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0D986">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color w:val="auto"/>
          <w:highlight w:val="none"/>
          <w:lang w:val="zh-CN"/>
        </w:rPr>
      </w:pPr>
      <w:r>
        <w:rPr>
          <w:rFonts w:hint="eastAsia" w:ascii="仿宋" w:hAnsi="仿宋" w:eastAsia="仿宋" w:cs="仿宋"/>
          <w:b/>
          <w:bCs/>
          <w:color w:val="auto"/>
          <w:kern w:val="2"/>
          <w:sz w:val="32"/>
          <w:szCs w:val="32"/>
          <w:highlight w:val="none"/>
          <w:lang w:val="en-US" w:eastAsia="zh-CN" w:bidi="ar-SA"/>
        </w:rPr>
        <w:t>书面承诺书格式</w:t>
      </w:r>
    </w:p>
    <w:p w14:paraId="53D6C372">
      <w:pPr>
        <w:spacing w:line="360" w:lineRule="auto"/>
        <w:rPr>
          <w:rFonts w:hint="eastAsia" w:ascii="仿宋" w:hAnsi="仿宋" w:eastAsia="仿宋" w:cs="仿宋"/>
          <w:color w:val="auto"/>
          <w:spacing w:val="4"/>
          <w:sz w:val="24"/>
          <w:highlight w:val="none"/>
          <w:u w:val="single"/>
        </w:rPr>
      </w:pPr>
    </w:p>
    <w:p w14:paraId="1632DEC5">
      <w:pPr>
        <w:spacing w:line="360" w:lineRule="auto"/>
        <w:rPr>
          <w:rFonts w:hint="eastAsia" w:ascii="仿宋" w:hAnsi="仿宋" w:eastAsia="仿宋" w:cs="仿宋"/>
          <w:color w:val="auto"/>
          <w:spacing w:val="4"/>
          <w:sz w:val="24"/>
          <w:highlight w:val="none"/>
          <w:u w:val="single"/>
        </w:rPr>
      </w:pPr>
      <w:r>
        <w:rPr>
          <w:rFonts w:hint="eastAsia" w:ascii="仿宋" w:hAnsi="仿宋" w:eastAsia="仿宋" w:cs="仿宋"/>
          <w:color w:val="auto"/>
          <w:spacing w:val="4"/>
          <w:sz w:val="24"/>
          <w:highlight w:val="none"/>
          <w:u w:val="single"/>
        </w:rPr>
        <w:t>致：     （采购人名称）    ：</w:t>
      </w:r>
    </w:p>
    <w:p w14:paraId="74825AC4">
      <w:pPr>
        <w:spacing w:before="312" w:beforeLines="100" w:after="156" w:afterLines="50" w:line="360" w:lineRule="auto"/>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u w:val="none"/>
          <w:lang w:val="en-US" w:eastAsia="zh-CN"/>
        </w:rPr>
        <w:t>我方</w:t>
      </w:r>
      <w:r>
        <w:rPr>
          <w:rFonts w:hint="eastAsia" w:ascii="仿宋" w:hAnsi="仿宋" w:eastAsia="仿宋" w:cs="仿宋"/>
          <w:color w:val="auto"/>
          <w:spacing w:val="4"/>
          <w:sz w:val="24"/>
          <w:highlight w:val="none"/>
          <w:u w:val="single"/>
          <w:lang w:val="en-US" w:eastAsia="zh-CN"/>
        </w:rPr>
        <w:t xml:space="preserve">                     </w:t>
      </w:r>
      <w:r>
        <w:rPr>
          <w:rFonts w:hint="eastAsia" w:ascii="仿宋" w:hAnsi="仿宋" w:eastAsia="仿宋" w:cs="仿宋"/>
          <w:color w:val="auto"/>
          <w:spacing w:val="4"/>
          <w:sz w:val="24"/>
          <w:highlight w:val="none"/>
          <w:u w:val="none"/>
          <w:lang w:val="en-US" w:eastAsia="zh-CN"/>
        </w:rPr>
        <w:t>（供应商名称）</w:t>
      </w:r>
      <w:r>
        <w:rPr>
          <w:rFonts w:hint="eastAsia" w:ascii="仿宋" w:hAnsi="仿宋" w:eastAsia="仿宋" w:cs="仿宋"/>
          <w:color w:val="auto"/>
          <w:spacing w:val="4"/>
          <w:sz w:val="24"/>
          <w:highlight w:val="none"/>
        </w:rPr>
        <w:t>为在中华人民共和国境内合法注册并经营的机构。在此郑重声明，我公司在参与本次采购中</w:t>
      </w:r>
      <w:r>
        <w:rPr>
          <w:rFonts w:hint="eastAsia" w:ascii="仿宋" w:hAnsi="仿宋" w:eastAsia="仿宋" w:cs="仿宋"/>
          <w:color w:val="auto"/>
          <w:spacing w:val="4"/>
          <w:sz w:val="24"/>
          <w:highlight w:val="none"/>
          <w:lang w:eastAsia="zh-CN"/>
        </w:rPr>
        <w:t>，</w:t>
      </w:r>
      <w:r>
        <w:rPr>
          <w:rFonts w:hint="eastAsia" w:ascii="仿宋" w:hAnsi="仿宋" w:eastAsia="仿宋" w:cs="仿宋"/>
          <w:color w:val="auto"/>
          <w:spacing w:val="4"/>
          <w:sz w:val="24"/>
          <w:highlight w:val="none"/>
          <w:lang w:val="en-US" w:eastAsia="zh-CN"/>
        </w:rPr>
        <w:t>本公司法人、出资人、参股人无采购方在职职工，我公司非</w:t>
      </w:r>
      <w:r>
        <w:rPr>
          <w:rFonts w:hint="eastAsia" w:ascii="仿宋" w:hAnsi="仿宋" w:eastAsia="仿宋" w:cs="仿宋"/>
          <w:b w:val="0"/>
          <w:bCs w:val="0"/>
          <w:color w:val="auto"/>
          <w:kern w:val="0"/>
          <w:sz w:val="24"/>
          <w:szCs w:val="24"/>
          <w:highlight w:val="none"/>
          <w:lang w:val="en-US" w:eastAsia="zh-CN"/>
        </w:rPr>
        <w:t>西安市中心医院职工及其亲属投资开办企业</w:t>
      </w:r>
      <w:r>
        <w:rPr>
          <w:rFonts w:hint="eastAsia" w:ascii="仿宋" w:hAnsi="仿宋" w:eastAsia="仿宋" w:cs="仿宋"/>
          <w:color w:val="auto"/>
          <w:spacing w:val="4"/>
          <w:sz w:val="24"/>
          <w:highlight w:val="none"/>
        </w:rPr>
        <w:t>。</w:t>
      </w:r>
    </w:p>
    <w:p w14:paraId="2CCBEE7A">
      <w:pPr>
        <w:spacing w:before="312" w:beforeLines="100" w:after="156" w:afterLines="50" w:line="360" w:lineRule="auto"/>
        <w:ind w:firstLine="170"/>
        <w:rPr>
          <w:rFonts w:hint="eastAsia" w:ascii="仿宋" w:hAnsi="仿宋" w:eastAsia="仿宋" w:cs="仿宋"/>
          <w:color w:val="auto"/>
          <w:spacing w:val="4"/>
          <w:sz w:val="24"/>
          <w:highlight w:val="none"/>
        </w:rPr>
      </w:pPr>
    </w:p>
    <w:p w14:paraId="36B14B96">
      <w:pPr>
        <w:spacing w:before="312" w:beforeLines="100" w:after="156" w:afterLines="50" w:line="360" w:lineRule="auto"/>
        <w:ind w:firstLine="1984" w:firstLineChars="800"/>
        <w:jc w:val="left"/>
        <w:rPr>
          <w:rFonts w:hint="eastAsia" w:ascii="仿宋" w:hAnsi="仿宋" w:eastAsia="仿宋" w:cs="仿宋"/>
          <w:color w:val="auto"/>
          <w:spacing w:val="14"/>
          <w:kern w:val="0"/>
          <w:sz w:val="24"/>
          <w:highlight w:val="none"/>
        </w:rPr>
      </w:pPr>
      <w:r>
        <w:rPr>
          <w:rFonts w:hint="eastAsia" w:ascii="仿宋" w:hAnsi="仿宋" w:eastAsia="仿宋" w:cs="仿宋"/>
          <w:color w:val="auto"/>
          <w:spacing w:val="4"/>
          <w:sz w:val="24"/>
          <w:highlight w:val="none"/>
          <w:lang w:val="en-US" w:eastAsia="zh-CN"/>
        </w:rPr>
        <w:t>供应商</w:t>
      </w:r>
      <w:r>
        <w:rPr>
          <w:rFonts w:hint="eastAsia" w:ascii="仿宋" w:hAnsi="仿宋" w:eastAsia="仿宋" w:cs="仿宋"/>
          <w:color w:val="auto"/>
          <w:spacing w:val="4"/>
          <w:sz w:val="24"/>
          <w:highlight w:val="none"/>
        </w:rPr>
        <w:t>名称（盖章）：</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14"/>
          <w:kern w:val="0"/>
          <w:sz w:val="24"/>
          <w:highlight w:val="none"/>
          <w:u w:val="single"/>
        </w:rPr>
        <w:t>（单位全称</w:t>
      </w:r>
      <w:r>
        <w:rPr>
          <w:rFonts w:hint="eastAsia" w:ascii="仿宋" w:hAnsi="仿宋" w:eastAsia="仿宋" w:cs="仿宋"/>
          <w:color w:val="auto"/>
          <w:spacing w:val="14"/>
          <w:kern w:val="0"/>
          <w:sz w:val="24"/>
          <w:highlight w:val="none"/>
        </w:rPr>
        <w:t>）</w:t>
      </w:r>
    </w:p>
    <w:p w14:paraId="265F8041">
      <w:pPr>
        <w:spacing w:before="312" w:beforeLines="100" w:after="156" w:afterLines="50" w:line="360" w:lineRule="auto"/>
        <w:ind w:firstLine="2144" w:firstLineChars="800"/>
        <w:jc w:val="left"/>
        <w:rPr>
          <w:rFonts w:hint="eastAsia" w:ascii="仿宋" w:hAnsi="仿宋" w:eastAsia="仿宋" w:cs="仿宋"/>
          <w:color w:val="auto"/>
          <w:spacing w:val="14"/>
          <w:kern w:val="0"/>
          <w:sz w:val="24"/>
          <w:highlight w:val="none"/>
        </w:rPr>
      </w:pPr>
    </w:p>
    <w:p w14:paraId="508CEF46">
      <w:pPr>
        <w:spacing w:before="312" w:beforeLines="100" w:after="156" w:afterLines="50" w:line="360" w:lineRule="auto"/>
        <w:ind w:firstLine="1984" w:firstLineChars="800"/>
        <w:jc w:val="left"/>
        <w:rPr>
          <w:rFonts w:hint="eastAsia" w:ascii="仿宋" w:hAnsi="仿宋" w:eastAsia="仿宋" w:cs="仿宋"/>
          <w:color w:val="auto"/>
          <w:spacing w:val="4"/>
          <w:sz w:val="24"/>
          <w:highlight w:val="none"/>
          <w:u w:val="single"/>
        </w:rPr>
      </w:pPr>
      <w:r>
        <w:rPr>
          <w:rFonts w:hint="eastAsia" w:ascii="仿宋" w:hAnsi="仿宋" w:eastAsia="仿宋" w:cs="仿宋"/>
          <w:color w:val="auto"/>
          <w:spacing w:val="4"/>
          <w:sz w:val="24"/>
          <w:highlight w:val="none"/>
        </w:rPr>
        <w:t>法定代表人（签字或盖章） ：</w:t>
      </w:r>
      <w:r>
        <w:rPr>
          <w:rFonts w:hint="eastAsia" w:ascii="仿宋" w:hAnsi="仿宋" w:eastAsia="仿宋" w:cs="仿宋"/>
          <w:color w:val="auto"/>
          <w:spacing w:val="4"/>
          <w:sz w:val="24"/>
          <w:highlight w:val="none"/>
          <w:u w:val="single"/>
        </w:rPr>
        <w:t xml:space="preserve">                    </w:t>
      </w:r>
    </w:p>
    <w:p w14:paraId="691455EE">
      <w:pPr>
        <w:spacing w:before="312" w:beforeLines="100" w:after="156" w:afterLines="50" w:line="360" w:lineRule="auto"/>
        <w:ind w:firstLine="4712" w:firstLineChars="1900"/>
        <w:jc w:val="left"/>
        <w:rPr>
          <w:rFonts w:hint="eastAsia" w:ascii="仿宋" w:hAnsi="仿宋" w:eastAsia="仿宋" w:cs="仿宋"/>
          <w:color w:val="auto"/>
          <w:spacing w:val="4"/>
          <w:sz w:val="24"/>
          <w:highlight w:val="none"/>
        </w:rPr>
      </w:pPr>
    </w:p>
    <w:p w14:paraId="5716A663">
      <w:pPr>
        <w:pStyle w:val="18"/>
        <w:spacing w:line="360" w:lineRule="auto"/>
        <w:ind w:firstLine="1984" w:firstLineChars="8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日期：</w:t>
      </w:r>
    </w:p>
    <w:p w14:paraId="1517D1FF">
      <w:pPr>
        <w:rPr>
          <w:rFonts w:hint="eastAsia" w:ascii="仿宋" w:hAnsi="仿宋" w:eastAsia="仿宋" w:cs="仿宋"/>
          <w:color w:val="auto"/>
          <w:spacing w:val="-5"/>
          <w:sz w:val="25"/>
          <w:szCs w:val="25"/>
          <w:highlight w:val="none"/>
          <w:lang w:val="en-US" w:eastAsia="zh-Hans"/>
        </w:rPr>
      </w:pPr>
      <w:r>
        <w:rPr>
          <w:rFonts w:hint="eastAsia" w:ascii="仿宋" w:hAnsi="仿宋" w:eastAsia="仿宋" w:cs="仿宋"/>
          <w:color w:val="auto"/>
          <w:spacing w:val="-5"/>
          <w:sz w:val="25"/>
          <w:szCs w:val="25"/>
          <w:highlight w:val="none"/>
          <w:lang w:val="en-US" w:eastAsia="zh-Hans"/>
        </w:rPr>
        <w:br w:type="page"/>
      </w:r>
    </w:p>
    <w:p w14:paraId="414C3F48">
      <w:pPr>
        <w:spacing w:line="500" w:lineRule="exact"/>
        <w:jc w:val="center"/>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承诺书</w:t>
      </w:r>
    </w:p>
    <w:p w14:paraId="6DAAB4E1">
      <w:pPr>
        <w:pStyle w:val="8"/>
        <w:jc w:val="center"/>
        <w:rPr>
          <w:rFonts w:hint="eastAsia" w:ascii="仿宋" w:hAnsi="仿宋" w:eastAsia="仿宋" w:cs="仿宋"/>
          <w:b/>
          <w:color w:val="auto"/>
          <w:sz w:val="32"/>
          <w:highlight w:val="none"/>
        </w:rPr>
      </w:pPr>
      <w:r>
        <w:rPr>
          <w:rFonts w:hint="eastAsia" w:ascii="仿宋" w:hAnsi="仿宋" w:eastAsia="仿宋" w:cs="仿宋"/>
          <w:b/>
          <w:color w:val="auto"/>
          <w:sz w:val="32"/>
          <w:highlight w:val="none"/>
        </w:rPr>
        <w:t>陕西省政府采购供应商拒绝政府采购领域商业贿赂承诺书</w:t>
      </w:r>
      <w:r>
        <w:rPr>
          <w:rFonts w:hint="eastAsia" w:ascii="仿宋" w:hAnsi="仿宋" w:eastAsia="仿宋" w:cs="仿宋"/>
          <w:b/>
          <w:color w:val="auto"/>
          <w:sz w:val="32"/>
          <w:szCs w:val="32"/>
          <w:highlight w:val="none"/>
        </w:rPr>
        <w:t>Ⅰ</w:t>
      </w:r>
    </w:p>
    <w:p w14:paraId="723455B0">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color w:val="auto"/>
          <w:sz w:val="24"/>
          <w:szCs w:val="28"/>
          <w:highlight w:val="none"/>
        </w:rPr>
        <w:t xml:space="preserve"> </w:t>
      </w:r>
      <w:r>
        <w:rPr>
          <w:rFonts w:hint="eastAsia" w:ascii="仿宋" w:hAnsi="仿宋" w:eastAsia="仿宋" w:cs="仿宋"/>
          <w:sz w:val="24"/>
          <w:szCs w:val="24"/>
          <w:highlight w:val="none"/>
        </w:rPr>
        <w:t>为响应党中央、国务院关于治理政府采购领域商业贿赂行为的号召，我公司在此承诺：</w:t>
      </w:r>
    </w:p>
    <w:p w14:paraId="23163FCB">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一、在参与政府采购活动中遵纪守法、诚信经营、公平竞标。</w:t>
      </w:r>
    </w:p>
    <w:p w14:paraId="157AD1C2">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二、不向政府采购人、采购代理机构和政府采购评审专家进行任何形式的商业贿赂以谋取交易机会。</w:t>
      </w:r>
    </w:p>
    <w:p w14:paraId="65420BC2">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三、不向政府采购代理机构和采购人提供虚假资质文件或采用虚假应标方式参与政府采购市场竞争并谋取中标、成交。</w:t>
      </w:r>
    </w:p>
    <w:p w14:paraId="7A3C2FFB">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四、不采取“围标、陪标”等商业欺诈手段获取政府采购订单；</w:t>
      </w:r>
    </w:p>
    <w:p w14:paraId="41BDD5ED">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五、不采取不正当手段诋毁、排挤其他供应商。</w:t>
      </w:r>
    </w:p>
    <w:p w14:paraId="40F50947">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六、不在提供商品和服务时“偷梁换柱、以次充好”损害采购人的合法权益。</w:t>
      </w:r>
    </w:p>
    <w:p w14:paraId="585E46D0">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七、不与采购人、采购代理机构、政府采购评审专家或其他供应商恶意串通，进行质疑和投诉，维护政府采购市场秩序。</w:t>
      </w:r>
    </w:p>
    <w:p w14:paraId="5F9D9C82">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八、尊重和接受政府采购监督管理部门的监督和政府采购代理机构招标采购要求，承担因违约行为给采购人造成的损失。</w:t>
      </w:r>
    </w:p>
    <w:p w14:paraId="65B0FCC3">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九、不发生其他有悖于政府采购公开、公平、公正和诚信原则的行为。</w:t>
      </w:r>
    </w:p>
    <w:p w14:paraId="254CA67A">
      <w:pPr>
        <w:snapToGrid w:val="0"/>
        <w:spacing w:line="460" w:lineRule="exact"/>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承诺单位：</w:t>
      </w:r>
      <w:r>
        <w:rPr>
          <w:rFonts w:hint="eastAsia" w:ascii="仿宋" w:hAnsi="仿宋" w:eastAsia="仿宋" w:cs="仿宋"/>
          <w:color w:val="auto"/>
          <w:szCs w:val="24"/>
          <w:highlight w:val="none"/>
        </w:rPr>
        <w:t>（盖章）</w:t>
      </w:r>
    </w:p>
    <w:p w14:paraId="7C78C173">
      <w:pPr>
        <w:snapToGrid w:val="0"/>
        <w:spacing w:line="460" w:lineRule="exact"/>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法定代表人或被授权人：（签字或盖章）</w:t>
      </w:r>
    </w:p>
    <w:p w14:paraId="381E4E1D">
      <w:pPr>
        <w:snapToGrid w:val="0"/>
        <w:spacing w:line="460" w:lineRule="exact"/>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p w14:paraId="46C7DCD1">
      <w:pPr>
        <w:snapToGrid w:val="0"/>
        <w:spacing w:line="460" w:lineRule="exact"/>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p w14:paraId="393EA154">
      <w:pPr>
        <w:snapToGrid w:val="0"/>
        <w:spacing w:line="460" w:lineRule="exact"/>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p w14:paraId="7AC6E522">
      <w:pPr>
        <w:spacing w:line="360" w:lineRule="auto"/>
        <w:ind w:firstLine="360" w:firstLineChars="150"/>
        <w:rPr>
          <w:rFonts w:hint="eastAsia" w:ascii="仿宋" w:hAnsi="仿宋" w:eastAsia="仿宋" w:cs="仿宋"/>
          <w:color w:val="auto"/>
          <w:sz w:val="24"/>
          <w:szCs w:val="28"/>
          <w:highlight w:val="none"/>
        </w:rPr>
      </w:pPr>
    </w:p>
    <w:p w14:paraId="0AA744CD">
      <w:pPr>
        <w:spacing w:line="360" w:lineRule="auto"/>
        <w:ind w:right="480" w:firstLine="360" w:firstLineChars="150"/>
        <w:jc w:val="center"/>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 xml:space="preserve">                                                 年  月  日</w:t>
      </w:r>
    </w:p>
    <w:p w14:paraId="1ADD76C7">
      <w:pPr>
        <w:rPr>
          <w:rFonts w:hint="eastAsia" w:ascii="仿宋" w:hAnsi="仿宋" w:eastAsia="仿宋" w:cs="仿宋"/>
          <w:color w:val="auto"/>
          <w:spacing w:val="-5"/>
          <w:sz w:val="25"/>
          <w:szCs w:val="25"/>
          <w:highlight w:val="none"/>
          <w:lang w:val="en-US" w:eastAsia="zh-Hans"/>
        </w:rPr>
      </w:pPr>
      <w:r>
        <w:rPr>
          <w:rFonts w:hint="eastAsia" w:ascii="仿宋" w:hAnsi="仿宋" w:eastAsia="仿宋" w:cs="仿宋"/>
          <w:color w:val="auto"/>
          <w:spacing w:val="-5"/>
          <w:sz w:val="25"/>
          <w:szCs w:val="25"/>
          <w:highlight w:val="none"/>
          <w:lang w:val="en-US" w:eastAsia="zh-Hans"/>
        </w:rPr>
        <w:br w:type="page"/>
      </w:r>
    </w:p>
    <w:p w14:paraId="4F1AE541">
      <w:pPr>
        <w:jc w:val="center"/>
        <w:rPr>
          <w:rFonts w:hint="eastAsia" w:ascii="仿宋" w:hAnsi="仿宋" w:eastAsia="仿宋" w:cs="仿宋"/>
          <w:color w:val="auto"/>
          <w:spacing w:val="-5"/>
          <w:sz w:val="25"/>
          <w:szCs w:val="25"/>
          <w:highlight w:val="none"/>
          <w:lang w:val="en-US" w:eastAsia="zh-Hans"/>
        </w:rPr>
      </w:pPr>
      <w:r>
        <w:rPr>
          <w:rFonts w:hint="eastAsia" w:ascii="仿宋" w:hAnsi="仿宋" w:eastAsia="仿宋" w:cs="仿宋"/>
          <w:b/>
          <w:color w:val="auto"/>
          <w:sz w:val="32"/>
          <w:szCs w:val="32"/>
          <w:highlight w:val="none"/>
        </w:rPr>
        <w:t>承诺书Ⅱ</w:t>
      </w:r>
    </w:p>
    <w:p w14:paraId="665A64D2">
      <w:pPr>
        <w:spacing w:line="480" w:lineRule="exact"/>
        <w:jc w:val="center"/>
        <w:rPr>
          <w:rFonts w:hint="eastAsia" w:ascii="仿宋" w:hAnsi="仿宋" w:eastAsia="仿宋" w:cs="仿宋"/>
          <w:b/>
          <w:sz w:val="32"/>
          <w:szCs w:val="32"/>
        </w:rPr>
      </w:pPr>
      <w:r>
        <w:rPr>
          <w:rFonts w:hint="eastAsia" w:ascii="仿宋" w:hAnsi="仿宋" w:eastAsia="仿宋" w:cs="仿宋"/>
          <w:b/>
          <w:sz w:val="32"/>
          <w:szCs w:val="32"/>
        </w:rPr>
        <w:t>企业关系关联承诺书</w:t>
      </w:r>
    </w:p>
    <w:p w14:paraId="5E7A6CED">
      <w:pPr>
        <w:widowControl/>
        <w:spacing w:line="360" w:lineRule="auto"/>
        <w:ind w:firstLine="480" w:firstLineChars="200"/>
        <w:jc w:val="left"/>
        <w:rPr>
          <w:rFonts w:hint="eastAsia" w:ascii="仿宋" w:hAnsi="仿宋" w:eastAsia="仿宋" w:cs="仿宋"/>
          <w:kern w:val="0"/>
          <w:sz w:val="24"/>
          <w:lang w:bidi="ar"/>
        </w:rPr>
      </w:pPr>
      <w:r>
        <w:rPr>
          <w:rFonts w:hint="eastAsia" w:ascii="仿宋" w:hAnsi="仿宋" w:eastAsia="仿宋" w:cs="仿宋"/>
          <w:kern w:val="0"/>
          <w:sz w:val="24"/>
          <w:lang w:bidi="ar"/>
        </w:rPr>
        <w:t>我方承诺，不存在相关法律法规规定禁止投标的情形，并作如下说明和承诺：</w:t>
      </w:r>
    </w:p>
    <w:p w14:paraId="254E5EE7">
      <w:pPr>
        <w:widowControl/>
        <w:spacing w:line="360" w:lineRule="auto"/>
        <w:ind w:firstLine="480" w:firstLineChars="200"/>
        <w:jc w:val="left"/>
        <w:rPr>
          <w:rFonts w:hint="eastAsia" w:ascii="仿宋" w:hAnsi="仿宋" w:eastAsia="仿宋" w:cs="仿宋"/>
          <w:kern w:val="0"/>
          <w:sz w:val="24"/>
          <w:lang w:bidi="ar"/>
        </w:rPr>
      </w:pPr>
      <w:r>
        <w:rPr>
          <w:rFonts w:hint="eastAsia" w:ascii="仿宋" w:hAnsi="仿宋" w:eastAsia="仿宋" w:cs="仿宋"/>
          <w:kern w:val="0"/>
          <w:sz w:val="24"/>
          <w:lang w:bidi="ar"/>
        </w:rPr>
        <w:t>1.我方与采购人、采购人单位职工及其亲属投资开办或控股的企业不存在利害关系及其他可能影响投标公正性的情形。</w:t>
      </w:r>
    </w:p>
    <w:p w14:paraId="381C12DC">
      <w:pPr>
        <w:widowControl/>
        <w:spacing w:line="360" w:lineRule="auto"/>
        <w:ind w:firstLine="480" w:firstLineChars="200"/>
        <w:jc w:val="left"/>
        <w:rPr>
          <w:rFonts w:hint="eastAsia" w:ascii="仿宋" w:hAnsi="仿宋" w:eastAsia="仿宋" w:cs="仿宋"/>
          <w:kern w:val="0"/>
          <w:sz w:val="24"/>
          <w:lang w:bidi="ar"/>
        </w:rPr>
      </w:pPr>
      <w:r>
        <w:rPr>
          <w:rFonts w:hint="eastAsia" w:ascii="仿宋" w:hAnsi="仿宋" w:eastAsia="仿宋" w:cs="仿宋"/>
          <w:kern w:val="0"/>
          <w:sz w:val="24"/>
          <w:lang w:bidi="ar"/>
        </w:rPr>
        <w:t>2.我方在本项目投标中，不存在与其他投标人单位负责人为同一人或者存在直接控股、管理关系。</w:t>
      </w:r>
    </w:p>
    <w:p w14:paraId="323B3C1E">
      <w:pPr>
        <w:widowControl/>
        <w:spacing w:line="360" w:lineRule="auto"/>
        <w:ind w:firstLine="480" w:firstLineChars="200"/>
        <w:jc w:val="left"/>
        <w:rPr>
          <w:rFonts w:hint="eastAsia" w:ascii="仿宋" w:hAnsi="仿宋" w:eastAsia="仿宋" w:cs="仿宋"/>
          <w:kern w:val="0"/>
          <w:sz w:val="24"/>
          <w:lang w:bidi="ar"/>
        </w:rPr>
      </w:pPr>
      <w:r>
        <w:rPr>
          <w:rFonts w:hint="eastAsia" w:ascii="仿宋" w:hAnsi="仿宋" w:eastAsia="仿宋" w:cs="仿宋"/>
          <w:kern w:val="0"/>
          <w:sz w:val="24"/>
          <w:lang w:bidi="ar"/>
        </w:rPr>
        <w:t>3.我方没有为采购项目提供其他服务；</w:t>
      </w:r>
    </w:p>
    <w:p w14:paraId="4C451A06">
      <w:pPr>
        <w:widowControl/>
        <w:spacing w:line="360" w:lineRule="auto"/>
        <w:ind w:firstLine="480" w:firstLineChars="200"/>
        <w:jc w:val="left"/>
        <w:rPr>
          <w:rFonts w:hint="eastAsia" w:ascii="仿宋" w:hAnsi="仿宋" w:eastAsia="仿宋" w:cs="仿宋"/>
          <w:kern w:val="0"/>
          <w:sz w:val="24"/>
          <w:lang w:bidi="ar"/>
        </w:rPr>
      </w:pPr>
      <w:r>
        <w:rPr>
          <w:rFonts w:hint="eastAsia" w:ascii="仿宋" w:hAnsi="仿宋" w:eastAsia="仿宋" w:cs="仿宋"/>
          <w:kern w:val="0"/>
          <w:sz w:val="24"/>
          <w:lang w:bidi="ar"/>
        </w:rPr>
        <w:t>我方承诺以上说明真实有效，无虚假内容或隐瞒。如有虚假，承担相应责任。</w:t>
      </w:r>
    </w:p>
    <w:p w14:paraId="100EEA8B">
      <w:pPr>
        <w:widowControl/>
        <w:wordWrap w:val="0"/>
        <w:spacing w:line="360" w:lineRule="auto"/>
        <w:jc w:val="left"/>
        <w:rPr>
          <w:rFonts w:hint="eastAsia" w:ascii="宋体" w:hAnsi="宋体" w:cs="仿宋"/>
          <w:b/>
          <w:spacing w:val="4"/>
          <w:kern w:val="0"/>
          <w:sz w:val="24"/>
        </w:rPr>
      </w:pPr>
    </w:p>
    <w:p w14:paraId="0875A87D">
      <w:pPr>
        <w:widowControl/>
        <w:wordWrap w:val="0"/>
        <w:spacing w:line="360" w:lineRule="auto"/>
        <w:ind w:firstLine="482" w:firstLineChars="200"/>
        <w:jc w:val="left"/>
        <w:rPr>
          <w:rFonts w:hint="eastAsia" w:ascii="仿宋" w:hAnsi="仿宋" w:eastAsia="仿宋" w:cs="仿宋"/>
          <w:b/>
          <w:bCs/>
          <w:sz w:val="24"/>
          <w:lang w:val="zh-CN"/>
        </w:rPr>
      </w:pPr>
    </w:p>
    <w:p w14:paraId="381A5293">
      <w:pPr>
        <w:rPr>
          <w:rFonts w:hint="eastAsia" w:ascii="仿宋" w:hAnsi="仿宋" w:eastAsia="仿宋" w:cs="仿宋"/>
          <w:sz w:val="24"/>
        </w:rPr>
      </w:pPr>
    </w:p>
    <w:p w14:paraId="24FBBEB3">
      <w:pPr>
        <w:autoSpaceDE w:val="0"/>
        <w:autoSpaceDN w:val="0"/>
        <w:adjustRightInd w:val="0"/>
        <w:spacing w:line="360" w:lineRule="auto"/>
        <w:ind w:firstLine="566" w:firstLineChars="236"/>
        <w:jc w:val="left"/>
        <w:rPr>
          <w:rFonts w:hint="eastAsia" w:ascii="仿宋" w:hAnsi="仿宋" w:eastAsia="仿宋" w:cs="仿宋"/>
          <w:sz w:val="24"/>
          <w:lang w:val="zh-CN"/>
        </w:rPr>
      </w:pPr>
      <w:r>
        <w:rPr>
          <w:rFonts w:hint="eastAsia" w:ascii="仿宋" w:hAnsi="仿宋" w:eastAsia="仿宋" w:cs="仿宋"/>
          <w:sz w:val="24"/>
        </w:rPr>
        <w:t xml:space="preserve">                    </w:t>
      </w:r>
      <w:r>
        <w:rPr>
          <w:rFonts w:hint="eastAsia" w:ascii="仿宋" w:hAnsi="仿宋" w:eastAsia="仿宋" w:cs="仿宋"/>
          <w:sz w:val="24"/>
          <w:lang w:val="zh-CN"/>
        </w:rPr>
        <w:t xml:space="preserve"> 供应商名称：（公章）</w:t>
      </w:r>
    </w:p>
    <w:p w14:paraId="6FF45337">
      <w:pPr>
        <w:autoSpaceDE w:val="0"/>
        <w:autoSpaceDN w:val="0"/>
        <w:adjustRightInd w:val="0"/>
        <w:spacing w:line="360" w:lineRule="auto"/>
        <w:ind w:firstLine="3120" w:firstLineChars="1300"/>
        <w:jc w:val="left"/>
        <w:rPr>
          <w:rFonts w:hint="eastAsia" w:ascii="仿宋" w:hAnsi="仿宋" w:eastAsia="仿宋" w:cs="仿宋"/>
          <w:sz w:val="24"/>
          <w:lang w:val="zh-CN"/>
        </w:rPr>
      </w:pPr>
    </w:p>
    <w:p w14:paraId="1C633D87">
      <w:pPr>
        <w:autoSpaceDE w:val="0"/>
        <w:autoSpaceDN w:val="0"/>
        <w:adjustRightInd w:val="0"/>
        <w:spacing w:line="360" w:lineRule="auto"/>
        <w:ind w:firstLine="3120" w:firstLineChars="1300"/>
        <w:jc w:val="left"/>
        <w:rPr>
          <w:rFonts w:hint="eastAsia" w:ascii="仿宋" w:hAnsi="仿宋" w:eastAsia="仿宋" w:cs="仿宋"/>
          <w:sz w:val="24"/>
          <w:lang w:val="zh-CN"/>
        </w:rPr>
      </w:pPr>
      <w:r>
        <w:rPr>
          <w:rFonts w:hint="eastAsia" w:ascii="仿宋" w:hAnsi="仿宋" w:eastAsia="仿宋" w:cs="仿宋"/>
          <w:sz w:val="24"/>
          <w:lang w:val="zh-CN"/>
        </w:rPr>
        <w:t>法定代表人或其委托代理人：（签字或盖章）</w:t>
      </w:r>
    </w:p>
    <w:p w14:paraId="61EDCC1A">
      <w:pPr>
        <w:autoSpaceDE w:val="0"/>
        <w:autoSpaceDN w:val="0"/>
        <w:adjustRightInd w:val="0"/>
        <w:spacing w:line="360" w:lineRule="auto"/>
        <w:ind w:firstLine="240" w:firstLineChars="100"/>
        <w:jc w:val="left"/>
        <w:rPr>
          <w:rFonts w:hint="eastAsia" w:ascii="仿宋" w:hAnsi="仿宋" w:eastAsia="仿宋" w:cs="仿宋"/>
          <w:sz w:val="24"/>
          <w:lang w:val="zh-CN"/>
        </w:rPr>
      </w:pPr>
    </w:p>
    <w:p w14:paraId="3DC571FC">
      <w:pPr>
        <w:autoSpaceDE w:val="0"/>
        <w:autoSpaceDN w:val="0"/>
        <w:adjustRightInd w:val="0"/>
        <w:spacing w:line="360" w:lineRule="auto"/>
        <w:ind w:firstLine="3117" w:firstLineChars="1299"/>
        <w:jc w:val="left"/>
        <w:rPr>
          <w:rFonts w:hint="eastAsia" w:ascii="仿宋" w:hAnsi="仿宋" w:eastAsia="仿宋" w:cs="仿宋"/>
          <w:sz w:val="24"/>
          <w:lang w:val="zh-CN"/>
        </w:rPr>
      </w:pPr>
      <w:r>
        <w:rPr>
          <w:rFonts w:hint="eastAsia" w:ascii="仿宋" w:hAnsi="仿宋" w:eastAsia="仿宋" w:cs="仿宋"/>
          <w:sz w:val="24"/>
          <w:lang w:val="zh-CN"/>
        </w:rPr>
        <w:t>日    期：  年   月   日</w:t>
      </w:r>
    </w:p>
    <w:p w14:paraId="0A86F92C">
      <w:pPr>
        <w:autoSpaceDE w:val="0"/>
        <w:autoSpaceDN w:val="0"/>
        <w:adjustRightInd w:val="0"/>
        <w:spacing w:line="360" w:lineRule="auto"/>
        <w:ind w:firstLine="3117" w:firstLineChars="1299"/>
        <w:jc w:val="left"/>
        <w:rPr>
          <w:rFonts w:hint="eastAsia" w:ascii="仿宋" w:hAnsi="仿宋" w:eastAsia="仿宋" w:cs="仿宋"/>
          <w:sz w:val="24"/>
          <w:lang w:val="zh-CN"/>
        </w:rPr>
      </w:pPr>
    </w:p>
    <w:p w14:paraId="2E308F2D">
      <w:pPr>
        <w:autoSpaceDE w:val="0"/>
        <w:autoSpaceDN w:val="0"/>
        <w:adjustRightInd w:val="0"/>
        <w:spacing w:line="360" w:lineRule="auto"/>
        <w:ind w:firstLine="3117" w:firstLineChars="1299"/>
        <w:jc w:val="left"/>
        <w:rPr>
          <w:rFonts w:hint="eastAsia" w:ascii="仿宋" w:hAnsi="仿宋" w:eastAsia="仿宋" w:cs="仿宋"/>
          <w:sz w:val="24"/>
          <w:lang w:val="zh-CN"/>
        </w:rPr>
      </w:pPr>
    </w:p>
    <w:p w14:paraId="2D1DF0AE">
      <w:pPr>
        <w:spacing w:line="560" w:lineRule="exact"/>
        <w:rPr>
          <w:rFonts w:hint="eastAsia" w:ascii="仿宋" w:hAnsi="仿宋" w:eastAsia="仿宋" w:cs="仿宋"/>
          <w:b/>
          <w:bCs/>
          <w:sz w:val="24"/>
        </w:rPr>
      </w:pPr>
      <w:r>
        <w:rPr>
          <w:rFonts w:hint="eastAsia" w:ascii="仿宋" w:hAnsi="仿宋" w:eastAsia="仿宋" w:cs="仿宋"/>
          <w:b/>
          <w:bCs/>
          <w:sz w:val="24"/>
        </w:rPr>
        <w:t>注：</w:t>
      </w:r>
    </w:p>
    <w:p w14:paraId="0FC3FF73">
      <w:pPr>
        <w:numPr>
          <w:ilvl w:val="0"/>
          <w:numId w:val="1"/>
        </w:numPr>
        <w:spacing w:line="560" w:lineRule="exact"/>
        <w:rPr>
          <w:rFonts w:hint="eastAsia" w:ascii="仿宋" w:hAnsi="仿宋" w:eastAsia="仿宋" w:cs="仿宋"/>
          <w:b/>
          <w:bCs/>
          <w:sz w:val="24"/>
        </w:rPr>
      </w:pPr>
      <w:r>
        <w:rPr>
          <w:rFonts w:hint="eastAsia" w:ascii="仿宋" w:hAnsi="仿宋" w:eastAsia="仿宋" w:cs="仿宋"/>
          <w:b/>
          <w:bCs/>
          <w:sz w:val="24"/>
          <w:lang w:val="zh-CN"/>
        </w:rPr>
        <w:t>供应商未提供或提供虚假承诺，作为无效投标处理。</w:t>
      </w:r>
    </w:p>
    <w:p w14:paraId="091C8E0D">
      <w:pPr>
        <w:numPr>
          <w:ilvl w:val="0"/>
          <w:numId w:val="1"/>
        </w:numPr>
        <w:spacing w:line="560" w:lineRule="exact"/>
        <w:rPr>
          <w:rFonts w:hint="eastAsia" w:ascii="仿宋" w:hAnsi="仿宋" w:eastAsia="仿宋" w:cs="仿宋"/>
          <w:b/>
          <w:bCs/>
          <w:sz w:val="24"/>
        </w:rPr>
      </w:pPr>
      <w:r>
        <w:rPr>
          <w:rFonts w:hint="eastAsia" w:ascii="仿宋" w:hAnsi="仿宋" w:eastAsia="仿宋" w:cs="仿宋"/>
          <w:b/>
          <w:bCs/>
          <w:sz w:val="24"/>
        </w:rPr>
        <w:t xml:space="preserve">以上三条承诺书均列入符合性审查，承诺内容及格式不得更改。 </w:t>
      </w:r>
    </w:p>
    <w:p w14:paraId="1D82E34F">
      <w:pPr>
        <w:numPr>
          <w:ilvl w:val="0"/>
          <w:numId w:val="1"/>
        </w:numPr>
        <w:spacing w:line="560" w:lineRule="exact"/>
        <w:rPr>
          <w:rFonts w:hint="eastAsia" w:ascii="仿宋" w:hAnsi="仿宋" w:eastAsia="仿宋" w:cs="仿宋"/>
          <w:b/>
          <w:bCs/>
          <w:sz w:val="24"/>
        </w:rPr>
      </w:pPr>
      <w:r>
        <w:rPr>
          <w:rFonts w:hint="eastAsia" w:ascii="仿宋" w:hAnsi="仿宋" w:eastAsia="仿宋" w:cs="仿宋"/>
          <w:b/>
          <w:bCs/>
          <w:sz w:val="24"/>
        </w:rPr>
        <w:t>若在定标阶段发现成交候选人为采购人单位职工或其亲属投资开办或控股的企业，则取消其成交候选人资格。</w:t>
      </w:r>
    </w:p>
    <w:p w14:paraId="5293B3D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8E6BF3"/>
    <w:multiLevelType w:val="multilevel"/>
    <w:tmpl w:val="768E6BF3"/>
    <w:lvl w:ilvl="0" w:tentative="0">
      <w:start w:val="1"/>
      <w:numFmt w:val="decimal"/>
      <w:lvlText w:val="%1、"/>
      <w:lvlJc w:val="left"/>
      <w:pPr>
        <w:tabs>
          <w:tab w:val="left" w:pos="0"/>
        </w:tabs>
        <w:ind w:left="720" w:hanging="720"/>
      </w:pPr>
      <w:rPr>
        <w:rFonts w:hint="default" w:ascii="宋体" w:hAnsi="宋体" w:cs="Times New Roman"/>
        <w:sz w:val="28"/>
      </w:rPr>
    </w:lvl>
    <w:lvl w:ilvl="1" w:tentative="0">
      <w:start w:val="1"/>
      <w:numFmt w:val="lowerLetter"/>
      <w:lvlText w:val="%2)"/>
      <w:lvlJc w:val="left"/>
      <w:pPr>
        <w:tabs>
          <w:tab w:val="left" w:pos="0"/>
        </w:tabs>
        <w:ind w:left="880" w:hanging="440"/>
      </w:pPr>
    </w:lvl>
    <w:lvl w:ilvl="2" w:tentative="0">
      <w:start w:val="1"/>
      <w:numFmt w:val="lowerRoman"/>
      <w:lvlText w:val="%3."/>
      <w:lvlJc w:val="right"/>
      <w:pPr>
        <w:tabs>
          <w:tab w:val="left" w:pos="0"/>
        </w:tabs>
        <w:ind w:left="1320" w:hanging="440"/>
      </w:pPr>
    </w:lvl>
    <w:lvl w:ilvl="3" w:tentative="0">
      <w:start w:val="1"/>
      <w:numFmt w:val="decimal"/>
      <w:lvlText w:val="%4."/>
      <w:lvlJc w:val="left"/>
      <w:pPr>
        <w:tabs>
          <w:tab w:val="left" w:pos="0"/>
        </w:tabs>
        <w:ind w:left="1760" w:hanging="440"/>
      </w:pPr>
    </w:lvl>
    <w:lvl w:ilvl="4" w:tentative="0">
      <w:start w:val="1"/>
      <w:numFmt w:val="lowerLetter"/>
      <w:lvlText w:val="%5)"/>
      <w:lvlJc w:val="left"/>
      <w:pPr>
        <w:tabs>
          <w:tab w:val="left" w:pos="0"/>
        </w:tabs>
        <w:ind w:left="2200" w:hanging="440"/>
      </w:pPr>
    </w:lvl>
    <w:lvl w:ilvl="5" w:tentative="0">
      <w:start w:val="1"/>
      <w:numFmt w:val="lowerRoman"/>
      <w:lvlText w:val="%6."/>
      <w:lvlJc w:val="right"/>
      <w:pPr>
        <w:tabs>
          <w:tab w:val="left" w:pos="0"/>
        </w:tabs>
        <w:ind w:left="2640" w:hanging="440"/>
      </w:pPr>
    </w:lvl>
    <w:lvl w:ilvl="6" w:tentative="0">
      <w:start w:val="1"/>
      <w:numFmt w:val="decimal"/>
      <w:lvlText w:val="%7."/>
      <w:lvlJc w:val="left"/>
      <w:pPr>
        <w:tabs>
          <w:tab w:val="left" w:pos="0"/>
        </w:tabs>
        <w:ind w:left="3080" w:hanging="440"/>
      </w:pPr>
    </w:lvl>
    <w:lvl w:ilvl="7" w:tentative="0">
      <w:start w:val="1"/>
      <w:numFmt w:val="lowerLetter"/>
      <w:lvlText w:val="%8)"/>
      <w:lvlJc w:val="left"/>
      <w:pPr>
        <w:tabs>
          <w:tab w:val="left" w:pos="0"/>
        </w:tabs>
        <w:ind w:left="3520" w:hanging="440"/>
      </w:pPr>
    </w:lvl>
    <w:lvl w:ilvl="8" w:tentative="0">
      <w:start w:val="1"/>
      <w:numFmt w:val="lowerRoman"/>
      <w:lvlText w:val="%9."/>
      <w:lvlJc w:val="right"/>
      <w:pPr>
        <w:tabs>
          <w:tab w:val="left" w:pos="0"/>
        </w:tabs>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B5673"/>
    <w:rsid w:val="021F040E"/>
    <w:rsid w:val="02BE3A7E"/>
    <w:rsid w:val="032032F1"/>
    <w:rsid w:val="03B34FA0"/>
    <w:rsid w:val="042470A1"/>
    <w:rsid w:val="062C1337"/>
    <w:rsid w:val="075A7AEE"/>
    <w:rsid w:val="0AD16376"/>
    <w:rsid w:val="0B15569F"/>
    <w:rsid w:val="0D8E5BFB"/>
    <w:rsid w:val="0DFD1F23"/>
    <w:rsid w:val="0E636415"/>
    <w:rsid w:val="11962D88"/>
    <w:rsid w:val="11E81110"/>
    <w:rsid w:val="12230AF9"/>
    <w:rsid w:val="12651CF5"/>
    <w:rsid w:val="12C15857"/>
    <w:rsid w:val="12F82CE9"/>
    <w:rsid w:val="144C5F22"/>
    <w:rsid w:val="14854DE4"/>
    <w:rsid w:val="16BF34C9"/>
    <w:rsid w:val="16DA6F13"/>
    <w:rsid w:val="180A4A06"/>
    <w:rsid w:val="196A0064"/>
    <w:rsid w:val="1DEF49CE"/>
    <w:rsid w:val="203C0CA0"/>
    <w:rsid w:val="208E145F"/>
    <w:rsid w:val="224E157B"/>
    <w:rsid w:val="23374C7E"/>
    <w:rsid w:val="24462DBF"/>
    <w:rsid w:val="24DD6C3B"/>
    <w:rsid w:val="257C0E72"/>
    <w:rsid w:val="25844A48"/>
    <w:rsid w:val="25E742E7"/>
    <w:rsid w:val="27F52646"/>
    <w:rsid w:val="29011066"/>
    <w:rsid w:val="2A7B56A5"/>
    <w:rsid w:val="2AB55ACB"/>
    <w:rsid w:val="2B2F76B3"/>
    <w:rsid w:val="2B7B703E"/>
    <w:rsid w:val="2C1A55D6"/>
    <w:rsid w:val="2C6A7B64"/>
    <w:rsid w:val="2DD3745C"/>
    <w:rsid w:val="31081F62"/>
    <w:rsid w:val="311B1D36"/>
    <w:rsid w:val="31337D4A"/>
    <w:rsid w:val="327D450D"/>
    <w:rsid w:val="34DA17F1"/>
    <w:rsid w:val="35EF4AB0"/>
    <w:rsid w:val="36A4475E"/>
    <w:rsid w:val="36B34C71"/>
    <w:rsid w:val="36D91568"/>
    <w:rsid w:val="38520E8A"/>
    <w:rsid w:val="3859409F"/>
    <w:rsid w:val="38BA7565"/>
    <w:rsid w:val="3AAA296D"/>
    <w:rsid w:val="3B145AF3"/>
    <w:rsid w:val="3BD02CDE"/>
    <w:rsid w:val="3D730C57"/>
    <w:rsid w:val="3D827DBA"/>
    <w:rsid w:val="3E6B64D0"/>
    <w:rsid w:val="3E733781"/>
    <w:rsid w:val="3F31014C"/>
    <w:rsid w:val="3F4619B6"/>
    <w:rsid w:val="3FE017F5"/>
    <w:rsid w:val="412D778C"/>
    <w:rsid w:val="4132434B"/>
    <w:rsid w:val="42343F31"/>
    <w:rsid w:val="424F1758"/>
    <w:rsid w:val="441A2220"/>
    <w:rsid w:val="44ED504B"/>
    <w:rsid w:val="48190BA3"/>
    <w:rsid w:val="484336AB"/>
    <w:rsid w:val="4A63177B"/>
    <w:rsid w:val="4C0B5F3E"/>
    <w:rsid w:val="4E182A5C"/>
    <w:rsid w:val="4ECA5698"/>
    <w:rsid w:val="4EF00FB4"/>
    <w:rsid w:val="4FB1539E"/>
    <w:rsid w:val="50185D02"/>
    <w:rsid w:val="50414A7A"/>
    <w:rsid w:val="514D7E89"/>
    <w:rsid w:val="521E2381"/>
    <w:rsid w:val="5253098E"/>
    <w:rsid w:val="532A2681"/>
    <w:rsid w:val="534C3D5B"/>
    <w:rsid w:val="54B14A87"/>
    <w:rsid w:val="54F75967"/>
    <w:rsid w:val="55D82E5F"/>
    <w:rsid w:val="5628162D"/>
    <w:rsid w:val="57AE3BED"/>
    <w:rsid w:val="58E33496"/>
    <w:rsid w:val="58EA54EF"/>
    <w:rsid w:val="5919394F"/>
    <w:rsid w:val="59EF227E"/>
    <w:rsid w:val="5A6516AD"/>
    <w:rsid w:val="5A8F1DB5"/>
    <w:rsid w:val="5ABE7745"/>
    <w:rsid w:val="5AE50AF5"/>
    <w:rsid w:val="5C7236C4"/>
    <w:rsid w:val="5CB11370"/>
    <w:rsid w:val="5DA16249"/>
    <w:rsid w:val="5FA153C0"/>
    <w:rsid w:val="614B24DA"/>
    <w:rsid w:val="61D14B41"/>
    <w:rsid w:val="62BE1E54"/>
    <w:rsid w:val="65842A4E"/>
    <w:rsid w:val="658729D1"/>
    <w:rsid w:val="668529CA"/>
    <w:rsid w:val="66E946D3"/>
    <w:rsid w:val="675B2BE0"/>
    <w:rsid w:val="67E453BF"/>
    <w:rsid w:val="691F1760"/>
    <w:rsid w:val="697622F9"/>
    <w:rsid w:val="6A7C3E38"/>
    <w:rsid w:val="6AB53B3C"/>
    <w:rsid w:val="6D3D3748"/>
    <w:rsid w:val="6E056B79"/>
    <w:rsid w:val="6EA77C40"/>
    <w:rsid w:val="6EBD1446"/>
    <w:rsid w:val="6F321C00"/>
    <w:rsid w:val="6F59718C"/>
    <w:rsid w:val="701362C0"/>
    <w:rsid w:val="71687ABE"/>
    <w:rsid w:val="719F35AE"/>
    <w:rsid w:val="7496678D"/>
    <w:rsid w:val="76F92789"/>
    <w:rsid w:val="77181F16"/>
    <w:rsid w:val="776C53FC"/>
    <w:rsid w:val="79020895"/>
    <w:rsid w:val="79FC629C"/>
    <w:rsid w:val="7CF96A69"/>
    <w:rsid w:val="7D33438B"/>
    <w:rsid w:val="7FF45F5F"/>
    <w:rsid w:val="7FFC2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14"/>
    <w:qFormat/>
    <w:uiPriority w:val="0"/>
    <w:pPr>
      <w:spacing w:beforeAutospacing="1" w:afterAutospacing="1" w:line="360" w:lineRule="auto"/>
      <w:jc w:val="center"/>
      <w:outlineLvl w:val="0"/>
    </w:pPr>
    <w:rPr>
      <w:rFonts w:hint="eastAsia" w:ascii="宋体" w:hAnsi="宋体" w:eastAsia="宋体" w:cs="宋体"/>
      <w:b/>
      <w:bCs/>
      <w:snapToGrid w:val="0"/>
      <w:color w:val="000000"/>
      <w:kern w:val="44"/>
      <w:sz w:val="44"/>
      <w:szCs w:val="48"/>
      <w:lang w:eastAsia="en-US" w:bidi="ar"/>
    </w:rPr>
  </w:style>
  <w:style w:type="paragraph" w:styleId="3">
    <w:name w:val="heading 2"/>
    <w:basedOn w:val="1"/>
    <w:next w:val="1"/>
    <w:link w:val="15"/>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宋体" w:cs="Times New Roman"/>
      <w:b/>
      <w:sz w:val="30"/>
    </w:rPr>
  </w:style>
  <w:style w:type="paragraph" w:styleId="4">
    <w:name w:val="heading 3"/>
    <w:basedOn w:val="1"/>
    <w:next w:val="1"/>
    <w:link w:val="16"/>
    <w:semiHidden/>
    <w:unhideWhenUsed/>
    <w:qFormat/>
    <w:uiPriority w:val="0"/>
    <w:pPr>
      <w:adjustRightInd w:val="0"/>
      <w:snapToGrid w:val="0"/>
      <w:spacing w:beforeAutospacing="1" w:afterAutospacing="1" w:line="240" w:lineRule="auto"/>
      <w:jc w:val="left"/>
      <w:outlineLvl w:val="2"/>
    </w:pPr>
    <w:rPr>
      <w:rFonts w:hint="eastAsia" w:ascii="宋体" w:hAnsi="宋体" w:eastAsia="宋体" w:cs="宋体"/>
      <w:b/>
      <w:bCs/>
      <w:szCs w:val="27"/>
      <w:lang w:bidi="ar"/>
    </w:rPr>
  </w:style>
  <w:style w:type="paragraph" w:styleId="5">
    <w:name w:val="heading 4"/>
    <w:basedOn w:val="1"/>
    <w:next w:val="1"/>
    <w:link w:val="17"/>
    <w:semiHidden/>
    <w:unhideWhenUsed/>
    <w:qFormat/>
    <w:uiPriority w:val="0"/>
    <w:pPr>
      <w:keepNext/>
      <w:keepLines/>
      <w:spacing w:line="360" w:lineRule="auto"/>
      <w:jc w:val="left"/>
      <w:outlineLvl w:val="3"/>
    </w:pPr>
    <w:rPr>
      <w:rFonts w:ascii="Calibri" w:hAnsi="Calibri" w:eastAsia="宋体" w:cs="Times New Roman"/>
      <w:b/>
      <w:sz w:val="30"/>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pPr>
      <w:spacing w:afterLines="0" w:afterAutospacing="0" w:line="360" w:lineRule="auto"/>
      <w:ind w:firstLine="600" w:firstLineChars="200"/>
    </w:pPr>
    <w:rPr>
      <w:sz w:val="28"/>
      <w:lang w:eastAsia="en-US"/>
    </w:rPr>
  </w:style>
  <w:style w:type="paragraph" w:styleId="7">
    <w:name w:val="toc 3"/>
    <w:basedOn w:val="1"/>
    <w:next w:val="1"/>
    <w:qFormat/>
    <w:uiPriority w:val="0"/>
    <w:pPr>
      <w:spacing w:line="480" w:lineRule="auto"/>
      <w:ind w:left="420" w:leftChars="200"/>
    </w:pPr>
    <w:rPr>
      <w:rFonts w:ascii="仿宋" w:hAnsi="仿宋" w:eastAsia="宋体" w:cs="Times New Roman"/>
      <w:sz w:val="28"/>
    </w:rPr>
  </w:style>
  <w:style w:type="paragraph" w:styleId="8">
    <w:name w:val="Plain Text"/>
    <w:basedOn w:val="1"/>
    <w:qFormat/>
    <w:uiPriority w:val="99"/>
    <w:pPr>
      <w:spacing w:line="324" w:lineRule="auto"/>
    </w:pPr>
    <w:rPr>
      <w:rFonts w:ascii="宋体" w:hAnsi="Courier New" w:eastAsia="仿宋"/>
      <w:sz w:val="32"/>
      <w:szCs w:val="21"/>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toc 1"/>
    <w:basedOn w:val="1"/>
    <w:next w:val="1"/>
    <w:qFormat/>
    <w:uiPriority w:val="0"/>
    <w:pPr>
      <w:tabs>
        <w:tab w:val="right" w:leader="middleDot" w:pos="8760"/>
      </w:tabs>
      <w:spacing w:line="360" w:lineRule="auto"/>
      <w:ind w:firstLine="0" w:firstLineChars="0"/>
      <w:jc w:val="left"/>
    </w:pPr>
    <w:rPr>
      <w:rFonts w:ascii="宋体" w:hAnsi="宋体" w:eastAsia="宋体" w:cs="Times New Roman"/>
      <w:szCs w:val="28"/>
      <w:lang w:eastAsia="en-US"/>
    </w:rPr>
  </w:style>
  <w:style w:type="paragraph" w:styleId="11">
    <w:name w:val="toc 2"/>
    <w:basedOn w:val="1"/>
    <w:next w:val="1"/>
    <w:qFormat/>
    <w:uiPriority w:val="0"/>
    <w:pPr>
      <w:spacing w:line="480" w:lineRule="auto"/>
      <w:ind w:left="210" w:leftChars="100" w:firstLine="0" w:firstLineChars="0"/>
    </w:pPr>
    <w:rPr>
      <w:rFonts w:ascii="仿宋" w:hAnsi="仿宋" w:eastAsia="宋体" w:cs="Times New Roman"/>
      <w:sz w:val="28"/>
    </w:rPr>
  </w:style>
  <w:style w:type="character" w:customStyle="1" w:styleId="14">
    <w:name w:val="标题 1 Char"/>
    <w:link w:val="2"/>
    <w:qFormat/>
    <w:uiPriority w:val="0"/>
    <w:rPr>
      <w:rFonts w:ascii="宋体" w:hAnsi="宋体" w:eastAsia="宋体" w:cs="宋体"/>
      <w:b/>
      <w:snapToGrid w:val="0"/>
      <w:color w:val="000000"/>
      <w:kern w:val="44"/>
      <w:sz w:val="44"/>
      <w:lang w:eastAsia="en-US"/>
    </w:rPr>
  </w:style>
  <w:style w:type="character" w:customStyle="1" w:styleId="15">
    <w:name w:val="标题 2 Char"/>
    <w:link w:val="3"/>
    <w:qFormat/>
    <w:uiPriority w:val="0"/>
    <w:rPr>
      <w:rFonts w:ascii="Arial" w:hAnsi="Arial" w:eastAsia="宋体" w:cs="Times New Roman"/>
      <w:b/>
      <w:snapToGrid w:val="0"/>
      <w:color w:val="000000"/>
      <w:kern w:val="0"/>
      <w:sz w:val="36"/>
      <w:szCs w:val="21"/>
      <w:lang w:eastAsia="en-US"/>
    </w:rPr>
  </w:style>
  <w:style w:type="character" w:customStyle="1" w:styleId="16">
    <w:name w:val="标题 3 Char"/>
    <w:link w:val="4"/>
    <w:qFormat/>
    <w:uiPriority w:val="0"/>
    <w:rPr>
      <w:rFonts w:ascii="宋体" w:hAnsi="宋体" w:eastAsia="宋体" w:cs="宋体"/>
      <w:b/>
      <w:sz w:val="28"/>
    </w:rPr>
  </w:style>
  <w:style w:type="character" w:customStyle="1" w:styleId="17">
    <w:name w:val="标题 4 Char"/>
    <w:link w:val="5"/>
    <w:qFormat/>
    <w:uiPriority w:val="0"/>
    <w:rPr>
      <w:rFonts w:ascii="Calibri" w:hAnsi="Calibri" w:eastAsia="宋体" w:cs="Times New Roman"/>
      <w:b/>
      <w:sz w:val="30"/>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2025-06-10T07:03:00Z</dcterms:created>
  <dc:creator>Administrator</dc:creator>
  <cp:lastModifiedBy>晚风。</cp:lastModifiedBy>
  <dcterms:modified xsi:type="dcterms:W3CDTF">2026-05-26T06:45:02Z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0C4F9CB27AC74572A3CAE571A8290313_12</vt:lpwstr>
  </property>
  <property fmtid="{D5CDD505-2E9C-101B-9397-08002B2CF9AE}" pid="4" name="KSOTemplateDocerSaveRecord">
    <vt:lpwstr>eyJoZGlkIjoiNWViZDI0NDgxMDRjOTdhZmU0MjlhNTAxNzllMDAzYjAiLCJ1c2VySWQiOiIzMzczMjk0NjQifQ==</vt:lpwstr>
  </property>
</Properties>
</file>