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1AD0A">
      <w:pPr>
        <w:jc w:val="center"/>
        <w:rPr>
          <w:rFonts w:hint="eastAsia" w:ascii="宋体" w:hAnsi="宋体" w:eastAsia="宋体" w:cs="宋体"/>
          <w:b/>
          <w:bCs/>
          <w:kern w:val="28"/>
          <w:sz w:val="44"/>
          <w:szCs w:val="44"/>
        </w:rPr>
      </w:pPr>
      <w:bookmarkStart w:id="0" w:name="_Toc280110345"/>
      <w:r>
        <w:rPr>
          <w:rFonts w:hint="eastAsia" w:ascii="宋体" w:hAnsi="宋体" w:eastAsia="宋体" w:cs="宋体"/>
          <w:b/>
          <w:bCs/>
          <w:kern w:val="28"/>
          <w:sz w:val="36"/>
          <w:szCs w:val="36"/>
        </w:rPr>
        <w:t>编制说明</w:t>
      </w:r>
      <w:bookmarkEnd w:id="0"/>
    </w:p>
    <w:p w14:paraId="4F24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8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工程名称</w:t>
      </w:r>
    </w:p>
    <w:p w14:paraId="5450D8A8">
      <w:pPr>
        <w:pStyle w:val="2"/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pacing w:val="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2026年富平县齐村镇横坡村柿子深加工项目二期。</w:t>
      </w:r>
    </w:p>
    <w:p w14:paraId="54D6D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二、建设内容</w:t>
      </w:r>
    </w:p>
    <w:p w14:paraId="227995EC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360" w:lineRule="auto"/>
        <w:ind w:firstLine="56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新建包装车间800㎡，包装机1台，新建冷库500m³。</w:t>
      </w:r>
    </w:p>
    <w:p w14:paraId="48CDB2D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三、编制依据</w:t>
      </w:r>
    </w:p>
    <w:p w14:paraId="68BE0C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经审查合格的施工图纸、设计说明、标准图集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；</w:t>
      </w:r>
    </w:p>
    <w:p w14:paraId="4F9979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《</w:t>
      </w:r>
      <w:r>
        <w:rPr>
          <w:rFonts w:hint="eastAsia" w:ascii="宋体" w:hAnsi="宋体"/>
          <w:color w:val="000000"/>
          <w:sz w:val="28"/>
          <w:szCs w:val="28"/>
        </w:rPr>
        <w:t>陕西省建设工程工程量清单计价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标准及计算标准</w:t>
      </w:r>
      <w:r>
        <w:rPr>
          <w:rFonts w:hint="eastAsia" w:ascii="宋体" w:hAnsi="宋体"/>
          <w:color w:val="000000"/>
          <w:sz w:val="28"/>
          <w:szCs w:val="28"/>
        </w:rPr>
        <w:t>》（20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color w:val="000000"/>
          <w:sz w:val="28"/>
          <w:szCs w:val="28"/>
        </w:rPr>
        <w:t>）；</w:t>
      </w:r>
    </w:p>
    <w:p w14:paraId="73C8FAFA"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</w:t>
      </w:r>
      <w:r>
        <w:rPr>
          <w:rFonts w:ascii="宋体" w:hAnsi="宋体"/>
          <w:color w:val="000000"/>
          <w:sz w:val="28"/>
          <w:szCs w:val="28"/>
        </w:rPr>
        <w:t>《</w:t>
      </w:r>
      <w:r>
        <w:rPr>
          <w:rFonts w:hint="eastAsia" w:ascii="宋体" w:hAnsi="宋体"/>
          <w:color w:val="000000"/>
          <w:sz w:val="28"/>
          <w:szCs w:val="28"/>
        </w:rPr>
        <w:t>陕西省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房屋</w:t>
      </w:r>
      <w:r>
        <w:rPr>
          <w:rFonts w:hint="eastAsia" w:ascii="宋体" w:hAnsi="宋体"/>
          <w:color w:val="000000"/>
          <w:sz w:val="28"/>
          <w:szCs w:val="28"/>
        </w:rPr>
        <w:t>建筑工程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宋体" w:hAnsi="宋体"/>
          <w:color w:val="000000"/>
          <w:sz w:val="28"/>
          <w:szCs w:val="28"/>
        </w:rPr>
        <w:t>装饰工程、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通用安装工程、</w:t>
      </w:r>
      <w:r>
        <w:rPr>
          <w:rFonts w:hint="eastAsia" w:ascii="宋体" w:hAnsi="宋体"/>
          <w:color w:val="000000"/>
          <w:sz w:val="28"/>
          <w:szCs w:val="28"/>
        </w:rPr>
        <w:t>市政工程、园林绿化工程消耗量定额</w:t>
      </w:r>
      <w:r>
        <w:rPr>
          <w:rFonts w:ascii="宋体" w:hAnsi="宋体"/>
          <w:color w:val="000000"/>
          <w:sz w:val="28"/>
          <w:szCs w:val="28"/>
        </w:rPr>
        <w:t>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2025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）、</w:t>
      </w:r>
      <w:r>
        <w:rPr>
          <w:rFonts w:hint="eastAsia" w:ascii="宋体" w:hAnsi="宋体"/>
          <w:color w:val="000000"/>
          <w:sz w:val="28"/>
          <w:szCs w:val="28"/>
        </w:rPr>
        <w:t>（陕西省价目表20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color w:val="000000"/>
          <w:sz w:val="28"/>
          <w:szCs w:val="28"/>
        </w:rPr>
        <w:t>）、《陕西省建设工程工程量清单计价费率》及其配套计价文件；</w:t>
      </w:r>
    </w:p>
    <w:p w14:paraId="756CF099"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>与建设工程项目有关的标准、规范、技术资料；</w:t>
      </w:r>
      <w:bookmarkStart w:id="1" w:name="_GoBack"/>
      <w:bookmarkEnd w:id="1"/>
    </w:p>
    <w:p w14:paraId="26BBD460">
      <w:pPr>
        <w:ind w:firstLine="560" w:firstLineChars="200"/>
        <w:rPr>
          <w:rFonts w:hint="default" w:ascii="宋体" w:hAnsi="宋体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color w:val="000000"/>
          <w:sz w:val="28"/>
          <w:szCs w:val="28"/>
        </w:rPr>
        <w:t>现场情况及常规的施工组织及方案；</w:t>
      </w:r>
    </w:p>
    <w:p w14:paraId="2EA102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.编制软件采用软件使用广联达云计价平台GCCP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.0（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7.5000.23.3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）。</w:t>
      </w:r>
    </w:p>
    <w:p w14:paraId="4B3725E9">
      <w:pPr>
        <w:pStyle w:val="2"/>
        <w:ind w:firstLine="562" w:firstLineChars="200"/>
        <w:rPr>
          <w:rFonts w:hint="eastAsia" w:asciiTheme="minorEastAsia" w:hAnsi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8"/>
          <w:szCs w:val="28"/>
          <w:lang w:val="en-US" w:eastAsia="zh-CN"/>
        </w:rPr>
        <w:t>四、其他说明</w:t>
      </w:r>
    </w:p>
    <w:p w14:paraId="1DADDC7E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kern w:val="2"/>
          <w:sz w:val="28"/>
          <w:szCs w:val="28"/>
          <w:lang w:val="en-US" w:eastAsia="zh-CN" w:bidi="ar-SA"/>
        </w:rPr>
        <w:t xml:space="preserve">    1.成品冷库500m³（冷库温度需达到速冷效果,温度为-30℃），暂定27万元一座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列入专业工程暂估价内，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最终以实际发生金额结算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；</w:t>
      </w:r>
    </w:p>
    <w:p w14:paraId="3D4DA39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 xml:space="preserve">    2.包装机，暂定综合单价35000元/台计入，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最终以实际发生金额结算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YWUwN2M4YTBlZWQxYTA3NTUwNGUzNGU1NWEwOWEifQ=="/>
  </w:docVars>
  <w:rsids>
    <w:rsidRoot w:val="2D826939"/>
    <w:rsid w:val="014A4B87"/>
    <w:rsid w:val="033229BE"/>
    <w:rsid w:val="0554419A"/>
    <w:rsid w:val="062F06A7"/>
    <w:rsid w:val="0ABE3A4A"/>
    <w:rsid w:val="0F76123D"/>
    <w:rsid w:val="0F7F31A2"/>
    <w:rsid w:val="10D4028A"/>
    <w:rsid w:val="10FE0888"/>
    <w:rsid w:val="113C0547"/>
    <w:rsid w:val="122E4051"/>
    <w:rsid w:val="12746DA8"/>
    <w:rsid w:val="13CA1B57"/>
    <w:rsid w:val="14711254"/>
    <w:rsid w:val="14771215"/>
    <w:rsid w:val="149329B4"/>
    <w:rsid w:val="1510442E"/>
    <w:rsid w:val="163F4A7E"/>
    <w:rsid w:val="16445BF1"/>
    <w:rsid w:val="1A4563DB"/>
    <w:rsid w:val="1A736AA5"/>
    <w:rsid w:val="1B7B42D2"/>
    <w:rsid w:val="1BE85270"/>
    <w:rsid w:val="1C9E703E"/>
    <w:rsid w:val="1CA8501E"/>
    <w:rsid w:val="1E0F2F88"/>
    <w:rsid w:val="1F9803E9"/>
    <w:rsid w:val="20C40F70"/>
    <w:rsid w:val="2273535C"/>
    <w:rsid w:val="24CE594B"/>
    <w:rsid w:val="2550492B"/>
    <w:rsid w:val="257561DC"/>
    <w:rsid w:val="27594BFA"/>
    <w:rsid w:val="2791126D"/>
    <w:rsid w:val="27D33279"/>
    <w:rsid w:val="293D309F"/>
    <w:rsid w:val="297B783E"/>
    <w:rsid w:val="2CB424B1"/>
    <w:rsid w:val="2D826939"/>
    <w:rsid w:val="31B639EF"/>
    <w:rsid w:val="39513FFD"/>
    <w:rsid w:val="3BE504C2"/>
    <w:rsid w:val="3D6146C8"/>
    <w:rsid w:val="3E43485C"/>
    <w:rsid w:val="42BC2E2F"/>
    <w:rsid w:val="45576E3F"/>
    <w:rsid w:val="457D0169"/>
    <w:rsid w:val="469B3172"/>
    <w:rsid w:val="46C57283"/>
    <w:rsid w:val="494E65F1"/>
    <w:rsid w:val="4A364174"/>
    <w:rsid w:val="4AE01685"/>
    <w:rsid w:val="4B531E57"/>
    <w:rsid w:val="4F3B332E"/>
    <w:rsid w:val="4F860A4D"/>
    <w:rsid w:val="50615016"/>
    <w:rsid w:val="521D17F9"/>
    <w:rsid w:val="52F80963"/>
    <w:rsid w:val="54E17D88"/>
    <w:rsid w:val="565A678F"/>
    <w:rsid w:val="59001AFA"/>
    <w:rsid w:val="59A3777B"/>
    <w:rsid w:val="61333E65"/>
    <w:rsid w:val="618B5A4F"/>
    <w:rsid w:val="61C86CA3"/>
    <w:rsid w:val="61E967C6"/>
    <w:rsid w:val="624C1682"/>
    <w:rsid w:val="62966DA1"/>
    <w:rsid w:val="65000C11"/>
    <w:rsid w:val="66CF63DE"/>
    <w:rsid w:val="6712276E"/>
    <w:rsid w:val="67A06875"/>
    <w:rsid w:val="67F1104D"/>
    <w:rsid w:val="68C1269E"/>
    <w:rsid w:val="691C5AF0"/>
    <w:rsid w:val="695E70D9"/>
    <w:rsid w:val="6D4F0278"/>
    <w:rsid w:val="6EC22175"/>
    <w:rsid w:val="70A1703D"/>
    <w:rsid w:val="73C86505"/>
    <w:rsid w:val="74AE56BF"/>
    <w:rsid w:val="74FC0CE6"/>
    <w:rsid w:val="750C4CA1"/>
    <w:rsid w:val="79492020"/>
    <w:rsid w:val="7A6F7D8B"/>
    <w:rsid w:val="7B282B5B"/>
    <w:rsid w:val="7B803CF3"/>
    <w:rsid w:val="7C3F3796"/>
    <w:rsid w:val="7C8372EE"/>
    <w:rsid w:val="7CA26617"/>
    <w:rsid w:val="7CEF796A"/>
    <w:rsid w:val="7D30198C"/>
    <w:rsid w:val="7F0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411</Characters>
  <Lines>0</Lines>
  <Paragraphs>0</Paragraphs>
  <TotalTime>0</TotalTime>
  <ScaleCrop>false</ScaleCrop>
  <LinksUpToDate>false</LinksUpToDate>
  <CharactersWithSpaces>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2023-03-27T01:51:00Z</dcterms:created>
  <dc:creator>十 。</dc:creator>
  <cp:lastModifiedBy>瑶</cp:lastModifiedBy>
  <dcterms:modified xsi:type="dcterms:W3CDTF">2026-07-17T09:52:17Z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A5D200C4D74846279F7703D7DF557B8A</vt:lpwstr>
  </property>
  <property fmtid="{D5CDD505-2E9C-101B-9397-08002B2CF9AE}" pid="4" name="KSOTemplateDocerSaveRecord">
    <vt:lpwstr>eyJoZGlkIjoiYjNhYWUwN2M4YTBlZWQxYTA3NTUwNGUzNGU1NWEwOWEiLCJ1c2VySWQiOiIyODc1MjU2MzAifQ==</vt:lpwstr>
  </property>
</Properties>
</file>