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89577">
      <w:pPr>
        <w:spacing w:line="360" w:lineRule="auto"/>
        <w:jc w:val="center"/>
        <w:rPr>
          <w:rFonts w:ascii="宋体" w:hAnsi="宋体" w:eastAsia="宋体"/>
          <w:b/>
          <w:bCs/>
          <w:sz w:val="28"/>
          <w:szCs w:val="28"/>
        </w:rPr>
      </w:pPr>
      <w:r>
        <w:rPr>
          <w:rFonts w:hint="eastAsia" w:ascii="宋体" w:hAnsi="宋体" w:eastAsia="宋体"/>
          <w:b/>
          <w:bCs/>
          <w:sz w:val="28"/>
          <w:szCs w:val="28"/>
        </w:rPr>
        <w:t>采购需求书</w:t>
      </w:r>
    </w:p>
    <w:tbl>
      <w:tblPr>
        <w:tblStyle w:val="10"/>
        <w:tblpPr w:leftFromText="180" w:rightFromText="180" w:vertAnchor="text" w:horzAnchor="page" w:tblpX="1519" w:tblpY="495"/>
        <w:tblOverlap w:val="never"/>
        <w:tblW w:w="90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590"/>
        <w:gridCol w:w="1703"/>
        <w:gridCol w:w="4909"/>
      </w:tblGrid>
      <w:tr w14:paraId="6500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08" w:type="dxa"/>
            <w:vAlign w:val="center"/>
          </w:tcPr>
          <w:p w14:paraId="2518B083">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序号</w:t>
            </w:r>
          </w:p>
        </w:tc>
        <w:tc>
          <w:tcPr>
            <w:tcW w:w="1590" w:type="dxa"/>
            <w:vAlign w:val="center"/>
          </w:tcPr>
          <w:p w14:paraId="6835004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关键事项</w:t>
            </w:r>
          </w:p>
        </w:tc>
        <w:tc>
          <w:tcPr>
            <w:tcW w:w="6612" w:type="dxa"/>
            <w:gridSpan w:val="2"/>
            <w:vAlign w:val="center"/>
          </w:tcPr>
          <w:p w14:paraId="5B68C6A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说明和要求</w:t>
            </w:r>
          </w:p>
        </w:tc>
      </w:tr>
      <w:tr w14:paraId="299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808" w:type="dxa"/>
            <w:vAlign w:val="center"/>
          </w:tcPr>
          <w:p w14:paraId="277C341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1</w:t>
            </w:r>
          </w:p>
        </w:tc>
        <w:tc>
          <w:tcPr>
            <w:tcW w:w="1590" w:type="dxa"/>
            <w:vAlign w:val="center"/>
          </w:tcPr>
          <w:p w14:paraId="39004E5B">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cs="宋体"/>
                <w:color w:val="000000"/>
                <w:sz w:val="21"/>
                <w:szCs w:val="21"/>
                <w:highlight w:val="none"/>
                <w:lang w:val="en-US" w:eastAsia="zh-CN"/>
              </w:rPr>
              <w:t>采购</w:t>
            </w:r>
            <w:r>
              <w:rPr>
                <w:rFonts w:hint="eastAsia" w:ascii="宋体" w:hAnsi="宋体" w:eastAsia="宋体" w:cs="宋体"/>
                <w:color w:val="000000"/>
                <w:sz w:val="21"/>
                <w:szCs w:val="21"/>
                <w:highlight w:val="none"/>
              </w:rPr>
              <w:t>人</w:t>
            </w:r>
          </w:p>
        </w:tc>
        <w:tc>
          <w:tcPr>
            <w:tcW w:w="6612" w:type="dxa"/>
            <w:gridSpan w:val="2"/>
            <w:vAlign w:val="center"/>
          </w:tcPr>
          <w:p w14:paraId="00036619">
            <w:pPr>
              <w:pStyle w:val="15"/>
              <w:spacing w:line="240" w:lineRule="auto"/>
              <w:ind w:firstLine="210" w:firstLineChars="10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kern w:val="2"/>
                <w:sz w:val="21"/>
                <w:szCs w:val="21"/>
                <w:highlight w:val="none"/>
                <w:lang w:val="zh-TW" w:eastAsia="zh-TW" w:bidi="zh-TW"/>
              </w:rPr>
              <w:t>三原县水利工作队</w:t>
            </w:r>
          </w:p>
        </w:tc>
      </w:tr>
      <w:tr w14:paraId="1B9C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15E32CA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2</w:t>
            </w:r>
          </w:p>
        </w:tc>
        <w:tc>
          <w:tcPr>
            <w:tcW w:w="1590" w:type="dxa"/>
            <w:vAlign w:val="center"/>
          </w:tcPr>
          <w:p w14:paraId="273A9747">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项目名称</w:t>
            </w:r>
          </w:p>
        </w:tc>
        <w:tc>
          <w:tcPr>
            <w:tcW w:w="6612" w:type="dxa"/>
            <w:gridSpan w:val="2"/>
            <w:vAlign w:val="center"/>
          </w:tcPr>
          <w:p w14:paraId="6D929428">
            <w:pPr>
              <w:pStyle w:val="15"/>
              <w:spacing w:line="240" w:lineRule="auto"/>
              <w:ind w:firstLine="210" w:firstLineChars="100"/>
              <w:jc w:val="center"/>
              <w:rPr>
                <w:rFonts w:hint="eastAsia" w:ascii="宋体" w:hAnsi="宋体" w:eastAsia="宋体" w:cs="宋体"/>
                <w:color w:val="000000"/>
                <w:kern w:val="2"/>
                <w:sz w:val="21"/>
                <w:szCs w:val="21"/>
                <w:highlight w:val="none"/>
                <w:lang w:val="en-US" w:eastAsia="zh-CN" w:bidi="zh-TW"/>
              </w:rPr>
            </w:pPr>
            <w:r>
              <w:rPr>
                <w:rFonts w:hint="eastAsia" w:ascii="宋体" w:hAnsi="宋体" w:eastAsia="宋体" w:cs="宋体"/>
                <w:color w:val="000000"/>
                <w:kern w:val="2"/>
                <w:sz w:val="21"/>
                <w:szCs w:val="21"/>
                <w:highlight w:val="none"/>
                <w:lang w:val="en-US" w:eastAsia="zh-CN" w:bidi="zh-TW"/>
              </w:rPr>
              <w:t>三原县新兴镇塔南抽水站改造工程</w:t>
            </w:r>
          </w:p>
        </w:tc>
      </w:tr>
      <w:tr w14:paraId="12D2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08" w:type="dxa"/>
            <w:vAlign w:val="center"/>
          </w:tcPr>
          <w:p w14:paraId="772C0C6F">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3</w:t>
            </w:r>
          </w:p>
        </w:tc>
        <w:tc>
          <w:tcPr>
            <w:tcW w:w="1590" w:type="dxa"/>
            <w:vAlign w:val="center"/>
          </w:tcPr>
          <w:p w14:paraId="0D825A6A">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采购需求概况</w:t>
            </w:r>
          </w:p>
        </w:tc>
        <w:tc>
          <w:tcPr>
            <w:tcW w:w="6612" w:type="dxa"/>
            <w:gridSpan w:val="2"/>
            <w:vAlign w:val="center"/>
          </w:tcPr>
          <w:p w14:paraId="0B4D529F">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三原县新兴镇塔南抽水站改造工程（详见采购文件</w:t>
            </w:r>
            <w:r>
              <w:rPr>
                <w:rFonts w:hint="eastAsia" w:cs="宋体"/>
                <w:color w:val="000000"/>
                <w:kern w:val="2"/>
                <w:sz w:val="21"/>
                <w:szCs w:val="21"/>
                <w:highlight w:val="none"/>
                <w:lang w:val="en-US" w:eastAsia="zh-CN" w:bidi="zh-TW"/>
              </w:rPr>
              <w:t>及工程量清单</w:t>
            </w:r>
            <w:r>
              <w:rPr>
                <w:rFonts w:hint="eastAsia" w:cs="宋体"/>
                <w:color w:val="000000"/>
                <w:kern w:val="2"/>
                <w:sz w:val="21"/>
                <w:szCs w:val="21"/>
                <w:highlight w:val="none"/>
                <w:lang w:val="zh-TW" w:eastAsia="zh-CN" w:bidi="zh-TW"/>
              </w:rPr>
              <w:t>）</w:t>
            </w:r>
          </w:p>
        </w:tc>
      </w:tr>
      <w:tr w14:paraId="37C0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D42E8CC">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4</w:t>
            </w:r>
          </w:p>
        </w:tc>
        <w:tc>
          <w:tcPr>
            <w:tcW w:w="1590" w:type="dxa"/>
            <w:vAlign w:val="center"/>
          </w:tcPr>
          <w:p w14:paraId="28413A3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采购方式</w:t>
            </w:r>
          </w:p>
        </w:tc>
        <w:tc>
          <w:tcPr>
            <w:tcW w:w="6612" w:type="dxa"/>
            <w:gridSpan w:val="2"/>
            <w:vAlign w:val="center"/>
          </w:tcPr>
          <w:p w14:paraId="4F61BC2B">
            <w:pPr>
              <w:pStyle w:val="15"/>
              <w:tabs>
                <w:tab w:val="left" w:leader="underscore" w:pos="2034"/>
              </w:tabs>
              <w:spacing w:line="292" w:lineRule="exact"/>
              <w:ind w:firstLine="0" w:firstLineChars="0"/>
              <w:jc w:val="center"/>
              <w:rPr>
                <w:rFonts w:hint="eastAsia" w:ascii="宋体" w:hAnsi="宋体" w:eastAsia="宋体" w:cs="宋体"/>
                <w:bCs/>
                <w:color w:val="000000"/>
                <w:kern w:val="2"/>
                <w:sz w:val="21"/>
                <w:szCs w:val="21"/>
                <w:highlight w:val="none"/>
                <w:lang w:val="en-US" w:eastAsia="zh-CN" w:bidi="zh-TW"/>
              </w:rPr>
            </w:pPr>
            <w:r>
              <w:rPr>
                <w:rFonts w:hint="eastAsia" w:cs="宋体"/>
                <w:bCs/>
                <w:color w:val="000000"/>
                <w:sz w:val="21"/>
                <w:szCs w:val="21"/>
                <w:highlight w:val="none"/>
                <w:lang w:val="en-US" w:eastAsia="zh-CN"/>
              </w:rPr>
              <w:t>竞争性磋商</w:t>
            </w:r>
          </w:p>
        </w:tc>
      </w:tr>
      <w:tr w14:paraId="3386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C7B2EFA">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5</w:t>
            </w:r>
          </w:p>
        </w:tc>
        <w:tc>
          <w:tcPr>
            <w:tcW w:w="1590" w:type="dxa"/>
            <w:vAlign w:val="center"/>
          </w:tcPr>
          <w:p w14:paraId="24FFA902">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釆购预算</w:t>
            </w:r>
          </w:p>
        </w:tc>
        <w:tc>
          <w:tcPr>
            <w:tcW w:w="6612" w:type="dxa"/>
            <w:gridSpan w:val="2"/>
            <w:vAlign w:val="center"/>
          </w:tcPr>
          <w:p w14:paraId="331F03C7">
            <w:pPr>
              <w:pStyle w:val="15"/>
              <w:spacing w:line="292"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：1,248,200.00</w:t>
            </w:r>
            <w:r>
              <w:rPr>
                <w:rFonts w:hint="eastAsia" w:ascii="宋体" w:hAnsi="宋体" w:eastAsia="宋体" w:cs="宋体"/>
                <w:b/>
                <w:color w:val="000000"/>
                <w:sz w:val="21"/>
                <w:szCs w:val="21"/>
                <w:highlight w:val="none"/>
                <w:u w:val="none"/>
              </w:rPr>
              <w:t>元</w:t>
            </w:r>
          </w:p>
        </w:tc>
      </w:tr>
      <w:tr w14:paraId="1F94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808" w:type="dxa"/>
            <w:vAlign w:val="center"/>
          </w:tcPr>
          <w:p w14:paraId="20826E87">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6</w:t>
            </w:r>
          </w:p>
        </w:tc>
        <w:tc>
          <w:tcPr>
            <w:tcW w:w="1590" w:type="dxa"/>
            <w:vAlign w:val="center"/>
          </w:tcPr>
          <w:p w14:paraId="6ACC2E4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最高限价</w:t>
            </w:r>
          </w:p>
        </w:tc>
        <w:tc>
          <w:tcPr>
            <w:tcW w:w="6612" w:type="dxa"/>
            <w:gridSpan w:val="2"/>
            <w:vAlign w:val="center"/>
          </w:tcPr>
          <w:p w14:paraId="0D64387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：1,248,200.00</w:t>
            </w:r>
            <w:r>
              <w:rPr>
                <w:rFonts w:hint="eastAsia" w:ascii="宋体" w:hAnsi="宋体" w:eastAsia="宋体" w:cs="宋体"/>
                <w:b/>
                <w:color w:val="000000"/>
                <w:sz w:val="21"/>
                <w:szCs w:val="21"/>
                <w:highlight w:val="none"/>
                <w:u w:val="none"/>
              </w:rPr>
              <w:t>元</w:t>
            </w:r>
          </w:p>
          <w:p w14:paraId="73BE366A">
            <w:pPr>
              <w:pStyle w:val="15"/>
              <w:spacing w:line="240" w:lineRule="auto"/>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供应商</w:t>
            </w:r>
            <w:r>
              <w:rPr>
                <w:rFonts w:hint="eastAsia" w:cs="宋体"/>
                <w:color w:val="000000"/>
                <w:sz w:val="21"/>
                <w:szCs w:val="21"/>
                <w:highlight w:val="none"/>
                <w:lang w:val="en-US" w:eastAsia="zh-CN"/>
              </w:rPr>
              <w:t>磋商</w:t>
            </w:r>
            <w:r>
              <w:rPr>
                <w:rFonts w:hint="eastAsia" w:ascii="宋体" w:hAnsi="宋体" w:eastAsia="宋体" w:cs="宋体"/>
                <w:color w:val="000000"/>
                <w:sz w:val="21"/>
                <w:szCs w:val="21"/>
                <w:highlight w:val="none"/>
              </w:rPr>
              <w:t>报价高于最高限价的则其</w:t>
            </w:r>
            <w:r>
              <w:rPr>
                <w:rFonts w:hint="eastAsia" w:cs="宋体"/>
                <w:color w:val="000000"/>
                <w:sz w:val="21"/>
                <w:szCs w:val="21"/>
                <w:highlight w:val="none"/>
                <w:lang w:val="en-US" w:eastAsia="zh-CN"/>
              </w:rPr>
              <w:t>响应</w:t>
            </w:r>
            <w:r>
              <w:rPr>
                <w:rFonts w:hint="eastAsia" w:ascii="宋体" w:hAnsi="宋体" w:eastAsia="宋体" w:cs="宋体"/>
                <w:color w:val="000000"/>
                <w:sz w:val="21"/>
                <w:szCs w:val="21"/>
                <w:highlight w:val="none"/>
              </w:rPr>
              <w:t>文件将按无效文件处理。</w:t>
            </w:r>
          </w:p>
        </w:tc>
      </w:tr>
      <w:tr w14:paraId="209B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7629C7EC">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sz w:val="21"/>
                <w:szCs w:val="21"/>
                <w:highlight w:val="none"/>
                <w:lang w:eastAsia="zh-CN"/>
              </w:rPr>
              <w:t>7</w:t>
            </w:r>
          </w:p>
        </w:tc>
        <w:tc>
          <w:tcPr>
            <w:tcW w:w="1590" w:type="dxa"/>
            <w:vAlign w:val="center"/>
          </w:tcPr>
          <w:p w14:paraId="2FBC832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项目性质</w:t>
            </w:r>
          </w:p>
        </w:tc>
        <w:tc>
          <w:tcPr>
            <w:tcW w:w="6612" w:type="dxa"/>
            <w:gridSpan w:val="2"/>
            <w:vAlign w:val="center"/>
          </w:tcPr>
          <w:p w14:paraId="1597E955">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sym w:font="Wingdings 2" w:char="0052"/>
            </w:r>
            <w:r>
              <w:rPr>
                <w:rFonts w:hint="eastAsia" w:ascii="宋体" w:hAnsi="宋体" w:eastAsia="宋体" w:cs="宋体"/>
                <w:b/>
                <w:color w:val="000000"/>
                <w:sz w:val="21"/>
                <w:szCs w:val="21"/>
                <w:highlight w:val="none"/>
              </w:rPr>
              <w:t>专门面向中小企业釆购</w:t>
            </w:r>
          </w:p>
          <w:p w14:paraId="1511D114">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仅允许中小企业或小型、微型企业参与投标。</w:t>
            </w:r>
          </w:p>
          <w:p w14:paraId="562BAB45">
            <w:pPr>
              <w:pStyle w:val="15"/>
              <w:spacing w:after="60" w:line="240" w:lineRule="auto"/>
              <w:ind w:firstLine="0"/>
              <w:jc w:val="both"/>
              <w:rPr>
                <w:rFonts w:hint="eastAsia" w:ascii="宋体" w:hAnsi="宋体" w:eastAsia="宋体" w:cs="宋体"/>
                <w:b/>
                <w:color w:val="FF0000"/>
                <w:sz w:val="21"/>
                <w:szCs w:val="21"/>
                <w:highlight w:val="none"/>
              </w:rPr>
            </w:pPr>
            <w:r>
              <w:rPr>
                <w:rFonts w:hint="eastAsia" w:cs="宋体"/>
                <w:color w:val="000000"/>
                <w:sz w:val="21"/>
                <w:szCs w:val="21"/>
                <w:highlight w:val="none"/>
                <w:lang w:val="zh-CN" w:eastAsia="zh-CN" w:bidi="zh-CN"/>
              </w:rPr>
              <w:t>□</w:t>
            </w:r>
            <w:r>
              <w:rPr>
                <w:rFonts w:hint="eastAsia" w:ascii="宋体" w:hAnsi="宋体" w:eastAsia="宋体" w:cs="宋体"/>
                <w:b/>
                <w:color w:val="000000"/>
                <w:sz w:val="21"/>
                <w:szCs w:val="21"/>
                <w:highlight w:val="none"/>
              </w:rPr>
              <w:t>非专门面向中小企业釆购</w:t>
            </w:r>
          </w:p>
          <w:p w14:paraId="31954165">
            <w:pPr>
              <w:pStyle w:val="15"/>
              <w:spacing w:after="60" w:line="317"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对符合（财库〔2020〕46号）规定的小微企业（监狱企业视同小型、微型企业）的</w:t>
            </w:r>
            <w:r>
              <w:rPr>
                <w:rFonts w:hint="eastAsia" w:ascii="宋体" w:hAnsi="宋体" w:eastAsia="宋体" w:cs="宋体"/>
                <w:b/>
                <w:color w:val="000000"/>
                <w:sz w:val="21"/>
                <w:szCs w:val="21"/>
                <w:highlight w:val="none"/>
              </w:rPr>
              <w:t>报价给予</w:t>
            </w:r>
            <w:r>
              <w:rPr>
                <w:rFonts w:hint="eastAsia" w:ascii="宋体" w:hAnsi="宋体" w:eastAsia="宋体" w:cs="宋体"/>
                <w:b/>
                <w:color w:val="000000"/>
                <w:sz w:val="21"/>
                <w:szCs w:val="21"/>
                <w:highlight w:val="none"/>
                <w:u w:val="single"/>
              </w:rPr>
              <w:t xml:space="preserve"> </w:t>
            </w:r>
            <w:r>
              <w:rPr>
                <w:rFonts w:hint="eastAsia" w:cs="宋体"/>
                <w:b/>
                <w:color w:val="000000"/>
                <w:sz w:val="21"/>
                <w:szCs w:val="21"/>
                <w:highlight w:val="none"/>
                <w:u w:val="single"/>
                <w:lang w:val="en-US" w:eastAsia="zh-CN"/>
              </w:rPr>
              <w:t>10</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%的扣除，用扣除后的价格参加评审。</w:t>
            </w:r>
          </w:p>
        </w:tc>
      </w:tr>
      <w:tr w14:paraId="3905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57E81DC4">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8</w:t>
            </w:r>
          </w:p>
        </w:tc>
        <w:tc>
          <w:tcPr>
            <w:tcW w:w="1590" w:type="dxa"/>
            <w:vAlign w:val="center"/>
          </w:tcPr>
          <w:p w14:paraId="30B5C39B">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对供应商的资格要求</w:t>
            </w:r>
          </w:p>
        </w:tc>
        <w:tc>
          <w:tcPr>
            <w:tcW w:w="6612" w:type="dxa"/>
            <w:gridSpan w:val="2"/>
          </w:tcPr>
          <w:p w14:paraId="7EA0BA4E">
            <w:pPr>
              <w:pStyle w:val="15"/>
              <w:spacing w:line="240" w:lineRule="auto"/>
              <w:ind w:firstLine="0" w:firstLineChars="0"/>
              <w:jc w:val="left"/>
              <w:rPr>
                <w:rFonts w:hint="eastAsia" w:cs="宋体"/>
                <w:color w:val="000000"/>
                <w:sz w:val="21"/>
                <w:szCs w:val="21"/>
                <w:highlight w:val="none"/>
                <w:lang w:val="en-US" w:eastAsia="zh-CN"/>
              </w:rPr>
            </w:pPr>
            <w:r>
              <w:rPr>
                <w:rFonts w:hint="eastAsia" w:cs="宋体"/>
                <w:color w:val="000000"/>
                <w:sz w:val="21"/>
                <w:szCs w:val="21"/>
                <w:highlight w:val="none"/>
                <w:lang w:val="en-US" w:eastAsia="zh-CN"/>
              </w:rPr>
              <w:t>1.满足《中华人民共和国政府采购法》第二十二条规定;</w:t>
            </w:r>
          </w:p>
          <w:p w14:paraId="3AE44A93">
            <w:pPr>
              <w:pStyle w:val="15"/>
              <w:spacing w:line="240" w:lineRule="auto"/>
              <w:ind w:firstLine="0" w:firstLineChars="0"/>
              <w:jc w:val="left"/>
              <w:rPr>
                <w:rFonts w:hint="eastAsia" w:cs="宋体"/>
                <w:color w:val="000000"/>
                <w:sz w:val="21"/>
                <w:szCs w:val="21"/>
                <w:highlight w:val="none"/>
                <w:lang w:val="en-US" w:eastAsia="zh-CN"/>
              </w:rPr>
            </w:pPr>
            <w:r>
              <w:rPr>
                <w:rFonts w:hint="eastAsia" w:cs="宋体"/>
                <w:color w:val="000000"/>
                <w:sz w:val="21"/>
                <w:szCs w:val="21"/>
                <w:highlight w:val="none"/>
                <w:lang w:val="en-US" w:eastAsia="zh-CN"/>
              </w:rPr>
              <w:t>2.落实政府采购政策需满足的资格要求：</w:t>
            </w:r>
          </w:p>
          <w:p w14:paraId="6BA9C41C">
            <w:pPr>
              <w:pStyle w:val="15"/>
              <w:spacing w:line="240" w:lineRule="auto"/>
              <w:ind w:firstLine="0" w:firstLineChars="0"/>
              <w:jc w:val="left"/>
              <w:rPr>
                <w:rFonts w:hint="eastAsia" w:cs="宋体"/>
                <w:color w:val="000000"/>
                <w:sz w:val="21"/>
                <w:szCs w:val="21"/>
                <w:highlight w:val="none"/>
                <w:lang w:val="en-US" w:eastAsia="zh-CN"/>
              </w:rPr>
            </w:pPr>
            <w:r>
              <w:rPr>
                <w:rFonts w:hint="eastAsia" w:cs="宋体"/>
                <w:color w:val="000000"/>
                <w:sz w:val="21"/>
                <w:szCs w:val="21"/>
                <w:highlight w:val="none"/>
                <w:lang w:val="en-US" w:eastAsia="zh-CN"/>
              </w:rPr>
              <w:t>合同包1(三原县新兴镇塔南抽水站改造工程)落实政府采购政策需满足的资格要求如下:</w:t>
            </w:r>
          </w:p>
          <w:p w14:paraId="68A8CB03">
            <w:pPr>
              <w:pStyle w:val="15"/>
              <w:spacing w:line="240" w:lineRule="auto"/>
              <w:ind w:firstLine="0" w:firstLineChars="0"/>
              <w:jc w:val="left"/>
              <w:rPr>
                <w:rFonts w:hint="eastAsia" w:cs="宋体"/>
                <w:color w:val="000000"/>
                <w:sz w:val="21"/>
                <w:szCs w:val="21"/>
                <w:highlight w:val="none"/>
                <w:lang w:val="en-US" w:eastAsia="zh-CN"/>
              </w:rPr>
            </w:pPr>
            <w:r>
              <w:rPr>
                <w:rFonts w:hint="eastAsia" w:cs="宋体"/>
                <w:color w:val="000000"/>
                <w:sz w:val="21"/>
                <w:szCs w:val="21"/>
                <w:highlight w:val="none"/>
                <w:lang w:val="en-US" w:eastAsia="zh-CN"/>
              </w:rPr>
              <w:t>参与的供应商工程的施工单位全部为符合政策要求的中小企业。</w:t>
            </w:r>
          </w:p>
          <w:p w14:paraId="5C1C5373">
            <w:pPr>
              <w:pStyle w:val="15"/>
              <w:spacing w:line="240" w:lineRule="auto"/>
              <w:ind w:firstLine="0" w:firstLineChars="0"/>
              <w:jc w:val="left"/>
              <w:rPr>
                <w:rFonts w:hint="eastAsia" w:cs="宋体"/>
                <w:color w:val="000000"/>
                <w:sz w:val="21"/>
                <w:szCs w:val="21"/>
                <w:highlight w:val="none"/>
                <w:lang w:val="en-US" w:eastAsia="zh-CN"/>
              </w:rPr>
            </w:pPr>
            <w:r>
              <w:rPr>
                <w:rFonts w:hint="eastAsia" w:cs="宋体"/>
                <w:color w:val="000000"/>
                <w:sz w:val="21"/>
                <w:szCs w:val="21"/>
                <w:highlight w:val="none"/>
                <w:lang w:val="en-US" w:eastAsia="zh-CN"/>
              </w:rPr>
              <w:t>3.本项目的特定资格要求：</w:t>
            </w:r>
          </w:p>
          <w:p w14:paraId="5D47AC5B">
            <w:pPr>
              <w:pStyle w:val="15"/>
              <w:spacing w:line="240" w:lineRule="auto"/>
              <w:ind w:firstLine="0" w:firstLineChars="0"/>
              <w:jc w:val="left"/>
              <w:rPr>
                <w:rFonts w:hint="eastAsia" w:cs="宋体"/>
                <w:color w:val="000000"/>
                <w:sz w:val="21"/>
                <w:szCs w:val="21"/>
                <w:highlight w:val="none"/>
                <w:lang w:val="en-US" w:eastAsia="zh-CN"/>
              </w:rPr>
            </w:pPr>
            <w:r>
              <w:rPr>
                <w:rFonts w:hint="eastAsia" w:cs="宋体"/>
                <w:color w:val="000000"/>
                <w:sz w:val="21"/>
                <w:szCs w:val="21"/>
                <w:highlight w:val="none"/>
                <w:lang w:val="en-US" w:eastAsia="zh-CN"/>
              </w:rPr>
              <w:t>合同包1(三原县新兴镇塔南抽水站改造工程)特定资格要求如下:</w:t>
            </w:r>
          </w:p>
          <w:p w14:paraId="022FE478">
            <w:pPr>
              <w:pStyle w:val="15"/>
              <w:spacing w:line="240" w:lineRule="auto"/>
              <w:ind w:firstLine="0" w:firstLineChars="0"/>
              <w:jc w:val="left"/>
              <w:rPr>
                <w:rFonts w:hint="eastAsia" w:cs="宋体"/>
                <w:color w:val="000000"/>
                <w:sz w:val="21"/>
                <w:szCs w:val="21"/>
                <w:highlight w:val="none"/>
                <w:lang w:val="en-US" w:eastAsia="zh-CN"/>
              </w:rPr>
            </w:pPr>
            <w:r>
              <w:rPr>
                <w:rFonts w:hint="eastAsia" w:cs="宋体"/>
                <w:color w:val="000000"/>
                <w:sz w:val="21"/>
                <w:szCs w:val="21"/>
                <w:highlight w:val="none"/>
                <w:lang w:val="en-US" w:eastAsia="zh-CN"/>
              </w:rPr>
              <w:t>(1)具有独立承担民事责任能力的法人、其他组织或自然人，营业执照、组织机构代码证、税务登记证（三证合一只提供营业执照，事业单位提供事业单位法人证书，自然人应提供身份证）合法有效。</w:t>
            </w:r>
          </w:p>
          <w:p w14:paraId="01FA4F82">
            <w:pPr>
              <w:pStyle w:val="15"/>
              <w:spacing w:line="240" w:lineRule="auto"/>
              <w:ind w:firstLine="0" w:firstLineChars="0"/>
              <w:jc w:val="left"/>
              <w:rPr>
                <w:rFonts w:hint="eastAsia" w:cs="宋体"/>
                <w:color w:val="000000"/>
                <w:sz w:val="21"/>
                <w:szCs w:val="21"/>
                <w:highlight w:val="none"/>
                <w:lang w:val="en-US" w:eastAsia="zh-CN"/>
              </w:rPr>
            </w:pPr>
            <w:r>
              <w:rPr>
                <w:rFonts w:hint="eastAsia" w:cs="宋体"/>
                <w:color w:val="000000"/>
                <w:sz w:val="21"/>
                <w:szCs w:val="21"/>
                <w:highlight w:val="none"/>
                <w:lang w:val="en-US" w:eastAsia="zh-CN"/>
              </w:rPr>
              <w:t>(2)法定代表人参加磋商时，提供本人身份证；授权代表参加磋商时，提供法定代表人授权书和被授权人身份证；非法人单位参照执行。</w:t>
            </w:r>
          </w:p>
          <w:p w14:paraId="4E4411A3">
            <w:pPr>
              <w:pStyle w:val="15"/>
              <w:spacing w:line="240" w:lineRule="auto"/>
              <w:ind w:firstLine="0" w:firstLineChars="0"/>
              <w:jc w:val="left"/>
              <w:rPr>
                <w:rFonts w:hint="eastAsia" w:cs="宋体"/>
                <w:color w:val="000000"/>
                <w:sz w:val="21"/>
                <w:szCs w:val="21"/>
                <w:highlight w:val="none"/>
                <w:lang w:val="en-US" w:eastAsia="zh-CN"/>
              </w:rPr>
            </w:pPr>
            <w:r>
              <w:rPr>
                <w:rFonts w:hint="eastAsia" w:cs="宋体"/>
                <w:color w:val="000000"/>
                <w:sz w:val="21"/>
                <w:szCs w:val="21"/>
                <w:highlight w:val="none"/>
                <w:lang w:val="en-US" w:eastAsia="zh-CN"/>
              </w:rPr>
              <w:t>(3)供应商须具备建设行政主管部门核发的有效的水利水电工程施工总承包三级（含三级）以上资质及安全生产许可证。</w:t>
            </w:r>
          </w:p>
          <w:p w14:paraId="08E293FB">
            <w:pPr>
              <w:pStyle w:val="15"/>
              <w:spacing w:line="240" w:lineRule="auto"/>
              <w:ind w:firstLine="0" w:firstLineChars="0"/>
              <w:jc w:val="left"/>
              <w:rPr>
                <w:rFonts w:hint="eastAsia" w:cs="宋体"/>
                <w:color w:val="000000"/>
                <w:sz w:val="21"/>
                <w:szCs w:val="21"/>
                <w:highlight w:val="none"/>
                <w:lang w:val="en-US" w:eastAsia="zh-CN"/>
              </w:rPr>
            </w:pPr>
            <w:r>
              <w:rPr>
                <w:rFonts w:hint="eastAsia" w:cs="宋体"/>
                <w:color w:val="000000"/>
                <w:sz w:val="21"/>
                <w:szCs w:val="21"/>
                <w:highlight w:val="none"/>
                <w:lang w:val="en-US" w:eastAsia="zh-CN"/>
              </w:rPr>
              <w:t>(4)具有水利水电工程专业二级及以上注册建造师执业资格以及有效的安全生产考核合格证（水利B证)，且未担任其他在建工程项目的项目经理(提供承诺)。</w:t>
            </w:r>
          </w:p>
          <w:p w14:paraId="49618F28">
            <w:pPr>
              <w:pStyle w:val="15"/>
              <w:spacing w:line="240" w:lineRule="auto"/>
              <w:ind w:firstLine="0" w:firstLineChars="0"/>
              <w:jc w:val="left"/>
              <w:rPr>
                <w:rFonts w:hint="eastAsia" w:cs="宋体"/>
                <w:color w:val="000000"/>
                <w:sz w:val="21"/>
                <w:szCs w:val="21"/>
                <w:highlight w:val="none"/>
                <w:lang w:val="en-US" w:eastAsia="zh-CN"/>
              </w:rPr>
            </w:pPr>
            <w:r>
              <w:rPr>
                <w:rFonts w:hint="eastAsia" w:cs="宋体"/>
                <w:color w:val="000000"/>
                <w:sz w:val="21"/>
                <w:szCs w:val="21"/>
                <w:highlight w:val="none"/>
                <w:lang w:val="en-US" w:eastAsia="zh-CN"/>
              </w:rPr>
              <w:t>(5)参加政府采购活动前三年内，在经营活动中没有重大违法记录的书面声明。</w:t>
            </w:r>
          </w:p>
          <w:p w14:paraId="304BD065">
            <w:pPr>
              <w:pStyle w:val="15"/>
              <w:spacing w:line="240" w:lineRule="auto"/>
              <w:ind w:firstLine="0" w:firstLineChars="0"/>
              <w:jc w:val="left"/>
              <w:rPr>
                <w:rFonts w:hint="eastAsia" w:cs="宋体"/>
                <w:color w:val="000000"/>
                <w:sz w:val="21"/>
                <w:szCs w:val="21"/>
                <w:highlight w:val="none"/>
                <w:lang w:val="en-US" w:eastAsia="zh-CN"/>
              </w:rPr>
            </w:pPr>
            <w:r>
              <w:rPr>
                <w:rFonts w:hint="eastAsia" w:cs="宋体"/>
                <w:color w:val="000000"/>
                <w:sz w:val="21"/>
                <w:szCs w:val="21"/>
                <w:highlight w:val="none"/>
                <w:lang w:val="en-US" w:eastAsia="zh-CN"/>
              </w:rPr>
              <w:t>(6)提供2026年1月1日以来已缴纳任意一个月完税凭证或税务机关开具的完税证明（任意税种）；依法免税的应提供相关文件证明。</w:t>
            </w:r>
          </w:p>
          <w:p w14:paraId="0D73ADF5">
            <w:pPr>
              <w:pStyle w:val="15"/>
              <w:spacing w:line="240" w:lineRule="auto"/>
              <w:ind w:firstLine="0" w:firstLineChars="0"/>
              <w:jc w:val="left"/>
              <w:rPr>
                <w:rFonts w:hint="eastAsia" w:cs="宋体"/>
                <w:color w:val="000000"/>
                <w:sz w:val="21"/>
                <w:szCs w:val="21"/>
                <w:highlight w:val="none"/>
                <w:lang w:val="en-US" w:eastAsia="zh-CN"/>
              </w:rPr>
            </w:pPr>
            <w:r>
              <w:rPr>
                <w:rFonts w:hint="eastAsia" w:cs="宋体"/>
                <w:color w:val="000000"/>
                <w:sz w:val="21"/>
                <w:szCs w:val="21"/>
                <w:highlight w:val="none"/>
                <w:lang w:val="en-US" w:eastAsia="zh-CN"/>
              </w:rPr>
              <w:t>(7)提供2026年1月1日以来已缴存的任意一个月的社会保障资金缴存证明或社保机构开具的社会保险参保缴费情况证明；依法不需要缴纳社会保障资金的应提供相关文件证明。</w:t>
            </w:r>
          </w:p>
          <w:p w14:paraId="1024E20B">
            <w:pPr>
              <w:pStyle w:val="15"/>
              <w:spacing w:line="240" w:lineRule="auto"/>
              <w:ind w:firstLine="0" w:firstLineChars="0"/>
              <w:jc w:val="left"/>
              <w:rPr>
                <w:rFonts w:hint="eastAsia" w:cs="宋体"/>
                <w:color w:val="000000"/>
                <w:sz w:val="21"/>
                <w:szCs w:val="21"/>
                <w:highlight w:val="none"/>
                <w:lang w:val="en-US" w:eastAsia="zh-CN"/>
              </w:rPr>
            </w:pPr>
            <w:r>
              <w:rPr>
                <w:rFonts w:hint="eastAsia" w:cs="宋体"/>
                <w:color w:val="000000"/>
                <w:sz w:val="21"/>
                <w:szCs w:val="21"/>
                <w:highlight w:val="none"/>
                <w:lang w:val="en-US" w:eastAsia="zh-CN"/>
              </w:rPr>
              <w:t>(8)供应商不得为“信用中国”网站（www.creditchina.gov.cn）中被列入失信被执行人（跳转至中国执行信息公开网）、重大税收违法失信主体和中国政府采购网（www.ccgp.gov.cn）政府采购严重违法失信行为记录名单的单位。（磋商时，代理机构将现场查询）</w:t>
            </w:r>
          </w:p>
          <w:p w14:paraId="31D67963">
            <w:pPr>
              <w:pStyle w:val="15"/>
              <w:spacing w:line="240" w:lineRule="auto"/>
              <w:ind w:firstLine="0" w:firstLineChars="0"/>
              <w:jc w:val="left"/>
              <w:rPr>
                <w:rFonts w:hint="eastAsia"/>
              </w:rPr>
            </w:pPr>
            <w:r>
              <w:rPr>
                <w:rFonts w:hint="eastAsia" w:cs="宋体"/>
                <w:color w:val="000000"/>
                <w:sz w:val="21"/>
                <w:szCs w:val="21"/>
                <w:highlight w:val="none"/>
                <w:lang w:val="en-US" w:eastAsia="zh-CN"/>
              </w:rPr>
              <w:t>(9)本项目不接受联合体磋商。</w:t>
            </w:r>
          </w:p>
        </w:tc>
      </w:tr>
      <w:tr w14:paraId="1BCA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315C3006">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9</w:t>
            </w:r>
          </w:p>
        </w:tc>
        <w:tc>
          <w:tcPr>
            <w:tcW w:w="1590" w:type="dxa"/>
            <w:vAlign w:val="center"/>
          </w:tcPr>
          <w:p w14:paraId="39280E28">
            <w:pPr>
              <w:pStyle w:val="15"/>
              <w:spacing w:line="313" w:lineRule="exact"/>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具体内容</w:t>
            </w:r>
          </w:p>
        </w:tc>
        <w:tc>
          <w:tcPr>
            <w:tcW w:w="6612" w:type="dxa"/>
            <w:gridSpan w:val="2"/>
            <w:vAlign w:val="center"/>
          </w:tcPr>
          <w:p w14:paraId="269A1A2D">
            <w:pPr>
              <w:pStyle w:val="15"/>
              <w:tabs>
                <w:tab w:val="left" w:leader="underscore" w:pos="3478"/>
              </w:tabs>
              <w:spacing w:line="316" w:lineRule="exact"/>
              <w:ind w:firstLine="0" w:firstLineChars="0"/>
              <w:jc w:val="center"/>
              <w:rPr>
                <w:rFonts w:hint="default" w:ascii="宋体" w:hAnsi="宋体" w:eastAsia="宋体" w:cs="宋体"/>
                <w:color w:val="000000"/>
                <w:kern w:val="2"/>
                <w:sz w:val="21"/>
                <w:szCs w:val="21"/>
                <w:highlight w:val="none"/>
                <w:lang w:val="en-US" w:eastAsia="zh-CN" w:bidi="zh-TW"/>
              </w:rPr>
            </w:pPr>
            <w:r>
              <w:rPr>
                <w:rFonts w:hint="eastAsia" w:cs="宋体"/>
                <w:color w:val="000000"/>
                <w:kern w:val="2"/>
                <w:sz w:val="21"/>
                <w:szCs w:val="21"/>
                <w:highlight w:val="none"/>
                <w:lang w:val="zh-TW" w:eastAsia="zh-CN" w:bidi="zh-TW"/>
              </w:rPr>
              <w:t>详见采购文件</w:t>
            </w:r>
            <w:r>
              <w:rPr>
                <w:rFonts w:hint="eastAsia" w:cs="宋体"/>
                <w:color w:val="000000"/>
                <w:kern w:val="2"/>
                <w:sz w:val="21"/>
                <w:szCs w:val="21"/>
                <w:highlight w:val="none"/>
                <w:lang w:val="en-US" w:eastAsia="zh-CN" w:bidi="zh-TW"/>
              </w:rPr>
              <w:t>及工程量清单</w:t>
            </w:r>
          </w:p>
        </w:tc>
      </w:tr>
      <w:tr w14:paraId="0144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220DA353">
            <w:pPr>
              <w:pStyle w:val="15"/>
              <w:spacing w:line="240" w:lineRule="auto"/>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0</w:t>
            </w:r>
          </w:p>
        </w:tc>
        <w:tc>
          <w:tcPr>
            <w:tcW w:w="1590" w:type="dxa"/>
            <w:vMerge w:val="restart"/>
            <w:vAlign w:val="center"/>
          </w:tcPr>
          <w:p w14:paraId="407BA5CF">
            <w:pPr>
              <w:pStyle w:val="15"/>
              <w:spacing w:line="313" w:lineRule="exact"/>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rPr>
              <w:t>商务要求</w:t>
            </w:r>
          </w:p>
        </w:tc>
        <w:tc>
          <w:tcPr>
            <w:tcW w:w="1703" w:type="dxa"/>
            <w:vAlign w:val="center"/>
          </w:tcPr>
          <w:p w14:paraId="5C0D8972">
            <w:pPr>
              <w:pStyle w:val="15"/>
              <w:tabs>
                <w:tab w:val="left" w:leader="underscore" w:pos="3478"/>
              </w:tabs>
              <w:spacing w:line="316" w:lineRule="exact"/>
              <w:ind w:firstLine="0" w:firstLineChars="0"/>
              <w:jc w:val="center"/>
              <w:rPr>
                <w:rFonts w:hint="eastAsia" w:ascii="宋体" w:hAnsi="宋体" w:eastAsia="宋体" w:cs="宋体"/>
                <w:sz w:val="21"/>
                <w:szCs w:val="21"/>
                <w:vertAlign w:val="baseline"/>
              </w:rPr>
            </w:pPr>
            <w:r>
              <w:rPr>
                <w:rFonts w:hint="default" w:ascii="宋体" w:hAnsi="宋体" w:eastAsia="宋体" w:cs="宋体"/>
                <w:color w:val="000000"/>
                <w:sz w:val="21"/>
                <w:szCs w:val="21"/>
                <w:highlight w:val="none"/>
                <w:lang w:val="en-US" w:eastAsia="zh-CN"/>
              </w:rPr>
              <w:t>合同履行期限</w:t>
            </w:r>
          </w:p>
        </w:tc>
        <w:tc>
          <w:tcPr>
            <w:tcW w:w="4909" w:type="dxa"/>
            <w:vAlign w:val="center"/>
          </w:tcPr>
          <w:p w14:paraId="79239FCD">
            <w:pPr>
              <w:pStyle w:val="15"/>
              <w:tabs>
                <w:tab w:val="left" w:leader="underscore" w:pos="3478"/>
              </w:tabs>
              <w:spacing w:line="316" w:lineRule="exact"/>
              <w:ind w:firstLine="0" w:firstLineChars="0"/>
              <w:jc w:val="center"/>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3个月</w:t>
            </w:r>
          </w:p>
        </w:tc>
      </w:tr>
      <w:tr w14:paraId="6029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DE5081B">
            <w:pPr>
              <w:pStyle w:val="15"/>
              <w:spacing w:line="240" w:lineRule="auto"/>
              <w:ind w:firstLine="0" w:firstLineChars="0"/>
              <w:jc w:val="center"/>
              <w:rPr>
                <w:rFonts w:hint="eastAsia" w:ascii="宋体" w:hAnsi="宋体" w:eastAsia="宋体" w:cs="宋体"/>
                <w:sz w:val="21"/>
                <w:szCs w:val="21"/>
                <w:vertAlign w:val="baseline"/>
              </w:rPr>
            </w:pPr>
          </w:p>
        </w:tc>
        <w:tc>
          <w:tcPr>
            <w:tcW w:w="1590" w:type="dxa"/>
            <w:vMerge w:val="continue"/>
            <w:vAlign w:val="center"/>
          </w:tcPr>
          <w:p w14:paraId="5DA2C08A">
            <w:pPr>
              <w:pStyle w:val="15"/>
              <w:spacing w:line="313" w:lineRule="exact"/>
              <w:ind w:firstLine="0" w:firstLineChars="0"/>
              <w:jc w:val="center"/>
              <w:rPr>
                <w:rFonts w:hint="eastAsia" w:ascii="宋体" w:hAnsi="宋体" w:eastAsia="宋体" w:cs="宋体"/>
                <w:sz w:val="21"/>
                <w:szCs w:val="21"/>
                <w:vertAlign w:val="baseline"/>
              </w:rPr>
            </w:pPr>
          </w:p>
        </w:tc>
        <w:tc>
          <w:tcPr>
            <w:tcW w:w="1703" w:type="dxa"/>
            <w:vAlign w:val="center"/>
          </w:tcPr>
          <w:p w14:paraId="4405BCD4">
            <w:pPr>
              <w:pStyle w:val="15"/>
              <w:tabs>
                <w:tab w:val="left" w:leader="underscore" w:pos="3478"/>
              </w:tabs>
              <w:spacing w:line="316" w:lineRule="exact"/>
              <w:ind w:firstLine="0" w:firstLineChars="0"/>
              <w:jc w:val="center"/>
              <w:rPr>
                <w:rFonts w:hint="eastAsia" w:ascii="宋体" w:hAnsi="宋体" w:eastAsia="宋体" w:cs="宋体"/>
                <w:color w:val="000000"/>
                <w:sz w:val="21"/>
                <w:szCs w:val="21"/>
                <w:highlight w:val="none"/>
                <w:lang w:eastAsia="zh-CN"/>
              </w:rPr>
            </w:pPr>
            <w:r>
              <w:rPr>
                <w:rFonts w:hint="eastAsia" w:cs="宋体"/>
                <w:color w:val="000000"/>
                <w:sz w:val="21"/>
                <w:szCs w:val="21"/>
                <w:highlight w:val="none"/>
                <w:lang w:val="en-US" w:eastAsia="zh-CN"/>
              </w:rPr>
              <w:t>施工</w:t>
            </w:r>
            <w:r>
              <w:rPr>
                <w:rFonts w:hint="eastAsia" w:ascii="宋体" w:hAnsi="宋体" w:eastAsia="宋体" w:cs="宋体"/>
                <w:color w:val="000000"/>
                <w:sz w:val="21"/>
                <w:szCs w:val="21"/>
                <w:highlight w:val="none"/>
                <w:lang w:eastAsia="zh-CN"/>
              </w:rPr>
              <w:t>地点</w:t>
            </w:r>
          </w:p>
        </w:tc>
        <w:tc>
          <w:tcPr>
            <w:tcW w:w="4909" w:type="dxa"/>
            <w:vAlign w:val="center"/>
          </w:tcPr>
          <w:p w14:paraId="1EF256FE">
            <w:pPr>
              <w:pStyle w:val="15"/>
              <w:tabs>
                <w:tab w:val="left" w:leader="underscore" w:pos="3478"/>
              </w:tabs>
              <w:spacing w:line="316" w:lineRule="exact"/>
              <w:ind w:firstLine="0" w:firstLineChars="0"/>
              <w:jc w:val="center"/>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采购人指定地点</w:t>
            </w:r>
          </w:p>
        </w:tc>
      </w:tr>
      <w:tr w14:paraId="28DD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0147543F">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1</w:t>
            </w:r>
          </w:p>
        </w:tc>
        <w:tc>
          <w:tcPr>
            <w:tcW w:w="1590" w:type="dxa"/>
            <w:vMerge w:val="restart"/>
            <w:vAlign w:val="center"/>
          </w:tcPr>
          <w:p w14:paraId="38FB1AE7">
            <w:pPr>
              <w:pStyle w:val="15"/>
              <w:spacing w:line="306"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是否接受联合体投标</w:t>
            </w:r>
          </w:p>
        </w:tc>
        <w:tc>
          <w:tcPr>
            <w:tcW w:w="6612" w:type="dxa"/>
            <w:gridSpan w:val="2"/>
            <w:vAlign w:val="top"/>
          </w:tcPr>
          <w:p w14:paraId="3F6BE029">
            <w:pPr>
              <w:pStyle w:val="15"/>
              <w:spacing w:line="240" w:lineRule="auto"/>
              <w:ind w:firstLine="0"/>
              <w:rPr>
                <w:sz w:val="21"/>
                <w:szCs w:val="21"/>
                <w:highlight w:val="none"/>
              </w:rPr>
            </w:pPr>
            <w:r>
              <w:rPr>
                <w:rFonts w:hint="eastAsia"/>
                <w:color w:val="000000"/>
                <w:sz w:val="21"/>
                <w:szCs w:val="21"/>
                <w:highlight w:val="none"/>
              </w:rPr>
              <w:t>□</w:t>
            </w:r>
            <w:r>
              <w:rPr>
                <w:b/>
                <w:color w:val="000000"/>
                <w:sz w:val="21"/>
                <w:szCs w:val="21"/>
                <w:highlight w:val="none"/>
              </w:rPr>
              <w:t>接受</w:t>
            </w:r>
          </w:p>
          <w:p w14:paraId="6AC65A58">
            <w:pPr>
              <w:pStyle w:val="15"/>
              <w:spacing w:line="310" w:lineRule="exact"/>
              <w:ind w:firstLine="0" w:firstLineChars="0"/>
              <w:jc w:val="both"/>
              <w:rPr>
                <w:rFonts w:hint="eastAsia" w:ascii="宋体" w:hAnsi="宋体" w:eastAsia="宋体" w:cs="宋体"/>
                <w:sz w:val="21"/>
                <w:szCs w:val="21"/>
                <w:vertAlign w:val="baseline"/>
              </w:rPr>
            </w:pPr>
            <w:r>
              <w:rPr>
                <w:color w:val="000000"/>
                <w:sz w:val="21"/>
                <w:szCs w:val="21"/>
                <w:highlight w:val="none"/>
              </w:rPr>
              <w:t>对于联合体协议或者分包意向协议约定小微企业的合同份额占到合同总金额 30%以上的，对联合体或者大中型企业的</w:t>
            </w:r>
            <w:r>
              <w:rPr>
                <w:b/>
                <w:color w:val="000000"/>
                <w:sz w:val="21"/>
                <w:szCs w:val="21"/>
                <w:highlight w:val="none"/>
              </w:rPr>
              <w:t>报价给予</w:t>
            </w:r>
            <w:r>
              <w:rPr>
                <w:rFonts w:hint="eastAsia"/>
                <w:b/>
                <w:color w:val="000000"/>
                <w:sz w:val="21"/>
                <w:szCs w:val="21"/>
                <w:highlight w:val="none"/>
                <w:u w:val="single"/>
                <w:lang w:eastAsia="zh-CN"/>
              </w:rPr>
              <w:t xml:space="preserve">    </w:t>
            </w:r>
            <w:r>
              <w:rPr>
                <w:b/>
                <w:color w:val="000000"/>
                <w:sz w:val="21"/>
                <w:szCs w:val="21"/>
                <w:highlight w:val="none"/>
              </w:rPr>
              <w:t>% （2%-3%）的扣除</w:t>
            </w:r>
            <w:r>
              <w:rPr>
                <w:rFonts w:hint="eastAsia"/>
                <w:b/>
                <w:color w:val="000000"/>
                <w:sz w:val="21"/>
                <w:szCs w:val="21"/>
                <w:highlight w:val="none"/>
              </w:rPr>
              <w:t>，</w:t>
            </w:r>
            <w:r>
              <w:rPr>
                <w:b/>
                <w:color w:val="000000"/>
                <w:sz w:val="21"/>
                <w:szCs w:val="21"/>
                <w:highlight w:val="none"/>
              </w:rPr>
              <w:t>用扣除后的报价参加评审。</w:t>
            </w:r>
          </w:p>
        </w:tc>
      </w:tr>
      <w:tr w14:paraId="7694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02F5B73">
            <w:pPr>
              <w:rPr>
                <w:rFonts w:hint="eastAsia" w:ascii="宋体" w:hAnsi="宋体" w:eastAsia="宋体" w:cs="宋体"/>
                <w:sz w:val="21"/>
                <w:szCs w:val="21"/>
              </w:rPr>
            </w:pPr>
          </w:p>
        </w:tc>
        <w:tc>
          <w:tcPr>
            <w:tcW w:w="1590" w:type="dxa"/>
            <w:vMerge w:val="continue"/>
            <w:vAlign w:val="center"/>
          </w:tcPr>
          <w:p w14:paraId="7033D4EF">
            <w:pPr>
              <w:rPr>
                <w:rFonts w:hint="eastAsia" w:ascii="宋体" w:hAnsi="宋体" w:eastAsia="宋体" w:cs="宋体"/>
                <w:sz w:val="21"/>
                <w:szCs w:val="21"/>
              </w:rPr>
            </w:pPr>
          </w:p>
        </w:tc>
        <w:tc>
          <w:tcPr>
            <w:tcW w:w="6612" w:type="dxa"/>
            <w:gridSpan w:val="2"/>
            <w:vAlign w:val="top"/>
          </w:tcPr>
          <w:p w14:paraId="517A025A">
            <w:pPr>
              <w:pStyle w:val="15"/>
              <w:spacing w:before="100" w:line="240" w:lineRule="auto"/>
              <w:ind w:firstLine="0" w:firstLineChars="0"/>
              <w:jc w:val="both"/>
              <w:rPr>
                <w:rFonts w:hint="eastAsia" w:ascii="宋体" w:hAnsi="宋体" w:eastAsia="宋体" w:cs="宋体"/>
                <w:sz w:val="21"/>
                <w:szCs w:val="21"/>
                <w:vertAlign w:val="baseline"/>
              </w:rPr>
            </w:pPr>
            <w:r>
              <w:rPr>
                <w:rFonts w:ascii="Segoe UI Symbol" w:hAnsi="Segoe UI Symbol" w:cs="Segoe UI Symbol"/>
                <w:color w:val="000000"/>
                <w:sz w:val="21"/>
                <w:szCs w:val="21"/>
                <w:highlight w:val="none"/>
              </w:rPr>
              <w:t>☑</w:t>
            </w:r>
            <w:r>
              <w:rPr>
                <w:b/>
                <w:color w:val="000000"/>
                <w:sz w:val="21"/>
                <w:szCs w:val="21"/>
                <w:highlight w:val="none"/>
              </w:rPr>
              <w:t>不接受</w:t>
            </w:r>
          </w:p>
        </w:tc>
      </w:tr>
      <w:tr w14:paraId="76E0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808" w:type="dxa"/>
            <w:vAlign w:val="center"/>
          </w:tcPr>
          <w:p w14:paraId="69193396">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2</w:t>
            </w:r>
          </w:p>
        </w:tc>
        <w:tc>
          <w:tcPr>
            <w:tcW w:w="1590" w:type="dxa"/>
            <w:vAlign w:val="center"/>
          </w:tcPr>
          <w:p w14:paraId="20BB15F9">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履约保证金</w:t>
            </w:r>
          </w:p>
        </w:tc>
        <w:tc>
          <w:tcPr>
            <w:tcW w:w="6612" w:type="dxa"/>
            <w:gridSpan w:val="2"/>
            <w:vAlign w:val="center"/>
          </w:tcPr>
          <w:p w14:paraId="39D565B8">
            <w:pPr>
              <w:pStyle w:val="15"/>
              <w:spacing w:line="306" w:lineRule="exact"/>
              <w:ind w:firstLine="0"/>
              <w:jc w:val="both"/>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收取，</w:t>
            </w:r>
            <w:r>
              <w:rPr>
                <w:rFonts w:hint="eastAsia" w:ascii="宋体" w:hAnsi="宋体" w:eastAsia="宋体" w:cs="宋体"/>
                <w:b/>
                <w:color w:val="000000"/>
                <w:sz w:val="21"/>
                <w:szCs w:val="21"/>
                <w:highlight w:val="none"/>
              </w:rPr>
              <w:t>占政府釆购合同金额的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rPr>
              <w:t>％</w:t>
            </w:r>
          </w:p>
          <w:p w14:paraId="6AD23A1E">
            <w:pPr>
              <w:pStyle w:val="15"/>
              <w:spacing w:line="306" w:lineRule="exact"/>
              <w:ind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履约保证金的数额不得超过政府采购合同金额的</w:t>
            </w:r>
            <w:r>
              <w:rPr>
                <w:rFonts w:hint="eastAsia"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rPr>
              <w:t>对于单价合同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其数额不得超过釆购预算的</w:t>
            </w:r>
            <w:r>
              <w:rPr>
                <w:rFonts w:hint="eastAsia" w:ascii="宋体" w:hAnsi="宋体" w:eastAsia="宋体" w:cs="宋体"/>
                <w:color w:val="000000"/>
                <w:sz w:val="21"/>
                <w:szCs w:val="21"/>
                <w:highlight w:val="none"/>
                <w:lang w:eastAsia="zh-CN"/>
              </w:rPr>
              <w:t>10%。</w:t>
            </w:r>
          </w:p>
          <w:p w14:paraId="19DC9594">
            <w:pPr>
              <w:pStyle w:val="15"/>
              <w:spacing w:line="306" w:lineRule="exact"/>
              <w:ind w:firstLine="0" w:firstLineChars="0"/>
              <w:jc w:val="both"/>
              <w:rPr>
                <w:rFonts w:hint="eastAsia" w:ascii="宋体" w:hAnsi="宋体" w:eastAsia="宋体" w:cs="宋体"/>
                <w:kern w:val="2"/>
                <w:sz w:val="21"/>
                <w:szCs w:val="21"/>
                <w:highlight w:val="none"/>
                <w:lang w:val="zh-TW" w:eastAsia="zh-CN" w:bidi="zh-TW"/>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不收取</w:t>
            </w:r>
          </w:p>
        </w:tc>
      </w:tr>
    </w:tbl>
    <w:p w14:paraId="7C291F1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Microsoft YaHei UI">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1NTllMWM1MzllZTdkOGE3OTJhNmE1NWQ0ODgxODkifQ=="/>
  </w:docVars>
  <w:rsids>
    <w:rsidRoot w:val="00000000"/>
    <w:rsid w:val="03AE46F9"/>
    <w:rsid w:val="07C24999"/>
    <w:rsid w:val="08FD6362"/>
    <w:rsid w:val="098E5CC9"/>
    <w:rsid w:val="0B0F54EC"/>
    <w:rsid w:val="0CC63D57"/>
    <w:rsid w:val="13594246"/>
    <w:rsid w:val="147D740D"/>
    <w:rsid w:val="16FE0496"/>
    <w:rsid w:val="188B5562"/>
    <w:rsid w:val="1E394E64"/>
    <w:rsid w:val="25B30BFB"/>
    <w:rsid w:val="280451E0"/>
    <w:rsid w:val="2D094895"/>
    <w:rsid w:val="303A1E0C"/>
    <w:rsid w:val="31D74C23"/>
    <w:rsid w:val="34F30342"/>
    <w:rsid w:val="3A575643"/>
    <w:rsid w:val="4092377C"/>
    <w:rsid w:val="422C0551"/>
    <w:rsid w:val="46CC130C"/>
    <w:rsid w:val="47BF5213"/>
    <w:rsid w:val="4E4A7B4B"/>
    <w:rsid w:val="50901457"/>
    <w:rsid w:val="52433CED"/>
    <w:rsid w:val="551E34D6"/>
    <w:rsid w:val="556C7FAA"/>
    <w:rsid w:val="566B16CF"/>
    <w:rsid w:val="5E196967"/>
    <w:rsid w:val="5F9C348D"/>
    <w:rsid w:val="67334BBF"/>
    <w:rsid w:val="68BA7285"/>
    <w:rsid w:val="6AD565AF"/>
    <w:rsid w:val="6D2D5E2D"/>
    <w:rsid w:val="6F5B51C0"/>
    <w:rsid w:val="71E61152"/>
    <w:rsid w:val="747622FD"/>
    <w:rsid w:val="7588247C"/>
    <w:rsid w:val="794E160F"/>
    <w:rsid w:val="7C6853A5"/>
    <w:rsid w:val="7E582DB0"/>
    <w:rsid w:val="7E7D36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4"/>
    <w:autoRedefine/>
    <w:qFormat/>
    <w:uiPriority w:val="0"/>
    <w:pPr>
      <w:ind w:firstLine="420" w:firstLineChars="200"/>
    </w:pPr>
    <w:rPr>
      <w:rFonts w:ascii="Calibri" w:hAnsi="Calibri"/>
      <w:kern w:val="0"/>
      <w:sz w:val="20"/>
    </w:rPr>
  </w:style>
  <w:style w:type="paragraph" w:styleId="4">
    <w:name w:val="Body Text First Indent 2"/>
    <w:basedOn w:val="5"/>
    <w:next w:val="3"/>
    <w:autoRedefine/>
    <w:qFormat/>
    <w:uiPriority w:val="99"/>
    <w:pPr>
      <w:ind w:firstLine="420" w:firstLineChars="200"/>
    </w:pPr>
    <w:rPr>
      <w:szCs w:val="24"/>
    </w:rPr>
  </w:style>
  <w:style w:type="paragraph" w:styleId="5">
    <w:name w:val="Body Text Indent"/>
    <w:basedOn w:val="1"/>
    <w:next w:val="6"/>
    <w:autoRedefine/>
    <w:qFormat/>
    <w:uiPriority w:val="0"/>
    <w:pPr>
      <w:spacing w:line="640" w:lineRule="exact"/>
      <w:ind w:firstLine="585"/>
    </w:pPr>
    <w:rPr>
      <w:rFonts w:ascii="楷体_GB2312" w:eastAsia="楷体_GB2312"/>
      <w:sz w:val="32"/>
    </w:rPr>
  </w:style>
  <w:style w:type="paragraph" w:styleId="6">
    <w:name w:val="envelope return"/>
    <w:basedOn w:val="1"/>
    <w:autoRedefine/>
    <w:qFormat/>
    <w:uiPriority w:val="0"/>
    <w:pPr>
      <w:snapToGrid w:val="0"/>
    </w:pPr>
    <w:rPr>
      <w:rFonts w:ascii="Arial" w:hAnsi="Arial" w:eastAsia="宋体" w:cs="Times New Roman"/>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paragraph" w:customStyle="1" w:styleId="13">
    <w:name w:val="正文1"/>
    <w:next w:val="14"/>
    <w:qFormat/>
    <w:uiPriority w:val="0"/>
    <w:pPr>
      <w:widowControl w:val="0"/>
      <w:adjustRightInd w:val="0"/>
      <w:spacing w:line="312" w:lineRule="atLeast"/>
      <w:jc w:val="both"/>
    </w:pPr>
    <w:rPr>
      <w:rFonts w:ascii="宋体" w:hAnsi="Calibri" w:eastAsia="宋体" w:cs="Times New Roman"/>
      <w:sz w:val="34"/>
      <w:lang w:val="en-US" w:eastAsia="zh-CN" w:bidi="ar-SA"/>
    </w:rPr>
  </w:style>
  <w:style w:type="paragraph" w:customStyle="1" w:styleId="14">
    <w:name w:val="样式 样式 正文缩进正文（首行缩进两字）正文2 + 首行缩进:  2 字符 + 首行缩进:  2 字符"/>
    <w:basedOn w:val="1"/>
    <w:autoRedefine/>
    <w:qFormat/>
    <w:uiPriority w:val="0"/>
    <w:pPr>
      <w:adjustRightInd w:val="0"/>
      <w:snapToGrid w:val="0"/>
      <w:spacing w:after="200" w:line="324" w:lineRule="auto"/>
      <w:ind w:firstLine="600"/>
    </w:pPr>
    <w:rPr>
      <w:rFonts w:ascii="Tahoma" w:hAnsi="宋体" w:eastAsia="微软雅黑" w:cs="宋体"/>
      <w:sz w:val="28"/>
    </w:rPr>
  </w:style>
  <w:style w:type="paragraph" w:customStyle="1" w:styleId="15">
    <w:name w:val="Other|1"/>
    <w:basedOn w:val="1"/>
    <w:autoRedefine/>
    <w:qFormat/>
    <w:uiPriority w:val="0"/>
    <w:pPr>
      <w:spacing w:line="434" w:lineRule="auto"/>
      <w:ind w:firstLine="400"/>
      <w:jc w:val="left"/>
    </w:pPr>
    <w:rPr>
      <w:rFonts w:ascii="宋体" w:hAnsi="宋体" w:eastAsia="宋体" w:cs="宋体"/>
      <w:sz w:val="28"/>
      <w:szCs w:val="28"/>
      <w:lang w:val="zh-TW" w:eastAsia="zh-TW" w:bidi="zh-TW"/>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1254</Words>
  <Characters>1371</Characters>
  <Lines>0</Lines>
  <Paragraphs>0</Paragraphs>
  <TotalTime>2</TotalTime>
  <ScaleCrop>false</ScaleCrop>
  <LinksUpToDate>false</LinksUpToDate>
  <CharactersWithSpaces>1385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2022-11-10T07:00:00Z</dcterms:created>
  <dc:creator>Administrator</dc:creator>
  <cp:lastModifiedBy>夏夏</cp:lastModifiedBy>
  <dcterms:modified xsi:type="dcterms:W3CDTF">2026-09-27T11:55:10Z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C4D939BA99894083B6790E799B657162_13</vt:lpwstr>
  </property>
  <property fmtid="{D5CDD505-2E9C-101B-9397-08002B2CF9AE}" pid="4" name="KSOTemplateDocerSaveRecord">
    <vt:lpwstr>eyJoZGlkIjoiYTE0NDIyOWJiNWJlN2E5NzNjNGQwYWIyMzcxMDE3ZGYiLCJ1c2VySWQiOiI4MzY5ODg0NzcifQ==</vt:lpwstr>
  </property>
</Properties>
</file>