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63C58">
      <w:pPr>
        <w:keepNext/>
        <w:adjustRightInd w:val="0"/>
        <w:snapToGrid w:val="0"/>
        <w:spacing w:before="120" w:after="60"/>
        <w:jc w:val="center"/>
        <w:outlineLvl w:val="2"/>
        <w:rPr>
          <w:rFonts w:ascii="宋体" w:hAnsi="宋体" w:eastAsia="宋体" w:cs="宋体"/>
          <w:b/>
          <w:bCs/>
          <w:color w:val="auto"/>
          <w:kern w:val="28"/>
          <w:sz w:val="28"/>
          <w:szCs w:val="22"/>
          <w:highlight w:val="none"/>
          <w:lang w:val="en-US" w:eastAsia="zh-CN" w:bidi="ar-SA"/>
        </w:rPr>
      </w:pPr>
      <w:r>
        <w:rPr>
          <w:rFonts w:hint="eastAsia" w:ascii="宋体" w:hAnsi="宋体" w:eastAsia="宋体" w:cs="宋体"/>
          <w:b/>
          <w:bCs/>
          <w:color w:val="auto"/>
          <w:kern w:val="28"/>
          <w:sz w:val="28"/>
          <w:szCs w:val="22"/>
          <w:highlight w:val="none"/>
          <w:lang w:val="en-US" w:eastAsia="zh-CN" w:bidi="ar-SA"/>
        </w:rPr>
        <w:t>技术参数偏离表</w:t>
      </w:r>
    </w:p>
    <w:tbl>
      <w:tblPr>
        <w:tblStyle w:val="2"/>
        <w:tblW w:w="87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987"/>
        <w:gridCol w:w="1596"/>
        <w:gridCol w:w="1614"/>
        <w:gridCol w:w="1388"/>
        <w:gridCol w:w="1432"/>
      </w:tblGrid>
      <w:tr w14:paraId="13446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trPr>
        <w:tc>
          <w:tcPr>
            <w:tcW w:w="707" w:type="dxa"/>
            <w:noWrap/>
            <w:vAlign w:val="center"/>
          </w:tcPr>
          <w:p w14:paraId="610D6150">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序号</w:t>
            </w:r>
          </w:p>
        </w:tc>
        <w:tc>
          <w:tcPr>
            <w:tcW w:w="1987" w:type="dxa"/>
            <w:noWrap/>
            <w:vAlign w:val="center"/>
          </w:tcPr>
          <w:p w14:paraId="1F6797BC">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名称</w:t>
            </w:r>
          </w:p>
        </w:tc>
        <w:tc>
          <w:tcPr>
            <w:tcW w:w="1596" w:type="dxa"/>
            <w:noWrap/>
            <w:vAlign w:val="center"/>
          </w:tcPr>
          <w:p w14:paraId="475FC0DD">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谈判文件要求技术指标</w:t>
            </w:r>
          </w:p>
        </w:tc>
        <w:tc>
          <w:tcPr>
            <w:tcW w:w="1614" w:type="dxa"/>
            <w:noWrap/>
            <w:vAlign w:val="center"/>
          </w:tcPr>
          <w:p w14:paraId="0C358F96">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谈判响应</w:t>
            </w:r>
          </w:p>
          <w:p w14:paraId="72385B49">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技术指标</w:t>
            </w:r>
          </w:p>
        </w:tc>
        <w:tc>
          <w:tcPr>
            <w:tcW w:w="1388" w:type="dxa"/>
            <w:noWrap/>
            <w:vAlign w:val="center"/>
          </w:tcPr>
          <w:p w14:paraId="4C4EB20B">
            <w:pPr>
              <w:adjustRightInd w:val="0"/>
              <w:snapToGrid w:val="0"/>
              <w:spacing w:after="200" w:line="400" w:lineRule="exact"/>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偏离情况</w:t>
            </w:r>
          </w:p>
        </w:tc>
        <w:tc>
          <w:tcPr>
            <w:tcW w:w="1432" w:type="dxa"/>
            <w:noWrap/>
            <w:vAlign w:val="center"/>
          </w:tcPr>
          <w:p w14:paraId="21A6DBAD">
            <w:pPr>
              <w:adjustRightInd w:val="0"/>
              <w:snapToGrid w:val="0"/>
              <w:spacing w:after="200" w:line="400" w:lineRule="exact"/>
              <w:jc w:val="center"/>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备注</w:t>
            </w:r>
          </w:p>
        </w:tc>
      </w:tr>
      <w:tr w14:paraId="28772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7" w:type="dxa"/>
            <w:noWrap/>
          </w:tcPr>
          <w:p w14:paraId="05548C01">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987" w:type="dxa"/>
            <w:noWrap/>
          </w:tcPr>
          <w:p w14:paraId="6946971B">
            <w:pPr>
              <w:adjustRightInd w:val="0"/>
              <w:snapToGrid w:val="0"/>
              <w:spacing w:after="200" w:line="400" w:lineRule="exact"/>
              <w:rPr>
                <w:rFonts w:ascii="宋体" w:hAnsi="宋体" w:eastAsia="宋体" w:cs="宋体"/>
                <w:color w:val="auto"/>
                <w:sz w:val="24"/>
                <w:szCs w:val="24"/>
                <w:highlight w:val="none"/>
                <w:lang w:val="en-US" w:eastAsia="zh-CN" w:bidi="ar-SA"/>
              </w:rPr>
            </w:pPr>
          </w:p>
        </w:tc>
        <w:tc>
          <w:tcPr>
            <w:tcW w:w="1596" w:type="dxa"/>
            <w:noWrap/>
            <w:vAlign w:val="center"/>
          </w:tcPr>
          <w:p w14:paraId="7C9BA252">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614" w:type="dxa"/>
            <w:noWrap/>
            <w:vAlign w:val="center"/>
          </w:tcPr>
          <w:p w14:paraId="18C21C5C">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388" w:type="dxa"/>
            <w:noWrap/>
            <w:vAlign w:val="center"/>
          </w:tcPr>
          <w:p w14:paraId="7C2182EC">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432" w:type="dxa"/>
            <w:noWrap/>
            <w:vAlign w:val="center"/>
          </w:tcPr>
          <w:p w14:paraId="16692DF3">
            <w:pPr>
              <w:adjustRightInd w:val="0"/>
              <w:snapToGrid w:val="0"/>
              <w:spacing w:after="200" w:line="600" w:lineRule="exact"/>
              <w:rPr>
                <w:rFonts w:ascii="宋体" w:hAnsi="宋体" w:eastAsia="宋体" w:cs="宋体"/>
                <w:color w:val="auto"/>
                <w:sz w:val="24"/>
                <w:szCs w:val="24"/>
                <w:highlight w:val="none"/>
                <w:lang w:val="en-US" w:eastAsia="zh-CN" w:bidi="ar-SA"/>
              </w:rPr>
            </w:pPr>
          </w:p>
        </w:tc>
      </w:tr>
      <w:tr w14:paraId="2D0F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07" w:type="dxa"/>
            <w:noWrap/>
          </w:tcPr>
          <w:p w14:paraId="4069370A">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987" w:type="dxa"/>
            <w:noWrap/>
          </w:tcPr>
          <w:p w14:paraId="249DA601">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596" w:type="dxa"/>
            <w:noWrap/>
          </w:tcPr>
          <w:p w14:paraId="04ED88F6">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614" w:type="dxa"/>
            <w:noWrap/>
          </w:tcPr>
          <w:p w14:paraId="759CBB5F">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388" w:type="dxa"/>
            <w:noWrap/>
          </w:tcPr>
          <w:p w14:paraId="54417C74">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432" w:type="dxa"/>
            <w:noWrap/>
          </w:tcPr>
          <w:p w14:paraId="0BCB1A15">
            <w:pPr>
              <w:adjustRightInd w:val="0"/>
              <w:snapToGrid w:val="0"/>
              <w:spacing w:after="200" w:line="600" w:lineRule="exact"/>
              <w:rPr>
                <w:rFonts w:ascii="宋体" w:hAnsi="宋体" w:eastAsia="宋体" w:cs="宋体"/>
                <w:color w:val="auto"/>
                <w:sz w:val="24"/>
                <w:szCs w:val="24"/>
                <w:highlight w:val="none"/>
                <w:lang w:val="en-US" w:eastAsia="zh-CN" w:bidi="ar-SA"/>
              </w:rPr>
            </w:pPr>
          </w:p>
        </w:tc>
      </w:tr>
      <w:tr w14:paraId="62EF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07" w:type="dxa"/>
            <w:noWrap/>
          </w:tcPr>
          <w:p w14:paraId="6D90BB96">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987" w:type="dxa"/>
            <w:noWrap/>
          </w:tcPr>
          <w:p w14:paraId="64F80361">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596" w:type="dxa"/>
            <w:noWrap/>
          </w:tcPr>
          <w:p w14:paraId="312364D6">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614" w:type="dxa"/>
            <w:noWrap/>
          </w:tcPr>
          <w:p w14:paraId="0E359C2B">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388" w:type="dxa"/>
            <w:noWrap/>
          </w:tcPr>
          <w:p w14:paraId="19545D9F">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432" w:type="dxa"/>
            <w:noWrap/>
          </w:tcPr>
          <w:p w14:paraId="4D2DB5A2">
            <w:pPr>
              <w:adjustRightInd w:val="0"/>
              <w:snapToGrid w:val="0"/>
              <w:spacing w:after="200" w:line="600" w:lineRule="exact"/>
              <w:rPr>
                <w:rFonts w:ascii="宋体" w:hAnsi="宋体" w:eastAsia="宋体" w:cs="宋体"/>
                <w:color w:val="auto"/>
                <w:sz w:val="24"/>
                <w:szCs w:val="24"/>
                <w:highlight w:val="none"/>
                <w:lang w:val="en-US" w:eastAsia="zh-CN" w:bidi="ar-SA"/>
              </w:rPr>
            </w:pPr>
          </w:p>
        </w:tc>
      </w:tr>
      <w:tr w14:paraId="2D6CE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7" w:type="dxa"/>
            <w:noWrap/>
          </w:tcPr>
          <w:p w14:paraId="16D19951">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987" w:type="dxa"/>
            <w:noWrap/>
          </w:tcPr>
          <w:p w14:paraId="761EFB8C">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596" w:type="dxa"/>
            <w:noWrap/>
          </w:tcPr>
          <w:p w14:paraId="67CFE1CC">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614" w:type="dxa"/>
            <w:noWrap/>
          </w:tcPr>
          <w:p w14:paraId="527D46C0">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388" w:type="dxa"/>
            <w:noWrap/>
          </w:tcPr>
          <w:p w14:paraId="214063D2">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432" w:type="dxa"/>
            <w:noWrap/>
          </w:tcPr>
          <w:p w14:paraId="6D0F1BEE">
            <w:pPr>
              <w:adjustRightInd w:val="0"/>
              <w:snapToGrid w:val="0"/>
              <w:spacing w:after="200" w:line="600" w:lineRule="exact"/>
              <w:rPr>
                <w:rFonts w:ascii="宋体" w:hAnsi="宋体" w:eastAsia="宋体" w:cs="宋体"/>
                <w:color w:val="auto"/>
                <w:sz w:val="24"/>
                <w:szCs w:val="24"/>
                <w:highlight w:val="none"/>
                <w:lang w:val="en-US" w:eastAsia="zh-CN" w:bidi="ar-SA"/>
              </w:rPr>
            </w:pPr>
          </w:p>
        </w:tc>
      </w:tr>
      <w:tr w14:paraId="39563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707" w:type="dxa"/>
            <w:noWrap/>
          </w:tcPr>
          <w:p w14:paraId="42670722">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987" w:type="dxa"/>
            <w:noWrap/>
          </w:tcPr>
          <w:p w14:paraId="759EF0B8">
            <w:pPr>
              <w:adjustRightInd w:val="0"/>
              <w:snapToGrid w:val="0"/>
              <w:spacing w:after="200" w:line="400" w:lineRule="exact"/>
              <w:rPr>
                <w:rFonts w:ascii="宋体" w:hAnsi="宋体" w:eastAsia="宋体" w:cs="宋体"/>
                <w:color w:val="auto"/>
                <w:sz w:val="24"/>
                <w:szCs w:val="24"/>
                <w:highlight w:val="none"/>
                <w:lang w:val="en-US" w:eastAsia="zh-CN" w:bidi="ar-SA"/>
              </w:rPr>
            </w:pPr>
          </w:p>
        </w:tc>
        <w:tc>
          <w:tcPr>
            <w:tcW w:w="1596" w:type="dxa"/>
            <w:noWrap/>
          </w:tcPr>
          <w:p w14:paraId="35697D5D">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614" w:type="dxa"/>
            <w:noWrap/>
          </w:tcPr>
          <w:p w14:paraId="0810FEDD">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388" w:type="dxa"/>
            <w:noWrap/>
          </w:tcPr>
          <w:p w14:paraId="057CC4B8">
            <w:pPr>
              <w:adjustRightInd w:val="0"/>
              <w:snapToGrid w:val="0"/>
              <w:spacing w:after="200" w:line="600" w:lineRule="exact"/>
              <w:rPr>
                <w:rFonts w:ascii="宋体" w:hAnsi="宋体" w:eastAsia="宋体" w:cs="宋体"/>
                <w:color w:val="auto"/>
                <w:sz w:val="24"/>
                <w:szCs w:val="24"/>
                <w:highlight w:val="none"/>
                <w:lang w:val="en-US" w:eastAsia="zh-CN" w:bidi="ar-SA"/>
              </w:rPr>
            </w:pPr>
          </w:p>
        </w:tc>
        <w:tc>
          <w:tcPr>
            <w:tcW w:w="1432" w:type="dxa"/>
            <w:noWrap/>
          </w:tcPr>
          <w:p w14:paraId="340EC7BC">
            <w:pPr>
              <w:adjustRightInd w:val="0"/>
              <w:snapToGrid w:val="0"/>
              <w:spacing w:after="200" w:line="600" w:lineRule="exact"/>
              <w:rPr>
                <w:rFonts w:ascii="宋体" w:hAnsi="宋体" w:eastAsia="宋体" w:cs="宋体"/>
                <w:color w:val="auto"/>
                <w:sz w:val="24"/>
                <w:szCs w:val="24"/>
                <w:highlight w:val="none"/>
                <w:lang w:val="en-US" w:eastAsia="zh-CN" w:bidi="ar-SA"/>
              </w:rPr>
            </w:pPr>
          </w:p>
        </w:tc>
      </w:tr>
    </w:tbl>
    <w:p w14:paraId="2DF3EFBA">
      <w:pPr>
        <w:adjustRightInd w:val="0"/>
        <w:snapToGrid w:val="0"/>
        <w:spacing w:after="200" w:line="360" w:lineRule="auto"/>
        <w:rPr>
          <w:rFonts w:ascii="宋体" w:hAnsi="宋体" w:eastAsia="宋体" w:cs="宋体"/>
          <w:color w:val="auto"/>
          <w:sz w:val="24"/>
          <w:szCs w:val="24"/>
          <w:highlight w:val="none"/>
          <w:lang w:val="en-US" w:eastAsia="zh-CN" w:bidi="ar-SA"/>
        </w:rPr>
      </w:pPr>
      <w:r>
        <w:rPr>
          <w:rFonts w:hint="eastAsia" w:ascii="宋体" w:hAnsi="宋体" w:eastAsia="宋体" w:cs="宋体"/>
          <w:color w:val="auto"/>
          <w:sz w:val="24"/>
          <w:szCs w:val="24"/>
          <w:highlight w:val="none"/>
          <w:lang w:val="en-US" w:eastAsia="zh-CN" w:bidi="ar-SA"/>
        </w:rPr>
        <w:t>说明：</w:t>
      </w:r>
    </w:p>
    <w:p w14:paraId="25628006">
      <w:pPr>
        <w:widowControl/>
        <w:autoSpaceDE w:val="0"/>
        <w:autoSpaceDN w:val="0"/>
        <w:adjustRightInd w:val="0"/>
        <w:snapToGrid w:val="0"/>
        <w:spacing w:after="200" w:line="360" w:lineRule="auto"/>
        <w:ind w:firstLine="480" w:firstLineChars="200"/>
        <w:jc w:val="left"/>
        <w:rPr>
          <w:rFonts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1.谈判响应文件技术参数指标响应内容必须按照投标产品实际参数指标填写与相关证明材料一致，不得直接将采购文件的技术参数指标要求完全复制作为谈判文件响应内容，否则将按无效响应处理。</w:t>
      </w:r>
    </w:p>
    <w:p w14:paraId="39AF9361">
      <w:pPr>
        <w:widowControl/>
        <w:autoSpaceDE w:val="0"/>
        <w:autoSpaceDN w:val="0"/>
        <w:adjustRightInd w:val="0"/>
        <w:snapToGrid w:val="0"/>
        <w:spacing w:after="200" w:line="360" w:lineRule="auto"/>
        <w:ind w:firstLine="480" w:firstLineChars="200"/>
        <w:jc w:val="left"/>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2.采购文件中约定的每项采购内容的技术偏离情况都必须体现在此技术偏离表中，务必完整填写所有指标响应参数，必须在偏离情况栏明确偏离情况（正偏离、无偏离、负偏离），且偏离情况与实际相符。</w:t>
      </w:r>
    </w:p>
    <w:p w14:paraId="0E36F016">
      <w:pPr>
        <w:widowControl/>
        <w:autoSpaceDE w:val="0"/>
        <w:autoSpaceDN w:val="0"/>
        <w:adjustRightInd w:val="0"/>
        <w:snapToGrid w:val="0"/>
        <w:spacing w:after="200" w:line="360" w:lineRule="auto"/>
        <w:ind w:firstLine="480" w:firstLineChars="200"/>
        <w:jc w:val="left"/>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3.本项目技术参数不允许负偏离，负偏离则作无效投标处理（符合性审查不予通过）。</w:t>
      </w:r>
    </w:p>
    <w:p w14:paraId="58021C4C">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供应商名称（公章）：</w:t>
      </w:r>
      <w:r>
        <w:rPr>
          <w:rFonts w:hint="eastAsia" w:ascii="宋体" w:hAnsi="宋体" w:eastAsia="宋体" w:cs="宋体"/>
          <w:color w:val="auto"/>
          <w:kern w:val="0"/>
          <w:sz w:val="24"/>
          <w:szCs w:val="24"/>
          <w:highlight w:val="none"/>
          <w:u w:val="single"/>
        </w:rPr>
        <w:t xml:space="preserve">                     </w:t>
      </w:r>
    </w:p>
    <w:p w14:paraId="256B5A2F">
      <w:pPr>
        <w:widowControl w:val="0"/>
        <w:adjustRightInd/>
        <w:snapToGrid/>
        <w:spacing w:after="200" w:line="360" w:lineRule="auto"/>
        <w:ind w:firstLine="2880" w:firstLineChars="1200"/>
        <w:jc w:val="left"/>
        <w:rPr>
          <w:rFonts w:ascii="宋体" w:hAnsi="宋体" w:eastAsia="宋体" w:cs="宋体"/>
          <w:color w:val="auto"/>
          <w:kern w:val="0"/>
          <w:sz w:val="24"/>
          <w:szCs w:val="24"/>
          <w:highlight w:val="none"/>
          <w:u w:val="single"/>
        </w:rPr>
      </w:pPr>
      <w:r>
        <w:rPr>
          <w:rFonts w:hint="eastAsia" w:ascii="宋体" w:hAnsi="宋体" w:eastAsia="宋体" w:cs="宋体"/>
          <w:color w:val="auto"/>
          <w:kern w:val="0"/>
          <w:sz w:val="24"/>
          <w:szCs w:val="24"/>
          <w:highlight w:val="none"/>
        </w:rPr>
        <w:t>法定代表人或被授权代（盖章或签字）：</w:t>
      </w:r>
      <w:r>
        <w:rPr>
          <w:rFonts w:hint="eastAsia" w:ascii="宋体" w:hAnsi="宋体" w:eastAsia="宋体" w:cs="宋体"/>
          <w:color w:val="auto"/>
          <w:kern w:val="0"/>
          <w:sz w:val="24"/>
          <w:szCs w:val="24"/>
          <w:highlight w:val="none"/>
          <w:u w:val="single"/>
        </w:rPr>
        <w:t xml:space="preserve">         </w:t>
      </w:r>
      <w:bookmarkStart w:id="0" w:name="_GoBack"/>
      <w:bookmarkEnd w:id="0"/>
    </w:p>
    <w:p w14:paraId="4A71B9B7">
      <w:pPr>
        <w:widowControl w:val="0"/>
        <w:tabs>
          <w:tab w:val="left" w:pos="720"/>
          <w:tab w:val="left" w:pos="8364"/>
        </w:tabs>
        <w:adjustRightInd w:val="0"/>
        <w:snapToGrid w:val="0"/>
        <w:spacing w:after="200" w:line="360" w:lineRule="auto"/>
        <w:ind w:firstLine="2880" w:firstLineChars="1200"/>
        <w:jc w:val="both"/>
      </w:pPr>
      <w:r>
        <w:rPr>
          <w:rFonts w:hint="eastAsia" w:ascii="宋体" w:hAnsi="宋体" w:eastAsia="宋体" w:cs="宋体"/>
          <w:color w:val="auto"/>
          <w:kern w:val="0"/>
          <w:sz w:val="24"/>
          <w:szCs w:val="24"/>
          <w:highlight w:val="none"/>
        </w:rPr>
        <w:t>日期：</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年</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月</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960C2B"/>
    <w:rsid w:val="77960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2026-06-02T03:23:00Z</dcterms:created>
  <dc:creator>哇咔咔</dc:creator>
  <cp:lastModifiedBy>哇咔咔</cp:lastModifiedBy>
  <dcterms:modified xsi:type="dcterms:W3CDTF">2026-06-02T03:24:06Z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480A90374F9A456A983BFBA0B184B176_11</vt:lpwstr>
  </property>
  <property fmtid="{D5CDD505-2E9C-101B-9397-08002B2CF9AE}" pid="4" name="KSOTemplateDocerSaveRecord">
    <vt:lpwstr>eyJoZGlkIjoiM2VjZGM3YzY5ZThjMjQ4MTZiYTEwM2MxNzdmMmE2MDUiLCJ1c2VySWQiOiIyOTUyNTg2NDAifQ==</vt:lpwstr>
  </property>
</Properties>
</file>