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版本号：GCZB2026-05-066-Y.20260604001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电感耦合等离子体发射光谱仪、总有机碳分析仪采购项目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GCZB2026-05-066-Y.</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电感耦合等离子体发射光谱仪、总有机碳分析仪采购项目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GCZB2026-05-066-Y.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电感耦合等离子体发射光谱仪、总有机碳分析仪采购项目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西北大学电感耦合等离子体发射光谱仪、总有机碳分析仪采购项目，具体详见招标文件第三章技术要求。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进口产品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采购包1保证金金额：23,980.00元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；退还方式：待验收合格后凭收据和验收单复印件无息退还。转账账号：户名:西北大学 账号:611301015018001145006 开户行:交通银行西安学府大街支行 联行号:301791000194 转账金额到账后，可持银行回执到西北大学国有资产管理处换取收据。待合同执行完毕、项目验收合格后凭验收单和缴款收据，合同履约保证金予以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代理服务费收费标准：参照国家发展和改革委员会《招标代理服务收费暂行办法》（计价格[2002]1980号）及发改办价格[2003]857号文件的规定标准下浮 20% 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w:t>
      </w:r>
    </w:p>
    <w:p>
      <w:pPr>
        <w:pStyle w:val="null3"/>
      </w:pPr>
      <w:r>
        <w:rPr>
          <w:rFonts w:ascii="仿宋_GB2312" w:hAnsi="仿宋_GB2312" w:cs="仿宋_GB2312" w:eastAsia="仿宋_GB2312"/>
        </w:rPr>
        <w:t>地址：西安市莲湖区高新一路正信大厦A座24楼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西北大学电感耦合等离子体发射光谱仪、总有机碳分析仪采购项目，具体详见技术要求。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1,199,000.00</w:t>
      </w:r>
    </w:p>
    <w:p>
      <w:pPr>
        <w:pStyle w:val="null3"/>
      </w:pPr>
      <w:r>
        <w:rPr>
          <w:rFonts w:ascii="仿宋_GB2312" w:hAnsi="仿宋_GB2312" w:cs="仿宋_GB2312" w:eastAsia="仿宋_GB2312"/>
        </w:rPr>
        <w:t>采购包最高限价（元）: 1,199,000.00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总有机碳分析仪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电感耦合等离子体发射光谱仪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579,000.00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标的名称：总有机碳分析仪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71"/>
              <w:gridCol w:w="221"/>
              <w:gridCol w:w="1442"/>
              <w:gridCol w:w="135"/>
              <w:gridCol w:w="144"/>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序号</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货物名称</w:t>
                  </w:r>
                </w:p>
              </w:tc>
              <w:tc>
                <w:tcPr>
                  <w:tcW w:type="dxa" w:w="1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w:t>
                  </w: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单位</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总有机碳分析仪</w:t>
                  </w:r>
                  <w:r>
                    <w:rPr>
                      <w:rFonts w:ascii="仿宋_GB2312" w:hAnsi="仿宋_GB2312" w:cs="仿宋_GB2312" w:eastAsia="仿宋_GB2312"/>
                      <w:sz w:val="21"/>
                      <w:b/>
                    </w:rPr>
                    <w:t>（核心产品）</w:t>
                  </w: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技术指标</w:t>
                  </w:r>
                </w:p>
                <w:p>
                  <w:pPr>
                    <w:pStyle w:val="null3"/>
                    <w:jc w:val="left"/>
                  </w:pPr>
                  <w:r>
                    <w:rPr>
                      <w:rFonts w:ascii="仿宋_GB2312" w:hAnsi="仿宋_GB2312" w:cs="仿宋_GB2312" w:eastAsia="仿宋_GB2312"/>
                      <w:sz w:val="21"/>
                    </w:rPr>
                    <w:t>1.1该设备主要用于液体和固体样品的总有机碳、总碳、总无机碳，总氮定量分析</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高温催化燃烧单元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2.1</w:t>
                  </w:r>
                  <w:r>
                    <w:rPr>
                      <w:rFonts w:ascii="仿宋_GB2312" w:hAnsi="仿宋_GB2312" w:cs="仿宋_GB2312" w:eastAsia="仿宋_GB2312"/>
                      <w:sz w:val="21"/>
                    </w:rPr>
                    <w:t>燃烧炉：燃烧炉温度</w:t>
                  </w:r>
                  <w:r>
                    <w:rPr>
                      <w:rFonts w:ascii="仿宋_GB2312" w:hAnsi="仿宋_GB2312" w:cs="仿宋_GB2312" w:eastAsia="仿宋_GB2312"/>
                      <w:sz w:val="21"/>
                    </w:rPr>
                    <w:t>800-1200℃</w:t>
                  </w:r>
                  <w:r>
                    <w:rPr>
                      <w:rFonts w:ascii="仿宋_GB2312" w:hAnsi="仿宋_GB2312" w:cs="仿宋_GB2312" w:eastAsia="仿宋_GB2312"/>
                      <w:sz w:val="21"/>
                    </w:rPr>
                    <w:t>可调，燃烧管直径</w:t>
                  </w:r>
                  <w:r>
                    <w:rPr>
                      <w:rFonts w:ascii="仿宋_GB2312" w:hAnsi="仿宋_GB2312" w:cs="仿宋_GB2312" w:eastAsia="仿宋_GB2312"/>
                      <w:sz w:val="21"/>
                    </w:rPr>
                    <w:t>≥</w:t>
                  </w:r>
                  <w:r>
                    <w:rPr>
                      <w:rFonts w:ascii="仿宋_GB2312" w:hAnsi="仿宋_GB2312" w:cs="仿宋_GB2312" w:eastAsia="仿宋_GB2312"/>
                      <w:sz w:val="21"/>
                    </w:rPr>
                    <w:t>26mm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2.2</w:t>
                  </w:r>
                  <w:r>
                    <w:rPr>
                      <w:rFonts w:ascii="仿宋_GB2312" w:hAnsi="仿宋_GB2312" w:cs="仿宋_GB2312" w:eastAsia="仿宋_GB2312"/>
                      <w:sz w:val="21"/>
                    </w:rPr>
                    <w:t>耐盐：燃烧管中有灰分管等耐高盐装置，可以直接检测饱和盐水和海水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2.3</w:t>
                  </w:r>
                  <w:r>
                    <w:rPr>
                      <w:rFonts w:ascii="仿宋_GB2312" w:hAnsi="仿宋_GB2312" w:cs="仿宋_GB2312" w:eastAsia="仿宋_GB2312"/>
                      <w:sz w:val="21"/>
                    </w:rPr>
                    <w:t>液体</w:t>
                  </w:r>
                  <w:r>
                    <w:rPr>
                      <w:rFonts w:ascii="仿宋_GB2312" w:hAnsi="仿宋_GB2312" w:cs="仿宋_GB2312" w:eastAsia="仿宋_GB2312"/>
                      <w:sz w:val="21"/>
                    </w:rPr>
                    <w:t>样品中允许最大颗粒物：</w:t>
                  </w:r>
                  <w:r>
                    <w:rPr>
                      <w:rFonts w:ascii="仿宋_GB2312" w:hAnsi="仿宋_GB2312" w:cs="仿宋_GB2312" w:eastAsia="仿宋_GB2312"/>
                      <w:sz w:val="21"/>
                    </w:rPr>
                    <w:t>500um</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2.4</w:t>
                  </w:r>
                  <w:r>
                    <w:rPr>
                      <w:rFonts w:ascii="仿宋_GB2312" w:hAnsi="仿宋_GB2312" w:cs="仿宋_GB2312" w:eastAsia="仿宋_GB2312"/>
                      <w:sz w:val="21"/>
                    </w:rPr>
                    <w:t>进样体积：</w:t>
                  </w:r>
                  <w:r>
                    <w:rPr>
                      <w:rFonts w:ascii="仿宋_GB2312" w:hAnsi="仿宋_GB2312" w:cs="仿宋_GB2312" w:eastAsia="仿宋_GB2312"/>
                      <w:sz w:val="21"/>
                    </w:rPr>
                    <w:t>液体进样体积覆盖0.05</w:t>
                  </w:r>
                  <w:r>
                    <w:rPr>
                      <w:rFonts w:ascii="仿宋_GB2312" w:hAnsi="仿宋_GB2312" w:cs="仿宋_GB2312" w:eastAsia="仿宋_GB2312"/>
                      <w:sz w:val="21"/>
                    </w:rPr>
                    <w:t>mL–2mL</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2.5</w:t>
                  </w:r>
                  <w:r>
                    <w:rPr>
                      <w:rFonts w:ascii="仿宋_GB2312" w:hAnsi="仿宋_GB2312" w:cs="仿宋_GB2312" w:eastAsia="仿宋_GB2312"/>
                      <w:sz w:val="21"/>
                    </w:rPr>
                    <w:t>管路连接采</w:t>
                  </w:r>
                  <w:r>
                    <w:rPr>
                      <w:rFonts w:ascii="仿宋_GB2312" w:hAnsi="仿宋_GB2312" w:cs="仿宋_GB2312" w:eastAsia="仿宋_GB2312"/>
                      <w:sz w:val="21"/>
                    </w:rPr>
                    <w:t>用</w:t>
                  </w:r>
                  <w:r>
                    <w:rPr>
                      <w:rFonts w:ascii="仿宋_GB2312" w:hAnsi="仿宋_GB2312" w:cs="仿宋_GB2312" w:eastAsia="仿宋_GB2312"/>
                      <w:sz w:val="21"/>
                    </w:rPr>
                    <w:t>快接装置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2.6</w:t>
                  </w:r>
                  <w:r>
                    <w:rPr>
                      <w:rFonts w:ascii="仿宋_GB2312" w:hAnsi="仿宋_GB2312" w:cs="仿宋_GB2312" w:eastAsia="仿宋_GB2312"/>
                      <w:sz w:val="21"/>
                    </w:rPr>
                    <w:t>催化剂：</w:t>
                  </w:r>
                  <w:r>
                    <w:rPr>
                      <w:rFonts w:ascii="仿宋_GB2312" w:hAnsi="仿宋_GB2312" w:cs="仿宋_GB2312" w:eastAsia="仿宋_GB2312"/>
                      <w:sz w:val="21"/>
                    </w:rPr>
                    <w:t>Pt</w:t>
                  </w:r>
                  <w:r>
                    <w:rPr>
                      <w:rFonts w:ascii="仿宋_GB2312" w:hAnsi="仿宋_GB2312" w:cs="仿宋_GB2312" w:eastAsia="仿宋_GB2312"/>
                      <w:sz w:val="21"/>
                    </w:rPr>
                    <w:t>复合催化剂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 xml:space="preserve"> CO</w:t>
                  </w:r>
                  <w:r>
                    <w:rPr>
                      <w:rFonts w:ascii="仿宋_GB2312" w:hAnsi="仿宋_GB2312" w:cs="仿宋_GB2312" w:eastAsia="仿宋_GB2312"/>
                      <w:sz w:val="21"/>
                      <w:vertAlign w:val="subscript"/>
                    </w:rPr>
                    <w:t>2</w:t>
                  </w:r>
                  <w:r>
                    <w:rPr>
                      <w:rFonts w:ascii="仿宋_GB2312" w:hAnsi="仿宋_GB2312" w:cs="仿宋_GB2312" w:eastAsia="仿宋_GB2312"/>
                      <w:sz w:val="21"/>
                    </w:rPr>
                    <w:t>碳检测器系统：具有抗</w:t>
                  </w:r>
                  <w:r>
                    <w:rPr>
                      <w:rFonts w:ascii="仿宋_GB2312" w:hAnsi="仿宋_GB2312" w:cs="仿宋_GB2312" w:eastAsia="仿宋_GB2312"/>
                      <w:sz w:val="21"/>
                    </w:rPr>
                    <w:t>SO</w:t>
                  </w:r>
                  <w:r>
                    <w:rPr>
                      <w:rFonts w:ascii="仿宋_GB2312" w:hAnsi="仿宋_GB2312" w:cs="仿宋_GB2312" w:eastAsia="仿宋_GB2312"/>
                      <w:sz w:val="21"/>
                      <w:vertAlign w:val="subscript"/>
                    </w:rPr>
                    <w:t>2</w:t>
                  </w:r>
                  <w:r>
                    <w:rPr>
                      <w:rFonts w:ascii="仿宋_GB2312" w:hAnsi="仿宋_GB2312" w:cs="仿宋_GB2312" w:eastAsia="仿宋_GB2312"/>
                      <w:sz w:val="21"/>
                    </w:rPr>
                    <w:t>干扰功能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测量范围：</w:t>
                  </w:r>
                  <w:r>
                    <w:rPr>
                      <w:rFonts w:ascii="仿宋_GB2312" w:hAnsi="仿宋_GB2312" w:cs="仿宋_GB2312" w:eastAsia="仿宋_GB2312"/>
                      <w:sz w:val="21"/>
                    </w:rPr>
                    <w:t>TOC</w:t>
                  </w:r>
                  <w:r>
                    <w:rPr>
                      <w:rFonts w:ascii="仿宋_GB2312" w:hAnsi="仿宋_GB2312" w:cs="仿宋_GB2312" w:eastAsia="仿宋_GB2312"/>
                      <w:sz w:val="21"/>
                    </w:rPr>
                    <w:t xml:space="preserve">： </w:t>
                  </w:r>
                  <w:r>
                    <w:rPr>
                      <w:rFonts w:ascii="仿宋_GB2312" w:hAnsi="仿宋_GB2312" w:cs="仿宋_GB2312" w:eastAsia="仿宋_GB2312"/>
                      <w:sz w:val="21"/>
                    </w:rPr>
                    <w:t>0–100000 mg/</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非稀释状态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重现性：</w:t>
                  </w:r>
                  <w:r>
                    <w:rPr>
                      <w:rFonts w:ascii="仿宋_GB2312" w:hAnsi="仿宋_GB2312" w:cs="仿宋_GB2312" w:eastAsia="仿宋_GB2312"/>
                      <w:sz w:val="21"/>
                    </w:rPr>
                    <w:t>TOC</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1.5%</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液体自动进样系统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个样品位，每位体积</w:t>
                  </w:r>
                  <w:r>
                    <w:rPr>
                      <w:rFonts w:ascii="仿宋_GB2312" w:hAnsi="仿宋_GB2312" w:cs="仿宋_GB2312" w:eastAsia="仿宋_GB2312"/>
                      <w:sz w:val="21"/>
                    </w:rPr>
                    <w:t>≥</w:t>
                  </w:r>
                  <w:r>
                    <w:rPr>
                      <w:rFonts w:ascii="仿宋_GB2312" w:hAnsi="仿宋_GB2312" w:cs="仿宋_GB2312" w:eastAsia="仿宋_GB2312"/>
                      <w:sz w:val="21"/>
                    </w:rPr>
                    <w:t>40ml</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.2</w:t>
                  </w:r>
                  <w:r>
                    <w:rPr>
                      <w:rFonts w:ascii="仿宋_GB2312" w:hAnsi="仿宋_GB2312" w:cs="仿宋_GB2312" w:eastAsia="仿宋_GB2312"/>
                      <w:sz w:val="21"/>
                    </w:rPr>
                    <w:t>样品位具有磁性搅拌功能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自动注射泵进样，进样体积可调</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11</w:t>
                  </w:r>
                  <w:r>
                    <w:rPr>
                      <w:rFonts w:ascii="仿宋_GB2312" w:hAnsi="仿宋_GB2312" w:cs="仿宋_GB2312" w:eastAsia="仿宋_GB2312"/>
                      <w:sz w:val="21"/>
                    </w:rPr>
                    <w:t>总氮分析模块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11.</w:t>
                  </w:r>
                  <w:r>
                    <w:rPr>
                      <w:rFonts w:ascii="仿宋_GB2312" w:hAnsi="仿宋_GB2312" w:cs="仿宋_GB2312" w:eastAsia="仿宋_GB2312"/>
                      <w:sz w:val="21"/>
                    </w:rPr>
                    <w:t>1</w:t>
                  </w:r>
                  <w:r>
                    <w:rPr>
                      <w:rFonts w:ascii="仿宋_GB2312" w:hAnsi="仿宋_GB2312" w:cs="仿宋_GB2312" w:eastAsia="仿宋_GB2312"/>
                      <w:sz w:val="21"/>
                    </w:rPr>
                    <w:t>检测器：电化学检测器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11</w:t>
                  </w:r>
                  <w:r>
                    <w:rPr>
                      <w:rFonts w:ascii="仿宋_GB2312" w:hAnsi="仿宋_GB2312" w:cs="仿宋_GB2312" w:eastAsia="仿宋_GB2312"/>
                      <w:sz w:val="21"/>
                    </w:rPr>
                    <w:t>.2</w:t>
                  </w:r>
                  <w:r>
                    <w:rPr>
                      <w:rFonts w:ascii="仿宋_GB2312" w:hAnsi="仿宋_GB2312" w:cs="仿宋_GB2312" w:eastAsia="仿宋_GB2312"/>
                      <w:sz w:val="21"/>
                    </w:rPr>
                    <w:t>检测下限</w:t>
                  </w:r>
                  <w:r>
                    <w:rPr>
                      <w:rFonts w:ascii="仿宋_GB2312" w:hAnsi="仿宋_GB2312" w:cs="仿宋_GB2312" w:eastAsia="仿宋_GB2312"/>
                      <w:sz w:val="21"/>
                    </w:rPr>
                    <w:t>≤</w:t>
                  </w:r>
                  <w:r>
                    <w:rPr>
                      <w:rFonts w:ascii="仿宋_GB2312" w:hAnsi="仿宋_GB2312" w:cs="仿宋_GB2312" w:eastAsia="仿宋_GB2312"/>
                      <w:sz w:val="21"/>
                    </w:rPr>
                    <w:t>0.01mg/</w:t>
                  </w:r>
                  <w:r>
                    <w:rPr>
                      <w:rFonts w:ascii="仿宋_GB2312" w:hAnsi="仿宋_GB2312" w:cs="仿宋_GB2312" w:eastAsia="仿宋_GB2312"/>
                      <w:sz w:val="21"/>
                    </w:rPr>
                    <w:t>L</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12</w:t>
                  </w:r>
                  <w:r>
                    <w:rPr>
                      <w:rFonts w:ascii="仿宋_GB2312" w:hAnsi="仿宋_GB2312" w:cs="仿宋_GB2312" w:eastAsia="仿宋_GB2312"/>
                      <w:sz w:val="21"/>
                    </w:rPr>
                    <w:t>固体分析附件及自动进样器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12</w:t>
                  </w:r>
                  <w:r>
                    <w:rPr>
                      <w:rFonts w:ascii="仿宋_GB2312" w:hAnsi="仿宋_GB2312" w:cs="仿宋_GB2312" w:eastAsia="仿宋_GB2312"/>
                      <w:sz w:val="21"/>
                    </w:rPr>
                    <w:t>.1</w:t>
                  </w:r>
                  <w:r>
                    <w:rPr>
                      <w:rFonts w:ascii="仿宋_GB2312" w:hAnsi="仿宋_GB2312" w:cs="仿宋_GB2312" w:eastAsia="仿宋_GB2312"/>
                      <w:sz w:val="21"/>
                    </w:rPr>
                    <w:t>使用垂直炉加热，样品在石英燃烧管中燃烧，燃烧温度：</w:t>
                  </w:r>
                  <w:r>
                    <w:rPr>
                      <w:rFonts w:ascii="仿宋_GB2312" w:hAnsi="仿宋_GB2312" w:cs="仿宋_GB2312" w:eastAsia="仿宋_GB2312"/>
                      <w:sz w:val="21"/>
                    </w:rPr>
                    <w:t>800</w:t>
                  </w:r>
                  <w:r>
                    <w:rPr>
                      <w:rFonts w:ascii="仿宋_GB2312" w:hAnsi="仿宋_GB2312" w:cs="仿宋_GB2312" w:eastAsia="仿宋_GB2312"/>
                      <w:sz w:val="21"/>
                    </w:rPr>
                    <w:t>-</w:t>
                  </w:r>
                  <w:r>
                    <w:rPr>
                      <w:rFonts w:ascii="仿宋_GB2312" w:hAnsi="仿宋_GB2312" w:cs="仿宋_GB2312" w:eastAsia="仿宋_GB2312"/>
                      <w:sz w:val="21"/>
                    </w:rPr>
                    <w:t>1200℃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12</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55</w:t>
                  </w:r>
                  <w:r>
                    <w:rPr>
                      <w:rFonts w:ascii="仿宋_GB2312" w:hAnsi="仿宋_GB2312" w:cs="仿宋_GB2312" w:eastAsia="仿宋_GB2312"/>
                      <w:sz w:val="21"/>
                    </w:rPr>
                    <w:t>位固体自动进样器</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13</w:t>
                  </w:r>
                  <w:r>
                    <w:rPr>
                      <w:rFonts w:ascii="仿宋_GB2312" w:hAnsi="仿宋_GB2312" w:cs="仿宋_GB2312" w:eastAsia="仿宋_GB2312"/>
                      <w:sz w:val="21"/>
                    </w:rPr>
                    <w:t>软件系统：</w:t>
                  </w:r>
                  <w:r>
                    <w:rPr>
                      <w:rFonts w:ascii="仿宋_GB2312" w:hAnsi="仿宋_GB2312" w:cs="仿宋_GB2312" w:eastAsia="仿宋_GB2312"/>
                      <w:sz w:val="21"/>
                    </w:rPr>
                    <w:t>自动校准、自动检测、自动诊断、自动维护提醒</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配置清单</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总有机碳分析仪主机</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 xml:space="preserve">.2 </w:t>
                  </w:r>
                  <w:r>
                    <w:rPr>
                      <w:rFonts w:ascii="仿宋_GB2312" w:hAnsi="仿宋_GB2312" w:cs="仿宋_GB2312" w:eastAsia="仿宋_GB2312"/>
                      <w:sz w:val="21"/>
                    </w:rPr>
                    <w:t>总氮分析模块</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液体自动进样器</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固体自动进样器</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压样工具器</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固体进样球阀</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.7 1000</w:t>
                  </w:r>
                  <w:r>
                    <w:rPr>
                      <w:rFonts w:ascii="仿宋_GB2312" w:hAnsi="仿宋_GB2312" w:cs="仿宋_GB2312" w:eastAsia="仿宋_GB2312"/>
                      <w:sz w:val="21"/>
                    </w:rPr>
                    <w:t>次液体耗材和</w:t>
                  </w:r>
                  <w:r>
                    <w:rPr>
                      <w:rFonts w:ascii="仿宋_GB2312" w:hAnsi="仿宋_GB2312" w:cs="仿宋_GB2312" w:eastAsia="仿宋_GB2312"/>
                      <w:sz w:val="21"/>
                    </w:rPr>
                    <w:t>1000</w:t>
                  </w:r>
                  <w:r>
                    <w:rPr>
                      <w:rFonts w:ascii="仿宋_GB2312" w:hAnsi="仿宋_GB2312" w:cs="仿宋_GB2312" w:eastAsia="仿宋_GB2312"/>
                      <w:sz w:val="21"/>
                    </w:rPr>
                    <w:t>次固体耗材（含两根燃烧管，铂催化剂等）</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 xml:space="preserve">.8数据处理模块 （处理器：≥双核2.4GHz，内存≥16G RAM，硬盘≥500G，显示器：≥27英寸液晶）    1套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40</w:t>
                  </w:r>
                  <w:r>
                    <w:rPr>
                      <w:rFonts w:ascii="仿宋_GB2312" w:hAnsi="仿宋_GB2312" w:cs="仿宋_GB2312" w:eastAsia="仿宋_GB2312"/>
                      <w:sz w:val="21"/>
                    </w:rPr>
                    <w:t>升高纯氧气瓶和高精度二级减压表</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其他要求</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燃烧炉</w:t>
                  </w:r>
                  <w:r>
                    <w:rPr>
                      <w:rFonts w:ascii="仿宋_GB2312" w:hAnsi="仿宋_GB2312" w:cs="仿宋_GB2312" w:eastAsia="仿宋_GB2312"/>
                      <w:sz w:val="21"/>
                    </w:rPr>
                    <w:t>需</w:t>
                  </w:r>
                  <w:r>
                    <w:rPr>
                      <w:rFonts w:ascii="仿宋_GB2312" w:hAnsi="仿宋_GB2312" w:cs="仿宋_GB2312" w:eastAsia="仿宋_GB2312"/>
                      <w:sz w:val="21"/>
                    </w:rPr>
                    <w:t>提供十年原厂质保</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碳检测器系统</w:t>
                  </w:r>
                  <w:r>
                    <w:rPr>
                      <w:rFonts w:ascii="仿宋_GB2312" w:hAnsi="仿宋_GB2312" w:cs="仿宋_GB2312" w:eastAsia="仿宋_GB2312"/>
                      <w:sz w:val="21"/>
                    </w:rPr>
                    <w:t>需</w:t>
                  </w:r>
                  <w:r>
                    <w:rPr>
                      <w:rFonts w:ascii="仿宋_GB2312" w:hAnsi="仿宋_GB2312" w:cs="仿宋_GB2312" w:eastAsia="仿宋_GB2312"/>
                      <w:sz w:val="21"/>
                    </w:rPr>
                    <w:t>提供十年原厂质保</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bl>
    <w:p>
      <w:pPr>
        <w:pStyle w:val="null3"/>
      </w:pPr>
      <w:r>
        <w:rPr>
          <w:rFonts w:ascii="仿宋_GB2312" w:hAnsi="仿宋_GB2312" w:cs="仿宋_GB2312" w:eastAsia="仿宋_GB2312"/>
        </w:rPr>
        <w:t>标的名称：电感耦合等离子体发射光谱仪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71"/>
              <w:gridCol w:w="221"/>
              <w:gridCol w:w="1442"/>
              <w:gridCol w:w="135"/>
              <w:gridCol w:w="144"/>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序号</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货物名称</w:t>
                  </w:r>
                </w:p>
              </w:tc>
              <w:tc>
                <w:tcPr>
                  <w:tcW w:type="dxa" w:w="1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w:t>
                  </w: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单位</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电感耦合等离子体发射光谱仪</w:t>
                  </w:r>
                </w:p>
              </w:tc>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技术指标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仪器总体要求：仪器必需包括高频发生器、等离子体及进样系统、分光系统、检测器、分析软件和计算机系统，全自动控制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性能指标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.1 </w:t>
                  </w:r>
                  <w:r>
                    <w:rPr>
                      <w:rFonts w:ascii="仿宋_GB2312" w:hAnsi="仿宋_GB2312" w:cs="仿宋_GB2312" w:eastAsia="仿宋_GB2312"/>
                      <w:sz w:val="21"/>
                    </w:rPr>
                    <w:t>检测器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.1.1</w:t>
                  </w:r>
                  <w:r>
                    <w:rPr>
                      <w:rFonts w:ascii="仿宋_GB2312" w:hAnsi="仿宋_GB2312" w:cs="仿宋_GB2312" w:eastAsia="仿宋_GB2312"/>
                      <w:sz w:val="21"/>
                    </w:rPr>
                    <w:t>半导体制冷的固体检测器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.1.2 </w:t>
                  </w:r>
                  <w:r>
                    <w:rPr>
                      <w:rFonts w:ascii="仿宋_GB2312" w:hAnsi="仿宋_GB2312" w:cs="仿宋_GB2312" w:eastAsia="仿宋_GB2312"/>
                      <w:sz w:val="21"/>
                    </w:rPr>
                    <w:t>检测单元：</w:t>
                  </w:r>
                  <w:r>
                    <w:rPr>
                      <w:rFonts w:ascii="仿宋_GB2312" w:hAnsi="仿宋_GB2312" w:cs="仿宋_GB2312" w:eastAsia="仿宋_GB2312"/>
                      <w:sz w:val="21"/>
                    </w:rPr>
                    <w:t>≥</w:t>
                  </w:r>
                  <w:r>
                    <w:rPr>
                      <w:rFonts w:ascii="仿宋_GB2312" w:hAnsi="仿宋_GB2312" w:cs="仿宋_GB2312" w:eastAsia="仿宋_GB2312"/>
                      <w:sz w:val="21"/>
                    </w:rPr>
                    <w:t>4000000</w:t>
                  </w:r>
                  <w:r>
                    <w:rPr>
                      <w:rFonts w:ascii="仿宋_GB2312" w:hAnsi="仿宋_GB2312" w:cs="仿宋_GB2312" w:eastAsia="仿宋_GB2312"/>
                      <w:sz w:val="21"/>
                    </w:rPr>
                    <w:t>个检测单元，读取速度</w:t>
                  </w:r>
                  <w:r>
                    <w:rPr>
                      <w:rFonts w:ascii="仿宋_GB2312" w:hAnsi="仿宋_GB2312" w:cs="仿宋_GB2312" w:eastAsia="仿宋_GB2312"/>
                      <w:sz w:val="21"/>
                    </w:rPr>
                    <w:t>≥2MHz</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.1.3</w:t>
                  </w:r>
                  <w:r>
                    <w:rPr>
                      <w:rFonts w:ascii="仿宋_GB2312" w:hAnsi="仿宋_GB2312" w:cs="仿宋_GB2312" w:eastAsia="仿宋_GB2312"/>
                      <w:sz w:val="21"/>
                    </w:rPr>
                    <w:t>像素分辨率：</w:t>
                  </w:r>
                  <w:r>
                    <w:rPr>
                      <w:rFonts w:ascii="仿宋_GB2312" w:hAnsi="仿宋_GB2312" w:cs="仿宋_GB2312" w:eastAsia="仿宋_GB2312"/>
                      <w:sz w:val="21"/>
                    </w:rPr>
                    <w:t>≤0.002nm</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.1.4 </w:t>
                  </w:r>
                  <w:r>
                    <w:rPr>
                      <w:rFonts w:ascii="仿宋_GB2312" w:hAnsi="仿宋_GB2312" w:cs="仿宋_GB2312" w:eastAsia="仿宋_GB2312"/>
                      <w:sz w:val="21"/>
                    </w:rPr>
                    <w:t>检测器制冷系统：工作温度：</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-45℃</w:t>
                  </w:r>
                  <w:r>
                    <w:rPr>
                      <w:rFonts w:ascii="仿宋_GB2312" w:hAnsi="仿宋_GB2312" w:cs="仿宋_GB2312" w:eastAsia="仿宋_GB2312"/>
                      <w:sz w:val="21"/>
                    </w:rPr>
                    <w:t>，到达工作温度的时间：</w:t>
                  </w:r>
                  <w:r>
                    <w:rPr>
                      <w:rFonts w:ascii="仿宋_GB2312" w:hAnsi="仿宋_GB2312" w:cs="仿宋_GB2312" w:eastAsia="仿宋_GB2312"/>
                      <w:sz w:val="21"/>
                    </w:rPr>
                    <w:t>≤</w:t>
                  </w:r>
                  <w:r>
                    <w:rPr>
                      <w:rFonts w:ascii="仿宋_GB2312" w:hAnsi="仿宋_GB2312" w:cs="仿宋_GB2312" w:eastAsia="仿宋_GB2312"/>
                      <w:sz w:val="21"/>
                    </w:rPr>
                    <w:t xml:space="preserve"> 3</w:t>
                  </w:r>
                  <w:r>
                    <w:rPr>
                      <w:rFonts w:ascii="仿宋_GB2312" w:hAnsi="仿宋_GB2312" w:cs="仿宋_GB2312" w:eastAsia="仿宋_GB2312"/>
                      <w:sz w:val="21"/>
                    </w:rPr>
                    <w:t>分钟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.2 </w:t>
                  </w:r>
                  <w:r>
                    <w:rPr>
                      <w:rFonts w:ascii="仿宋_GB2312" w:hAnsi="仿宋_GB2312" w:cs="仿宋_GB2312" w:eastAsia="仿宋_GB2312"/>
                      <w:sz w:val="21"/>
                    </w:rPr>
                    <w:t>光学系统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.2.1</w:t>
                  </w:r>
                  <w:r>
                    <w:rPr>
                      <w:rFonts w:ascii="仿宋_GB2312" w:hAnsi="仿宋_GB2312" w:cs="仿宋_GB2312" w:eastAsia="仿宋_GB2312"/>
                      <w:sz w:val="21"/>
                    </w:rPr>
                    <w:t>单色器：光栅和棱镜等内光路部件位置固定不动</w:t>
                  </w:r>
                  <w:r>
                    <w:rPr>
                      <w:rFonts w:ascii="仿宋_GB2312" w:hAnsi="仿宋_GB2312" w:cs="仿宋_GB2312" w:eastAsia="仿宋_GB2312"/>
                      <w:sz w:val="21"/>
                    </w:rPr>
                    <w:t>，</w:t>
                  </w:r>
                  <w:r>
                    <w:rPr>
                      <w:rFonts w:ascii="仿宋_GB2312" w:hAnsi="仿宋_GB2312" w:cs="仿宋_GB2312" w:eastAsia="仿宋_GB2312"/>
                      <w:sz w:val="21"/>
                    </w:rPr>
                    <w:t>在光谱仪全波长范围内一次曝光同时测定所有元素</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.2.2 </w:t>
                  </w:r>
                  <w:r>
                    <w:rPr>
                      <w:rFonts w:ascii="仿宋_GB2312" w:hAnsi="仿宋_GB2312" w:cs="仿宋_GB2312" w:eastAsia="仿宋_GB2312"/>
                      <w:sz w:val="21"/>
                    </w:rPr>
                    <w:t>光室：恒温</w:t>
                  </w:r>
                  <w:r>
                    <w:rPr>
                      <w:rFonts w:ascii="仿宋_GB2312" w:hAnsi="仿宋_GB2312" w:cs="仿宋_GB2312" w:eastAsia="仿宋_GB2312"/>
                      <w:sz w:val="21"/>
                    </w:rPr>
                    <w:t>38℃±0.1℃</w:t>
                  </w:r>
                  <w:r>
                    <w:rPr>
                      <w:rFonts w:ascii="仿宋_GB2312" w:hAnsi="仿宋_GB2312" w:cs="仿宋_GB2312" w:eastAsia="仿宋_GB2312"/>
                      <w:sz w:val="21"/>
                    </w:rPr>
                    <w:t>，</w:t>
                  </w:r>
                  <w:r>
                    <w:rPr>
                      <w:rFonts w:ascii="仿宋_GB2312" w:hAnsi="仿宋_GB2312" w:cs="仿宋_GB2312" w:eastAsia="仿宋_GB2312"/>
                      <w:sz w:val="21"/>
                    </w:rPr>
                    <w:t>使用氩气或氮气进行光室吹扫，测定</w:t>
                  </w:r>
                  <w:r>
                    <w:rPr>
                      <w:rFonts w:ascii="仿宋_GB2312" w:hAnsi="仿宋_GB2312" w:cs="仿宋_GB2312" w:eastAsia="仿宋_GB2312"/>
                      <w:sz w:val="21"/>
                    </w:rPr>
                    <w:t>≤</w:t>
                  </w:r>
                  <w:r>
                    <w:rPr>
                      <w:rFonts w:ascii="仿宋_GB2312" w:hAnsi="仿宋_GB2312" w:cs="仿宋_GB2312" w:eastAsia="仿宋_GB2312"/>
                      <w:sz w:val="21"/>
                    </w:rPr>
                    <w:t>200nm</w:t>
                  </w:r>
                  <w:r>
                    <w:rPr>
                      <w:rFonts w:ascii="仿宋_GB2312" w:hAnsi="仿宋_GB2312" w:cs="仿宋_GB2312" w:eastAsia="仿宋_GB2312"/>
                      <w:sz w:val="21"/>
                    </w:rPr>
                    <w:t>谱线时驱气量</w:t>
                  </w:r>
                  <w:r>
                    <w:rPr>
                      <w:rFonts w:ascii="仿宋_GB2312" w:hAnsi="仿宋_GB2312" w:cs="仿宋_GB2312" w:eastAsia="仿宋_GB2312"/>
                      <w:sz w:val="21"/>
                    </w:rPr>
                    <w:t>≤</w:t>
                  </w:r>
                  <w:r>
                    <w:rPr>
                      <w:rFonts w:ascii="仿宋_GB2312" w:hAnsi="仿宋_GB2312" w:cs="仿宋_GB2312" w:eastAsia="仿宋_GB2312"/>
                      <w:sz w:val="21"/>
                    </w:rPr>
                    <w:t>3L/min</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.2.3</w:t>
                  </w:r>
                  <w:r>
                    <w:rPr>
                      <w:rFonts w:ascii="仿宋_GB2312" w:hAnsi="仿宋_GB2312" w:cs="仿宋_GB2312" w:eastAsia="仿宋_GB2312"/>
                      <w:sz w:val="21"/>
                    </w:rPr>
                    <w:t>波长范围：必须包含</w:t>
                  </w:r>
                  <w:r>
                    <w:rPr>
                      <w:rFonts w:ascii="仿宋_GB2312" w:hAnsi="仿宋_GB2312" w:cs="仿宋_GB2312" w:eastAsia="仿宋_GB2312"/>
                      <w:sz w:val="21"/>
                    </w:rPr>
                    <w:t>167</w:t>
                  </w:r>
                  <w:r>
                    <w:rPr>
                      <w:rFonts w:ascii="仿宋_GB2312" w:hAnsi="仿宋_GB2312" w:cs="仿宋_GB2312" w:eastAsia="仿宋_GB2312"/>
                      <w:sz w:val="21"/>
                    </w:rPr>
                    <w:t>～</w:t>
                  </w:r>
                  <w:r>
                    <w:rPr>
                      <w:rFonts w:ascii="仿宋_GB2312" w:hAnsi="仿宋_GB2312" w:cs="仿宋_GB2312" w:eastAsia="仿宋_GB2312"/>
                      <w:sz w:val="21"/>
                    </w:rPr>
                    <w:t>820nm</w:t>
                  </w:r>
                  <w:r>
                    <w:rPr>
                      <w:rFonts w:ascii="仿宋_GB2312" w:hAnsi="仿宋_GB2312" w:cs="仿宋_GB2312" w:eastAsia="仿宋_GB2312"/>
                      <w:sz w:val="21"/>
                    </w:rPr>
                    <w:t>，全波长覆盖；</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.2.4</w:t>
                  </w:r>
                  <w:r>
                    <w:rPr>
                      <w:rFonts w:ascii="仿宋_GB2312" w:hAnsi="仿宋_GB2312" w:cs="仿宋_GB2312" w:eastAsia="仿宋_GB2312"/>
                      <w:sz w:val="21"/>
                    </w:rPr>
                    <w:t>光学分辨率（半峰宽）：</w:t>
                  </w:r>
                  <w:r>
                    <w:rPr>
                      <w:rFonts w:ascii="仿宋_GB2312" w:hAnsi="仿宋_GB2312" w:cs="仿宋_GB2312" w:eastAsia="仿宋_GB2312"/>
                      <w:sz w:val="21"/>
                    </w:rPr>
                    <w:t>As189.042nm</w:t>
                  </w:r>
                  <w:r>
                    <w:rPr>
                      <w:rFonts w:ascii="仿宋_GB2312" w:hAnsi="仿宋_GB2312" w:cs="仿宋_GB2312" w:eastAsia="仿宋_GB2312"/>
                      <w:sz w:val="21"/>
                    </w:rPr>
                    <w:t>半峰宽</w:t>
                  </w:r>
                  <w:r>
                    <w:rPr>
                      <w:rFonts w:ascii="仿宋_GB2312" w:hAnsi="仿宋_GB2312" w:cs="仿宋_GB2312" w:eastAsia="仿宋_GB2312"/>
                      <w:sz w:val="21"/>
                    </w:rPr>
                    <w:t>≤</w:t>
                  </w:r>
                  <w:r>
                    <w:rPr>
                      <w:rFonts w:ascii="仿宋_GB2312" w:hAnsi="仿宋_GB2312" w:cs="仿宋_GB2312" w:eastAsia="仿宋_GB2312"/>
                      <w:sz w:val="21"/>
                    </w:rPr>
                    <w:t>0.007nm</w:t>
                  </w:r>
                  <w:r>
                    <w:rPr>
                      <w:rFonts w:ascii="仿宋_GB2312" w:hAnsi="仿宋_GB2312" w:cs="仿宋_GB2312" w:eastAsia="仿宋_GB2312"/>
                      <w:sz w:val="21"/>
                    </w:rPr>
                    <w:t xml:space="preserve">， </w:t>
                  </w:r>
                  <w:r>
                    <w:rPr>
                      <w:rFonts w:ascii="仿宋_GB2312" w:hAnsi="仿宋_GB2312" w:cs="仿宋_GB2312" w:eastAsia="仿宋_GB2312"/>
                      <w:sz w:val="21"/>
                    </w:rPr>
                    <w:t>Ca393.366nm</w:t>
                  </w:r>
                  <w:r>
                    <w:rPr>
                      <w:rFonts w:ascii="仿宋_GB2312" w:hAnsi="仿宋_GB2312" w:cs="仿宋_GB2312" w:eastAsia="仿宋_GB2312"/>
                      <w:sz w:val="21"/>
                    </w:rPr>
                    <w:t>半峰宽</w:t>
                  </w:r>
                  <w:r>
                    <w:rPr>
                      <w:rFonts w:ascii="仿宋_GB2312" w:hAnsi="仿宋_GB2312" w:cs="仿宋_GB2312" w:eastAsia="仿宋_GB2312"/>
                      <w:sz w:val="21"/>
                    </w:rPr>
                    <w:t>≤</w:t>
                  </w:r>
                  <w:r>
                    <w:rPr>
                      <w:rFonts w:ascii="仿宋_GB2312" w:hAnsi="仿宋_GB2312" w:cs="仿宋_GB2312" w:eastAsia="仿宋_GB2312"/>
                      <w:sz w:val="21"/>
                    </w:rPr>
                    <w:t>0.017nm</w:t>
                  </w:r>
                  <w:r>
                    <w:rPr>
                      <w:rFonts w:ascii="仿宋_GB2312" w:hAnsi="仿宋_GB2312" w:cs="仿宋_GB2312" w:eastAsia="仿宋_GB2312"/>
                      <w:sz w:val="21"/>
                    </w:rPr>
                    <w:t>，</w:t>
                  </w:r>
                  <w:r>
                    <w:rPr>
                      <w:rFonts w:ascii="仿宋_GB2312" w:hAnsi="仿宋_GB2312" w:cs="仿宋_GB2312" w:eastAsia="仿宋_GB2312"/>
                      <w:sz w:val="21"/>
                    </w:rPr>
                    <w:t>Ba614.172</w:t>
                  </w:r>
                  <w:r>
                    <w:rPr>
                      <w:rFonts w:ascii="仿宋_GB2312" w:hAnsi="仿宋_GB2312" w:cs="仿宋_GB2312" w:eastAsia="仿宋_GB2312"/>
                      <w:sz w:val="21"/>
                    </w:rPr>
                    <w:t>半峰宽</w:t>
                  </w:r>
                  <w:r>
                    <w:rPr>
                      <w:rFonts w:ascii="仿宋_GB2312" w:hAnsi="仿宋_GB2312" w:cs="仿宋_GB2312" w:eastAsia="仿宋_GB2312"/>
                      <w:sz w:val="21"/>
                    </w:rPr>
                    <w:t>≤</w:t>
                  </w:r>
                  <w:r>
                    <w:rPr>
                      <w:rFonts w:ascii="仿宋_GB2312" w:hAnsi="仿宋_GB2312" w:cs="仿宋_GB2312" w:eastAsia="仿宋_GB2312"/>
                      <w:sz w:val="21"/>
                    </w:rPr>
                    <w:t>0.024nm</w:t>
                  </w:r>
                  <w:r>
                    <w:rPr>
                      <w:rFonts w:ascii="仿宋_GB2312" w:hAnsi="仿宋_GB2312" w:cs="仿宋_GB2312" w:eastAsia="仿宋_GB2312"/>
                      <w:sz w:val="21"/>
                    </w:rPr>
                    <w:t>，</w:t>
                  </w:r>
                  <w:r>
                    <w:rPr>
                      <w:rFonts w:ascii="仿宋_GB2312" w:hAnsi="仿宋_GB2312" w:cs="仿宋_GB2312" w:eastAsia="仿宋_GB2312"/>
                      <w:sz w:val="21"/>
                    </w:rPr>
                    <w:t>K766.490nm</w:t>
                  </w:r>
                  <w:r>
                    <w:rPr>
                      <w:rFonts w:ascii="仿宋_GB2312" w:hAnsi="仿宋_GB2312" w:cs="仿宋_GB2312" w:eastAsia="仿宋_GB2312"/>
                      <w:sz w:val="21"/>
                    </w:rPr>
                    <w:t>半峰宽</w:t>
                  </w:r>
                  <w:r>
                    <w:rPr>
                      <w:rFonts w:ascii="仿宋_GB2312" w:hAnsi="仿宋_GB2312" w:cs="仿宋_GB2312" w:eastAsia="仿宋_GB2312"/>
                      <w:sz w:val="21"/>
                    </w:rPr>
                    <w:t>≤</w:t>
                  </w:r>
                  <w:r>
                    <w:rPr>
                      <w:rFonts w:ascii="仿宋_GB2312" w:hAnsi="仿宋_GB2312" w:cs="仿宋_GB2312" w:eastAsia="仿宋_GB2312"/>
                      <w:sz w:val="21"/>
                    </w:rPr>
                    <w:t>0.035nm</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.2.5 </w:t>
                  </w:r>
                  <w:r>
                    <w:rPr>
                      <w:rFonts w:ascii="仿宋_GB2312" w:hAnsi="仿宋_GB2312" w:cs="仿宋_GB2312" w:eastAsia="仿宋_GB2312"/>
                      <w:sz w:val="21"/>
                    </w:rPr>
                    <w:t>焦距</w:t>
                  </w:r>
                  <w:r>
                    <w:rPr>
                      <w:rFonts w:ascii="仿宋_GB2312" w:hAnsi="仿宋_GB2312" w:cs="仿宋_GB2312" w:eastAsia="仿宋_GB2312"/>
                      <w:sz w:val="21"/>
                    </w:rPr>
                    <w:t>≤300mm</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.3 </w:t>
                  </w:r>
                  <w:r>
                    <w:rPr>
                      <w:rFonts w:ascii="仿宋_GB2312" w:hAnsi="仿宋_GB2312" w:cs="仿宋_GB2312" w:eastAsia="仿宋_GB2312"/>
                      <w:sz w:val="21"/>
                    </w:rPr>
                    <w:t>等离子体</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.3.1</w:t>
                  </w:r>
                  <w:r>
                    <w:rPr>
                      <w:rFonts w:ascii="仿宋_GB2312" w:hAnsi="仿宋_GB2312" w:cs="仿宋_GB2312" w:eastAsia="仿宋_GB2312"/>
                      <w:sz w:val="21"/>
                    </w:rPr>
                    <w:t>等离子体观察方式：炬管垂直放置，双向观测，在一次分析中同时给出水平和垂直观测的结果</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.3.2 RF</w:t>
                  </w:r>
                  <w:r>
                    <w:rPr>
                      <w:rFonts w:ascii="仿宋_GB2312" w:hAnsi="仿宋_GB2312" w:cs="仿宋_GB2312" w:eastAsia="仿宋_GB2312"/>
                      <w:sz w:val="21"/>
                    </w:rPr>
                    <w:t>发生器：固态发生器，直接耦合、自动调谐，变频，等离子体线圈具有聚四氟乙烯保护层，无保护层的厂家需提供十套线圈以备更换</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.3.3 </w:t>
                  </w:r>
                  <w:r>
                    <w:rPr>
                      <w:rFonts w:ascii="仿宋_GB2312" w:hAnsi="仿宋_GB2312" w:cs="仿宋_GB2312" w:eastAsia="仿宋_GB2312"/>
                      <w:sz w:val="21"/>
                    </w:rPr>
                    <w:t>频率：</w:t>
                  </w:r>
                  <w:r>
                    <w:rPr>
                      <w:rFonts w:ascii="仿宋_GB2312" w:hAnsi="仿宋_GB2312" w:cs="仿宋_GB2312" w:eastAsia="仿宋_GB2312"/>
                      <w:sz w:val="21"/>
                    </w:rPr>
                    <w:t>27.12MH</w:t>
                  </w:r>
                  <w:r>
                    <w:rPr>
                      <w:rFonts w:ascii="仿宋_GB2312" w:hAnsi="仿宋_GB2312" w:cs="仿宋_GB2312" w:eastAsia="仿宋_GB2312"/>
                      <w:sz w:val="21"/>
                    </w:rPr>
                    <w:t>z</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.3.4</w:t>
                  </w:r>
                  <w:r>
                    <w:rPr>
                      <w:rFonts w:ascii="仿宋_GB2312" w:hAnsi="仿宋_GB2312" w:cs="仿宋_GB2312" w:eastAsia="仿宋_GB2312"/>
                      <w:sz w:val="21"/>
                    </w:rPr>
                    <w:t>气路控制：配置</w:t>
                  </w:r>
                  <w:r>
                    <w:rPr>
                      <w:rFonts w:ascii="仿宋_GB2312" w:hAnsi="仿宋_GB2312" w:cs="仿宋_GB2312" w:eastAsia="仿宋_GB2312"/>
                      <w:sz w:val="21"/>
                    </w:rPr>
                    <w:t>3</w:t>
                  </w:r>
                  <w:r>
                    <w:rPr>
                      <w:rFonts w:ascii="仿宋_GB2312" w:hAnsi="仿宋_GB2312" w:cs="仿宋_GB2312" w:eastAsia="仿宋_GB2312"/>
                      <w:sz w:val="21"/>
                    </w:rPr>
                    <w:t>路高精度质量流量计，精度</w:t>
                  </w:r>
                  <w:r>
                    <w:rPr>
                      <w:rFonts w:ascii="仿宋_GB2312" w:hAnsi="仿宋_GB2312" w:cs="仿宋_GB2312" w:eastAsia="仿宋_GB2312"/>
                      <w:sz w:val="21"/>
                    </w:rPr>
                    <w:t>0.01L/min</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.3.5</w:t>
                  </w:r>
                  <w:r>
                    <w:rPr>
                      <w:rFonts w:ascii="仿宋_GB2312" w:hAnsi="仿宋_GB2312" w:cs="仿宋_GB2312" w:eastAsia="仿宋_GB2312"/>
                      <w:sz w:val="21"/>
                    </w:rPr>
                    <w:t>尾焰处理技术：采用锥内反吹氩气技术，氩气消耗量</w:t>
                  </w:r>
                  <w:r>
                    <w:rPr>
                      <w:rFonts w:ascii="仿宋_GB2312" w:hAnsi="仿宋_GB2312" w:cs="仿宋_GB2312" w:eastAsia="仿宋_GB2312"/>
                      <w:sz w:val="21"/>
                    </w:rPr>
                    <w:t>≤</w:t>
                  </w:r>
                  <w:r>
                    <w:rPr>
                      <w:rFonts w:ascii="仿宋_GB2312" w:hAnsi="仿宋_GB2312" w:cs="仿宋_GB2312" w:eastAsia="仿宋_GB2312"/>
                      <w:sz w:val="21"/>
                    </w:rPr>
                    <w:t>3L/min</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.4 </w:t>
                  </w:r>
                  <w:r>
                    <w:rPr>
                      <w:rFonts w:ascii="仿宋_GB2312" w:hAnsi="仿宋_GB2312" w:cs="仿宋_GB2312" w:eastAsia="仿宋_GB2312"/>
                      <w:sz w:val="21"/>
                    </w:rPr>
                    <w:t>进样系统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.4.1</w:t>
                  </w:r>
                  <w:r>
                    <w:rPr>
                      <w:rFonts w:ascii="仿宋_GB2312" w:hAnsi="仿宋_GB2312" w:cs="仿宋_GB2312" w:eastAsia="仿宋_GB2312"/>
                      <w:sz w:val="21"/>
                    </w:rPr>
                    <w:t>炬管：</w:t>
                  </w:r>
                  <w:r>
                    <w:rPr>
                      <w:rFonts w:ascii="仿宋_GB2312" w:hAnsi="仿宋_GB2312" w:cs="仿宋_GB2312" w:eastAsia="仿宋_GB2312"/>
                      <w:sz w:val="21"/>
                    </w:rPr>
                    <w:t>分体式石英炬管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.4.2</w:t>
                  </w:r>
                  <w:r>
                    <w:rPr>
                      <w:rFonts w:ascii="仿宋_GB2312" w:hAnsi="仿宋_GB2312" w:cs="仿宋_GB2312" w:eastAsia="仿宋_GB2312"/>
                      <w:sz w:val="21"/>
                    </w:rPr>
                    <w:t>雾化器：同心雾化器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.4.3</w:t>
                  </w:r>
                  <w:r>
                    <w:rPr>
                      <w:rFonts w:ascii="仿宋_GB2312" w:hAnsi="仿宋_GB2312" w:cs="仿宋_GB2312" w:eastAsia="仿宋_GB2312"/>
                      <w:sz w:val="21"/>
                    </w:rPr>
                    <w:t>雾化室：旋流雾化室</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.4.4</w:t>
                  </w:r>
                  <w:r>
                    <w:rPr>
                      <w:rFonts w:ascii="仿宋_GB2312" w:hAnsi="仿宋_GB2312" w:cs="仿宋_GB2312" w:eastAsia="仿宋_GB2312"/>
                      <w:sz w:val="21"/>
                    </w:rPr>
                    <w:t>废液安全在线自动监控：有废液传感器，能对仪器状态进行实时自动的监控</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.4.5</w:t>
                  </w:r>
                  <w:r>
                    <w:rPr>
                      <w:rFonts w:ascii="仿宋_GB2312" w:hAnsi="仿宋_GB2312" w:cs="仿宋_GB2312" w:eastAsia="仿宋_GB2312"/>
                      <w:sz w:val="21"/>
                    </w:rPr>
                    <w:t>蠕动泵：</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通道蠕动泵</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.5 </w:t>
                  </w:r>
                  <w:r>
                    <w:rPr>
                      <w:rFonts w:ascii="仿宋_GB2312" w:hAnsi="仿宋_GB2312" w:cs="仿宋_GB2312" w:eastAsia="仿宋_GB2312"/>
                      <w:sz w:val="21"/>
                    </w:rPr>
                    <w:t>分析软件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软件具有定性、半定量、定量分析功能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具有同时记录所有元素谱线的</w:t>
                  </w:r>
                  <w:r>
                    <w:rPr>
                      <w:rFonts w:ascii="仿宋_GB2312" w:hAnsi="仿宋_GB2312" w:cs="仿宋_GB2312" w:eastAsia="仿宋_GB2312"/>
                      <w:sz w:val="21"/>
                    </w:rPr>
                    <w:t>“</w:t>
                  </w:r>
                  <w:r>
                    <w:rPr>
                      <w:rFonts w:ascii="仿宋_GB2312" w:hAnsi="仿宋_GB2312" w:cs="仿宋_GB2312" w:eastAsia="仿宋_GB2312"/>
                      <w:sz w:val="21"/>
                    </w:rPr>
                    <w:t>摄谱</w:t>
                  </w:r>
                  <w:r>
                    <w:rPr>
                      <w:rFonts w:ascii="仿宋_GB2312" w:hAnsi="仿宋_GB2312" w:cs="仿宋_GB2312" w:eastAsia="仿宋_GB2312"/>
                      <w:sz w:val="21"/>
                    </w:rPr>
                    <w:t>”</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具有元素间干扰校正技术和实时背景扣除等干扰校正技术</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具有</w:t>
                  </w:r>
                  <w:r>
                    <w:rPr>
                      <w:rFonts w:ascii="仿宋_GB2312" w:hAnsi="仿宋_GB2312" w:cs="仿宋_GB2312" w:eastAsia="仿宋_GB2312"/>
                      <w:sz w:val="21"/>
                    </w:rPr>
                    <w:t>仪器诊断</w:t>
                  </w:r>
                  <w:r>
                    <w:rPr>
                      <w:rFonts w:ascii="仿宋_GB2312" w:hAnsi="仿宋_GB2312" w:cs="仿宋_GB2312" w:eastAsia="仿宋_GB2312"/>
                      <w:sz w:val="21"/>
                    </w:rPr>
                    <w:t>、</w:t>
                  </w:r>
                  <w:r>
                    <w:rPr>
                      <w:rFonts w:ascii="仿宋_GB2312" w:hAnsi="仿宋_GB2312" w:cs="仿宋_GB2312" w:eastAsia="仿宋_GB2312"/>
                      <w:sz w:val="21"/>
                    </w:rPr>
                    <w:t>网络通讯</w:t>
                  </w:r>
                  <w:r>
                    <w:rPr>
                      <w:rFonts w:ascii="仿宋_GB2312" w:hAnsi="仿宋_GB2312" w:cs="仿宋_GB2312" w:eastAsia="仿宋_GB2312"/>
                      <w:sz w:val="21"/>
                    </w:rPr>
                    <w:t>和</w:t>
                  </w:r>
                  <w:r>
                    <w:rPr>
                      <w:rFonts w:ascii="仿宋_GB2312" w:hAnsi="仿宋_GB2312" w:cs="仿宋_GB2312" w:eastAsia="仿宋_GB2312"/>
                      <w:sz w:val="21"/>
                    </w:rPr>
                    <w:t>数据再处理功能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.6 </w:t>
                  </w:r>
                  <w:r>
                    <w:rPr>
                      <w:rFonts w:ascii="仿宋_GB2312" w:hAnsi="仿宋_GB2312" w:cs="仿宋_GB2312" w:eastAsia="仿宋_GB2312"/>
                      <w:sz w:val="21"/>
                    </w:rPr>
                    <w:t>分析性能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.6.1</w:t>
                  </w:r>
                  <w:r>
                    <w:rPr>
                      <w:rFonts w:ascii="仿宋_GB2312" w:hAnsi="仿宋_GB2312" w:cs="仿宋_GB2312" w:eastAsia="仿宋_GB2312"/>
                      <w:sz w:val="21"/>
                    </w:rPr>
                    <w:t>分析速度：</w:t>
                  </w:r>
                  <w:r>
                    <w:rPr>
                      <w:rFonts w:ascii="仿宋_GB2312" w:hAnsi="仿宋_GB2312" w:cs="仿宋_GB2312" w:eastAsia="仿宋_GB2312"/>
                      <w:sz w:val="21"/>
                    </w:rPr>
                    <w:t>≥</w:t>
                  </w:r>
                  <w:r>
                    <w:rPr>
                      <w:rFonts w:ascii="仿宋_GB2312" w:hAnsi="仿宋_GB2312" w:cs="仿宋_GB2312" w:eastAsia="仿宋_GB2312"/>
                      <w:sz w:val="21"/>
                    </w:rPr>
                    <w:t>每分钟</w:t>
                  </w:r>
                  <w:r>
                    <w:rPr>
                      <w:rFonts w:ascii="仿宋_GB2312" w:hAnsi="仿宋_GB2312" w:cs="仿宋_GB2312" w:eastAsia="仿宋_GB2312"/>
                      <w:sz w:val="21"/>
                    </w:rPr>
                    <w:t>70</w:t>
                  </w:r>
                  <w:r>
                    <w:rPr>
                      <w:rFonts w:ascii="仿宋_GB2312" w:hAnsi="仿宋_GB2312" w:cs="仿宋_GB2312" w:eastAsia="仿宋_GB2312"/>
                      <w:sz w:val="21"/>
                    </w:rPr>
                    <w:t>个元素或谱线，每条测量谱线的积分时间</w:t>
                  </w:r>
                  <w:r>
                    <w:rPr>
                      <w:rFonts w:ascii="仿宋_GB2312" w:hAnsi="仿宋_GB2312" w:cs="仿宋_GB2312" w:eastAsia="仿宋_GB2312"/>
                      <w:sz w:val="21"/>
                    </w:rPr>
                    <w:t>≥30</w:t>
                  </w:r>
                  <w:r>
                    <w:rPr>
                      <w:rFonts w:ascii="仿宋_GB2312" w:hAnsi="仿宋_GB2312" w:cs="仿宋_GB2312" w:eastAsia="仿宋_GB2312"/>
                      <w:sz w:val="21"/>
                    </w:rPr>
                    <w:t>秒</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.6.2</w:t>
                  </w:r>
                  <w:r>
                    <w:rPr>
                      <w:rFonts w:ascii="仿宋_GB2312" w:hAnsi="仿宋_GB2312" w:cs="仿宋_GB2312" w:eastAsia="仿宋_GB2312"/>
                      <w:sz w:val="21"/>
                    </w:rPr>
                    <w:t>样品消耗量：</w:t>
                  </w:r>
                  <w:r>
                    <w:rPr>
                      <w:rFonts w:ascii="仿宋_GB2312" w:hAnsi="仿宋_GB2312" w:cs="仿宋_GB2312" w:eastAsia="仿宋_GB2312"/>
                      <w:sz w:val="21"/>
                    </w:rPr>
                    <w:t>≤</w:t>
                  </w:r>
                  <w:r>
                    <w:rPr>
                      <w:rFonts w:ascii="仿宋_GB2312" w:hAnsi="仿宋_GB2312" w:cs="仿宋_GB2312" w:eastAsia="仿宋_GB2312"/>
                      <w:sz w:val="21"/>
                    </w:rPr>
                    <w:t xml:space="preserve"> 2ml</w:t>
                  </w:r>
                  <w:r>
                    <w:rPr>
                      <w:rFonts w:ascii="仿宋_GB2312" w:hAnsi="仿宋_GB2312" w:cs="仿宋_GB2312" w:eastAsia="仿宋_GB2312"/>
                      <w:sz w:val="21"/>
                    </w:rPr>
                    <w:t>，测定</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个元素</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.6.3</w:t>
                  </w:r>
                  <w:r>
                    <w:rPr>
                      <w:rFonts w:ascii="仿宋_GB2312" w:hAnsi="仿宋_GB2312" w:cs="仿宋_GB2312" w:eastAsia="仿宋_GB2312"/>
                      <w:sz w:val="21"/>
                    </w:rPr>
                    <w:t>谱线</w:t>
                  </w:r>
                  <w:r>
                    <w:rPr>
                      <w:rFonts w:ascii="仿宋_GB2312" w:hAnsi="仿宋_GB2312" w:cs="仿宋_GB2312" w:eastAsia="仿宋_GB2312"/>
                      <w:sz w:val="21"/>
                    </w:rPr>
                    <w:t>分析</w:t>
                  </w:r>
                  <w:r>
                    <w:rPr>
                      <w:rFonts w:ascii="仿宋_GB2312" w:hAnsi="仿宋_GB2312" w:cs="仿宋_GB2312" w:eastAsia="仿宋_GB2312"/>
                      <w:sz w:val="21"/>
                    </w:rPr>
                    <w:t>：可对分析元素的任何一条谱线进行定性、半定量和定量分析</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.6.4 </w:t>
                  </w:r>
                  <w:r>
                    <w:rPr>
                      <w:rFonts w:ascii="仿宋_GB2312" w:hAnsi="仿宋_GB2312" w:cs="仿宋_GB2312" w:eastAsia="仿宋_GB2312"/>
                      <w:sz w:val="21"/>
                    </w:rPr>
                    <w:t>测定谱线的线性动态范围：</w:t>
                  </w:r>
                  <w:r>
                    <w:rPr>
                      <w:rFonts w:ascii="仿宋_GB2312" w:hAnsi="仿宋_GB2312" w:cs="仿宋_GB2312" w:eastAsia="仿宋_GB2312"/>
                      <w:sz w:val="21"/>
                    </w:rPr>
                    <w:t>≥10</w:t>
                  </w:r>
                  <w:r>
                    <w:rPr>
                      <w:rFonts w:ascii="仿宋_GB2312" w:hAnsi="仿宋_GB2312" w:cs="仿宋_GB2312" w:eastAsia="仿宋_GB2312"/>
                      <w:sz w:val="21"/>
                      <w:vertAlign w:val="superscript"/>
                    </w:rPr>
                    <w:t>6</w:t>
                  </w:r>
                  <w:r>
                    <w:rPr>
                      <w:rFonts w:ascii="仿宋_GB2312" w:hAnsi="仿宋_GB2312" w:cs="仿宋_GB2312" w:eastAsia="仿宋_GB2312"/>
                      <w:sz w:val="21"/>
                    </w:rPr>
                    <w:t>（以</w:t>
                  </w:r>
                  <w:r>
                    <w:rPr>
                      <w:rFonts w:ascii="仿宋_GB2312" w:hAnsi="仿宋_GB2312" w:cs="仿宋_GB2312" w:eastAsia="仿宋_GB2312"/>
                      <w:sz w:val="21"/>
                    </w:rPr>
                    <w:t xml:space="preserve">Mn257.6nm </w:t>
                  </w:r>
                  <w:r>
                    <w:rPr>
                      <w:rFonts w:ascii="仿宋_GB2312" w:hAnsi="仿宋_GB2312" w:cs="仿宋_GB2312" w:eastAsia="仿宋_GB2312"/>
                      <w:sz w:val="21"/>
                    </w:rPr>
                    <w:t>来测定，相关系数</w:t>
                  </w:r>
                  <w:r>
                    <w:rPr>
                      <w:rFonts w:ascii="仿宋_GB2312" w:hAnsi="仿宋_GB2312" w:cs="仿宋_GB2312" w:eastAsia="仿宋_GB2312"/>
                      <w:sz w:val="21"/>
                    </w:rPr>
                    <w:t>≥0.9996</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.6.5</w:t>
                  </w:r>
                  <w:r>
                    <w:rPr>
                      <w:rFonts w:ascii="仿宋_GB2312" w:hAnsi="仿宋_GB2312" w:cs="仿宋_GB2312" w:eastAsia="仿宋_GB2312"/>
                      <w:sz w:val="21"/>
                    </w:rPr>
                    <w:t>内标校正：同时的内标校正，即内标元素和测量元素必须同时曝光</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.6.6</w:t>
                  </w:r>
                  <w:r>
                    <w:rPr>
                      <w:rFonts w:ascii="仿宋_GB2312" w:hAnsi="仿宋_GB2312" w:cs="仿宋_GB2312" w:eastAsia="仿宋_GB2312"/>
                      <w:sz w:val="21"/>
                    </w:rPr>
                    <w:t>精密度：测定</w:t>
                  </w:r>
                  <w:r>
                    <w:rPr>
                      <w:rFonts w:ascii="仿宋_GB2312" w:hAnsi="仿宋_GB2312" w:cs="仿宋_GB2312" w:eastAsia="仿宋_GB2312"/>
                      <w:sz w:val="21"/>
                    </w:rPr>
                    <w:t>1ppm</w:t>
                  </w:r>
                  <w:r>
                    <w:rPr>
                      <w:rFonts w:ascii="仿宋_GB2312" w:hAnsi="仿宋_GB2312" w:cs="仿宋_GB2312" w:eastAsia="仿宋_GB2312"/>
                      <w:sz w:val="21"/>
                    </w:rPr>
                    <w:t>或</w:t>
                  </w:r>
                  <w:r>
                    <w:rPr>
                      <w:rFonts w:ascii="仿宋_GB2312" w:hAnsi="仿宋_GB2312" w:cs="仿宋_GB2312" w:eastAsia="仿宋_GB2312"/>
                      <w:sz w:val="21"/>
                    </w:rPr>
                    <w:t>10ppm</w:t>
                  </w:r>
                  <w:r>
                    <w:rPr>
                      <w:rFonts w:ascii="仿宋_GB2312" w:hAnsi="仿宋_GB2312" w:cs="仿宋_GB2312" w:eastAsia="仿宋_GB2312"/>
                      <w:sz w:val="21"/>
                    </w:rPr>
                    <w:t>多元素混合标准溶液，重复测定十次的</w:t>
                  </w:r>
                  <w:r>
                    <w:rPr>
                      <w:rFonts w:ascii="仿宋_GB2312" w:hAnsi="仿宋_GB2312" w:cs="仿宋_GB2312" w:eastAsia="仿宋_GB2312"/>
                      <w:sz w:val="21"/>
                    </w:rPr>
                    <w:t>RSD≤0.5%</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.6.7</w:t>
                  </w:r>
                  <w:r>
                    <w:rPr>
                      <w:rFonts w:ascii="仿宋_GB2312" w:hAnsi="仿宋_GB2312" w:cs="仿宋_GB2312" w:eastAsia="仿宋_GB2312"/>
                      <w:sz w:val="21"/>
                    </w:rPr>
                    <w:t>稳定性：测定</w:t>
                  </w:r>
                  <w:r>
                    <w:rPr>
                      <w:rFonts w:ascii="仿宋_GB2312" w:hAnsi="仿宋_GB2312" w:cs="仿宋_GB2312" w:eastAsia="仿宋_GB2312"/>
                      <w:sz w:val="21"/>
                    </w:rPr>
                    <w:t>1ppm</w:t>
                  </w:r>
                  <w:r>
                    <w:rPr>
                      <w:rFonts w:ascii="仿宋_GB2312" w:hAnsi="仿宋_GB2312" w:cs="仿宋_GB2312" w:eastAsia="仿宋_GB2312"/>
                      <w:sz w:val="21"/>
                    </w:rPr>
                    <w:t>或</w:t>
                  </w:r>
                  <w:r>
                    <w:rPr>
                      <w:rFonts w:ascii="仿宋_GB2312" w:hAnsi="仿宋_GB2312" w:cs="仿宋_GB2312" w:eastAsia="仿宋_GB2312"/>
                      <w:sz w:val="21"/>
                    </w:rPr>
                    <w:t>10ppm</w:t>
                  </w:r>
                  <w:r>
                    <w:rPr>
                      <w:rFonts w:ascii="仿宋_GB2312" w:hAnsi="仿宋_GB2312" w:cs="仿宋_GB2312" w:eastAsia="仿宋_GB2312"/>
                      <w:sz w:val="21"/>
                    </w:rPr>
                    <w:t>多元素混合标准溶液，不使用内标校正，连续测定</w:t>
                  </w:r>
                  <w:r>
                    <w:rPr>
                      <w:rFonts w:ascii="仿宋_GB2312" w:hAnsi="仿宋_GB2312" w:cs="仿宋_GB2312" w:eastAsia="仿宋_GB2312"/>
                      <w:sz w:val="21"/>
                    </w:rPr>
                    <w:t>4</w:t>
                  </w:r>
                  <w:r>
                    <w:rPr>
                      <w:rFonts w:ascii="仿宋_GB2312" w:hAnsi="仿宋_GB2312" w:cs="仿宋_GB2312" w:eastAsia="仿宋_GB2312"/>
                      <w:sz w:val="21"/>
                    </w:rPr>
                    <w:t>小时的长时间稳定性</w:t>
                  </w:r>
                  <w:r>
                    <w:rPr>
                      <w:rFonts w:ascii="仿宋_GB2312" w:hAnsi="仿宋_GB2312" w:cs="仿宋_GB2312" w:eastAsia="仿宋_GB2312"/>
                      <w:sz w:val="21"/>
                    </w:rPr>
                    <w:t>RSD</w:t>
                  </w:r>
                  <w:r>
                    <w:rPr>
                      <w:rFonts w:ascii="仿宋_GB2312" w:hAnsi="仿宋_GB2312" w:cs="仿宋_GB2312" w:eastAsia="仿宋_GB2312"/>
                      <w:sz w:val="21"/>
                    </w:rPr>
                    <w:t>＜</w:t>
                  </w:r>
                  <w:r>
                    <w:rPr>
                      <w:rFonts w:ascii="仿宋_GB2312" w:hAnsi="仿宋_GB2312" w:cs="仿宋_GB2312" w:eastAsia="仿宋_GB2312"/>
                      <w:sz w:val="21"/>
                    </w:rPr>
                    <w:t>1.0%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清单</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 xml:space="preserve">电感耦合等离子体发射光谱仪主机                                                          </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2.2 数据处理模块（处</w:t>
                  </w:r>
                  <w:r>
                    <w:rPr>
                      <w:rFonts w:ascii="仿宋_GB2312" w:hAnsi="仿宋_GB2312" w:cs="仿宋_GB2312" w:eastAsia="仿宋_GB2312"/>
                      <w:sz w:val="21"/>
                    </w:rPr>
                    <w:t>理器：</w:t>
                  </w:r>
                  <w:r>
                    <w:rPr>
                      <w:rFonts w:ascii="仿宋_GB2312" w:hAnsi="仿宋_GB2312" w:cs="仿宋_GB2312" w:eastAsia="仿宋_GB2312"/>
                      <w:sz w:val="21"/>
                    </w:rPr>
                    <w:t>≥</w:t>
                  </w:r>
                  <w:r>
                    <w:rPr>
                      <w:rFonts w:ascii="仿宋_GB2312" w:hAnsi="仿宋_GB2312" w:cs="仿宋_GB2312" w:eastAsia="仿宋_GB2312"/>
                      <w:sz w:val="21"/>
                    </w:rPr>
                    <w:t>双核</w:t>
                  </w:r>
                  <w:r>
                    <w:rPr>
                      <w:rFonts w:ascii="仿宋_GB2312" w:hAnsi="仿宋_GB2312" w:cs="仿宋_GB2312" w:eastAsia="仿宋_GB2312"/>
                      <w:sz w:val="21"/>
                    </w:rPr>
                    <w:t>2.4GHz</w:t>
                  </w:r>
                  <w:r>
                    <w:rPr>
                      <w:rFonts w:ascii="仿宋_GB2312" w:hAnsi="仿宋_GB2312" w:cs="仿宋_GB2312" w:eastAsia="仿宋_GB2312"/>
                      <w:sz w:val="21"/>
                    </w:rPr>
                    <w:t>以上</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 RAM</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500G</w:t>
                  </w:r>
                  <w:r>
                    <w:rPr>
                      <w:rFonts w:ascii="仿宋_GB2312" w:hAnsi="仿宋_GB2312" w:cs="仿宋_GB2312" w:eastAsia="仿宋_GB2312"/>
                      <w:sz w:val="21"/>
                    </w:rPr>
                    <w:t>，</w:t>
                  </w: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英寸</w:t>
                  </w:r>
                  <w:r>
                    <w:rPr>
                      <w:rFonts w:ascii="仿宋_GB2312" w:hAnsi="仿宋_GB2312" w:cs="仿宋_GB2312" w:eastAsia="仿宋_GB2312"/>
                      <w:sz w:val="21"/>
                    </w:rPr>
                    <w:t>液晶</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 xml:space="preserve"> 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冷却循环</w:t>
                  </w:r>
                  <w:r>
                    <w:rPr>
                      <w:rFonts w:ascii="仿宋_GB2312" w:hAnsi="仿宋_GB2312" w:cs="仿宋_GB2312" w:eastAsia="仿宋_GB2312"/>
                      <w:sz w:val="21"/>
                    </w:rPr>
                    <w:t xml:space="preserve">水系统 （恒温范围：8～35℃，制冷量：1500W）   </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两年消耗品（除主机标配额外提供）</w:t>
                  </w:r>
                  <w:r>
                    <w:rPr>
                      <w:rFonts w:ascii="仿宋_GB2312" w:hAnsi="仿宋_GB2312" w:cs="仿宋_GB2312" w:eastAsia="仿宋_GB2312"/>
                      <w:sz w:val="21"/>
                    </w:rPr>
                    <w:t>含以下内容：</w:t>
                  </w:r>
                </w:p>
                <w:p>
                  <w:pPr>
                    <w:pStyle w:val="null3"/>
                    <w:jc w:val="left"/>
                  </w:pPr>
                  <w:r>
                    <w:rPr>
                      <w:rFonts w:ascii="仿宋_GB2312" w:hAnsi="仿宋_GB2312" w:cs="仿宋_GB2312" w:eastAsia="仿宋_GB2312"/>
                      <w:sz w:val="21"/>
                    </w:rPr>
                    <w:t xml:space="preserve">石英炬管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 xml:space="preserve">水溶液石英中心管                 </w:t>
                  </w:r>
                  <w:r>
                    <w:rPr>
                      <w:rFonts w:ascii="仿宋_GB2312" w:hAnsi="仿宋_GB2312" w:cs="仿宋_GB2312" w:eastAsia="仿宋_GB2312"/>
                      <w:sz w:val="21"/>
                    </w:rPr>
                    <w:t>2</w:t>
                  </w:r>
                  <w:r>
                    <w:rPr>
                      <w:rFonts w:ascii="仿宋_GB2312" w:hAnsi="仿宋_GB2312" w:cs="仿宋_GB2312" w:eastAsia="仿宋_GB2312"/>
                      <w:sz w:val="21"/>
                    </w:rPr>
                    <w:t>根</w:t>
                  </w:r>
                </w:p>
                <w:p>
                  <w:pPr>
                    <w:pStyle w:val="null3"/>
                    <w:jc w:val="left"/>
                  </w:pPr>
                  <w:r>
                    <w:rPr>
                      <w:rFonts w:ascii="仿宋_GB2312" w:hAnsi="仿宋_GB2312" w:cs="仿宋_GB2312" w:eastAsia="仿宋_GB2312"/>
                      <w:sz w:val="21"/>
                    </w:rPr>
                    <w:t xml:space="preserve">蠕动泵管（进样）                 </w:t>
                  </w:r>
                  <w:r>
                    <w:rPr>
                      <w:rFonts w:ascii="仿宋_GB2312" w:hAnsi="仿宋_GB2312" w:cs="仿宋_GB2312" w:eastAsia="仿宋_GB2312"/>
                      <w:sz w:val="21"/>
                    </w:rPr>
                    <w:t>2</w:t>
                  </w:r>
                  <w:r>
                    <w:rPr>
                      <w:rFonts w:ascii="仿宋_GB2312" w:hAnsi="仿宋_GB2312" w:cs="仿宋_GB2312" w:eastAsia="仿宋_GB2312"/>
                      <w:sz w:val="21"/>
                    </w:rPr>
                    <w:t>包（</w:t>
                  </w:r>
                  <w:r>
                    <w:rPr>
                      <w:rFonts w:ascii="仿宋_GB2312" w:hAnsi="仿宋_GB2312" w:cs="仿宋_GB2312" w:eastAsia="仿宋_GB2312"/>
                      <w:sz w:val="21"/>
                    </w:rPr>
                    <w:t>6</w:t>
                  </w:r>
                  <w:r>
                    <w:rPr>
                      <w:rFonts w:ascii="仿宋_GB2312" w:hAnsi="仿宋_GB2312" w:cs="仿宋_GB2312" w:eastAsia="仿宋_GB2312"/>
                      <w:sz w:val="21"/>
                    </w:rPr>
                    <w:t>根</w:t>
                  </w:r>
                  <w:r>
                    <w:rPr>
                      <w:rFonts w:ascii="仿宋_GB2312" w:hAnsi="仿宋_GB2312" w:cs="仿宋_GB2312" w:eastAsia="仿宋_GB2312"/>
                      <w:sz w:val="21"/>
                    </w:rPr>
                    <w:t>/</w:t>
                  </w:r>
                  <w:r>
                    <w:rPr>
                      <w:rFonts w:ascii="仿宋_GB2312" w:hAnsi="仿宋_GB2312" w:cs="仿宋_GB2312" w:eastAsia="仿宋_GB2312"/>
                      <w:sz w:val="21"/>
                    </w:rPr>
                    <w:t>包）</w:t>
                  </w:r>
                </w:p>
                <w:p>
                  <w:pPr>
                    <w:pStyle w:val="null3"/>
                    <w:jc w:val="left"/>
                  </w:pPr>
                  <w:r>
                    <w:rPr>
                      <w:rFonts w:ascii="仿宋_GB2312" w:hAnsi="仿宋_GB2312" w:cs="仿宋_GB2312" w:eastAsia="仿宋_GB2312"/>
                      <w:sz w:val="21"/>
                    </w:rPr>
                    <w:t>蠕动泵管（废液）</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包（</w:t>
                  </w:r>
                  <w:r>
                    <w:rPr>
                      <w:rFonts w:ascii="仿宋_GB2312" w:hAnsi="仿宋_GB2312" w:cs="仿宋_GB2312" w:eastAsia="仿宋_GB2312"/>
                      <w:sz w:val="21"/>
                    </w:rPr>
                    <w:t>6</w:t>
                  </w:r>
                  <w:r>
                    <w:rPr>
                      <w:rFonts w:ascii="仿宋_GB2312" w:hAnsi="仿宋_GB2312" w:cs="仿宋_GB2312" w:eastAsia="仿宋_GB2312"/>
                      <w:sz w:val="21"/>
                    </w:rPr>
                    <w:t>根</w:t>
                  </w:r>
                  <w:r>
                    <w:rPr>
                      <w:rFonts w:ascii="仿宋_GB2312" w:hAnsi="仿宋_GB2312" w:cs="仿宋_GB2312" w:eastAsia="仿宋_GB2312"/>
                      <w:sz w:val="21"/>
                    </w:rPr>
                    <w:t>/</w:t>
                  </w:r>
                  <w:r>
                    <w:rPr>
                      <w:rFonts w:ascii="仿宋_GB2312" w:hAnsi="仿宋_GB2312" w:cs="仿宋_GB2312" w:eastAsia="仿宋_GB2312"/>
                      <w:sz w:val="21"/>
                    </w:rPr>
                    <w:t>包）</w:t>
                  </w:r>
                </w:p>
                <w:p>
                  <w:pPr>
                    <w:pStyle w:val="null3"/>
                    <w:jc w:val="left"/>
                  </w:pPr>
                  <w:r>
                    <w:rPr>
                      <w:rFonts w:ascii="仿宋_GB2312" w:hAnsi="仿宋_GB2312" w:cs="仿宋_GB2312" w:eastAsia="仿宋_GB2312"/>
                      <w:sz w:val="21"/>
                    </w:rPr>
                    <w:t xml:space="preserve">雾化器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进样系统</w:t>
                  </w:r>
                  <w:r>
                    <w:rPr>
                      <w:rFonts w:ascii="仿宋_GB2312" w:hAnsi="仿宋_GB2312" w:cs="仿宋_GB2312" w:eastAsia="仿宋_GB2312"/>
                      <w:sz w:val="21"/>
                    </w:rPr>
                    <w:t>O</w:t>
                  </w:r>
                  <w:r>
                    <w:rPr>
                      <w:rFonts w:ascii="仿宋_GB2312" w:hAnsi="仿宋_GB2312" w:cs="仿宋_GB2312" w:eastAsia="仿宋_GB2312"/>
                      <w:sz w:val="21"/>
                    </w:rPr>
                    <w:t xml:space="preserve">型圈包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进样系统管线消耗品包</w:t>
                  </w:r>
                  <w:r>
                    <w:rPr>
                      <w:rFonts w:ascii="仿宋_GB2312" w:hAnsi="仿宋_GB2312" w:cs="仿宋_GB2312" w:eastAsia="仿宋_GB2312"/>
                      <w:sz w:val="21"/>
                    </w:rPr>
                    <w:t xml:space="preserve">              1</w:t>
                  </w:r>
                  <w:r>
                    <w:rPr>
                      <w:rFonts w:ascii="仿宋_GB2312" w:hAnsi="仿宋_GB2312" w:cs="仿宋_GB2312" w:eastAsia="仿宋_GB2312"/>
                      <w:sz w:val="21"/>
                    </w:rPr>
                    <w:t>套</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自合同签订之日起90天内到货，15天内安装调试并交付使用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西北大学城市与环境学院指定地点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进度款，① 国产货物（进口设备国内供货）：合同生效后，待货物到达指定地点、安装调试验收合格后，一次性付清合同货款；②进口货物：合同生效后，由甲方通过进出口业务代理公司向乙方开出100%信用证，待货物到货、安装调试、并经学校组织验收合格后，由甲方通知进出口业务代理公司向乙方解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质保期：自学校验收合格之日起1年（总有机碳分析仪中燃烧炉及CO2碳检测器系统需提供10年原厂质保）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 二、售后服务标准要求： 1.质保期内供应商负责提供设备的维修及部件更换，质保期自采购人终验合格之日起计算。质保期满之前，供应商需派遣专业工程师对设备进行全面维护及校准。质保期满后，供应商对其提供的设备提供终身的技术支援，设备配套的使用软件终身更新升级，储备足量的更换配件并定期对设备进行维护保养。以上要求所产生的费用由供应商承担。 2、设备到货后，供应商负责安装和调试。设备安装调试期间，由供应商工程师在现场为采购人操作人员进行培训，受培训人数不限，培训内容包括但不限于：仪器原理、结构、操作、日常维护及保养等。设备使用一段时间后，供应商按采购人要求组织工程师，提供不少于2次的应用培训。以上要求所产生的费用由供应商承担。 3.售后服务效率要求 即时响应（包括电话响应）；电话响应无法解决时， 48 小时内到达现场。修复时间 72 小时内；如 72 小时内无法修复，应提供相应解决方案。 三、其他要求： 1、保证金退还:（1）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2、为顺利推进政府采购电子化交易平台应用工作，供应商需要在线提交所有通过电子化交易平台实施的政府采购项目的响应文件，同时，线下提交响应文件壹份、电子版壹份（U盘一份，标明供应商名称，随文件密封）。若电子响应文件与纸质响应文件不一致的，以电子响应文件为准；线下递交文件时间：详见本项目公告文件截止时间；线下递交文件地点：西安市莲湖高新一路5号正信大厦A座24楼。 3、保证金提供电子保函的，于开标截止时间前将保函扫描件发送至此邮箱504872992@qq.com。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进口产品授权书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分项报价表-货物.docx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分项报价表-货物.docx 商务及合同主要条款响应说明.docx 产品技术参数表 投标函 投标人资格证明文件附件.docx 商务应答表 标的清单 投标文件封面 投标人应提交的相关资格证明材料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商务及合同主要条款响应说明.docx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基本分（34.5）：所投产品的技术参数完全符合、响应招标文件要求，没有负偏离计34.5分。标注为▲（共11项）的参数为重要参数，满分11分，每有一个负偏离扣1分；其余非▲参数（共47项，标★项除外），满分23.5分，每负偏离1项扣0.5分。 2、加分项：标注为▲、★项技术参数性能优于招标文件要求，具有实际使用价值的提升，经评标委员会一致认定每项可加分，满分11.5分。 2.1标“★”项（共6项）参数技术指标和性能优于招标文件要求，每项加1分，满分6分； 2.2标“▲”项（共11项）参数技术指标和性能优于招标文件要求，每项加0.5分，满分5.5分。 备注：1.此项评分因素，仅针对技术参数与性能指标中“技术参数”进行评审。 3.所有优于参数须提供佐证材料（佐证材料不限于产品彩页或检测报告或技术说明书或官网功能截图等），否则不予加分。</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 投标人针对本项目需求提供整体实施方案。内容包含： ①供货组织安排、进度安排及实施重点难点分析②安装调试验收方案。 二、评审标准 1、完整性：方案须全面，对评审内容中的各项要求描述详细； 2、可实施性：切合本项目实际情况，实施步骤清晰、合理；3、针对性：方案能够紧扣项目实际情况，内容科学合理。 三、赋分依据（满分3分） ①供货组织安排、进度安排及实施重点难点分析：每完全满足一个评审标准得0.5分，满分1.5分；未提供不得分； ②安装调试验收方案：每完全满足一个评审标准得0.5分，满分1.5分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根据项目实际需求提供售后服务方案。内容包含：①具有本地化履约服务能力（提供相关证明材料）、售后服务流程、服务方式、响应时间②应急处理方案、常规仪器保养和维护的日程安排及措施。 二、评审标准 1、完整性：方案须全面，对评审内容中的各项要求有详细描述； 2、可实施性：切合本项目实际情况，提出步骤清晰、合理的方案； 3、针对性：方案能够紧扣项目实际情况，内容科学合理。 三、赋分依据（满分3分）①售后服务流程、服务方式、响应时间：每完全满足一个评审标准得0.5分，满分1.5分；未提供不得分； ②应急处理方案、常规仪器保养和维护的日程安排及措施：每完全满足一个评审标准得0.5分，满分1.5分；未提供不得分。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根据项目实际需求，提供质量保证方案。内容包含：①产品性能、设备选型、产品使用寿命及效果②质量保证措施。 二、评审标准 1、完整性：方案须全面， 对评审内容中的各项要求有详细描述； 2、可实施性：切合本项目实际情况，实施步骤清晰、合理； 3、针对性：方案能够紧扣项目实际情况，内容科学合理。 三、赋分依据（满分3分） ①产品性能、设备选型、产品使用寿命及效果：每完全满足一个评审标准得0.5分，满分1.5分；未提供不得分；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具有可行的技术培训方案。包括①培训计划（含培训计划表、地点、时间及培训对象人数等）、培训内容（含所提供产品的原理和技术性能、操作维护方法、安装调试、排除故障等）②培训效果（确保培训后相关人员熟练操作设备）。 二、评审标准 1、完整性：方案须全面，对评审内容中的各项要求描述详细； 2、可实施性：切合本项目实际情况，实施步骤清晰、合理； 3、针对性：方案能够紧扣项目实际情况，内容科学合理。 三、赋分依据（满分3分） ①培训计划、培训内容 ：每完全满足一个评审标准得0.5分，满分1.5分；未提供不得分； ②培训效果：每完全满足一个评审标准得0.5分，满分1.5分；未提供 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在满足招标文件要求质保期的基础上，投标人可根据自身情况延长质保限，评标委员会根据各投标人 响应的延长质保年限进行综合评定，以延长质保年限最长者为基准，计1分，其他投标人的延长质保年 限分统一按照下列公式计算：（延长质保期／基准)×1=响应得分。 仅满足招标文件要求的质保期不计分。 计算分数时四舍五入取小数点后两位。 备注：质保期中总有机碳分析仪中燃烧炉及CO2碳检测器系统需提供10年原厂质保，不包含在内。</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提供投标人2023年6月1日至今类似项目合同（以合同签订日期为准），每提供1个得1分，满分5分。 备注：投标文件中提供合同复印件加盖公章。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详见附件：投标人资格证明文件附件.docx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