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9ED2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ascii="仿宋_GB2312" w:hAnsi="仿宋_GB2312" w:eastAsia="仿宋_GB2312" w:cs="仿宋_GB2312"/>
          <w:sz w:val="24"/>
          <w:szCs w:val="2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响应</w:t>
      </w:r>
      <w:r>
        <w:rPr>
          <w:rFonts w:ascii="仿宋_GB2312" w:hAnsi="仿宋_GB2312" w:eastAsia="仿宋_GB2312" w:cs="仿宋_GB2312"/>
          <w:sz w:val="24"/>
          <w:szCs w:val="24"/>
        </w:rPr>
        <w:t>一览表及分项报价表</w:t>
      </w:r>
    </w:p>
    <w:p w14:paraId="4E18822A">
      <w:pPr>
        <w:spacing w:before="147" w:line="223" w:lineRule="auto"/>
        <w:jc w:val="center"/>
        <w:rPr>
          <w:rFonts w:hint="eastAsia" w:ascii="宋体" w:hAnsi="宋体" w:eastAsia="宋体" w:cs="宋体"/>
          <w:b/>
          <w:bCs/>
          <w:spacing w:val="6"/>
          <w:sz w:val="36"/>
          <w:szCs w:val="36"/>
          <w:lang w:val="en-US" w:eastAsia="zh-CN"/>
        </w:rPr>
      </w:pPr>
    </w:p>
    <w:p w14:paraId="327D3797">
      <w:pPr>
        <w:spacing w:before="147" w:line="223" w:lineRule="auto"/>
        <w:jc w:val="center"/>
        <w:rPr>
          <w:rFonts w:ascii="宋体" w:hAnsi="宋体" w:eastAsia="宋体" w:cs="宋体"/>
          <w:b/>
          <w:bCs/>
          <w:spacing w:val="6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6"/>
          <w:sz w:val="36"/>
          <w:szCs w:val="36"/>
          <w:lang w:val="en-US" w:eastAsia="zh-CN"/>
        </w:rPr>
        <w:t>响应</w:t>
      </w:r>
      <w:r>
        <w:rPr>
          <w:rFonts w:ascii="宋体" w:hAnsi="宋体" w:eastAsia="宋体" w:cs="宋体"/>
          <w:b/>
          <w:bCs/>
          <w:spacing w:val="6"/>
          <w:sz w:val="36"/>
          <w:szCs w:val="36"/>
        </w:rPr>
        <w:t>一览表</w:t>
      </w:r>
    </w:p>
    <w:p w14:paraId="5D4767B6">
      <w:pPr>
        <w:spacing w:before="219" w:line="219" w:lineRule="auto"/>
        <w:ind w:left="549"/>
        <w:rPr>
          <w:rFonts w:ascii="宋体" w:hAnsi="宋体" w:eastAsia="宋体" w:cs="宋体"/>
          <w:spacing w:val="-1"/>
          <w:sz w:val="24"/>
          <w:szCs w:val="24"/>
        </w:rPr>
      </w:pPr>
    </w:p>
    <w:p w14:paraId="317EDF32">
      <w:pPr>
        <w:spacing w:before="219" w:line="219" w:lineRule="auto"/>
        <w:ind w:left="549"/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"/>
          <w:sz w:val="24"/>
          <w:szCs w:val="24"/>
        </w:rPr>
        <w:t>项目名称：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主院区直线加速器系统维修服务采购项目</w:t>
      </w:r>
    </w:p>
    <w:p w14:paraId="1C1F9562">
      <w:pPr>
        <w:spacing w:before="219" w:line="219" w:lineRule="auto"/>
        <w:ind w:left="549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项目编号：SXWZ2026ZB-SXRM-090</w:t>
      </w:r>
    </w:p>
    <w:p w14:paraId="11E4AA80">
      <w:pPr>
        <w:spacing w:before="219" w:line="219" w:lineRule="auto"/>
        <w:ind w:left="549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单    位 ：元</w:t>
      </w:r>
    </w:p>
    <w:tbl>
      <w:tblPr>
        <w:tblStyle w:val="7"/>
        <w:tblW w:w="5029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72"/>
        <w:gridCol w:w="3898"/>
        <w:gridCol w:w="1630"/>
        <w:gridCol w:w="1408"/>
      </w:tblGrid>
      <w:tr w14:paraId="5A9621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  <w:jc w:val="center"/>
        </w:trPr>
        <w:tc>
          <w:tcPr>
            <w:tcW w:w="1464" w:type="pct"/>
            <w:tcBorders>
              <w:tl2br w:val="single" w:color="000000" w:sz="4" w:space="0"/>
            </w:tcBorders>
          </w:tcPr>
          <w:p w14:paraId="034D8799">
            <w:pPr>
              <w:spacing w:before="141" w:line="218" w:lineRule="auto"/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报价内容</w:t>
            </w:r>
          </w:p>
          <w:p w14:paraId="300E61D4">
            <w:pPr>
              <w:spacing w:before="78" w:line="219" w:lineRule="auto"/>
              <w:ind w:left="12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响应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内容</w:t>
            </w:r>
          </w:p>
        </w:tc>
        <w:tc>
          <w:tcPr>
            <w:tcW w:w="1987" w:type="pct"/>
            <w:vAlign w:val="center"/>
          </w:tcPr>
          <w:p w14:paraId="6ACFDF18">
            <w:pPr>
              <w:spacing w:beforeAutospacing="0" w:line="218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响应报价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（元）</w:t>
            </w:r>
          </w:p>
        </w:tc>
        <w:tc>
          <w:tcPr>
            <w:tcW w:w="831" w:type="pct"/>
            <w:vAlign w:val="center"/>
          </w:tcPr>
          <w:p w14:paraId="2DD91838">
            <w:pPr>
              <w:spacing w:beforeAutospacing="0" w:line="218" w:lineRule="auto"/>
              <w:jc w:val="center"/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服务期</w:t>
            </w:r>
          </w:p>
        </w:tc>
        <w:tc>
          <w:tcPr>
            <w:tcW w:w="716" w:type="pct"/>
            <w:vAlign w:val="center"/>
          </w:tcPr>
          <w:p w14:paraId="01070B0F">
            <w:pPr>
              <w:spacing w:beforeAutospacing="0" w:line="218" w:lineRule="auto"/>
              <w:jc w:val="center"/>
              <w:rPr>
                <w:rFonts w:hint="default" w:ascii="宋体" w:hAnsi="宋体" w:eastAsia="宋体" w:cs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服务地点</w:t>
            </w:r>
          </w:p>
        </w:tc>
      </w:tr>
      <w:tr w14:paraId="72370A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4" w:hRule="atLeast"/>
          <w:jc w:val="center"/>
        </w:trPr>
        <w:tc>
          <w:tcPr>
            <w:tcW w:w="1464" w:type="pct"/>
            <w:vAlign w:val="center"/>
          </w:tcPr>
          <w:p w14:paraId="405C94AA">
            <w:pPr>
              <w:spacing w:before="78" w:line="494" w:lineRule="auto"/>
              <w:ind w:left="119" w:right="21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主院区直线加速器系统维修服务采购项目</w:t>
            </w:r>
          </w:p>
        </w:tc>
        <w:tc>
          <w:tcPr>
            <w:tcW w:w="1987" w:type="pct"/>
            <w:vAlign w:val="center"/>
          </w:tcPr>
          <w:p w14:paraId="03F40D05">
            <w:pPr>
              <w:spacing w:before="78" w:line="220" w:lineRule="auto"/>
              <w:ind w:left="126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（大写）</w:t>
            </w:r>
            <w:r>
              <w:rPr>
                <w:rFonts w:ascii="宋体" w:hAnsi="宋体" w:eastAsia="宋体" w:cs="宋体"/>
                <w:sz w:val="24"/>
                <w:szCs w:val="24"/>
                <w:u w:val="single" w:color="auto"/>
              </w:rPr>
              <w:t xml:space="preserve">                   </w:t>
            </w:r>
          </w:p>
          <w:p w14:paraId="0509C553">
            <w:pPr>
              <w:spacing w:before="78" w:line="220" w:lineRule="auto"/>
              <w:ind w:left="126"/>
              <w:jc w:val="both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  <w:p w14:paraId="1E7A9C09">
            <w:pPr>
              <w:spacing w:before="78" w:line="220" w:lineRule="auto"/>
              <w:ind w:left="126"/>
              <w:jc w:val="both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  <w:p w14:paraId="66657059">
            <w:pPr>
              <w:spacing w:before="78" w:line="220" w:lineRule="auto"/>
              <w:ind w:left="126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（小写）</w:t>
            </w:r>
            <w:r>
              <w:rPr>
                <w:rFonts w:ascii="宋体" w:hAnsi="宋体" w:eastAsia="宋体" w:cs="宋体"/>
                <w:sz w:val="24"/>
                <w:szCs w:val="24"/>
                <w:u w:val="single" w:color="auto"/>
              </w:rPr>
              <w:t xml:space="preserve">¥     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  <w:lang w:val="en-US" w:eastAsia="zh-CN"/>
              </w:rPr>
              <w:t xml:space="preserve">       </w:t>
            </w:r>
            <w:r>
              <w:rPr>
                <w:rFonts w:ascii="宋体" w:hAnsi="宋体" w:eastAsia="宋体" w:cs="宋体"/>
                <w:sz w:val="24"/>
                <w:szCs w:val="24"/>
                <w:u w:val="single" w:color="auto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元</w:t>
            </w:r>
          </w:p>
        </w:tc>
        <w:tc>
          <w:tcPr>
            <w:tcW w:w="831" w:type="pct"/>
            <w:vAlign w:val="center"/>
          </w:tcPr>
          <w:p w14:paraId="77D9228B">
            <w:pPr>
              <w:spacing w:before="78" w:line="220" w:lineRule="auto"/>
              <w:ind w:left="126"/>
              <w:jc w:val="both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716" w:type="pct"/>
            <w:vAlign w:val="center"/>
          </w:tcPr>
          <w:p w14:paraId="3BF4B383">
            <w:pPr>
              <w:spacing w:before="78" w:line="220" w:lineRule="auto"/>
              <w:ind w:left="126"/>
              <w:jc w:val="both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</w:tr>
      <w:tr w14:paraId="243DE6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5000" w:type="pct"/>
            <w:gridSpan w:val="4"/>
          </w:tcPr>
          <w:p w14:paraId="25BD15EB">
            <w:pPr>
              <w:spacing w:before="296" w:line="218" w:lineRule="auto"/>
              <w:ind w:left="121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备注：表内报价内容以元为单位，精确到小数点后两位；</w:t>
            </w:r>
          </w:p>
        </w:tc>
      </w:tr>
    </w:tbl>
    <w:p w14:paraId="70C60D20">
      <w:pPr>
        <w:pStyle w:val="2"/>
        <w:spacing w:line="244" w:lineRule="auto"/>
      </w:pPr>
    </w:p>
    <w:p w14:paraId="0A583CE2">
      <w:pPr>
        <w:pStyle w:val="2"/>
        <w:spacing w:line="244" w:lineRule="auto"/>
      </w:pPr>
    </w:p>
    <w:p w14:paraId="2E248479">
      <w:pPr>
        <w:pStyle w:val="2"/>
        <w:spacing w:line="244" w:lineRule="auto"/>
      </w:pPr>
    </w:p>
    <w:p w14:paraId="492AFD7C">
      <w:pPr>
        <w:spacing w:before="78" w:line="219" w:lineRule="auto"/>
        <w:ind w:left="545"/>
        <w:rPr>
          <w:rFonts w:ascii="宋体" w:hAnsi="宋体" w:eastAsia="宋体" w:cs="宋体"/>
          <w:sz w:val="24"/>
          <w:szCs w:val="24"/>
        </w:rPr>
      </w:pPr>
    </w:p>
    <w:p w14:paraId="00D49606">
      <w:pPr>
        <w:pStyle w:val="2"/>
        <w:spacing w:line="321" w:lineRule="auto"/>
      </w:pPr>
    </w:p>
    <w:p w14:paraId="18C2B239">
      <w:pPr>
        <w:pStyle w:val="2"/>
        <w:spacing w:line="322" w:lineRule="auto"/>
      </w:pPr>
    </w:p>
    <w:p w14:paraId="0240D362">
      <w:pPr>
        <w:spacing w:before="78" w:line="480" w:lineRule="auto"/>
      </w:pPr>
      <w:r>
        <w:rPr>
          <w:rFonts w:ascii="宋体" w:hAnsi="宋体" w:eastAsia="宋体" w:cs="宋体"/>
          <w:sz w:val="24"/>
          <w:szCs w:val="24"/>
        </w:rPr>
        <w:t>供应商（单位名称及公章）：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</w:t>
      </w:r>
    </w:p>
    <w:p w14:paraId="496E918D">
      <w:pPr>
        <w:spacing w:before="78" w:line="480" w:lineRule="auto"/>
      </w:pPr>
      <w:r>
        <w:rPr>
          <w:rFonts w:ascii="宋体" w:hAnsi="宋体" w:eastAsia="宋体" w:cs="宋体"/>
          <w:sz w:val="24"/>
          <w:szCs w:val="24"/>
        </w:rPr>
        <w:t>法定代表人或被授权人（签字或盖章）：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</w:t>
      </w:r>
    </w:p>
    <w:p w14:paraId="0362CEC5">
      <w:pPr>
        <w:spacing w:before="78" w:line="480" w:lineRule="auto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日    期：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2"/>
          <w:sz w:val="24"/>
          <w:szCs w:val="24"/>
        </w:rPr>
        <w:t>年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2"/>
          <w:sz w:val="24"/>
          <w:szCs w:val="24"/>
        </w:rPr>
        <w:t>月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3"/>
          <w:sz w:val="24"/>
          <w:szCs w:val="24"/>
        </w:rPr>
        <w:t>日</w:t>
      </w:r>
    </w:p>
    <w:p w14:paraId="6D64757C">
      <w:pPr>
        <w:pStyle w:val="2"/>
      </w:pPr>
    </w:p>
    <w:p w14:paraId="57071310">
      <w:pPr>
        <w:spacing w:line="213" w:lineRule="auto"/>
        <w:rPr>
          <w:rFonts w:ascii="宋体" w:hAnsi="宋体" w:eastAsia="宋体" w:cs="宋体"/>
          <w:sz w:val="24"/>
          <w:szCs w:val="24"/>
        </w:rPr>
        <w:sectPr>
          <w:footerReference r:id="rId3" w:type="default"/>
          <w:pgSz w:w="11911" w:h="16838"/>
          <w:pgMar w:top="1440" w:right="1083" w:bottom="1440" w:left="1083" w:header="794" w:footer="794" w:gutter="0"/>
          <w:pgNumType w:fmt="numberInDash" w:start="1"/>
          <w:cols w:space="0" w:num="1"/>
          <w:rtlGutter w:val="0"/>
          <w:docGrid w:linePitch="0" w:charSpace="0"/>
        </w:sectPr>
      </w:pPr>
    </w:p>
    <w:p w14:paraId="5FE42ABA">
      <w:pPr>
        <w:spacing w:before="147" w:line="223" w:lineRule="auto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ascii="宋体" w:hAnsi="宋体" w:eastAsia="宋体" w:cs="宋体"/>
          <w:b/>
          <w:bCs/>
          <w:spacing w:val="6"/>
          <w:sz w:val="36"/>
          <w:szCs w:val="36"/>
        </w:rPr>
        <w:t>分项报价表</w:t>
      </w:r>
    </w:p>
    <w:p w14:paraId="700ABA20">
      <w:pPr>
        <w:spacing w:before="219" w:line="219" w:lineRule="auto"/>
        <w:ind w:left="549"/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"/>
          <w:sz w:val="24"/>
          <w:szCs w:val="24"/>
        </w:rPr>
        <w:t>项目名称：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主院区直线加速器系统维修服务采购项目</w:t>
      </w:r>
    </w:p>
    <w:p w14:paraId="2FA2DEAA">
      <w:pPr>
        <w:spacing w:before="219" w:line="219" w:lineRule="auto"/>
        <w:ind w:left="549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项目编号：SXWZ2026ZB-SXRM-090</w:t>
      </w:r>
    </w:p>
    <w:p w14:paraId="0C9346E0">
      <w:pPr>
        <w:spacing w:before="219" w:line="219" w:lineRule="auto"/>
        <w:ind w:left="549"/>
      </w:pPr>
      <w:r>
        <w:rPr>
          <w:rFonts w:ascii="宋体" w:hAnsi="宋体" w:eastAsia="宋体" w:cs="宋体"/>
          <w:spacing w:val="-1"/>
          <w:sz w:val="24"/>
          <w:szCs w:val="24"/>
        </w:rPr>
        <w:t>单    位 ：元</w:t>
      </w:r>
    </w:p>
    <w:tbl>
      <w:tblPr>
        <w:tblStyle w:val="4"/>
        <w:tblW w:w="5010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69"/>
        <w:gridCol w:w="882"/>
        <w:gridCol w:w="3047"/>
        <w:gridCol w:w="1165"/>
        <w:gridCol w:w="1273"/>
        <w:gridCol w:w="1273"/>
        <w:gridCol w:w="1113"/>
      </w:tblGrid>
      <w:tr w14:paraId="44F4AD7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34" w:hRule="atLeast"/>
          <w:jc w:val="center"/>
        </w:trPr>
        <w:tc>
          <w:tcPr>
            <w:tcW w:w="544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61DD9D3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分项费用</w:t>
            </w:r>
          </w:p>
        </w:tc>
        <w:tc>
          <w:tcPr>
            <w:tcW w:w="44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C1DE699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5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B21319">
            <w:pPr>
              <w:spacing w:before="159" w:beforeLines="50" w:after="12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59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8AEA9E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64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9C3DD5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64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432D62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  <w:p w14:paraId="43CBF00E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（元）</w:t>
            </w:r>
          </w:p>
        </w:tc>
        <w:tc>
          <w:tcPr>
            <w:tcW w:w="5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D75F28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总价</w:t>
            </w:r>
          </w:p>
          <w:p w14:paraId="0C51292D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（元）</w:t>
            </w:r>
          </w:p>
        </w:tc>
      </w:tr>
      <w:tr w14:paraId="07DEC8A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0" w:hRule="atLeast"/>
          <w:jc w:val="center"/>
        </w:trPr>
        <w:tc>
          <w:tcPr>
            <w:tcW w:w="544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263DA99">
            <w:pPr>
              <w:spacing w:before="319" w:beforeLines="10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D0B951E">
            <w:pPr>
              <w:spacing w:before="319" w:beforeLines="10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5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AE73AD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B3CC44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C4708E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0CA10CD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A090C3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FB4A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7" w:hRule="atLeast"/>
          <w:jc w:val="center"/>
        </w:trPr>
        <w:tc>
          <w:tcPr>
            <w:tcW w:w="544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2674F02">
            <w:pPr>
              <w:spacing w:before="319" w:beforeLines="10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E7D362B">
            <w:pPr>
              <w:spacing w:before="319" w:beforeLines="100"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62A35B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749B1A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C9F526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5637AE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30B79F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22A5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4" w:hRule="atLeast"/>
          <w:jc w:val="center"/>
        </w:trPr>
        <w:tc>
          <w:tcPr>
            <w:tcW w:w="544" w:type="pct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0C5DEAE">
            <w:pPr>
              <w:spacing w:before="319" w:beforeLines="10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820579D">
            <w:pPr>
              <w:spacing w:before="319" w:beforeLines="10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5BABAB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F9FDD2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5F8193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3F6280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BCBBC8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31A8D0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4" w:hRule="atLeast"/>
          <w:jc w:val="center"/>
        </w:trPr>
        <w:tc>
          <w:tcPr>
            <w:tcW w:w="544" w:type="pct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319ABB7">
            <w:pPr>
              <w:spacing w:before="319" w:beforeLines="10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3D6456C">
            <w:pPr>
              <w:spacing w:before="319" w:beforeLines="100"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4EFE22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6B25DB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C99750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81F8C2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A101CC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FF5C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5" w:hRule="atLeast"/>
          <w:jc w:val="center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B260EC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总报价</w:t>
            </w:r>
          </w:p>
        </w:tc>
        <w:tc>
          <w:tcPr>
            <w:tcW w:w="4006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39DEB7">
            <w:pPr>
              <w:spacing w:before="159" w:beforeLines="5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小写：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元</w:t>
            </w:r>
          </w:p>
        </w:tc>
      </w:tr>
      <w:tr w14:paraId="4E3406E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37" w:hRule="atLeast"/>
          <w:jc w:val="center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286C45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4006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FBCD92">
            <w:pPr>
              <w:spacing w:before="159" w:beforeLines="50" w:line="240" w:lineRule="auto"/>
              <w:jc w:val="left"/>
              <w:rPr>
                <w:rFonts w:hint="eastAsia" w:ascii="宋体" w:hAnsi="宋体" w:cs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  <w:lang w:val="en-US" w:eastAsia="zh-CN"/>
              </w:rPr>
              <w:t>1.本表为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  <w:lang w:val="en-US" w:eastAsia="zh-CN"/>
              </w:rPr>
              <w:t>报价明细，各分项总价之和须与响应一览表的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响应总报价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  <w:lang w:val="en-US" w:eastAsia="zh-CN"/>
              </w:rPr>
              <w:t>一致；</w:t>
            </w:r>
          </w:p>
          <w:p w14:paraId="0F39DF7A">
            <w:pPr>
              <w:spacing w:before="159" w:beforeLines="50" w:line="240" w:lineRule="auto"/>
              <w:jc w:val="left"/>
              <w:rPr>
                <w:rFonts w:hint="eastAsia" w:ascii="宋体" w:hAnsi="宋体" w:cs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  <w:lang w:val="en-US" w:eastAsia="zh-CN"/>
              </w:rPr>
              <w:t>2.表内单价、总价均以元为单位，保留小数点后两位；</w:t>
            </w:r>
          </w:p>
          <w:p w14:paraId="1E7D7528">
            <w:pPr>
              <w:spacing w:before="159" w:beforeLines="50"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  <w:lang w:val="en-US" w:eastAsia="zh-CN"/>
              </w:rPr>
              <w:t>3.报价已包含完成本包全部工作所需的所有成本、税费、运输、装卸、质保等费用。</w:t>
            </w:r>
          </w:p>
        </w:tc>
      </w:tr>
    </w:tbl>
    <w:p w14:paraId="26CF573C">
      <w:pPr>
        <w:pStyle w:val="2"/>
        <w:spacing w:line="288" w:lineRule="auto"/>
      </w:pPr>
    </w:p>
    <w:p w14:paraId="5DC4534B">
      <w:pPr>
        <w:pStyle w:val="2"/>
        <w:spacing w:line="289" w:lineRule="auto"/>
      </w:pPr>
    </w:p>
    <w:p w14:paraId="6BD5EF94">
      <w:pPr>
        <w:spacing w:before="78" w:line="480" w:lineRule="auto"/>
      </w:pPr>
      <w:r>
        <w:rPr>
          <w:rFonts w:ascii="宋体" w:hAnsi="宋体" w:eastAsia="宋体" w:cs="宋体"/>
          <w:sz w:val="24"/>
          <w:szCs w:val="24"/>
        </w:rPr>
        <w:t>供应商（单位名称及公章）：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</w:t>
      </w:r>
    </w:p>
    <w:p w14:paraId="5A50408D">
      <w:pPr>
        <w:spacing w:before="78" w:line="480" w:lineRule="auto"/>
      </w:pPr>
      <w:r>
        <w:rPr>
          <w:rFonts w:ascii="宋体" w:hAnsi="宋体" w:eastAsia="宋体" w:cs="宋体"/>
          <w:sz w:val="24"/>
          <w:szCs w:val="24"/>
        </w:rPr>
        <w:t>法定代表人或被授权人（签字或盖章）：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</w:t>
      </w:r>
    </w:p>
    <w:p w14:paraId="25742B77">
      <w:pPr>
        <w:spacing w:before="78" w:line="480" w:lineRule="auto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日    期：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2"/>
          <w:sz w:val="24"/>
          <w:szCs w:val="24"/>
        </w:rPr>
        <w:t>年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2"/>
          <w:sz w:val="24"/>
          <w:szCs w:val="24"/>
        </w:rPr>
        <w:t>月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3"/>
          <w:sz w:val="24"/>
          <w:szCs w:val="24"/>
        </w:rPr>
        <w:t>日</w:t>
      </w:r>
    </w:p>
    <w:p w14:paraId="5BFF65B3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71A45">
    <w:pPr>
      <w:pStyle w:val="3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5AB8568F">
                          <w:pPr>
                            <w:pStyle w:val="3"/>
                            <w:rPr>
                              <w:sz w:val="22"/>
                              <w:szCs w:val="36"/>
                            </w:rPr>
                          </w:pPr>
                          <w:r>
                            <w:rPr>
                              <w:sz w:val="22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2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szCs w:val="36"/>
                            </w:rPr>
                            <w:t>2</w:t>
                          </w:r>
                          <w:r>
                            <w:rPr>
                              <w:sz w:val="22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0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hSGXONIBAACf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AB8568F">
                    <w:pPr>
                      <w:pStyle w:val="3"/>
                      <w:rPr>
                        <w:sz w:val="22"/>
                        <w:szCs w:val="36"/>
                      </w:rPr>
                    </w:pPr>
                    <w:r>
                      <w:rPr>
                        <w:sz w:val="22"/>
                        <w:szCs w:val="36"/>
                      </w:rPr>
                      <w:fldChar w:fldCharType="begin"/>
                    </w:r>
                    <w:r>
                      <w:rPr>
                        <w:sz w:val="22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sz w:val="22"/>
                        <w:szCs w:val="36"/>
                      </w:rPr>
                      <w:fldChar w:fldCharType="separate"/>
                    </w:r>
                    <w:r>
                      <w:rPr>
                        <w:sz w:val="22"/>
                        <w:szCs w:val="36"/>
                      </w:rPr>
                      <w:t>2</w:t>
                    </w:r>
                    <w:r>
                      <w:rPr>
                        <w:sz w:val="22"/>
                        <w:szCs w:val="36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0066F5"/>
    <w:rsid w:val="0E00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qFormat/>
    <w:uiPriority w:val="0"/>
    <w:rPr>
      <w:rFonts w:hint="eastAsia" w:ascii="Calibri" w:hAnsi="Calibri" w:eastAsia="宋体" w:cs="宋体"/>
      <w:lang w:val="en-US"/>
    </w:rPr>
  </w:style>
  <w:style w:type="table" w:customStyle="1" w:styleId="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2026-05-28T09:18:00Z</dcterms:created>
  <dc:creator>  </dc:creator>
  <cp:lastModifiedBy>  </cp:lastModifiedBy>
  <dcterms:modified xsi:type="dcterms:W3CDTF">2026-05-28T09:19:18Z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ABF8FBA3DA8A41F9B2B5DD10238F3C6A_11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