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8A2C93">
      <w:pPr>
        <w:pStyle w:val="4"/>
        <w:spacing w:line="480" w:lineRule="exact"/>
        <w:jc w:val="center"/>
      </w:pPr>
      <w:r>
        <w:rPr>
          <w:rFonts w:ascii="仿宋_GB2312" w:hAnsi="仿宋_GB2312" w:eastAsia="仿宋_GB2312" w:cs="仿宋_GB2312"/>
          <w:b/>
          <w:sz w:val="36"/>
        </w:rPr>
        <w:t>黄陵县卫生健康局黄陵县紧密型县域医共体服务能力提升建设项目设计中标（成交）结果公告</w:t>
      </w:r>
    </w:p>
    <w:p w14:paraId="1E7D2281">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一、项目编号：YAHT-2026-007</w:t>
      </w:r>
    </w:p>
    <w:p w14:paraId="71B3BF02">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二、项目名称：卫生健康局黄陵县紧密型县域医共体服务能力提升建设项目设计</w:t>
      </w:r>
    </w:p>
    <w:p w14:paraId="06134F93">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三、采购结果</w:t>
      </w:r>
    </w:p>
    <w:p w14:paraId="7E8DBAE6">
      <w:pPr>
        <w:pStyle w:val="4"/>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3115"/>
        <w:gridCol w:w="1557"/>
        <w:gridCol w:w="1557"/>
      </w:tblGrid>
      <w:tr w14:paraId="34092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14:paraId="70BF6CB9">
            <w:pPr>
              <w:pStyle w:val="4"/>
              <w:jc w:val="center"/>
            </w:pPr>
            <w:r>
              <w:rPr>
                <w:rFonts w:ascii="仿宋_GB2312" w:hAnsi="仿宋_GB2312" w:eastAsia="仿宋_GB2312" w:cs="仿宋_GB2312"/>
              </w:rPr>
              <w:t>供应商名称</w:t>
            </w:r>
          </w:p>
        </w:tc>
        <w:tc>
          <w:tcPr>
            <w:tcW w:w="3115" w:type="dxa"/>
            <w:vAlign w:val="center"/>
          </w:tcPr>
          <w:p w14:paraId="421E63D9">
            <w:pPr>
              <w:pStyle w:val="4"/>
              <w:jc w:val="center"/>
            </w:pPr>
            <w:r>
              <w:rPr>
                <w:rFonts w:ascii="仿宋_GB2312" w:hAnsi="仿宋_GB2312" w:eastAsia="仿宋_GB2312" w:cs="仿宋_GB2312"/>
              </w:rPr>
              <w:t>供应商地址</w:t>
            </w:r>
          </w:p>
        </w:tc>
        <w:tc>
          <w:tcPr>
            <w:tcW w:w="1557" w:type="dxa"/>
            <w:vAlign w:val="center"/>
          </w:tcPr>
          <w:p w14:paraId="1E9A9301">
            <w:pPr>
              <w:pStyle w:val="4"/>
              <w:jc w:val="center"/>
            </w:pPr>
            <w:r>
              <w:rPr>
                <w:rFonts w:ascii="仿宋_GB2312" w:hAnsi="仿宋_GB2312" w:eastAsia="仿宋_GB2312" w:cs="仿宋_GB2312"/>
              </w:rPr>
              <w:t>中标（成交）金额</w:t>
            </w:r>
          </w:p>
        </w:tc>
        <w:tc>
          <w:tcPr>
            <w:tcW w:w="1557" w:type="dxa"/>
            <w:vAlign w:val="center"/>
          </w:tcPr>
          <w:p w14:paraId="6D63DB18">
            <w:pPr>
              <w:pStyle w:val="4"/>
              <w:jc w:val="center"/>
            </w:pPr>
            <w:r>
              <w:rPr>
                <w:rFonts w:ascii="仿宋_GB2312" w:hAnsi="仿宋_GB2312" w:eastAsia="仿宋_GB2312" w:cs="仿宋_GB2312"/>
              </w:rPr>
              <w:t>评审总得分</w:t>
            </w:r>
          </w:p>
        </w:tc>
      </w:tr>
      <w:tr w14:paraId="612983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vAlign w:val="center"/>
          </w:tcPr>
          <w:p w14:paraId="7B2BD7DF">
            <w:pPr>
              <w:pStyle w:val="4"/>
              <w:jc w:val="center"/>
            </w:pPr>
            <w:r>
              <w:rPr>
                <w:rFonts w:ascii="仿宋_GB2312" w:hAnsi="仿宋_GB2312" w:eastAsia="仿宋_GB2312" w:cs="仿宋_GB2312"/>
              </w:rPr>
              <w:t>中辉设计集团有限公司</w:t>
            </w:r>
          </w:p>
        </w:tc>
        <w:tc>
          <w:tcPr>
            <w:tcW w:w="3115" w:type="dxa"/>
            <w:vAlign w:val="center"/>
          </w:tcPr>
          <w:p w14:paraId="2B40108F">
            <w:pPr>
              <w:pStyle w:val="4"/>
              <w:jc w:val="center"/>
            </w:pPr>
            <w:r>
              <w:rPr>
                <w:rFonts w:ascii="仿宋_GB2312" w:hAnsi="仿宋_GB2312" w:eastAsia="仿宋_GB2312" w:cs="仿宋_GB2312"/>
              </w:rPr>
              <w:t>西安曲江新区登高路1388号陕西新华出版传媒产业大厦B座22层</w:t>
            </w:r>
          </w:p>
        </w:tc>
        <w:tc>
          <w:tcPr>
            <w:tcW w:w="1557" w:type="dxa"/>
            <w:vAlign w:val="center"/>
          </w:tcPr>
          <w:p w14:paraId="415E416A">
            <w:pPr>
              <w:pStyle w:val="4"/>
              <w:jc w:val="center"/>
            </w:pPr>
            <w:r>
              <w:rPr>
                <w:rFonts w:ascii="仿宋_GB2312" w:hAnsi="仿宋_GB2312" w:eastAsia="仿宋_GB2312" w:cs="仿宋_GB2312"/>
              </w:rPr>
              <w:t>1,293,000.00元</w:t>
            </w:r>
          </w:p>
        </w:tc>
        <w:tc>
          <w:tcPr>
            <w:tcW w:w="1557" w:type="dxa"/>
            <w:vAlign w:val="center"/>
          </w:tcPr>
          <w:p w14:paraId="7B948AF7">
            <w:pPr>
              <w:pStyle w:val="4"/>
              <w:jc w:val="center"/>
            </w:pPr>
            <w:r>
              <w:rPr>
                <w:rFonts w:ascii="仿宋_GB2312" w:hAnsi="仿宋_GB2312" w:eastAsia="仿宋_GB2312" w:cs="仿宋_GB2312"/>
              </w:rPr>
              <w:t>86.70</w:t>
            </w:r>
          </w:p>
        </w:tc>
      </w:tr>
    </w:tbl>
    <w:p w14:paraId="4222ED2C">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四、主要标的信息</w:t>
      </w:r>
    </w:p>
    <w:p w14:paraId="04B0AA52">
      <w:pPr>
        <w:pStyle w:val="4"/>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pPr>
      <w:r>
        <w:rPr>
          <w:rFonts w:ascii="仿宋_GB2312" w:hAnsi="仿宋_GB2312" w:eastAsia="仿宋_GB2312" w:cs="仿宋_GB2312"/>
        </w:rPr>
        <w:t>合同包1(卫生健康局黄陵县紧密型县域医共体服务能力提升建设项目设计):</w:t>
      </w:r>
    </w:p>
    <w:p w14:paraId="5E27F679">
      <w:pPr>
        <w:pStyle w:val="4"/>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pPr>
      <w:r>
        <w:rPr>
          <w:rFonts w:ascii="仿宋_GB2312" w:hAnsi="仿宋_GB2312" w:eastAsia="仿宋_GB2312" w:cs="仿宋_GB2312"/>
        </w:rPr>
        <w:t>服务类（中辉设计集团有限公司）</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2"/>
        <w:gridCol w:w="936"/>
        <w:gridCol w:w="936"/>
        <w:gridCol w:w="1443"/>
        <w:gridCol w:w="946"/>
        <w:gridCol w:w="936"/>
        <w:gridCol w:w="936"/>
        <w:gridCol w:w="1417"/>
      </w:tblGrid>
      <w:tr w14:paraId="6A907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Align w:val="center"/>
          </w:tcPr>
          <w:p w14:paraId="26DA7E66">
            <w:pPr>
              <w:pStyle w:val="4"/>
              <w:jc w:val="center"/>
            </w:pPr>
            <w:r>
              <w:rPr>
                <w:rFonts w:ascii="仿宋_GB2312" w:hAnsi="仿宋_GB2312" w:eastAsia="仿宋_GB2312" w:cs="仿宋_GB2312"/>
              </w:rPr>
              <w:t>品目号</w:t>
            </w:r>
          </w:p>
        </w:tc>
        <w:tc>
          <w:tcPr>
            <w:tcW w:w="549" w:type="pct"/>
            <w:vAlign w:val="center"/>
          </w:tcPr>
          <w:p w14:paraId="0E364E74">
            <w:pPr>
              <w:pStyle w:val="4"/>
              <w:jc w:val="center"/>
            </w:pPr>
            <w:r>
              <w:rPr>
                <w:rFonts w:ascii="仿宋_GB2312" w:hAnsi="仿宋_GB2312" w:eastAsia="仿宋_GB2312" w:cs="仿宋_GB2312"/>
              </w:rPr>
              <w:t>品目名称</w:t>
            </w:r>
          </w:p>
        </w:tc>
        <w:tc>
          <w:tcPr>
            <w:tcW w:w="549" w:type="pct"/>
            <w:vAlign w:val="center"/>
          </w:tcPr>
          <w:p w14:paraId="4B2D43A9">
            <w:pPr>
              <w:pStyle w:val="4"/>
              <w:jc w:val="center"/>
            </w:pPr>
            <w:r>
              <w:rPr>
                <w:rFonts w:ascii="仿宋_GB2312" w:hAnsi="仿宋_GB2312" w:eastAsia="仿宋_GB2312" w:cs="仿宋_GB2312"/>
              </w:rPr>
              <w:t>采购标的</w:t>
            </w:r>
          </w:p>
        </w:tc>
        <w:tc>
          <w:tcPr>
            <w:tcW w:w="846" w:type="pct"/>
            <w:vAlign w:val="center"/>
          </w:tcPr>
          <w:p w14:paraId="674104E4">
            <w:pPr>
              <w:pStyle w:val="4"/>
              <w:jc w:val="center"/>
            </w:pPr>
            <w:r>
              <w:rPr>
                <w:rFonts w:ascii="仿宋_GB2312" w:hAnsi="仿宋_GB2312" w:eastAsia="仿宋_GB2312" w:cs="仿宋_GB2312"/>
              </w:rPr>
              <w:t>服务范围</w:t>
            </w:r>
          </w:p>
        </w:tc>
        <w:tc>
          <w:tcPr>
            <w:tcW w:w="555" w:type="pct"/>
            <w:vAlign w:val="center"/>
          </w:tcPr>
          <w:p w14:paraId="4CFA0040">
            <w:pPr>
              <w:pStyle w:val="4"/>
              <w:jc w:val="center"/>
            </w:pPr>
            <w:r>
              <w:rPr>
                <w:rFonts w:ascii="仿宋_GB2312" w:hAnsi="仿宋_GB2312" w:eastAsia="仿宋_GB2312" w:cs="仿宋_GB2312"/>
              </w:rPr>
              <w:t>服务要求</w:t>
            </w:r>
          </w:p>
        </w:tc>
        <w:tc>
          <w:tcPr>
            <w:tcW w:w="549" w:type="pct"/>
            <w:vAlign w:val="center"/>
          </w:tcPr>
          <w:p w14:paraId="3DEAA7DE">
            <w:pPr>
              <w:pStyle w:val="4"/>
              <w:jc w:val="center"/>
            </w:pPr>
            <w:r>
              <w:rPr>
                <w:rFonts w:ascii="仿宋_GB2312" w:hAnsi="仿宋_GB2312" w:eastAsia="仿宋_GB2312" w:cs="仿宋_GB2312"/>
              </w:rPr>
              <w:t>服务时间</w:t>
            </w:r>
          </w:p>
        </w:tc>
        <w:tc>
          <w:tcPr>
            <w:tcW w:w="549" w:type="pct"/>
            <w:vAlign w:val="center"/>
          </w:tcPr>
          <w:p w14:paraId="04051D98">
            <w:pPr>
              <w:pStyle w:val="4"/>
              <w:jc w:val="center"/>
            </w:pPr>
            <w:r>
              <w:rPr>
                <w:rFonts w:ascii="仿宋_GB2312" w:hAnsi="仿宋_GB2312" w:eastAsia="仿宋_GB2312" w:cs="仿宋_GB2312"/>
              </w:rPr>
              <w:t>服务标准</w:t>
            </w:r>
          </w:p>
        </w:tc>
        <w:tc>
          <w:tcPr>
            <w:tcW w:w="830" w:type="pct"/>
            <w:vAlign w:val="center"/>
          </w:tcPr>
          <w:p w14:paraId="3F376296">
            <w:pPr>
              <w:pStyle w:val="4"/>
              <w:jc w:val="center"/>
            </w:pPr>
            <w:r>
              <w:rPr>
                <w:rFonts w:ascii="仿宋_GB2312" w:hAnsi="仿宋_GB2312" w:eastAsia="仿宋_GB2312" w:cs="仿宋_GB2312"/>
              </w:rPr>
              <w:t>金额(元)</w:t>
            </w:r>
          </w:p>
        </w:tc>
      </w:tr>
      <w:tr w14:paraId="46C567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70" w:type="pct"/>
            <w:vAlign w:val="center"/>
          </w:tcPr>
          <w:p w14:paraId="7D792184">
            <w:pPr>
              <w:pStyle w:val="4"/>
              <w:jc w:val="center"/>
            </w:pPr>
            <w:r>
              <w:rPr>
                <w:rFonts w:ascii="仿宋_GB2312" w:hAnsi="仿宋_GB2312" w:eastAsia="仿宋_GB2312" w:cs="仿宋_GB2312"/>
              </w:rPr>
              <w:t>1</w:t>
            </w:r>
          </w:p>
        </w:tc>
        <w:tc>
          <w:tcPr>
            <w:tcW w:w="549" w:type="pct"/>
            <w:vAlign w:val="center"/>
          </w:tcPr>
          <w:p w14:paraId="12A45A58">
            <w:pPr>
              <w:pStyle w:val="4"/>
              <w:jc w:val="center"/>
            </w:pPr>
            <w:r>
              <w:rPr>
                <w:rFonts w:ascii="仿宋_GB2312" w:hAnsi="仿宋_GB2312" w:eastAsia="仿宋_GB2312" w:cs="仿宋_GB2312"/>
              </w:rPr>
              <w:t>工程设计服务</w:t>
            </w:r>
          </w:p>
        </w:tc>
        <w:tc>
          <w:tcPr>
            <w:tcW w:w="549" w:type="pct"/>
            <w:vAlign w:val="center"/>
          </w:tcPr>
          <w:p w14:paraId="66750A63">
            <w:pPr>
              <w:pStyle w:val="4"/>
              <w:jc w:val="center"/>
            </w:pPr>
            <w:r>
              <w:rPr>
                <w:rFonts w:ascii="仿宋_GB2312" w:hAnsi="仿宋_GB2312" w:eastAsia="仿宋_GB2312" w:cs="仿宋_GB2312"/>
              </w:rPr>
              <w:t>黄陵县卫生健康局黄陵县紧密型县域医共体服务能力提升建设项目设计</w:t>
            </w:r>
          </w:p>
        </w:tc>
        <w:tc>
          <w:tcPr>
            <w:tcW w:w="846" w:type="pct"/>
            <w:vAlign w:val="center"/>
          </w:tcPr>
          <w:p w14:paraId="0433CC81">
            <w:pPr>
              <w:pStyle w:val="4"/>
              <w:jc w:val="center"/>
            </w:pPr>
            <w:r>
              <w:rPr>
                <w:rFonts w:ascii="仿宋_GB2312" w:hAnsi="仿宋_GB2312" w:eastAsia="仿宋_GB2312" w:cs="仿宋_GB2312"/>
              </w:rPr>
              <w:t>新建双龙镇卫生院，建筑面积2186.68m²,其中医疗综合楼1079.06m²,后勤楼1052.88m²，配套用房54.74m²；提升改造店头镇、隆坊镇、田庄镇等10个卫生院，其中仓村卫生院综合楼拆除重建，建筑面积998.36m²。设计内容：方案设计、初步设计、施工图设计。</w:t>
            </w:r>
          </w:p>
        </w:tc>
        <w:tc>
          <w:tcPr>
            <w:tcW w:w="555" w:type="pct"/>
            <w:vAlign w:val="center"/>
          </w:tcPr>
          <w:p w14:paraId="39C20968">
            <w:pPr>
              <w:pStyle w:val="4"/>
              <w:jc w:val="center"/>
            </w:pPr>
            <w:r>
              <w:rPr>
                <w:rFonts w:ascii="仿宋_GB2312" w:hAnsi="仿宋_GB2312" w:eastAsia="仿宋_GB2312" w:cs="仿宋_GB2312"/>
              </w:rPr>
              <w:t>符合采购文件第五章《采购内容和技术服务要求》</w:t>
            </w:r>
          </w:p>
        </w:tc>
        <w:tc>
          <w:tcPr>
            <w:tcW w:w="549" w:type="pct"/>
            <w:vAlign w:val="center"/>
          </w:tcPr>
          <w:p w14:paraId="77612719">
            <w:pPr>
              <w:pStyle w:val="4"/>
              <w:jc w:val="center"/>
            </w:pPr>
            <w:r>
              <w:rPr>
                <w:rFonts w:ascii="仿宋_GB2312" w:hAnsi="仿宋_GB2312" w:eastAsia="仿宋_GB2312" w:cs="仿宋_GB2312"/>
              </w:rPr>
              <w:t>90天</w:t>
            </w:r>
          </w:p>
        </w:tc>
        <w:tc>
          <w:tcPr>
            <w:tcW w:w="549" w:type="pct"/>
            <w:vAlign w:val="center"/>
          </w:tcPr>
          <w:p w14:paraId="55C512A4">
            <w:pPr>
              <w:pStyle w:val="4"/>
              <w:jc w:val="center"/>
            </w:pPr>
            <w:r>
              <w:rPr>
                <w:rFonts w:ascii="仿宋_GB2312" w:hAnsi="仿宋_GB2312" w:eastAsia="仿宋_GB2312" w:cs="仿宋_GB2312"/>
              </w:rPr>
              <w:t>合格</w:t>
            </w:r>
          </w:p>
        </w:tc>
        <w:tc>
          <w:tcPr>
            <w:tcW w:w="830" w:type="pct"/>
            <w:vAlign w:val="center"/>
          </w:tcPr>
          <w:p w14:paraId="5AC07925">
            <w:pPr>
              <w:pStyle w:val="4"/>
              <w:jc w:val="center"/>
            </w:pPr>
            <w:r>
              <w:rPr>
                <w:rFonts w:ascii="仿宋_GB2312" w:hAnsi="仿宋_GB2312" w:eastAsia="仿宋_GB2312" w:cs="仿宋_GB2312"/>
              </w:rPr>
              <w:t>1,293,000.00</w:t>
            </w:r>
          </w:p>
        </w:tc>
      </w:tr>
    </w:tbl>
    <w:p w14:paraId="394C9E91">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五、评审专家（单一来源采购人员）名单：</w:t>
      </w:r>
    </w:p>
    <w:p w14:paraId="7CA85BDB">
      <w:pPr>
        <w:pStyle w:val="4"/>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pPr>
      <w:r>
        <w:rPr>
          <w:rFonts w:ascii="仿宋_GB2312" w:hAnsi="仿宋_GB2312" w:eastAsia="仿宋_GB2312" w:cs="仿宋_GB2312"/>
        </w:rPr>
        <w:t>薛友松（采购人代表）、薛巨莉、白怀星</w:t>
      </w:r>
    </w:p>
    <w:p w14:paraId="2D3B7AF0">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六、代理服务收费标准及金额：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46"/>
        <w:gridCol w:w="2907"/>
        <w:gridCol w:w="2907"/>
        <w:gridCol w:w="1246"/>
      </w:tblGrid>
      <w:tr w14:paraId="1E3624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gridSpan w:val="2"/>
            <w:vAlign w:val="center"/>
          </w:tcPr>
          <w:p w14:paraId="27F5411B">
            <w:pPr>
              <w:pStyle w:val="4"/>
              <w:jc w:val="center"/>
            </w:pPr>
            <w:r>
              <w:rPr>
                <w:rFonts w:ascii="仿宋_GB2312" w:hAnsi="仿宋_GB2312" w:eastAsia="仿宋_GB2312" w:cs="仿宋_GB2312"/>
              </w:rPr>
              <w:t>代理服务收费标准及金额</w:t>
            </w:r>
          </w:p>
        </w:tc>
        <w:tc>
          <w:tcPr>
            <w:tcW w:w="4153" w:type="dxa"/>
            <w:gridSpan w:val="2"/>
            <w:vAlign w:val="center"/>
          </w:tcPr>
          <w:p w14:paraId="430BB2B6">
            <w:pPr>
              <w:pStyle w:val="4"/>
              <w:jc w:val="center"/>
            </w:pPr>
            <w:r>
              <w:rPr>
                <w:rFonts w:ascii="仿宋_GB2312" w:hAnsi="仿宋_GB2312" w:eastAsia="仿宋_GB2312" w:cs="仿宋_GB2312"/>
              </w:rPr>
              <w:t>采购代理机构参照国家计委关于印发《招标代理服务收费管理暂行办法》的通知(计价格(2002)1980号)、《国家发展和改革委员会办公厅关于招标代理服务收费有关问题的通知》(发改办价格(2003)857号)规定，由成交单位在领取成交通知书一次性缴纳 。</w:t>
            </w:r>
          </w:p>
        </w:tc>
      </w:tr>
      <w:tr w14:paraId="39B2E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Align w:val="center"/>
          </w:tcPr>
          <w:p w14:paraId="06780D23">
            <w:pPr>
              <w:pStyle w:val="4"/>
              <w:jc w:val="center"/>
            </w:pPr>
            <w:r>
              <w:rPr>
                <w:rFonts w:ascii="仿宋_GB2312" w:hAnsi="仿宋_GB2312" w:eastAsia="仿宋_GB2312" w:cs="仿宋_GB2312"/>
              </w:rPr>
              <w:t>合同包号</w:t>
            </w:r>
          </w:p>
        </w:tc>
        <w:tc>
          <w:tcPr>
            <w:tcW w:w="2907" w:type="dxa"/>
            <w:vAlign w:val="center"/>
          </w:tcPr>
          <w:p w14:paraId="0E139E7D">
            <w:pPr>
              <w:pStyle w:val="4"/>
              <w:jc w:val="center"/>
            </w:pPr>
            <w:r>
              <w:rPr>
                <w:rFonts w:ascii="仿宋_GB2312" w:hAnsi="仿宋_GB2312" w:eastAsia="仿宋_GB2312" w:cs="仿宋_GB2312"/>
              </w:rPr>
              <w:t>合同包名称</w:t>
            </w:r>
          </w:p>
        </w:tc>
        <w:tc>
          <w:tcPr>
            <w:tcW w:w="2907" w:type="dxa"/>
            <w:vAlign w:val="center"/>
          </w:tcPr>
          <w:p w14:paraId="15F30412">
            <w:pPr>
              <w:pStyle w:val="4"/>
              <w:jc w:val="center"/>
            </w:pPr>
            <w:r>
              <w:rPr>
                <w:rFonts w:ascii="仿宋_GB2312" w:hAnsi="仿宋_GB2312" w:eastAsia="仿宋_GB2312" w:cs="仿宋_GB2312"/>
              </w:rPr>
              <w:t>代理服务费金额（万元）</w:t>
            </w:r>
          </w:p>
        </w:tc>
        <w:tc>
          <w:tcPr>
            <w:tcW w:w="1246" w:type="dxa"/>
            <w:vAlign w:val="center"/>
          </w:tcPr>
          <w:p w14:paraId="4D9046DA">
            <w:pPr>
              <w:pStyle w:val="4"/>
              <w:jc w:val="center"/>
            </w:pPr>
            <w:r>
              <w:rPr>
                <w:rFonts w:ascii="仿宋_GB2312" w:hAnsi="仿宋_GB2312" w:eastAsia="仿宋_GB2312" w:cs="仿宋_GB2312"/>
              </w:rPr>
              <w:t>收取对象</w:t>
            </w:r>
          </w:p>
        </w:tc>
      </w:tr>
      <w:tr w14:paraId="17DF41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46" w:type="dxa"/>
            <w:vAlign w:val="center"/>
          </w:tcPr>
          <w:p w14:paraId="02618156">
            <w:pPr>
              <w:pStyle w:val="4"/>
              <w:jc w:val="center"/>
            </w:pPr>
            <w:r>
              <w:rPr>
                <w:rFonts w:ascii="仿宋_GB2312" w:hAnsi="仿宋_GB2312" w:eastAsia="仿宋_GB2312" w:cs="仿宋_GB2312"/>
              </w:rPr>
              <w:t>1</w:t>
            </w:r>
          </w:p>
        </w:tc>
        <w:tc>
          <w:tcPr>
            <w:tcW w:w="2907" w:type="dxa"/>
            <w:vAlign w:val="center"/>
          </w:tcPr>
          <w:p w14:paraId="2CDC618D">
            <w:pPr>
              <w:pStyle w:val="4"/>
              <w:jc w:val="center"/>
            </w:pPr>
            <w:r>
              <w:rPr>
                <w:rFonts w:ascii="仿宋_GB2312" w:hAnsi="仿宋_GB2312" w:eastAsia="仿宋_GB2312" w:cs="仿宋_GB2312"/>
              </w:rPr>
              <w:t>卫生健康局黄陵县紧密型县域医共体服务能力提升建设项目设计</w:t>
            </w:r>
          </w:p>
        </w:tc>
        <w:tc>
          <w:tcPr>
            <w:tcW w:w="2907" w:type="dxa"/>
            <w:vAlign w:val="center"/>
          </w:tcPr>
          <w:p w14:paraId="7CD87E2D">
            <w:pPr>
              <w:pStyle w:val="4"/>
              <w:jc w:val="center"/>
            </w:pPr>
            <w:r>
              <w:rPr>
                <w:rFonts w:ascii="仿宋_GB2312" w:hAnsi="仿宋_GB2312" w:eastAsia="仿宋_GB2312" w:cs="仿宋_GB2312"/>
              </w:rPr>
              <w:t>1.7536</w:t>
            </w:r>
          </w:p>
        </w:tc>
        <w:tc>
          <w:tcPr>
            <w:tcW w:w="1246" w:type="dxa"/>
            <w:vAlign w:val="center"/>
          </w:tcPr>
          <w:p w14:paraId="5530B073">
            <w:pPr>
              <w:pStyle w:val="4"/>
              <w:jc w:val="center"/>
            </w:pPr>
            <w:r>
              <w:rPr>
                <w:rFonts w:ascii="仿宋_GB2312" w:hAnsi="仿宋_GB2312" w:eastAsia="仿宋_GB2312" w:cs="仿宋_GB2312"/>
              </w:rPr>
              <w:t>成交供应商</w:t>
            </w:r>
          </w:p>
        </w:tc>
      </w:tr>
    </w:tbl>
    <w:p w14:paraId="4C497A00">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七、公告期限</w:t>
      </w:r>
    </w:p>
    <w:p w14:paraId="6CEECEF5">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自本公告发布之日起1个工作日。</w:t>
      </w:r>
    </w:p>
    <w:p w14:paraId="6D0F6935">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八、其他补充事宜</w:t>
      </w:r>
    </w:p>
    <w:p w14:paraId="2DB66D8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pPr>
      <w:r>
        <w:rPr>
          <w:rFonts w:ascii="仿宋_GB2312" w:hAnsi="仿宋_GB2312" w:eastAsia="仿宋_GB2312" w:cs="仿宋_GB2312"/>
          <w:sz w:val="24"/>
          <w:shd w:val="clear" w:fill="FFFFFF"/>
        </w:rPr>
        <w:t>本中标（成交）</w:t>
      </w:r>
      <w:r>
        <w:rPr>
          <w:rFonts w:hint="eastAsia" w:ascii="仿宋_GB2312" w:hAnsi="仿宋_GB2312" w:eastAsia="仿宋_GB2312" w:cs="仿宋_GB2312"/>
          <w:sz w:val="24"/>
          <w:shd w:val="clear" w:fill="FFFFFF"/>
          <w:lang w:val="en-US" w:eastAsia="zh-CN"/>
        </w:rPr>
        <w:t>结果</w:t>
      </w:r>
      <w:r>
        <w:rPr>
          <w:rFonts w:ascii="仿宋_GB2312" w:hAnsi="仿宋_GB2312" w:eastAsia="仿宋_GB2312" w:cs="仿宋_GB2312"/>
          <w:sz w:val="24"/>
          <w:shd w:val="clear" w:fill="FFFFFF"/>
        </w:rPr>
        <w:t>公告在《陕西省政府采购网》媒介上发布</w:t>
      </w:r>
    </w:p>
    <w:p w14:paraId="35723666">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pPr>
      <w:r>
        <w:rPr>
          <w:rFonts w:ascii="仿宋_GB2312" w:hAnsi="仿宋_GB2312" w:eastAsia="仿宋_GB2312" w:cs="仿宋_GB2312"/>
          <w:b/>
          <w:sz w:val="24"/>
        </w:rPr>
        <w:t>九、凡对本次公告内容提出询问，请按以下方式联系。</w:t>
      </w:r>
    </w:p>
    <w:p w14:paraId="1A0DB624">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1.采购人信息</w:t>
      </w:r>
    </w:p>
    <w:p w14:paraId="4BB3DF8A">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名称：黄陵县卫生健康局</w:t>
      </w:r>
    </w:p>
    <w:p w14:paraId="54A9004A">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地址：黄陵县土德路018号</w:t>
      </w:r>
    </w:p>
    <w:p w14:paraId="13AC8188">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联系方式：15229115859</w:t>
      </w:r>
    </w:p>
    <w:p w14:paraId="02C1E26D">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2.采购代理机构信息</w:t>
      </w:r>
    </w:p>
    <w:p w14:paraId="4DA2ED1A">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名称：延安浩泰项目管理有限公司</w:t>
      </w:r>
    </w:p>
    <w:p w14:paraId="17E248A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地址：陕西省延安市宝塔区陕西省延安市宝塔区御湖台二号楼二单元1502室</w:t>
      </w:r>
    </w:p>
    <w:p w14:paraId="68F56CB3">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联系方式：13629217746</w:t>
      </w:r>
    </w:p>
    <w:p w14:paraId="393730C3">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sz w:val="24"/>
          <w:szCs w:val="24"/>
        </w:rPr>
      </w:pPr>
      <w:r>
        <w:rPr>
          <w:rFonts w:ascii="仿宋_GB2312" w:hAnsi="仿宋_GB2312" w:eastAsia="仿宋_GB2312" w:cs="仿宋_GB2312"/>
          <w:b/>
          <w:sz w:val="24"/>
          <w:szCs w:val="24"/>
        </w:rPr>
        <w:t>3.项目联系方式</w:t>
      </w:r>
    </w:p>
    <w:p w14:paraId="434D87D7">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eastAsia="仿宋_GB2312"/>
          <w:sz w:val="24"/>
          <w:szCs w:val="24"/>
          <w:lang w:val="en-US" w:eastAsia="zh-CN"/>
        </w:rPr>
      </w:pPr>
      <w:r>
        <w:rPr>
          <w:rFonts w:ascii="仿宋_GB2312" w:hAnsi="仿宋_GB2312" w:eastAsia="仿宋_GB2312" w:cs="仿宋_GB2312"/>
          <w:sz w:val="24"/>
          <w:szCs w:val="24"/>
        </w:rPr>
        <w:t>项目联系人：</w:t>
      </w:r>
      <w:r>
        <w:rPr>
          <w:rFonts w:hint="eastAsia" w:ascii="仿宋_GB2312" w:hAnsi="仿宋_GB2312" w:eastAsia="仿宋_GB2312" w:cs="仿宋_GB2312"/>
          <w:sz w:val="24"/>
          <w:szCs w:val="24"/>
          <w:lang w:val="en-US" w:eastAsia="zh-CN"/>
        </w:rPr>
        <w:t>贺涛涛</w:t>
      </w:r>
    </w:p>
    <w:p w14:paraId="63739E8D">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sz w:val="24"/>
          <w:szCs w:val="24"/>
        </w:rPr>
      </w:pPr>
      <w:r>
        <w:rPr>
          <w:rFonts w:ascii="仿宋_GB2312" w:hAnsi="仿宋_GB2312" w:eastAsia="仿宋_GB2312" w:cs="仿宋_GB2312"/>
          <w:sz w:val="24"/>
          <w:szCs w:val="24"/>
        </w:rPr>
        <w:t>电话：13629217746</w:t>
      </w:r>
      <w:bookmarkStart w:id="0" w:name="_GoBack"/>
      <w:bookmarkEnd w:id="0"/>
    </w:p>
    <w:p w14:paraId="5966EF04">
      <w:pPr>
        <w:pStyle w:val="4"/>
        <w:jc w:val="right"/>
        <w:rPr>
          <w:rFonts w:ascii="仿宋_GB2312" w:hAnsi="仿宋_GB2312" w:eastAsia="仿宋_GB2312" w:cs="仿宋_GB2312"/>
          <w:sz w:val="24"/>
          <w:szCs w:val="24"/>
        </w:rPr>
      </w:pPr>
    </w:p>
    <w:p w14:paraId="56E2A6E6">
      <w:pPr>
        <w:pStyle w:val="4"/>
        <w:jc w:val="right"/>
      </w:pPr>
      <w:r>
        <w:rPr>
          <w:rFonts w:ascii="仿宋_GB2312" w:hAnsi="仿宋_GB2312" w:eastAsia="仿宋_GB2312" w:cs="仿宋_GB2312"/>
          <w:sz w:val="24"/>
          <w:szCs w:val="24"/>
        </w:rPr>
        <w:t>延安浩泰项目管理有限公司</w:t>
      </w:r>
      <w:r>
        <w:br w:type="textWrapping"/>
      </w:r>
    </w:p>
    <w:p w14:paraId="450CDFF6">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7BE007D"/>
    <w:rsid w:val="177F50ED"/>
    <w:rsid w:val="17EC23B8"/>
    <w:rsid w:val="1E805C34"/>
    <w:rsid w:val="26E024ED"/>
    <w:rsid w:val="53B52B8D"/>
    <w:rsid w:val="77F79321"/>
    <w:rsid w:val="7BD67744"/>
    <w:rsid w:val="7E492AC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849</Words>
  <Characters>995</Characters>
  <Lines>0</Lines>
  <Paragraphs>0</Paragraphs>
  <TotalTime>11</TotalTime>
  <ScaleCrop>false</ScaleCrop>
  <LinksUpToDate>false</LinksUpToDate>
  <CharactersWithSpaces>996</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宏业国际项目管理有限公司</cp:lastModifiedBy>
  <dcterms:modified xsi:type="dcterms:W3CDTF">2026-06-05T08:56:25Z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eyJoZGlkIjoiNGMxOTVmYTk0MTg2NjRmZWVkZThmMjhjMGJkZmM1MzAiLCJ1c2VySWQiOiIxMTUyOTQ2NzY2In0=</vt:lpwstr>
  </property>
  <property fmtid="{D5CDD505-2E9C-101B-9397-08002B2CF9AE}" pid="4" name="ICV">
    <vt:lpwstr>102E27A90261429E9FE7F032741983C3_12</vt:lpwstr>
  </property>
</Properties>
</file>