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09C89">
      <w:pPr>
        <w:pStyle w:val="2"/>
        <w:pageBreakBefore w:val="0"/>
        <w:kinsoku/>
        <w:overflowPunct w:val="0"/>
        <w:topLinePunct w:val="0"/>
        <w:bidi w:val="0"/>
        <w:spacing w:after="0"/>
        <w:jc w:val="center"/>
        <w:rPr>
          <w:rFonts w:hint="eastAsia" w:ascii="仿宋" w:hAnsi="仿宋" w:eastAsia="仿宋" w:cs="仿宋"/>
          <w:bCs w:val="0"/>
          <w:color w:val="auto"/>
          <w:sz w:val="40"/>
          <w:szCs w:val="40"/>
          <w:highlight w:val="none"/>
          <w:lang w:val="en-US" w:eastAsia="zh-CN"/>
        </w:rPr>
      </w:pPr>
      <w:r>
        <w:rPr>
          <w:rFonts w:hint="eastAsia" w:ascii="仿宋" w:hAnsi="仿宋" w:eastAsia="仿宋" w:cs="仿宋"/>
          <w:bCs w:val="0"/>
          <w:color w:val="auto"/>
          <w:sz w:val="40"/>
          <w:szCs w:val="40"/>
          <w:highlight w:val="none"/>
          <w:lang w:val="en-US" w:eastAsia="zh-CN"/>
        </w:rPr>
        <w:t>报价一览表</w:t>
      </w:r>
    </w:p>
    <w:p w14:paraId="68ADA62B"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leftChars="0"/>
        <w:jc w:val="both"/>
        <w:textAlignment w:val="baseline"/>
        <w:rPr>
          <w:rFonts w:hint="eastAsia" w:ascii="仿宋" w:hAnsi="仿宋" w:eastAsia="仿宋" w:cs="仿宋"/>
          <w:b w:val="0"/>
          <w:kern w:val="2"/>
          <w:sz w:val="28"/>
          <w:szCs w:val="28"/>
          <w:u w:val="single"/>
          <w:lang w:val="zh-CN" w:eastAsia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 w:eastAsia="zh-CN"/>
        </w:rPr>
        <w:t>项目编号：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u w:val="single"/>
          <w:lang w:val="zh-CN" w:eastAsia="zh-CN"/>
        </w:rPr>
        <w:t xml:space="preserve">                                </w:t>
      </w:r>
    </w:p>
    <w:p w14:paraId="21E0DCD7"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00" w:lineRule="exact"/>
        <w:ind w:left="0" w:leftChars="0"/>
        <w:jc w:val="both"/>
        <w:textAlignment w:val="baseline"/>
        <w:rPr>
          <w:rFonts w:hint="eastAsia" w:ascii="仿宋" w:hAnsi="仿宋" w:eastAsia="仿宋" w:cs="仿宋"/>
          <w:b w:val="0"/>
          <w:spacing w:val="-20"/>
          <w:kern w:val="2"/>
          <w:sz w:val="28"/>
          <w:szCs w:val="28"/>
          <w:u w:val="singl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项目名称：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u w:val="single"/>
          <w:lang w:val="zh-CN"/>
        </w:rPr>
        <w:t xml:space="preserve">                                </w:t>
      </w:r>
    </w:p>
    <w:p w14:paraId="67C0AE73">
      <w:pPr>
        <w:spacing w:line="500" w:lineRule="atLeast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报价单位：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%</w:t>
      </w:r>
    </w:p>
    <w:tbl>
      <w:tblPr>
        <w:tblStyle w:val="3"/>
        <w:tblW w:w="105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0"/>
        <w:gridCol w:w="2316"/>
        <w:gridCol w:w="1645"/>
        <w:gridCol w:w="1646"/>
        <w:gridCol w:w="1948"/>
        <w:gridCol w:w="822"/>
      </w:tblGrid>
      <w:tr w14:paraId="1004D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atLeast"/>
          <w:jc w:val="center"/>
        </w:trPr>
        <w:tc>
          <w:tcPr>
            <w:tcW w:w="2140" w:type="dxa"/>
            <w:noWrap w:val="0"/>
            <w:vAlign w:val="center"/>
          </w:tcPr>
          <w:p w14:paraId="48193601">
            <w:pPr>
              <w:spacing w:line="500" w:lineRule="atLeas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物品名称</w:t>
            </w:r>
          </w:p>
        </w:tc>
        <w:tc>
          <w:tcPr>
            <w:tcW w:w="2316" w:type="dxa"/>
            <w:noWrap w:val="0"/>
            <w:vAlign w:val="center"/>
          </w:tcPr>
          <w:p w14:paraId="4A453159">
            <w:pPr>
              <w:pStyle w:val="5"/>
              <w:spacing w:line="500" w:lineRule="atLeast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投标报价</w:t>
            </w:r>
          </w:p>
          <w:p w14:paraId="4303D229">
            <w:pPr>
              <w:pStyle w:val="5"/>
              <w:spacing w:line="500" w:lineRule="atLeast"/>
              <w:rPr>
                <w:rFonts w:hint="default" w:ascii="仿宋" w:hAnsi="仿宋" w:eastAsia="仿宋" w:cs="仿宋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（折扣）</w:t>
            </w:r>
          </w:p>
        </w:tc>
        <w:tc>
          <w:tcPr>
            <w:tcW w:w="1645" w:type="dxa"/>
            <w:noWrap w:val="0"/>
            <w:vAlign w:val="center"/>
          </w:tcPr>
          <w:p w14:paraId="3EEEC112">
            <w:pPr>
              <w:pStyle w:val="5"/>
              <w:spacing w:line="500" w:lineRule="atLeast"/>
              <w:rPr>
                <w:rFonts w:hint="default" w:ascii="仿宋" w:hAnsi="仿宋" w:eastAsia="仿宋" w:cs="仿宋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投标总报价（折扣）</w:t>
            </w:r>
          </w:p>
        </w:tc>
        <w:tc>
          <w:tcPr>
            <w:tcW w:w="1646" w:type="dxa"/>
            <w:noWrap w:val="0"/>
            <w:vAlign w:val="center"/>
          </w:tcPr>
          <w:p w14:paraId="40085D4B">
            <w:pPr>
              <w:pStyle w:val="5"/>
              <w:spacing w:line="500" w:lineRule="atLeast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交货期</w:t>
            </w:r>
          </w:p>
        </w:tc>
        <w:tc>
          <w:tcPr>
            <w:tcW w:w="1948" w:type="dxa"/>
            <w:noWrap w:val="0"/>
            <w:vAlign w:val="center"/>
          </w:tcPr>
          <w:p w14:paraId="7901BDD2">
            <w:pPr>
              <w:pStyle w:val="5"/>
              <w:spacing w:line="500" w:lineRule="atLeast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质量标准</w:t>
            </w:r>
          </w:p>
          <w:p w14:paraId="7782AFD3">
            <w:pPr>
              <w:pStyle w:val="5"/>
              <w:spacing w:line="500" w:lineRule="atLeast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2"/>
                <w:szCs w:val="22"/>
                <w:highlight w:val="none"/>
                <w:lang w:val="zh-CN"/>
              </w:rPr>
              <w:t>（合格/不合格）</w:t>
            </w:r>
          </w:p>
        </w:tc>
        <w:tc>
          <w:tcPr>
            <w:tcW w:w="822" w:type="dxa"/>
            <w:noWrap w:val="0"/>
            <w:vAlign w:val="center"/>
          </w:tcPr>
          <w:p w14:paraId="28A25E71">
            <w:pPr>
              <w:spacing w:line="500" w:lineRule="atLeas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8"/>
                <w:szCs w:val="28"/>
                <w:highlight w:val="none"/>
              </w:rPr>
              <w:t>备注</w:t>
            </w:r>
          </w:p>
        </w:tc>
      </w:tr>
      <w:tr w14:paraId="683CE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  <w:jc w:val="center"/>
        </w:trPr>
        <w:tc>
          <w:tcPr>
            <w:tcW w:w="2140" w:type="dxa"/>
            <w:noWrap w:val="0"/>
            <w:vAlign w:val="center"/>
          </w:tcPr>
          <w:p w14:paraId="426E79F1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化学试剂</w:t>
            </w:r>
          </w:p>
        </w:tc>
        <w:tc>
          <w:tcPr>
            <w:tcW w:w="2316" w:type="dxa"/>
            <w:noWrap w:val="0"/>
            <w:vAlign w:val="center"/>
          </w:tcPr>
          <w:p w14:paraId="095670C4">
            <w:pPr>
              <w:spacing w:line="500" w:lineRule="atLeast"/>
              <w:jc w:val="center"/>
              <w:rPr>
                <w:rFonts w:hint="default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%</w:t>
            </w:r>
          </w:p>
        </w:tc>
        <w:tc>
          <w:tcPr>
            <w:tcW w:w="1645" w:type="dxa"/>
            <w:vMerge w:val="restart"/>
            <w:noWrap w:val="0"/>
            <w:vAlign w:val="center"/>
          </w:tcPr>
          <w:p w14:paraId="01AEDED7">
            <w:pPr>
              <w:spacing w:line="500" w:lineRule="atLeast"/>
              <w:ind w:firstLine="280" w:firstLineChars="100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%</w:t>
            </w:r>
          </w:p>
        </w:tc>
        <w:tc>
          <w:tcPr>
            <w:tcW w:w="1646" w:type="dxa"/>
            <w:vMerge w:val="restart"/>
            <w:noWrap w:val="0"/>
            <w:vAlign w:val="center"/>
          </w:tcPr>
          <w:p w14:paraId="46DB49B7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48" w:type="dxa"/>
            <w:vMerge w:val="restart"/>
            <w:noWrap w:val="0"/>
            <w:vAlign w:val="center"/>
          </w:tcPr>
          <w:p w14:paraId="791DB851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22" w:type="dxa"/>
            <w:noWrap w:val="0"/>
            <w:vAlign w:val="center"/>
          </w:tcPr>
          <w:p w14:paraId="50DB4661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7649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  <w:jc w:val="center"/>
        </w:trPr>
        <w:tc>
          <w:tcPr>
            <w:tcW w:w="2140" w:type="dxa"/>
            <w:noWrap w:val="0"/>
            <w:vAlign w:val="center"/>
          </w:tcPr>
          <w:p w14:paraId="42664D4F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eastAsia="zh-CN"/>
              </w:rPr>
              <w:t>实验用耗材</w:t>
            </w:r>
          </w:p>
        </w:tc>
        <w:tc>
          <w:tcPr>
            <w:tcW w:w="2316" w:type="dxa"/>
            <w:noWrap w:val="0"/>
            <w:vAlign w:val="center"/>
          </w:tcPr>
          <w:p w14:paraId="4F117B73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  <w:t>%</w:t>
            </w:r>
          </w:p>
        </w:tc>
        <w:tc>
          <w:tcPr>
            <w:tcW w:w="1645" w:type="dxa"/>
            <w:vMerge w:val="continue"/>
            <w:noWrap w:val="0"/>
            <w:vAlign w:val="center"/>
          </w:tcPr>
          <w:p w14:paraId="75B96880">
            <w:pPr>
              <w:spacing w:line="500" w:lineRule="atLeast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zh-CN"/>
              </w:rPr>
            </w:pPr>
          </w:p>
        </w:tc>
        <w:tc>
          <w:tcPr>
            <w:tcW w:w="1646" w:type="dxa"/>
            <w:vMerge w:val="continue"/>
            <w:noWrap w:val="0"/>
            <w:vAlign w:val="center"/>
          </w:tcPr>
          <w:p w14:paraId="335EE6A3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948" w:type="dxa"/>
            <w:vMerge w:val="continue"/>
            <w:noWrap w:val="0"/>
            <w:vAlign w:val="center"/>
          </w:tcPr>
          <w:p w14:paraId="2B2A398E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822" w:type="dxa"/>
            <w:noWrap w:val="0"/>
            <w:vAlign w:val="center"/>
          </w:tcPr>
          <w:p w14:paraId="438DE9C3">
            <w:pPr>
              <w:spacing w:line="500" w:lineRule="atLeast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E967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  <w:jc w:val="center"/>
        </w:trPr>
        <w:tc>
          <w:tcPr>
            <w:tcW w:w="10517" w:type="dxa"/>
            <w:gridSpan w:val="6"/>
            <w:noWrap w:val="0"/>
            <w:vAlign w:val="center"/>
          </w:tcPr>
          <w:p w14:paraId="1D7FBE76">
            <w:pPr>
              <w:pStyle w:val="5"/>
              <w:spacing w:line="500" w:lineRule="atLeast"/>
              <w:jc w:val="both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投标总报价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（大写）：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百分之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   </w:t>
            </w:r>
          </w:p>
        </w:tc>
      </w:tr>
    </w:tbl>
    <w:p w14:paraId="465F51CF">
      <w:pPr>
        <w:pStyle w:val="5"/>
        <w:spacing w:line="360" w:lineRule="auto"/>
        <w:jc w:val="both"/>
        <w:rPr>
          <w:rFonts w:hint="eastAsia" w:ascii="仿宋" w:hAnsi="仿宋" w:eastAsia="仿宋" w:cs="仿宋"/>
          <w:b/>
          <w:bCs w:val="0"/>
          <w:color w:val="auto"/>
          <w:spacing w:val="-6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pacing w:val="-6"/>
          <w:sz w:val="28"/>
          <w:szCs w:val="28"/>
          <w:highlight w:val="none"/>
        </w:rPr>
        <w:t>备注：1、表内</w:t>
      </w:r>
      <w:r>
        <w:rPr>
          <w:rFonts w:hint="eastAsia" w:ascii="仿宋" w:hAnsi="仿宋" w:eastAsia="仿宋" w:cs="仿宋"/>
          <w:b/>
          <w:bCs w:val="0"/>
          <w:color w:val="auto"/>
          <w:spacing w:val="-6"/>
          <w:sz w:val="28"/>
          <w:szCs w:val="28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b/>
          <w:bCs w:val="0"/>
          <w:color w:val="auto"/>
          <w:spacing w:val="-6"/>
          <w:sz w:val="28"/>
          <w:szCs w:val="28"/>
          <w:highlight w:val="none"/>
        </w:rPr>
        <w:t>报价</w:t>
      </w:r>
      <w:r>
        <w:rPr>
          <w:rFonts w:hint="eastAsia" w:ascii="仿宋" w:hAnsi="仿宋" w:eastAsia="仿宋" w:cs="仿宋"/>
          <w:b/>
          <w:bCs w:val="0"/>
          <w:color w:val="auto"/>
          <w:spacing w:val="-6"/>
          <w:sz w:val="28"/>
          <w:szCs w:val="28"/>
          <w:highlight w:val="none"/>
          <w:lang w:val="en-US" w:eastAsia="zh-CN"/>
        </w:rPr>
        <w:t>和投标总报价</w:t>
      </w:r>
      <w:r>
        <w:rPr>
          <w:rFonts w:hint="eastAsia" w:ascii="仿宋" w:hAnsi="仿宋" w:eastAsia="仿宋" w:cs="仿宋"/>
          <w:b/>
          <w:bCs w:val="0"/>
          <w:color w:val="auto"/>
          <w:spacing w:val="-6"/>
          <w:sz w:val="28"/>
          <w:szCs w:val="28"/>
          <w:highlight w:val="none"/>
        </w:rPr>
        <w:t>以折扣（%）为单位，保留小数点后两位。</w:t>
      </w:r>
    </w:p>
    <w:p w14:paraId="3D0BEEFE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snapToGrid w:val="0"/>
          <w:color w:val="auto"/>
          <w:sz w:val="28"/>
          <w:szCs w:val="28"/>
          <w:lang w:val="en-US" w:eastAsia="en-US" w:bidi="ar-SA"/>
        </w:rPr>
        <w:t>2、</w:t>
      </w: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  <w:t>投标总报价=（化学试剂投标折扣+实验用耗材投标折扣）</w:t>
      </w:r>
      <w:r>
        <w:rPr>
          <w:rFonts w:hint="eastAsia" w:ascii="微软雅黑" w:hAnsi="微软雅黑" w:eastAsia="微软雅黑" w:cs="微软雅黑"/>
          <w:b/>
          <w:bCs w:val="0"/>
          <w:color w:val="auto"/>
          <w:sz w:val="28"/>
          <w:szCs w:val="28"/>
          <w:highlight w:val="none"/>
          <w:lang w:val="en-US" w:eastAsia="zh-CN"/>
        </w:rPr>
        <w:t>/</w:t>
      </w: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eastAsia="zh-CN"/>
        </w:rPr>
        <w:t>。</w:t>
      </w:r>
    </w:p>
    <w:p w14:paraId="25556B77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 w:val="0"/>
          <w:snapToGrid w:val="0"/>
          <w:color w:val="auto"/>
          <w:sz w:val="28"/>
          <w:szCs w:val="28"/>
          <w:lang w:val="en-US" w:eastAsia="en-US" w:bidi="ar-SA"/>
        </w:rPr>
        <w:t>3、</w:t>
      </w:r>
      <w:r>
        <w:rPr>
          <w:rFonts w:hint="eastAsia" w:ascii="仿宋" w:hAnsi="仿宋" w:eastAsia="仿宋" w:cs="仿宋"/>
          <w:b/>
          <w:bCs w:val="0"/>
          <w:color w:val="auto"/>
          <w:sz w:val="28"/>
          <w:szCs w:val="28"/>
          <w:highlight w:val="none"/>
          <w:lang w:val="en-US" w:eastAsia="zh-CN"/>
        </w:rPr>
        <w:t>投标总报价只作为评标委员会评审报价，项目实施阶段以各物品实际所报折扣为准。</w:t>
      </w:r>
    </w:p>
    <w:p w14:paraId="382E0755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025EFA73">
      <w:pPr>
        <w:numPr>
          <w:ilvl w:val="0"/>
          <w:numId w:val="0"/>
        </w:numPr>
        <w:spacing w:line="360" w:lineRule="auto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供  应  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（公      章）</w:t>
      </w:r>
    </w:p>
    <w:p w14:paraId="24642848">
      <w:pPr>
        <w:spacing w:line="360" w:lineRule="auto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（签字或盖章）</w:t>
      </w:r>
    </w:p>
    <w:p w14:paraId="5D68E9FA">
      <w:pPr>
        <w:spacing w:line="360" w:lineRule="auto"/>
        <w:jc w:val="both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</w:rPr>
        <w:t>日      期：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u w:val="single"/>
        </w:rPr>
        <w:t xml:space="preserve">     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</w:rPr>
        <w:t>年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u w:val="single"/>
          <w:lang w:val="en-US" w:eastAsia="zh-CN"/>
        </w:rPr>
        <w:t>日</w:t>
      </w:r>
    </w:p>
    <w:p w14:paraId="0ED11205">
      <w:pPr>
        <w:spacing w:line="360" w:lineRule="auto"/>
        <w:ind w:firstLine="840" w:firstLineChars="300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u w:val="single"/>
          <w:lang w:val="en-US" w:eastAsia="zh-CN"/>
        </w:rPr>
      </w:pPr>
    </w:p>
    <w:p w14:paraId="6D86FF6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9545C2"/>
    <w:rsid w:val="109545C2"/>
    <w:rsid w:val="7797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2026-05-09T03:41:00Z</dcterms:created>
  <dc:creator>七安</dc:creator>
  <cp:lastModifiedBy>七安</cp:lastModifiedBy>
  <dcterms:modified xsi:type="dcterms:W3CDTF">2026-05-09T03:42:14Z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4ECB34998632498681D41730193CB938_11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