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D52EA">
      <w:pPr>
        <w:spacing w:line="440" w:lineRule="exact"/>
        <w:jc w:val="center"/>
        <w:outlineLvl w:val="2"/>
        <w:rPr>
          <w:rFonts w:hAnsi="宋体" w:cs="宋体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sz w:val="32"/>
          <w:szCs w:val="32"/>
          <w:highlight w:val="none"/>
        </w:rPr>
        <w:t>磋商项目技术、服务、商务及其他要求条款偏离表</w:t>
      </w:r>
    </w:p>
    <w:p w14:paraId="2814098C">
      <w:pPr>
        <w:pStyle w:val="4"/>
        <w:widowControl w:val="0"/>
        <w:spacing w:before="0" w:beforeAutospacing="0" w:after="0" w:afterAutospacing="0"/>
        <w:jc w:val="both"/>
        <w:rPr>
          <w:rFonts w:cs="宋体"/>
          <w:highlight w:val="none"/>
        </w:rPr>
      </w:pPr>
    </w:p>
    <w:p w14:paraId="63E99AE5">
      <w:pPr>
        <w:pStyle w:val="4"/>
        <w:widowControl w:val="0"/>
        <w:spacing w:before="156" w:beforeLines="50" w:beforeAutospacing="0" w:after="156" w:afterLines="5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项目名称：</w:t>
      </w:r>
    </w:p>
    <w:p w14:paraId="253138EC">
      <w:pPr>
        <w:pStyle w:val="4"/>
        <w:widowControl w:val="0"/>
        <w:spacing w:before="156" w:beforeLines="50" w:beforeAutospacing="0" w:after="156" w:afterLines="50" w:afterAutospacing="0"/>
        <w:rPr>
          <w:rFonts w:cs="宋体"/>
          <w:highlight w:val="none"/>
          <w:u w:val="single"/>
        </w:rPr>
      </w:pPr>
      <w:r>
        <w:rPr>
          <w:rFonts w:hint="eastAsia" w:cs="宋体"/>
          <w:highlight w:val="none"/>
        </w:rPr>
        <w:t>项目编号：</w:t>
      </w:r>
    </w:p>
    <w:p w14:paraId="65975544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3013"/>
        <w:gridCol w:w="1428"/>
        <w:gridCol w:w="1253"/>
      </w:tblGrid>
      <w:tr w14:paraId="0B88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2B3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912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磋商文件的条款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63E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磋商响应文件的条款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0801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8F6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说明</w:t>
            </w:r>
          </w:p>
        </w:tc>
      </w:tr>
      <w:tr w14:paraId="0134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B92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F3A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3A4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40F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E5C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C613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7BD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C6C1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4EE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45CB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27CD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1B6E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B10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AD2E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E05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FB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679D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7A7DB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7721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05AB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B61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01FCC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7B6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190E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04C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7AE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697C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727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222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87C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2098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1217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991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6EC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0723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7F87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B2B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4A8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D86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704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2D6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</w:tbl>
    <w:p w14:paraId="7185530F">
      <w:pPr>
        <w:pStyle w:val="4"/>
        <w:widowControl w:val="0"/>
        <w:spacing w:before="0" w:beforeAutospacing="0" w:after="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说明：</w:t>
      </w:r>
    </w:p>
    <w:p w14:paraId="64831736">
      <w:pPr>
        <w:pStyle w:val="4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1.参照第四章磋商项目技术、服务、商务及其他要求内容进行响应。</w:t>
      </w:r>
    </w:p>
    <w:p w14:paraId="47DA1DC2">
      <w:pPr>
        <w:pStyle w:val="4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2.本表只填写磋商响应文件中与磋商文件有偏离（包括正偏离和负偏离）的内容，磋商响应文件中技术、服务、商务及其他要求响应与磋商文件要求完全一致的，不用在此表中列出，但必须提交空白表。</w:t>
      </w:r>
    </w:p>
    <w:p w14:paraId="217C437C">
      <w:pPr>
        <w:pStyle w:val="4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>2.供应商必须据实填写，不得虚假响应，否则将取消其磋商或成交资格，并按有关规定进处罚。</w:t>
      </w:r>
      <w:bookmarkStart w:id="0" w:name="_GoBack"/>
      <w:bookmarkEnd w:id="0"/>
    </w:p>
    <w:p w14:paraId="1DEFF46B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7A1BD1BE">
      <w:pPr>
        <w:pStyle w:val="4"/>
        <w:widowControl w:val="0"/>
        <w:spacing w:before="0" w:beforeAutospacing="0" w:after="0" w:afterAutospacing="0"/>
        <w:ind w:firstLine="480" w:firstLineChars="200"/>
        <w:rPr>
          <w:rFonts w:hint="eastAsia" w:cs="宋体"/>
          <w:highlight w:val="none"/>
        </w:rPr>
      </w:pPr>
    </w:p>
    <w:p w14:paraId="7543AA54">
      <w:pPr>
        <w:pStyle w:val="4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 xml:space="preserve">供应商名称：                     </w:t>
      </w:r>
      <w:r>
        <w:rPr>
          <w:rFonts w:hint="eastAsia" w:cs="宋体"/>
          <w:highlight w:val="none"/>
          <w:lang w:val="en-US" w:eastAsia="zh-CN"/>
        </w:rPr>
        <w:t xml:space="preserve">  </w:t>
      </w:r>
      <w:r>
        <w:rPr>
          <w:rFonts w:hint="eastAsia" w:cs="宋体"/>
          <w:highlight w:val="none"/>
        </w:rPr>
        <w:t xml:space="preserve">  （单位公章）</w:t>
      </w:r>
    </w:p>
    <w:p w14:paraId="795FC482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7B6A0038">
      <w:pPr>
        <w:spacing w:line="400" w:lineRule="exact"/>
        <w:ind w:firstLine="480" w:firstLineChars="200"/>
        <w:rPr>
          <w:rFonts w:hAnsi="宋体" w:cs="宋体"/>
          <w:szCs w:val="24"/>
          <w:highlight w:val="none"/>
        </w:rPr>
      </w:pPr>
      <w:r>
        <w:rPr>
          <w:rFonts w:hint="eastAsia" w:hAnsi="宋体" w:cs="宋体"/>
          <w:highlight w:val="none"/>
        </w:rPr>
        <w:t>法定代表人或委托代理人：              （签字</w:t>
      </w:r>
      <w:r>
        <w:rPr>
          <w:rFonts w:hint="eastAsia" w:hAnsi="宋体" w:cs="宋体"/>
          <w:highlight w:val="none"/>
          <w:lang w:val="en-US" w:eastAsia="zh-CN"/>
        </w:rPr>
        <w:t>或盖章</w:t>
      </w:r>
      <w:r>
        <w:rPr>
          <w:rFonts w:hint="eastAsia" w:hAnsi="宋体" w:cs="宋体"/>
          <w:highlight w:val="none"/>
        </w:rPr>
        <w:t xml:space="preserve">） </w:t>
      </w:r>
    </w:p>
    <w:p w14:paraId="0138BBE4">
      <w:pPr>
        <w:spacing w:line="360" w:lineRule="auto"/>
        <w:ind w:left="600" w:leftChars="250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</w:p>
    <w:p w14:paraId="1C38CF76">
      <w:pPr>
        <w:spacing w:line="360" w:lineRule="auto"/>
        <w:ind w:left="600" w:leftChars="250"/>
        <w:rPr>
          <w:rFonts w:hint="default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日期：</w:t>
      </w:r>
    </w:p>
    <w:p w14:paraId="05E0139B">
      <w:pPr>
        <w:spacing w:line="440" w:lineRule="exact"/>
        <w:ind w:left="3725" w:leftChars="1552"/>
        <w:rPr>
          <w:rFonts w:hAnsi="宋体" w:cs="宋体"/>
          <w:szCs w:val="24"/>
          <w:highlight w:val="none"/>
        </w:rPr>
      </w:pPr>
    </w:p>
    <w:p w14:paraId="60EC77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53E4B"/>
    <w:rsid w:val="2F953E4B"/>
    <w:rsid w:val="30BF132D"/>
    <w:rsid w:val="6BC66A2D"/>
    <w:rsid w:val="7ADA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252</Characters>
  <Lines>0</Lines>
  <Paragraphs>0</Paragraphs>
  <TotalTime>2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2026-05-15T06:08:00Z</dcterms:created>
  <dc:creator>lllllll</dc:creator>
  <cp:lastModifiedBy>lllllll</cp:lastModifiedBy>
  <dcterms:modified xsi:type="dcterms:W3CDTF">2026-07-22T05:51:58Z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BAB0E5C367674703A09748937885CD55_13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