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1587D0">
      <w:pPr>
        <w:keepNext/>
        <w:keepLines/>
        <w:widowControl w:val="0"/>
        <w:adjustRightInd/>
        <w:snapToGrid/>
        <w:spacing w:before="260" w:after="260" w:line="360" w:lineRule="auto"/>
        <w:jc w:val="center"/>
        <w:outlineLvl w:val="1"/>
        <w:rPr>
          <w:rFonts w:ascii="宋体" w:hAnsi="宋体" w:eastAsia="宋体" w:cs="Times New Roman"/>
          <w:b/>
          <w:color w:val="000000"/>
          <w:kern w:val="2"/>
          <w:sz w:val="28"/>
          <w:szCs w:val="20"/>
          <w:lang w:val="zh-CN"/>
        </w:rPr>
      </w:pPr>
      <w:r>
        <w:rPr>
          <w:rFonts w:hint="eastAsia" w:ascii="宋体" w:hAnsi="宋体" w:eastAsia="宋体" w:cs="Times New Roman"/>
          <w:b/>
          <w:color w:val="000000"/>
          <w:kern w:val="2"/>
          <w:sz w:val="28"/>
          <w:szCs w:val="20"/>
          <w:lang w:val="zh-CN"/>
        </w:rPr>
        <w:t>报价表</w:t>
      </w:r>
    </w:p>
    <w:p w14:paraId="2895799F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项目名称：</w:t>
      </w:r>
    </w:p>
    <w:p w14:paraId="451EE930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项目编号：</w:t>
      </w:r>
    </w:p>
    <w:p w14:paraId="2ACD043F">
      <w:pPr>
        <w:widowControl w:val="0"/>
        <w:adjustRightInd/>
        <w:snapToGrid/>
        <w:spacing w:after="0" w:line="360" w:lineRule="auto"/>
        <w:jc w:val="both"/>
        <w:textAlignment w:val="baseline"/>
        <w:rPr>
          <w:rFonts w:ascii="宋体" w:hAnsi="宋体" w:eastAsia="宋体" w:cs="Times New Roman"/>
          <w:color w:val="000000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采购包号：</w:t>
      </w:r>
    </w:p>
    <w:p w14:paraId="07D282B7">
      <w:pPr>
        <w:widowControl w:val="0"/>
        <w:adjustRightInd/>
        <w:snapToGrid/>
        <w:spacing w:after="0" w:line="360" w:lineRule="auto"/>
        <w:ind w:firstLine="6360" w:firstLineChars="2650"/>
        <w:jc w:val="both"/>
        <w:rPr>
          <w:rFonts w:ascii="宋体" w:hAnsi="宋体" w:eastAsia="宋体" w:cs="Times New Roman"/>
          <w:color w:val="000000"/>
          <w:kern w:val="2"/>
          <w:sz w:val="24"/>
          <w:szCs w:val="24"/>
        </w:rPr>
      </w:pPr>
      <w:bookmarkStart w:id="0" w:name="_Toc213560717"/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单位: % (保留到小数点后2位)</w:t>
      </w:r>
    </w:p>
    <w:tbl>
      <w:tblPr>
        <w:tblStyle w:val="1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3"/>
        <w:gridCol w:w="4139"/>
        <w:gridCol w:w="2302"/>
      </w:tblGrid>
      <w:tr w14:paraId="24E29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</w:tcPr>
          <w:p w14:paraId="6F2D1560">
            <w:pPr>
              <w:widowControl w:val="0"/>
              <w:kinsoku w:val="0"/>
              <w:adjustRightInd/>
              <w:snapToGrid/>
              <w:spacing w:after="0" w:line="360" w:lineRule="auto"/>
              <w:ind w:firstLine="1200" w:firstLineChars="500"/>
              <w:jc w:val="both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</w:p>
          <w:p w14:paraId="004A6970">
            <w:pPr>
              <w:widowControl w:val="0"/>
              <w:kinsoku w:val="0"/>
              <w:adjustRightInd/>
              <w:snapToGrid/>
              <w:spacing w:after="0" w:line="360" w:lineRule="auto"/>
              <w:ind w:firstLine="1680" w:firstLineChars="700"/>
              <w:jc w:val="both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报价内容</w:t>
            </w:r>
          </w:p>
          <w:p w14:paraId="6C455F3D">
            <w:pPr>
              <w:widowControl w:val="0"/>
              <w:kinsoku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</w:p>
          <w:p w14:paraId="4499D57B">
            <w:pPr>
              <w:widowControl w:val="0"/>
              <w:kinsoku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投标内容</w:t>
            </w:r>
          </w:p>
        </w:tc>
        <w:tc>
          <w:tcPr>
            <w:tcW w:w="21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5D4D6">
            <w:pPr>
              <w:widowControl w:val="0"/>
              <w:kinsoku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/>
              </w:rPr>
              <w:t>综合折扣</w:t>
            </w: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（%）</w:t>
            </w:r>
          </w:p>
        </w:tc>
        <w:tc>
          <w:tcPr>
            <w:tcW w:w="11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85D94">
            <w:pPr>
              <w:widowControl w:val="0"/>
              <w:kinsoku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</w:p>
          <w:p w14:paraId="1E449A61">
            <w:pPr>
              <w:widowControl w:val="0"/>
              <w:kinsoku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交货期</w:t>
            </w:r>
          </w:p>
          <w:p w14:paraId="3C5DBEF0">
            <w:pPr>
              <w:widowControl w:val="0"/>
              <w:kinsoku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</w:tr>
      <w:tr w14:paraId="772A5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7BBFF">
            <w:pPr>
              <w:widowControl w:val="0"/>
              <w:kinsoku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港澳台版中文纸质类图书（含少儿）、艺术设计类图书</w:t>
            </w:r>
          </w:p>
        </w:tc>
        <w:tc>
          <w:tcPr>
            <w:tcW w:w="21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6C78B">
            <w:pPr>
              <w:widowControl w:val="0"/>
              <w:kinsoku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大写：百分之</w:t>
            </w: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。</w:t>
            </w:r>
          </w:p>
          <w:p w14:paraId="7E58F8BF">
            <w:pPr>
              <w:widowControl w:val="0"/>
              <w:kinsoku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小写：</w:t>
            </w: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u w:val="single"/>
              </w:rPr>
              <w:t xml:space="preserve">                 </w:t>
            </w: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％</w:t>
            </w:r>
          </w:p>
        </w:tc>
        <w:tc>
          <w:tcPr>
            <w:tcW w:w="11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740A2">
            <w:pPr>
              <w:widowControl w:val="0"/>
              <w:kinsoku w:val="0"/>
              <w:adjustRightInd/>
              <w:snapToGrid/>
              <w:spacing w:after="0" w:line="360" w:lineRule="auto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/>
              </w:rPr>
              <w:t>符合招标文件要求</w:t>
            </w:r>
          </w:p>
        </w:tc>
      </w:tr>
    </w:tbl>
    <w:p w14:paraId="7C309B14">
      <w:pPr>
        <w:widowControl w:val="0"/>
        <w:adjustRightInd/>
        <w:snapToGrid/>
        <w:spacing w:after="0" w:line="360" w:lineRule="auto"/>
        <w:jc w:val="both"/>
        <w:textAlignment w:val="baseline"/>
        <w:rPr>
          <w:rFonts w:ascii="宋体" w:hAnsi="宋体" w:eastAsia="宋体" w:cs="Times New Roman"/>
          <w:color w:val="000000"/>
          <w:kern w:val="2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注：</w:t>
      </w:r>
    </w:p>
    <w:p w14:paraId="24F21172">
      <w:pPr>
        <w:widowControl w:val="0"/>
        <w:adjustRightInd/>
        <w:snapToGrid/>
        <w:spacing w:after="0" w:line="360" w:lineRule="auto"/>
        <w:ind w:firstLine="480" w:firstLineChars="200"/>
        <w:jc w:val="both"/>
        <w:textAlignment w:val="baseline"/>
        <w:rPr>
          <w:rFonts w:ascii="宋体" w:hAnsi="宋体" w:eastAsia="宋体" w:cs="Times New Roman"/>
          <w:color w:val="000000"/>
          <w:kern w:val="2"/>
          <w:sz w:val="24"/>
          <w:szCs w:val="24"/>
        </w:rPr>
      </w:pPr>
      <w:r>
        <w:rPr>
          <w:rFonts w:ascii="宋体" w:hAnsi="宋体" w:eastAsia="宋体" w:cs="Times New Roman"/>
          <w:color w:val="000000"/>
          <w:kern w:val="2"/>
          <w:sz w:val="24"/>
          <w:szCs w:val="24"/>
        </w:rPr>
        <w:t>1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、投标人的报价以综合折扣填写。例如：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/>
        </w:rPr>
        <w:t>图书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标价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/>
        </w:rPr>
        <w:t>为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10元，综合折扣为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/>
        </w:rPr>
        <w:t>80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%，相当于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/>
        </w:rPr>
        <w:t>图书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结算价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/>
        </w:rPr>
        <w:t>=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10×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/>
        </w:rPr>
        <w:t>80%=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8元。</w:t>
      </w:r>
    </w:p>
    <w:bookmarkEnd w:id="0"/>
    <w:p w14:paraId="487F063E">
      <w:pPr>
        <w:widowControl w:val="0"/>
        <w:adjustRightInd/>
        <w:snapToGrid/>
        <w:spacing w:after="0" w:line="360" w:lineRule="auto"/>
        <w:ind w:firstLine="480" w:firstLineChars="200"/>
        <w:jc w:val="both"/>
        <w:textAlignment w:val="baseline"/>
        <w:rPr>
          <w:rFonts w:ascii="宋体" w:hAnsi="宋体" w:eastAsia="宋体" w:cs="Times New Roman"/>
          <w:color w:val="000000"/>
          <w:kern w:val="2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、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/>
        </w:rPr>
        <w:t>交货期：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自合同签订之日起至供货完成，具体要求需符合招标文件第三章技术要求。</w:t>
      </w:r>
    </w:p>
    <w:p w14:paraId="0132DC42">
      <w:pPr>
        <w:widowControl w:val="0"/>
        <w:adjustRightInd/>
        <w:snapToGrid/>
        <w:spacing w:after="0" w:line="360" w:lineRule="auto"/>
        <w:ind w:firstLine="482" w:firstLineChars="200"/>
        <w:jc w:val="both"/>
        <w:textAlignment w:val="baseline"/>
        <w:rPr>
          <w:rFonts w:ascii="宋体" w:hAnsi="宋体" w:eastAsia="宋体" w:cs="Times New Roman"/>
          <w:b/>
          <w:color w:val="000000"/>
          <w:kern w:val="2"/>
          <w:sz w:val="24"/>
          <w:szCs w:val="24"/>
        </w:rPr>
      </w:pPr>
      <w:r>
        <w:rPr>
          <w:rFonts w:hint="eastAsia" w:ascii="宋体" w:hAnsi="宋体" w:eastAsia="宋体" w:cs="Times New Roman"/>
          <w:b/>
          <w:color w:val="000000"/>
          <w:kern w:val="2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Times New Roman"/>
          <w:b/>
          <w:color w:val="000000"/>
          <w:kern w:val="2"/>
          <w:sz w:val="24"/>
          <w:szCs w:val="24"/>
        </w:rPr>
        <w:t>、注意本次报价为综合折扣</w:t>
      </w:r>
      <w:bookmarkStart w:id="1" w:name="_GoBack"/>
      <w:bookmarkEnd w:id="1"/>
      <w:r>
        <w:rPr>
          <w:rFonts w:hint="eastAsia" w:ascii="宋体" w:hAnsi="宋体" w:eastAsia="宋体" w:cs="Times New Roman"/>
          <w:b/>
          <w:color w:val="000000"/>
          <w:kern w:val="2"/>
          <w:sz w:val="24"/>
          <w:szCs w:val="24"/>
        </w:rPr>
        <w:t>，各投标单位请一定阅读第1条解释说明，如有疑问请提前联系代理机构。</w:t>
      </w:r>
    </w:p>
    <w:p w14:paraId="6568C04D">
      <w:pPr>
        <w:widowControl w:val="0"/>
        <w:adjustRightInd/>
        <w:snapToGrid/>
        <w:spacing w:after="0" w:line="360" w:lineRule="auto"/>
        <w:jc w:val="both"/>
        <w:rPr>
          <w:rFonts w:ascii="宋体" w:hAnsi="宋体" w:eastAsia="宋体" w:cs="Times New Roman"/>
          <w:color w:val="000000"/>
          <w:kern w:val="2"/>
          <w:sz w:val="24"/>
          <w:szCs w:val="28"/>
        </w:rPr>
      </w:pPr>
    </w:p>
    <w:p w14:paraId="6421BB02">
      <w:pPr>
        <w:widowControl w:val="0"/>
        <w:adjustRightInd/>
        <w:snapToGrid/>
        <w:spacing w:after="0" w:line="360" w:lineRule="auto"/>
        <w:ind w:left="425"/>
        <w:jc w:val="both"/>
        <w:rPr>
          <w:rFonts w:ascii="宋体" w:hAnsi="宋体" w:eastAsia="宋体" w:cs="Times New Roman"/>
          <w:color w:val="000000"/>
          <w:kern w:val="2"/>
          <w:sz w:val="24"/>
          <w:szCs w:val="28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8"/>
        </w:rPr>
        <w:t>供应商全称</w:t>
      </w:r>
      <w:r>
        <w:rPr>
          <w:rFonts w:ascii="宋体" w:hAnsi="宋体" w:eastAsia="宋体" w:cs="Times New Roman"/>
          <w:color w:val="000000"/>
          <w:kern w:val="2"/>
          <w:sz w:val="24"/>
          <w:szCs w:val="28"/>
        </w:rPr>
        <w:t>(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8"/>
        </w:rPr>
        <w:t>盖章</w:t>
      </w:r>
      <w:r>
        <w:rPr>
          <w:rFonts w:ascii="宋体" w:hAnsi="宋体" w:eastAsia="宋体" w:cs="Times New Roman"/>
          <w:color w:val="000000"/>
          <w:kern w:val="2"/>
          <w:sz w:val="24"/>
          <w:szCs w:val="28"/>
        </w:rPr>
        <w:t>)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8"/>
        </w:rPr>
        <w:t>：</w:t>
      </w:r>
    </w:p>
    <w:p w14:paraId="12AE5135">
      <w:pPr>
        <w:widowControl w:val="0"/>
        <w:adjustRightInd/>
        <w:snapToGrid/>
        <w:spacing w:after="0" w:line="360" w:lineRule="auto"/>
        <w:ind w:left="425"/>
        <w:jc w:val="both"/>
        <w:rPr>
          <w:rFonts w:ascii="宋体" w:hAnsi="宋体" w:eastAsia="宋体" w:cs="Times New Roman"/>
          <w:color w:val="000000"/>
          <w:kern w:val="2"/>
          <w:sz w:val="24"/>
          <w:szCs w:val="28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8"/>
        </w:rPr>
        <w:t>日</w:t>
      </w:r>
      <w:r>
        <w:rPr>
          <w:rFonts w:ascii="宋体" w:hAnsi="宋体" w:eastAsia="宋体" w:cs="Times New Roman"/>
          <w:color w:val="000000"/>
          <w:kern w:val="2"/>
          <w:sz w:val="24"/>
          <w:szCs w:val="28"/>
        </w:rPr>
        <w:t xml:space="preserve">  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8"/>
        </w:rPr>
        <w:t>期：</w:t>
      </w:r>
    </w:p>
    <w:p w14:paraId="474E408E"/>
    <w:sectPr>
      <w:pgSz w:w="11906" w:h="16838"/>
      <w:pgMar w:top="1418" w:right="1134" w:bottom="1134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809D0"/>
    <w:rsid w:val="00323B43"/>
    <w:rsid w:val="00333A68"/>
    <w:rsid w:val="00367151"/>
    <w:rsid w:val="003D37D8"/>
    <w:rsid w:val="00426133"/>
    <w:rsid w:val="004358AB"/>
    <w:rsid w:val="00456C9B"/>
    <w:rsid w:val="004C2450"/>
    <w:rsid w:val="00532772"/>
    <w:rsid w:val="00567607"/>
    <w:rsid w:val="0058510D"/>
    <w:rsid w:val="005C0496"/>
    <w:rsid w:val="005F25EB"/>
    <w:rsid w:val="00607C77"/>
    <w:rsid w:val="006979BB"/>
    <w:rsid w:val="007A72CC"/>
    <w:rsid w:val="007C31F2"/>
    <w:rsid w:val="00885F8D"/>
    <w:rsid w:val="008B7726"/>
    <w:rsid w:val="008C6CD7"/>
    <w:rsid w:val="00A31593"/>
    <w:rsid w:val="00B71497"/>
    <w:rsid w:val="00B83DC6"/>
    <w:rsid w:val="00C03A2F"/>
    <w:rsid w:val="00C4248C"/>
    <w:rsid w:val="00C8063F"/>
    <w:rsid w:val="00D07F12"/>
    <w:rsid w:val="00D31D50"/>
    <w:rsid w:val="00D84277"/>
    <w:rsid w:val="00E577BA"/>
    <w:rsid w:val="00E94300"/>
    <w:rsid w:val="00F12D95"/>
    <w:rsid w:val="36856D2B"/>
    <w:rsid w:val="3A53359E"/>
    <w:rsid w:val="45FE3D27"/>
    <w:rsid w:val="58622BBE"/>
    <w:rsid w:val="6ADC1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4">
    <w:name w:val="heading 3"/>
    <w:basedOn w:val="1"/>
    <w:next w:val="1"/>
    <w:link w:val="21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22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3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4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5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6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7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4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7">
    <w:name w:val="页眉 字符"/>
    <w:basedOn w:val="16"/>
    <w:link w:val="14"/>
    <w:qFormat/>
    <w:uiPriority w:val="99"/>
    <w:rPr>
      <w:rFonts w:ascii="Tahoma" w:hAnsi="Tahoma"/>
      <w:sz w:val="18"/>
      <w:szCs w:val="18"/>
    </w:rPr>
  </w:style>
  <w:style w:type="character" w:customStyle="1" w:styleId="18">
    <w:name w:val="页脚 字符"/>
    <w:basedOn w:val="16"/>
    <w:link w:val="13"/>
    <w:qFormat/>
    <w:uiPriority w:val="99"/>
    <w:rPr>
      <w:rFonts w:ascii="Tahoma" w:hAnsi="Tahoma"/>
      <w:sz w:val="18"/>
      <w:szCs w:val="18"/>
    </w:rPr>
  </w:style>
  <w:style w:type="character" w:customStyle="1" w:styleId="19">
    <w:name w:val="标题 1 字符"/>
    <w:basedOn w:val="16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0">
    <w:name w:val="标题 2 字符"/>
    <w:basedOn w:val="16"/>
    <w:link w:val="3"/>
    <w:qFormat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1">
    <w:name w:val="标题 3 字符"/>
    <w:basedOn w:val="16"/>
    <w:link w:val="4"/>
    <w:qFormat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2">
    <w:name w:val="标题 4 字符"/>
    <w:basedOn w:val="16"/>
    <w:link w:val="5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3">
    <w:name w:val="标题 5 字符"/>
    <w:basedOn w:val="16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4">
    <w:name w:val="标题 6 字符"/>
    <w:basedOn w:val="16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5">
    <w:name w:val="标题 7 字符"/>
    <w:basedOn w:val="16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6">
    <w:name w:val="标题 8 字符"/>
    <w:basedOn w:val="16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7">
    <w:name w:val="标题 9 字符"/>
    <w:basedOn w:val="16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8">
    <w:name w:val="文档结构图 字符"/>
    <w:basedOn w:val="16"/>
    <w:link w:val="12"/>
    <w:semiHidden/>
    <w:qFormat/>
    <w:uiPriority w:val="99"/>
    <w:rPr>
      <w:rFonts w:ascii="宋体" w:hAnsi="Tahoma" w:eastAsia="宋体"/>
      <w:sz w:val="18"/>
      <w:szCs w:val="18"/>
    </w:rPr>
  </w:style>
  <w:style w:type="paragraph" w:customStyle="1" w:styleId="2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235</Words>
  <Characters>245</Characters>
  <Lines>3</Lines>
  <Paragraphs>1</Paragraphs>
  <TotalTime>0</TotalTime>
  <ScaleCrop>false</ScaleCrop>
  <LinksUpToDate>false</LinksUpToDate>
  <CharactersWithSpaces>278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陕西中经招标有限公司</cp:lastModifiedBy>
  <dcterms:modified xsi:type="dcterms:W3CDTF">2026-07-24T12:08:03Z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eyJoZGlkIjoiOGI1NjUzZTFhYWM0NmYwYjE1NTBlNzgxOGI1YTIyMDMiLCJ1c2VySWQiOiIxODY5MTYyMTc0In0=</vt:lpwstr>
  </property>
  <property fmtid="{D5CDD505-2E9C-101B-9397-08002B2CF9AE}" pid="3" name="KSOProductBuildVer">
    <vt:lpwstr>2052-12.1.0.26895</vt:lpwstr>
  </property>
  <property fmtid="{D5CDD505-2E9C-101B-9397-08002B2CF9AE}" pid="4" name="ICV">
    <vt:lpwstr>EBFDAA4758F84AEDBF304286E371FDCF_12</vt:lpwstr>
  </property>
</Properties>
</file>