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83E27">
      <w:pPr>
        <w:spacing w:after="240" w:afterLines="10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2026年度陕西省应急领域地方标准申报和制修订项目第</w:t>
      </w: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>二</w:t>
      </w:r>
      <w:r>
        <w:rPr>
          <w:rFonts w:hint="eastAsia" w:ascii="黑体" w:hAnsi="宋体" w:eastAsia="黑体"/>
          <w:bCs/>
          <w:sz w:val="36"/>
          <w:szCs w:val="36"/>
        </w:rPr>
        <w:t>标段分项报价表</w:t>
      </w:r>
    </w:p>
    <w:p w14:paraId="52DFADC1">
      <w:pPr>
        <w:spacing w:after="120" w:afterLines="50" w:line="360" w:lineRule="exact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投标人名称：                                        </w:t>
      </w:r>
      <w:bookmarkStart w:id="0" w:name="_GoBack"/>
      <w:bookmarkEnd w:id="0"/>
      <w:r>
        <w:rPr>
          <w:rFonts w:hint="eastAsia" w:ascii="宋体" w:hAnsi="宋体"/>
        </w:rPr>
        <w:t xml:space="preserve">         </w:t>
      </w:r>
      <w:r>
        <w:rPr>
          <w:rFonts w:hint="eastAsia" w:ascii="宋体" w:hAnsi="宋体"/>
          <w:lang w:val="en-US" w:eastAsia="zh-CN"/>
        </w:rPr>
        <w:t xml:space="preserve">    </w:t>
      </w:r>
      <w:r>
        <w:rPr>
          <w:rFonts w:hint="eastAsia" w:ascii="宋体" w:hAnsi="宋体"/>
        </w:rPr>
        <w:t>采购项目编号：</w:t>
      </w:r>
    </w:p>
    <w:tbl>
      <w:tblPr>
        <w:tblStyle w:val="2"/>
        <w:tblW w:w="13632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5236"/>
        <w:gridCol w:w="1530"/>
        <w:gridCol w:w="3165"/>
        <w:gridCol w:w="1665"/>
        <w:gridCol w:w="1365"/>
      </w:tblGrid>
      <w:tr w14:paraId="32545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71" w:type="dxa"/>
            <w:noWrap w:val="0"/>
            <w:vAlign w:val="center"/>
          </w:tcPr>
          <w:p w14:paraId="6FCF648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5236" w:type="dxa"/>
            <w:noWrap w:val="0"/>
            <w:vAlign w:val="center"/>
          </w:tcPr>
          <w:p w14:paraId="7F7E78E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服务名称</w:t>
            </w:r>
          </w:p>
        </w:tc>
        <w:tc>
          <w:tcPr>
            <w:tcW w:w="1530" w:type="dxa"/>
            <w:noWrap w:val="0"/>
            <w:vAlign w:val="center"/>
          </w:tcPr>
          <w:p w14:paraId="64CBC30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3165" w:type="dxa"/>
            <w:noWrap w:val="0"/>
            <w:vAlign w:val="center"/>
          </w:tcPr>
          <w:p w14:paraId="04EF1AB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665" w:type="dxa"/>
            <w:noWrap w:val="0"/>
            <w:vAlign w:val="center"/>
          </w:tcPr>
          <w:p w14:paraId="71B6566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1365" w:type="dxa"/>
            <w:noWrap w:val="0"/>
            <w:vAlign w:val="center"/>
          </w:tcPr>
          <w:p w14:paraId="6E4D33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39E65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3EDB7C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5236" w:type="dxa"/>
            <w:noWrap w:val="0"/>
            <w:vAlign w:val="center"/>
          </w:tcPr>
          <w:p w14:paraId="78112A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森林草原火情处置现场指挥规范</w:t>
            </w:r>
          </w:p>
        </w:tc>
        <w:tc>
          <w:tcPr>
            <w:tcW w:w="1530" w:type="dxa"/>
            <w:noWrap w:val="0"/>
            <w:vAlign w:val="top"/>
          </w:tcPr>
          <w:p w14:paraId="3DAB85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44C1B1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68541C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DD96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12C0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13DDE1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5236" w:type="dxa"/>
            <w:noWrap w:val="0"/>
            <w:vAlign w:val="center"/>
          </w:tcPr>
          <w:p w14:paraId="3DABAE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无人机集群森林草原灭火作业规程</w:t>
            </w:r>
          </w:p>
        </w:tc>
        <w:tc>
          <w:tcPr>
            <w:tcW w:w="1530" w:type="dxa"/>
            <w:noWrap w:val="0"/>
            <w:vAlign w:val="top"/>
          </w:tcPr>
          <w:p w14:paraId="00DA70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0B9D1E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729450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615D3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0BB0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57CCB7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5236" w:type="dxa"/>
            <w:noWrap w:val="0"/>
            <w:vAlign w:val="center"/>
          </w:tcPr>
          <w:p w14:paraId="2CF07C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6218EB2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7AFE426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63F953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AE156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E0CD9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533A72C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5236" w:type="dxa"/>
            <w:noWrap w:val="0"/>
            <w:vAlign w:val="center"/>
          </w:tcPr>
          <w:p w14:paraId="2945332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 w14:paraId="40E437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485D5C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68602B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94E3B6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83AA9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248182B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5236" w:type="dxa"/>
            <w:noWrap w:val="0"/>
            <w:vAlign w:val="center"/>
          </w:tcPr>
          <w:p w14:paraId="4BCEBDD2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</w:t>
            </w:r>
          </w:p>
          <w:p w14:paraId="4301DE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（大写）</w:t>
            </w:r>
          </w:p>
        </w:tc>
        <w:tc>
          <w:tcPr>
            <w:tcW w:w="1530" w:type="dxa"/>
            <w:noWrap w:val="0"/>
            <w:vAlign w:val="top"/>
          </w:tcPr>
          <w:p w14:paraId="54A176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noWrap w:val="0"/>
            <w:vAlign w:val="center"/>
          </w:tcPr>
          <w:p w14:paraId="058BD5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5" w:type="dxa"/>
            <w:noWrap w:val="0"/>
            <w:vAlign w:val="top"/>
          </w:tcPr>
          <w:p w14:paraId="71724E5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49011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21F3E9C8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</w:p>
    <w:p w14:paraId="68F25C50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1.报价精确到小数点后两位；</w:t>
      </w:r>
    </w:p>
    <w:p w14:paraId="0A692914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.本</w:t>
      </w:r>
      <w:r>
        <w:rPr>
          <w:rFonts w:hint="eastAsia" w:ascii="宋体" w:hAnsi="宋体"/>
          <w:bCs/>
          <w:szCs w:val="21"/>
        </w:rPr>
        <w:t>表各分项报价合计应当与“开标一览表”投标报价相等；</w:t>
      </w:r>
    </w:p>
    <w:p w14:paraId="6B1E24AE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投 标 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Cs w:val="21"/>
        </w:rPr>
        <w:t xml:space="preserve">（盖单位章） </w:t>
      </w:r>
    </w:p>
    <w:p w14:paraId="7A6D3D8B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 xml:space="preserve">（签名） </w:t>
      </w:r>
    </w:p>
    <w:p w14:paraId="2C842886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日    期：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日</w:t>
      </w:r>
    </w:p>
    <w:p w14:paraId="384F52E7"/>
    <w:p w14:paraId="0BB201D4">
      <w:r>
        <w:rPr>
          <w:rFonts w:hint="eastAsia"/>
          <w:b/>
          <w:bCs/>
          <w:lang w:val="en-US" w:eastAsia="zh-CN"/>
        </w:rPr>
        <w:t>备注：供应商二次报价环节，须按照此表进行分项二次报价，上传此表。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47A0F"/>
    <w:rsid w:val="0ADB0F46"/>
    <w:rsid w:val="1EDF1B32"/>
    <w:rsid w:val="41846095"/>
    <w:rsid w:val="477041E8"/>
    <w:rsid w:val="61167757"/>
    <w:rsid w:val="67D81E87"/>
    <w:rsid w:val="7B3B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203</Characters>
  <Lines>0</Lines>
  <Paragraphs>0</Paragraphs>
  <TotalTime>0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2025-10-14T02:12:00Z</dcterms:created>
  <dc:creator>Administrator</dc:creator>
  <cp:lastModifiedBy>mggLlQiii</cp:lastModifiedBy>
  <dcterms:modified xsi:type="dcterms:W3CDTF">2026-07-09T09:40:48Z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eyJoZGlkIjoiZTAzOTMyNzk1YmZjYTZhZTllMTA0MWNlNWZmOWI1NWYiLCJ1c2VySWQiOiIxNTMzNjg2MDc5In0=</vt:lpwstr>
  </property>
  <property fmtid="{D5CDD505-2E9C-101B-9397-08002B2CF9AE}" pid="4" name="ICV">
    <vt:lpwstr>8EFDBF81251F495B9862ABE38975A31B_12</vt:lpwstr>
  </property>
</Properties>
</file>