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25878" w14:textId="77777777" w:rsidR="009A7321" w:rsidRDefault="005940C5">
      <w:pPr>
        <w:widowControl/>
        <w:jc w:val="left"/>
      </w:pPr>
      <w:r>
        <w:rPr>
          <w:rFonts w:ascii="仿宋" w:eastAsia="仿宋" w:hAnsi="仿宋" w:hint="eastAsia"/>
          <w:b/>
          <w:sz w:val="32"/>
          <w:szCs w:val="32"/>
        </w:rPr>
        <w:t>附件</w:t>
      </w:r>
      <w:r>
        <w:rPr>
          <w:rFonts w:ascii="仿宋" w:eastAsia="仿宋" w:hAnsi="仿宋" w:hint="eastAsia"/>
          <w:b/>
          <w:sz w:val="32"/>
          <w:szCs w:val="32"/>
        </w:rPr>
        <w:t>2</w:t>
      </w:r>
      <w:r>
        <w:rPr>
          <w:rFonts w:ascii="仿宋" w:eastAsia="仿宋" w:hAnsi="仿宋" w:hint="eastAsia"/>
          <w:b/>
          <w:sz w:val="32"/>
          <w:szCs w:val="32"/>
        </w:rPr>
        <w:t>：政府采购需求书范本（服务类）</w:t>
      </w:r>
    </w:p>
    <w:p w14:paraId="03EE1CD3" w14:textId="77777777" w:rsidR="009A7321" w:rsidRDefault="005940C5">
      <w:pPr>
        <w:widowControl/>
        <w:jc w:val="center"/>
        <w:rPr>
          <w:rFonts w:ascii="仿宋" w:eastAsia="仿宋" w:hAnsi="仿宋" w:hint="eastAsia"/>
          <w:b/>
          <w:sz w:val="32"/>
          <w:szCs w:val="32"/>
        </w:rPr>
      </w:pPr>
      <w:r>
        <w:rPr>
          <w:rFonts w:ascii="仿宋" w:eastAsia="仿宋" w:hAnsi="仿宋"/>
          <w:b/>
          <w:sz w:val="32"/>
          <w:szCs w:val="32"/>
        </w:rPr>
        <w:t>需求框架</w:t>
      </w:r>
      <w:r>
        <w:rPr>
          <w:rFonts w:ascii="仿宋" w:eastAsia="仿宋" w:hAnsi="仿宋" w:hint="eastAsia"/>
          <w:b/>
          <w:sz w:val="32"/>
          <w:szCs w:val="32"/>
        </w:rPr>
        <w:t>（服务类</w:t>
      </w:r>
      <w:r>
        <w:rPr>
          <w:rFonts w:ascii="仿宋" w:eastAsia="仿宋" w:hAnsi="仿宋"/>
          <w:b/>
          <w:sz w:val="32"/>
          <w:szCs w:val="32"/>
        </w:rPr>
        <w:t>）</w:t>
      </w:r>
    </w:p>
    <w:p w14:paraId="0CA269FA" w14:textId="77777777" w:rsidR="009A7321" w:rsidRDefault="005940C5">
      <w:pPr>
        <w:numPr>
          <w:ilvl w:val="0"/>
          <w:numId w:val="1"/>
        </w:numPr>
        <w:spacing w:line="360" w:lineRule="auto"/>
        <w:ind w:firstLineChars="200" w:firstLine="562"/>
        <w:rPr>
          <w:rFonts w:ascii="仿宋" w:eastAsia="仿宋" w:hAnsi="仿宋" w:hint="eastAsia"/>
          <w:b/>
          <w:sz w:val="28"/>
          <w:szCs w:val="28"/>
        </w:rPr>
      </w:pPr>
      <w:r>
        <w:rPr>
          <w:rFonts w:ascii="仿宋" w:eastAsia="仿宋" w:hAnsi="仿宋"/>
          <w:b/>
          <w:sz w:val="28"/>
          <w:szCs w:val="28"/>
        </w:rPr>
        <w:t>项目</w:t>
      </w:r>
      <w:r>
        <w:rPr>
          <w:rFonts w:ascii="仿宋" w:eastAsia="仿宋" w:hAnsi="仿宋" w:hint="eastAsia"/>
          <w:b/>
          <w:sz w:val="28"/>
          <w:szCs w:val="28"/>
        </w:rPr>
        <w:t>概况</w:t>
      </w:r>
      <w:r>
        <w:rPr>
          <w:rFonts w:ascii="仿宋" w:eastAsia="仿宋" w:hAnsi="仿宋" w:hint="eastAsia"/>
          <w:b/>
          <w:sz w:val="28"/>
          <w:szCs w:val="28"/>
        </w:rPr>
        <w:t>：</w:t>
      </w:r>
    </w:p>
    <w:p w14:paraId="42D58035" w14:textId="77777777" w:rsidR="009A7321" w:rsidRDefault="005940C5">
      <w:pPr>
        <w:spacing w:line="360" w:lineRule="auto"/>
        <w:ind w:leftChars="200" w:left="420" w:firstLineChars="200" w:firstLine="560"/>
        <w:rPr>
          <w:rFonts w:ascii="宋体" w:hAnsi="宋体" w:cs="宋体" w:hint="eastAsia"/>
          <w:sz w:val="28"/>
          <w:szCs w:val="28"/>
        </w:rPr>
      </w:pPr>
      <w:r>
        <w:rPr>
          <w:rFonts w:ascii="宋体" w:hAnsi="宋体" w:cs="宋体" w:hint="eastAsia"/>
          <w:color w:val="000000"/>
          <w:sz w:val="28"/>
          <w:szCs w:val="28"/>
        </w:rPr>
        <w:t>西安市精神卫生中心位于陕西省西安市长安区航天大道东段，</w:t>
      </w:r>
      <w:r>
        <w:rPr>
          <w:rFonts w:ascii="宋体" w:hAnsi="宋体" w:cs="宋体" w:hint="eastAsia"/>
          <w:color w:val="000000"/>
          <w:sz w:val="28"/>
          <w:szCs w:val="28"/>
        </w:rPr>
        <w:t>主要有</w:t>
      </w:r>
      <w:r>
        <w:rPr>
          <w:rFonts w:ascii="宋体" w:hAnsi="宋体" w:cs="宋体" w:hint="eastAsia"/>
          <w:color w:val="000000"/>
          <w:sz w:val="28"/>
          <w:szCs w:val="28"/>
        </w:rPr>
        <w:t>门</w:t>
      </w:r>
      <w:r>
        <w:rPr>
          <w:rFonts w:ascii="宋体" w:hAnsi="宋体" w:cs="宋体" w:hint="eastAsia"/>
          <w:color w:val="000000"/>
          <w:sz w:val="28"/>
          <w:szCs w:val="28"/>
        </w:rPr>
        <w:t>急</w:t>
      </w:r>
      <w:r>
        <w:rPr>
          <w:rFonts w:ascii="宋体" w:hAnsi="宋体" w:cs="宋体" w:hint="eastAsia"/>
          <w:color w:val="000000"/>
          <w:sz w:val="28"/>
          <w:szCs w:val="28"/>
        </w:rPr>
        <w:t>诊楼、住院</w:t>
      </w:r>
      <w:r>
        <w:rPr>
          <w:rFonts w:ascii="宋体" w:hAnsi="宋体" w:cs="宋体" w:hint="eastAsia"/>
          <w:color w:val="000000"/>
          <w:sz w:val="28"/>
          <w:szCs w:val="28"/>
        </w:rPr>
        <w:t>1-3</w:t>
      </w:r>
      <w:r>
        <w:rPr>
          <w:rFonts w:ascii="宋体" w:hAnsi="宋体" w:cs="宋体" w:hint="eastAsia"/>
          <w:color w:val="000000"/>
          <w:sz w:val="28"/>
          <w:szCs w:val="28"/>
        </w:rPr>
        <w:t>号</w:t>
      </w:r>
      <w:r>
        <w:rPr>
          <w:rFonts w:ascii="宋体" w:hAnsi="宋体" w:cs="宋体" w:hint="eastAsia"/>
          <w:color w:val="000000"/>
          <w:sz w:val="28"/>
          <w:szCs w:val="28"/>
        </w:rPr>
        <w:t>楼、</w:t>
      </w:r>
      <w:r>
        <w:rPr>
          <w:rFonts w:ascii="宋体" w:hAnsi="宋体" w:cs="宋体" w:hint="eastAsia"/>
          <w:color w:val="000000"/>
          <w:sz w:val="28"/>
          <w:szCs w:val="28"/>
        </w:rPr>
        <w:t>托养楼、综合楼、行政楼、科教楼</w:t>
      </w:r>
      <w:r>
        <w:rPr>
          <w:rFonts w:ascii="宋体" w:hAnsi="宋体" w:cs="宋体" w:hint="eastAsia"/>
          <w:color w:val="000000"/>
          <w:sz w:val="28"/>
          <w:szCs w:val="28"/>
        </w:rPr>
        <w:t>9</w:t>
      </w:r>
      <w:r>
        <w:rPr>
          <w:rFonts w:ascii="宋体" w:hAnsi="宋体" w:cs="宋体" w:hint="eastAsia"/>
          <w:color w:val="000000"/>
          <w:sz w:val="28"/>
          <w:szCs w:val="28"/>
        </w:rPr>
        <w:t>栋建筑，总建筑面积</w:t>
      </w:r>
      <w:r>
        <w:rPr>
          <w:rFonts w:ascii="宋体" w:hAnsi="宋体" w:cs="宋体" w:hint="eastAsia"/>
          <w:color w:val="000000"/>
          <w:sz w:val="28"/>
          <w:szCs w:val="28"/>
        </w:rPr>
        <w:t>约</w:t>
      </w:r>
      <w:r>
        <w:rPr>
          <w:rFonts w:ascii="宋体" w:hAnsi="宋体" w:cs="宋体" w:hint="eastAsia"/>
          <w:color w:val="000000"/>
          <w:sz w:val="28"/>
          <w:szCs w:val="28"/>
        </w:rPr>
        <w:t>7</w:t>
      </w:r>
      <w:r>
        <w:rPr>
          <w:rFonts w:ascii="宋体" w:hAnsi="宋体" w:cs="宋体" w:hint="eastAsia"/>
          <w:color w:val="000000"/>
          <w:sz w:val="28"/>
          <w:szCs w:val="28"/>
        </w:rPr>
        <w:t>万</w:t>
      </w:r>
      <w:r>
        <w:rPr>
          <w:rFonts w:ascii="宋体" w:hAnsi="宋体" w:cs="宋体" w:hint="eastAsia"/>
          <w:color w:val="000000"/>
          <w:sz w:val="28"/>
          <w:szCs w:val="28"/>
        </w:rPr>
        <w:t>平方米。为确保消防设施的完好运行，按照</w:t>
      </w:r>
      <w:r>
        <w:rPr>
          <w:rFonts w:ascii="宋体" w:hAnsi="宋体" w:cs="宋体" w:hint="eastAsia"/>
          <w:sz w:val="28"/>
          <w:szCs w:val="28"/>
        </w:rPr>
        <w:t>《中华人民共和国消防法》及</w:t>
      </w:r>
      <w:r>
        <w:rPr>
          <w:rFonts w:ascii="宋体" w:hAnsi="宋体" w:cs="宋体" w:hint="eastAsia"/>
          <w:sz w:val="28"/>
          <w:szCs w:val="28"/>
        </w:rPr>
        <w:t>GB25201-2010</w:t>
      </w:r>
      <w:r>
        <w:rPr>
          <w:rFonts w:ascii="宋体" w:hAnsi="宋体" w:cs="宋体" w:hint="eastAsia"/>
          <w:sz w:val="28"/>
          <w:szCs w:val="28"/>
        </w:rPr>
        <w:t>《建筑消防设施的维护管理》相关规定，拟委托专业的消防维保公司承担消防设施维护保养工作。</w:t>
      </w:r>
    </w:p>
    <w:p w14:paraId="0E7C9B01" w14:textId="77777777" w:rsidR="009A7321" w:rsidRDefault="009A7321">
      <w:pPr>
        <w:pBdr>
          <w:bottom w:val="single" w:sz="4" w:space="1" w:color="auto"/>
        </w:pBdr>
        <w:spacing w:beforeLines="100" w:before="312"/>
        <w:ind w:left="420" w:hanging="420"/>
        <w:rPr>
          <w:rFonts w:ascii="仿宋" w:eastAsia="仿宋" w:hAnsi="仿宋" w:hint="eastAsia"/>
          <w:b/>
          <w:sz w:val="28"/>
          <w:szCs w:val="28"/>
        </w:rPr>
      </w:pPr>
    </w:p>
    <w:p w14:paraId="252ACB9E" w14:textId="77777777" w:rsidR="009A7321" w:rsidRDefault="005940C5">
      <w:pPr>
        <w:pStyle w:val="1"/>
        <w:ind w:leftChars="307" w:left="2011" w:hangingChars="486" w:hanging="1366"/>
        <w:jc w:val="left"/>
        <w:rPr>
          <w:sz w:val="32"/>
          <w:szCs w:val="32"/>
          <w:lang w:val="zh-CN"/>
        </w:rPr>
      </w:pPr>
      <w:r>
        <w:rPr>
          <w:rFonts w:ascii="仿宋" w:eastAsia="仿宋" w:hAnsi="仿宋" w:hint="eastAsia"/>
          <w:szCs w:val="28"/>
        </w:rPr>
        <w:t>二、</w:t>
      </w:r>
      <w:r>
        <w:rPr>
          <w:rFonts w:ascii="仿宋" w:eastAsia="仿宋" w:hAnsi="仿宋" w:hint="eastAsia"/>
          <w:szCs w:val="28"/>
        </w:rPr>
        <w:t>维保</w:t>
      </w:r>
      <w:r>
        <w:rPr>
          <w:rFonts w:ascii="仿宋" w:eastAsia="仿宋" w:hAnsi="仿宋" w:hint="eastAsia"/>
          <w:szCs w:val="28"/>
        </w:rPr>
        <w:t>内容（包括工作区域、工作内容等）</w:t>
      </w:r>
      <w:r>
        <w:rPr>
          <w:rFonts w:hint="eastAsia"/>
          <w:sz w:val="32"/>
          <w:szCs w:val="32"/>
          <w:lang w:val="zh-CN"/>
        </w:rPr>
        <w:t>维保</w:t>
      </w:r>
      <w:bookmarkStart w:id="0" w:name="_Toc5112"/>
      <w:bookmarkStart w:id="1" w:name="_Toc282764236"/>
      <w:r>
        <w:rPr>
          <w:rFonts w:hint="eastAsia"/>
          <w:sz w:val="32"/>
          <w:szCs w:val="32"/>
          <w:lang w:val="zh-CN"/>
        </w:rPr>
        <w:t>内容：</w:t>
      </w:r>
    </w:p>
    <w:p w14:paraId="283AD099"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2" w:name="_Toc28528"/>
      <w:bookmarkStart w:id="3" w:name="_Toc282764238"/>
      <w:r>
        <w:rPr>
          <w:rFonts w:ascii="宋体" w:hAnsi="宋体" w:cs="宋体" w:hint="eastAsia"/>
          <w:color w:val="000000"/>
          <w:sz w:val="28"/>
          <w:szCs w:val="28"/>
          <w:lang w:val="zh-CN"/>
        </w:rPr>
        <w:t>（一）、火灾自动报警系统的维护保养</w:t>
      </w:r>
      <w:bookmarkEnd w:id="2"/>
      <w:bookmarkEnd w:id="3"/>
    </w:p>
    <w:p w14:paraId="19B6CDCF"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（二）、室内消防栓系统的维护保养</w:t>
      </w:r>
      <w:bookmarkEnd w:id="0"/>
      <w:bookmarkEnd w:id="1"/>
    </w:p>
    <w:p w14:paraId="3E2921F4"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4" w:name="_Toc282764237"/>
      <w:bookmarkStart w:id="5" w:name="_Toc5855"/>
      <w:r>
        <w:rPr>
          <w:rFonts w:ascii="宋体" w:hAnsi="宋体" w:cs="宋体" w:hint="eastAsia"/>
          <w:color w:val="000000"/>
          <w:sz w:val="28"/>
          <w:szCs w:val="28"/>
          <w:lang w:val="zh-CN"/>
        </w:rPr>
        <w:t>（三）、自动喷水灭火系统的维护保养</w:t>
      </w:r>
      <w:bookmarkEnd w:id="4"/>
      <w:bookmarkEnd w:id="5"/>
    </w:p>
    <w:p w14:paraId="4702BD3C"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6" w:name="_Toc282764239"/>
      <w:bookmarkStart w:id="7" w:name="_Toc30365"/>
      <w:r>
        <w:rPr>
          <w:rFonts w:ascii="宋体" w:hAnsi="宋体" w:cs="宋体" w:hint="eastAsia"/>
          <w:color w:val="000000"/>
          <w:sz w:val="28"/>
          <w:szCs w:val="28"/>
          <w:lang w:val="zh-CN"/>
        </w:rPr>
        <w:t>（四）、气体灭火系统的维护保养</w:t>
      </w:r>
      <w:bookmarkEnd w:id="6"/>
      <w:bookmarkEnd w:id="7"/>
    </w:p>
    <w:p w14:paraId="2EB06BC0"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8" w:name="_Toc20583"/>
      <w:bookmarkStart w:id="9" w:name="_Toc282764240"/>
      <w:r>
        <w:rPr>
          <w:rFonts w:ascii="宋体" w:hAnsi="宋体" w:cs="宋体" w:hint="eastAsia"/>
          <w:color w:val="000000"/>
          <w:sz w:val="28"/>
          <w:szCs w:val="28"/>
          <w:lang w:val="zh-CN"/>
        </w:rPr>
        <w:t>（五）、防火卷帘的维护保养</w:t>
      </w:r>
      <w:bookmarkEnd w:id="8"/>
      <w:bookmarkEnd w:id="9"/>
    </w:p>
    <w:p w14:paraId="2C68D9BA"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10" w:name="_Toc282764241"/>
      <w:bookmarkStart w:id="11" w:name="_Toc20296"/>
      <w:r>
        <w:rPr>
          <w:rFonts w:ascii="宋体" w:hAnsi="宋体" w:cs="宋体" w:hint="eastAsia"/>
          <w:color w:val="000000"/>
          <w:sz w:val="28"/>
          <w:szCs w:val="28"/>
          <w:lang w:val="zh-CN"/>
        </w:rPr>
        <w:t>（六）、消防专用电话系统的维护保养</w:t>
      </w:r>
      <w:bookmarkEnd w:id="10"/>
      <w:bookmarkEnd w:id="11"/>
    </w:p>
    <w:p w14:paraId="0C04A77A"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12" w:name="_Toc24411"/>
      <w:bookmarkStart w:id="13" w:name="_Toc282764242"/>
      <w:r>
        <w:rPr>
          <w:rFonts w:ascii="宋体" w:hAnsi="宋体" w:cs="宋体" w:hint="eastAsia"/>
          <w:color w:val="000000"/>
          <w:sz w:val="28"/>
          <w:szCs w:val="28"/>
          <w:lang w:val="zh-CN"/>
        </w:rPr>
        <w:t>（七）、消防广播的维护保养</w:t>
      </w:r>
      <w:bookmarkEnd w:id="12"/>
      <w:bookmarkEnd w:id="13"/>
    </w:p>
    <w:p w14:paraId="4D43222B"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14" w:name="_Toc13486"/>
      <w:bookmarkStart w:id="15" w:name="_Toc282764243"/>
      <w:r>
        <w:rPr>
          <w:rFonts w:ascii="宋体" w:hAnsi="宋体" w:cs="宋体" w:hint="eastAsia"/>
          <w:color w:val="000000"/>
          <w:sz w:val="28"/>
          <w:szCs w:val="28"/>
          <w:lang w:val="zh-CN"/>
        </w:rPr>
        <w:t>（八）、防排烟系统的维护保养</w:t>
      </w:r>
      <w:bookmarkEnd w:id="14"/>
      <w:bookmarkEnd w:id="15"/>
    </w:p>
    <w:p w14:paraId="3D5DA9C8"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16" w:name="_Toc24837"/>
      <w:bookmarkStart w:id="17" w:name="_Toc282764244"/>
      <w:r>
        <w:rPr>
          <w:rFonts w:ascii="宋体" w:hAnsi="宋体" w:cs="宋体" w:hint="eastAsia"/>
          <w:color w:val="000000"/>
          <w:sz w:val="28"/>
          <w:szCs w:val="28"/>
          <w:lang w:val="zh-CN"/>
        </w:rPr>
        <w:t>（九）、水泵等消防给水设备的维护保养</w:t>
      </w:r>
      <w:bookmarkEnd w:id="16"/>
      <w:bookmarkEnd w:id="17"/>
    </w:p>
    <w:p w14:paraId="790EDE68"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bookmarkStart w:id="18" w:name="_Toc282764245"/>
      <w:bookmarkStart w:id="19" w:name="_Toc24636"/>
      <w:r>
        <w:rPr>
          <w:rFonts w:ascii="宋体" w:hAnsi="宋体" w:cs="宋体" w:hint="eastAsia"/>
          <w:color w:val="000000"/>
          <w:sz w:val="28"/>
          <w:szCs w:val="28"/>
          <w:lang w:val="zh-CN"/>
        </w:rPr>
        <w:t>（十）、应急照明与疏散指示系统的维护保养</w:t>
      </w:r>
      <w:bookmarkEnd w:id="18"/>
      <w:bookmarkEnd w:id="19"/>
    </w:p>
    <w:p w14:paraId="62B6187B" w14:textId="77777777" w:rsidR="009A7321" w:rsidRDefault="005940C5">
      <w:pPr>
        <w:spacing w:line="360" w:lineRule="auto"/>
        <w:ind w:firstLineChars="200" w:firstLine="562"/>
        <w:rPr>
          <w:rFonts w:ascii="仿宋" w:eastAsia="仿宋" w:hAnsi="仿宋" w:hint="eastAsia"/>
          <w:b/>
          <w:sz w:val="28"/>
          <w:szCs w:val="28"/>
        </w:rPr>
      </w:pPr>
      <w:r>
        <w:rPr>
          <w:rFonts w:ascii="仿宋" w:eastAsia="仿宋" w:hAnsi="仿宋" w:hint="eastAsia"/>
          <w:b/>
          <w:sz w:val="28"/>
          <w:szCs w:val="28"/>
        </w:rPr>
        <w:lastRenderedPageBreak/>
        <w:t>三、</w:t>
      </w:r>
      <w:r>
        <w:rPr>
          <w:rFonts w:ascii="仿宋" w:eastAsia="仿宋" w:hAnsi="仿宋" w:hint="eastAsia"/>
          <w:b/>
          <w:sz w:val="28"/>
          <w:szCs w:val="28"/>
        </w:rPr>
        <w:t>技术要求（如有，一般适合于技术服务项目）</w:t>
      </w:r>
    </w:p>
    <w:p w14:paraId="3AC65348" w14:textId="77777777" w:rsidR="009A7321" w:rsidRDefault="005940C5">
      <w:pPr>
        <w:spacing w:line="360" w:lineRule="auto"/>
        <w:ind w:leftChars="200" w:left="420" w:firstLineChars="200" w:firstLine="560"/>
        <w:rPr>
          <w:rFonts w:ascii="宋体" w:hAnsi="宋体" w:cs="宋体" w:hint="eastAsia"/>
          <w:color w:val="000000"/>
          <w:sz w:val="28"/>
          <w:szCs w:val="28"/>
        </w:rPr>
      </w:pPr>
      <w:r>
        <w:rPr>
          <w:rFonts w:ascii="宋体" w:hAnsi="宋体" w:cs="宋体" w:hint="eastAsia"/>
          <w:color w:val="000000"/>
          <w:sz w:val="28"/>
          <w:szCs w:val="28"/>
          <w:lang w:val="zh-CN"/>
        </w:rPr>
        <w:t>（一）</w:t>
      </w:r>
      <w:r>
        <w:rPr>
          <w:rFonts w:ascii="宋体" w:hAnsi="宋体" w:cs="宋体" w:hint="eastAsia"/>
          <w:color w:val="000000"/>
          <w:sz w:val="28"/>
          <w:szCs w:val="28"/>
        </w:rPr>
        <w:t>维保公司资格要求</w:t>
      </w:r>
    </w:p>
    <w:p w14:paraId="6AFB2D9B" w14:textId="1746369D" w:rsidR="009A7321" w:rsidRDefault="0031077A">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rPr>
        <w:t>详见磋商公告</w:t>
      </w:r>
    </w:p>
    <w:p w14:paraId="5C12DFAE" w14:textId="77777777" w:rsidR="009A7321" w:rsidRDefault="005940C5">
      <w:pPr>
        <w:spacing w:line="360" w:lineRule="auto"/>
        <w:ind w:firstLineChars="200" w:firstLine="562"/>
        <w:rPr>
          <w:rFonts w:ascii="仿宋" w:eastAsia="仿宋" w:hAnsi="仿宋" w:hint="eastAsia"/>
          <w:b/>
          <w:sz w:val="28"/>
          <w:szCs w:val="28"/>
        </w:rPr>
      </w:pPr>
      <w:r>
        <w:rPr>
          <w:rFonts w:ascii="仿宋" w:eastAsia="仿宋" w:hAnsi="仿宋" w:hint="eastAsia"/>
          <w:b/>
          <w:sz w:val="28"/>
          <w:szCs w:val="28"/>
        </w:rPr>
        <w:t>四、服务要求（如对人员配置、专业设备、服务标准等）</w:t>
      </w:r>
    </w:p>
    <w:p w14:paraId="474B6170" w14:textId="77777777" w:rsidR="009A7321" w:rsidRDefault="005940C5">
      <w:pPr>
        <w:spacing w:line="360" w:lineRule="auto"/>
        <w:ind w:leftChars="200" w:left="420" w:firstLineChars="200" w:firstLine="560"/>
        <w:rPr>
          <w:rFonts w:ascii="宋体" w:hAnsi="宋体" w:cs="宋体" w:hint="eastAsia"/>
          <w:color w:val="000000"/>
          <w:sz w:val="28"/>
          <w:szCs w:val="28"/>
        </w:rPr>
      </w:pPr>
      <w:r>
        <w:rPr>
          <w:rFonts w:ascii="宋体" w:hAnsi="宋体" w:cs="宋体" w:hint="eastAsia"/>
          <w:color w:val="000000"/>
          <w:sz w:val="28"/>
          <w:szCs w:val="28"/>
        </w:rPr>
        <w:t>1</w:t>
      </w:r>
      <w:r>
        <w:rPr>
          <w:rFonts w:ascii="宋体" w:hAnsi="宋体" w:cs="宋体" w:hint="eastAsia"/>
          <w:color w:val="000000"/>
          <w:sz w:val="28"/>
          <w:szCs w:val="28"/>
        </w:rPr>
        <w:t>、项目负责人应持有一级注册消防工程师证。</w:t>
      </w:r>
    </w:p>
    <w:p w14:paraId="57C6DC57" w14:textId="77777777" w:rsidR="009A7321" w:rsidRDefault="005940C5">
      <w:pPr>
        <w:spacing w:line="360" w:lineRule="auto"/>
        <w:ind w:leftChars="200" w:left="420" w:firstLineChars="200" w:firstLine="560"/>
        <w:rPr>
          <w:rFonts w:ascii="宋体" w:hAnsi="宋体" w:cs="宋体" w:hint="eastAsia"/>
          <w:color w:val="000000"/>
          <w:sz w:val="28"/>
          <w:szCs w:val="28"/>
        </w:rPr>
      </w:pPr>
      <w:r>
        <w:rPr>
          <w:rFonts w:ascii="宋体" w:hAnsi="宋体" w:cs="宋体" w:hint="eastAsia"/>
          <w:color w:val="000000"/>
          <w:sz w:val="28"/>
          <w:szCs w:val="28"/>
        </w:rPr>
        <w:t>2</w:t>
      </w:r>
      <w:r>
        <w:rPr>
          <w:rFonts w:ascii="宋体" w:hAnsi="宋体" w:cs="宋体" w:hint="eastAsia"/>
          <w:color w:val="000000"/>
          <w:sz w:val="28"/>
          <w:szCs w:val="28"/>
        </w:rPr>
        <w:t>、</w:t>
      </w:r>
      <w:r>
        <w:rPr>
          <w:rFonts w:ascii="宋体" w:hAnsi="宋体" w:cs="宋体" w:hint="eastAsia"/>
          <w:color w:val="000000"/>
          <w:sz w:val="28"/>
          <w:szCs w:val="28"/>
        </w:rPr>
        <w:t>技术负责人</w:t>
      </w:r>
      <w:r>
        <w:rPr>
          <w:rFonts w:ascii="宋体" w:hAnsi="宋体" w:cs="宋体" w:hint="eastAsia"/>
          <w:color w:val="000000"/>
          <w:sz w:val="28"/>
          <w:szCs w:val="28"/>
        </w:rPr>
        <w:t>维修保养人员需持有工作涉及范围内的相关资质证件，具有消防设施维修及检测能力，每月对消防设施进行常规测试，接到紧急故障报修时</w:t>
      </w:r>
      <w:r>
        <w:rPr>
          <w:rFonts w:ascii="宋体" w:hAnsi="宋体" w:cs="宋体" w:hint="eastAsia"/>
          <w:color w:val="000000"/>
          <w:sz w:val="28"/>
          <w:szCs w:val="28"/>
        </w:rPr>
        <w:t>2</w:t>
      </w:r>
      <w:r>
        <w:rPr>
          <w:rFonts w:ascii="宋体" w:hAnsi="宋体" w:cs="宋体" w:hint="eastAsia"/>
          <w:color w:val="000000"/>
          <w:sz w:val="28"/>
          <w:szCs w:val="28"/>
        </w:rPr>
        <w:t>小时内到场处置；</w:t>
      </w:r>
    </w:p>
    <w:p w14:paraId="0617F3B1" w14:textId="77777777" w:rsidR="009A7321" w:rsidRDefault="005940C5">
      <w:pPr>
        <w:spacing w:line="360" w:lineRule="auto"/>
        <w:ind w:leftChars="200" w:left="420" w:firstLineChars="200" w:firstLine="560"/>
        <w:rPr>
          <w:rFonts w:ascii="宋体" w:hAnsi="宋体" w:cs="宋体" w:hint="eastAsia"/>
          <w:color w:val="000000"/>
          <w:sz w:val="28"/>
          <w:szCs w:val="28"/>
        </w:rPr>
      </w:pPr>
      <w:r>
        <w:rPr>
          <w:rFonts w:ascii="宋体" w:hAnsi="宋体" w:cs="宋体" w:hint="eastAsia"/>
          <w:color w:val="000000"/>
          <w:sz w:val="28"/>
          <w:szCs w:val="28"/>
        </w:rPr>
        <w:t>3</w:t>
      </w:r>
      <w:r>
        <w:rPr>
          <w:rFonts w:ascii="宋体" w:hAnsi="宋体" w:cs="宋体" w:hint="eastAsia"/>
          <w:color w:val="000000"/>
          <w:sz w:val="28"/>
          <w:szCs w:val="28"/>
        </w:rPr>
        <w:t>、驻场消防设施操作员需持有中级及以上消防设施操作员证，有熟练的消防设施设备操作能力及突发事件协调调度能力。</w:t>
      </w:r>
    </w:p>
    <w:p w14:paraId="2EC6F785" w14:textId="77777777" w:rsidR="009A7321" w:rsidRDefault="005940C5">
      <w:pPr>
        <w:spacing w:line="360" w:lineRule="auto"/>
        <w:ind w:firstLineChars="200" w:firstLine="562"/>
        <w:rPr>
          <w:rFonts w:ascii="仿宋" w:eastAsia="仿宋" w:hAnsi="仿宋" w:hint="eastAsia"/>
          <w:b/>
          <w:sz w:val="28"/>
          <w:szCs w:val="28"/>
        </w:rPr>
      </w:pPr>
      <w:r>
        <w:rPr>
          <w:rFonts w:ascii="仿宋" w:eastAsia="仿宋" w:hAnsi="仿宋" w:hint="eastAsia"/>
          <w:b/>
          <w:sz w:val="28"/>
          <w:szCs w:val="28"/>
        </w:rPr>
        <w:t>五、商务要求（如服务期限、款项结算等）</w:t>
      </w:r>
    </w:p>
    <w:p w14:paraId="37890A49" w14:textId="77777777" w:rsidR="009A7321" w:rsidRDefault="005940C5">
      <w:pPr>
        <w:spacing w:line="360" w:lineRule="auto"/>
        <w:ind w:leftChars="200" w:left="420" w:firstLineChars="200" w:firstLine="560"/>
        <w:rPr>
          <w:rFonts w:ascii="宋体" w:hAnsi="宋体" w:cs="宋体" w:hint="eastAsia"/>
          <w:color w:val="000000"/>
          <w:sz w:val="28"/>
          <w:szCs w:val="28"/>
        </w:rPr>
      </w:pPr>
      <w:r>
        <w:rPr>
          <w:rFonts w:ascii="宋体" w:hAnsi="宋体" w:cs="宋体" w:hint="eastAsia"/>
          <w:color w:val="000000"/>
          <w:sz w:val="28"/>
          <w:szCs w:val="28"/>
        </w:rPr>
        <w:t>维保期限：一年</w:t>
      </w:r>
    </w:p>
    <w:p w14:paraId="4A21E4D8" w14:textId="77777777" w:rsidR="009A7321" w:rsidRDefault="005940C5">
      <w:pPr>
        <w:spacing w:line="360" w:lineRule="auto"/>
        <w:ind w:leftChars="200" w:left="420" w:firstLineChars="200" w:firstLine="560"/>
        <w:rPr>
          <w:rFonts w:ascii="宋体" w:hAnsi="宋体" w:cs="宋体" w:hint="eastAsia"/>
          <w:color w:val="000000"/>
          <w:sz w:val="28"/>
          <w:szCs w:val="28"/>
        </w:rPr>
      </w:pPr>
      <w:r>
        <w:rPr>
          <w:rFonts w:ascii="宋体" w:hAnsi="宋体" w:cs="宋体" w:hint="eastAsia"/>
          <w:color w:val="000000"/>
          <w:sz w:val="28"/>
          <w:szCs w:val="28"/>
        </w:rPr>
        <w:t>支付方式及时间：合同签订后，每季度服务结束，乙方向甲方提出申请，</w:t>
      </w:r>
      <w:r>
        <w:rPr>
          <w:rFonts w:ascii="宋体" w:hAnsi="宋体" w:cs="宋体" w:hint="eastAsia"/>
          <w:color w:val="000000"/>
          <w:sz w:val="28"/>
          <w:szCs w:val="28"/>
        </w:rPr>
        <w:t>30</w:t>
      </w:r>
      <w:r>
        <w:rPr>
          <w:rFonts w:ascii="宋体" w:hAnsi="宋体" w:cs="宋体" w:hint="eastAsia"/>
          <w:color w:val="000000"/>
          <w:sz w:val="28"/>
          <w:szCs w:val="28"/>
        </w:rPr>
        <w:t>日内甲方向乙方支付合同金额的</w:t>
      </w:r>
      <w:r>
        <w:rPr>
          <w:rFonts w:ascii="宋体" w:hAnsi="宋体" w:cs="宋体" w:hint="eastAsia"/>
          <w:color w:val="000000"/>
          <w:sz w:val="28"/>
          <w:szCs w:val="28"/>
        </w:rPr>
        <w:t>25%</w:t>
      </w:r>
      <w:r>
        <w:rPr>
          <w:rFonts w:ascii="宋体" w:hAnsi="宋体" w:cs="宋体" w:hint="eastAsia"/>
          <w:color w:val="000000"/>
          <w:sz w:val="28"/>
          <w:szCs w:val="28"/>
        </w:rPr>
        <w:t>，（需乙方提供同等金额的的发票），第四季度结束后，由乙方提出申请，甲方组织对乙方服务情况进行评价验收，验收结束后，</w:t>
      </w:r>
      <w:r>
        <w:rPr>
          <w:rFonts w:ascii="宋体" w:hAnsi="宋体" w:cs="宋体" w:hint="eastAsia"/>
          <w:color w:val="000000"/>
          <w:sz w:val="28"/>
          <w:szCs w:val="28"/>
        </w:rPr>
        <w:t>30</w:t>
      </w:r>
      <w:r>
        <w:rPr>
          <w:rFonts w:ascii="宋体" w:hAnsi="宋体" w:cs="宋体" w:hint="eastAsia"/>
          <w:color w:val="000000"/>
          <w:sz w:val="28"/>
          <w:szCs w:val="28"/>
        </w:rPr>
        <w:t>个工作日内给予支付（需乙方提供同等金额的发票）</w:t>
      </w:r>
    </w:p>
    <w:p w14:paraId="2DEF03EA" w14:textId="77777777" w:rsidR="009A7321" w:rsidRDefault="009A7321">
      <w:pPr>
        <w:spacing w:line="360" w:lineRule="auto"/>
        <w:ind w:leftChars="200" w:left="420" w:firstLineChars="200" w:firstLine="560"/>
        <w:rPr>
          <w:rFonts w:ascii="宋体" w:hAnsi="宋体" w:cs="宋体" w:hint="eastAsia"/>
          <w:color w:val="000000"/>
          <w:sz w:val="28"/>
          <w:szCs w:val="28"/>
        </w:rPr>
      </w:pPr>
    </w:p>
    <w:p w14:paraId="36C4A6FD" w14:textId="77777777" w:rsidR="009A7321" w:rsidRDefault="005940C5">
      <w:pPr>
        <w:pStyle w:val="1"/>
        <w:numPr>
          <w:ilvl w:val="0"/>
          <w:numId w:val="2"/>
        </w:numPr>
        <w:ind w:leftChars="306" w:left="1767" w:hangingChars="400" w:hanging="1124"/>
        <w:jc w:val="left"/>
        <w:rPr>
          <w:sz w:val="32"/>
          <w:szCs w:val="32"/>
          <w:lang w:val="zh-CN"/>
        </w:rPr>
      </w:pPr>
      <w:r>
        <w:rPr>
          <w:rFonts w:ascii="仿宋" w:eastAsia="仿宋" w:hAnsi="仿宋" w:hint="eastAsia"/>
          <w:szCs w:val="28"/>
        </w:rPr>
        <w:t>其他（如有要求，请写明）</w:t>
      </w:r>
      <w:bookmarkStart w:id="20" w:name="_Toc9420"/>
      <w:r>
        <w:rPr>
          <w:rFonts w:hint="eastAsia"/>
          <w:sz w:val="32"/>
          <w:szCs w:val="32"/>
          <w:lang w:val="zh-CN"/>
        </w:rPr>
        <w:t>质量要求</w:t>
      </w:r>
      <w:bookmarkEnd w:id="20"/>
      <w:r>
        <w:rPr>
          <w:rFonts w:hint="eastAsia"/>
          <w:sz w:val="32"/>
          <w:szCs w:val="32"/>
          <w:lang w:val="zh-CN"/>
        </w:rPr>
        <w:t>：</w:t>
      </w:r>
    </w:p>
    <w:p w14:paraId="2DB93F0F"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1</w:t>
      </w:r>
      <w:r>
        <w:rPr>
          <w:rFonts w:ascii="宋体" w:hAnsi="宋体" w:cs="宋体" w:hint="eastAsia"/>
          <w:color w:val="000000"/>
          <w:sz w:val="28"/>
          <w:szCs w:val="28"/>
          <w:lang w:val="zh-CN"/>
        </w:rPr>
        <w:t>、严格按照国家消防规范、规程和双方确认的《消防系统维保服务方案》做好消防系统的维修保养工作。</w:t>
      </w:r>
    </w:p>
    <w:p w14:paraId="59AFC4FB"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lastRenderedPageBreak/>
        <w:t>2</w:t>
      </w:r>
      <w:r>
        <w:rPr>
          <w:rFonts w:ascii="宋体" w:hAnsi="宋体" w:cs="宋体" w:hint="eastAsia"/>
          <w:color w:val="000000"/>
          <w:sz w:val="28"/>
          <w:szCs w:val="28"/>
          <w:lang w:val="zh-CN"/>
        </w:rPr>
        <w:t>、当我方消防设施设备出现故障时，中标方应按故障类型制定合理维修方案通报我方，在得到我方同意后进行维修施工，中标方应在施工过程中维持其它设备正常运行。</w:t>
      </w:r>
    </w:p>
    <w:p w14:paraId="5CBDC35F"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3</w:t>
      </w:r>
      <w:r>
        <w:rPr>
          <w:rFonts w:ascii="宋体" w:hAnsi="宋体" w:cs="宋体" w:hint="eastAsia"/>
          <w:color w:val="000000"/>
          <w:sz w:val="28"/>
          <w:szCs w:val="28"/>
          <w:lang w:val="zh-CN"/>
        </w:rPr>
        <w:t>、每次按计划维护保养设备前，就工作时间、工作内容与我方商榷，如检测工作涉及到我方相关部门时，应事先通报我方，我方应予配合协调，保证中标方顺利实施工作计划。</w:t>
      </w:r>
    </w:p>
    <w:p w14:paraId="721B6756"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4</w:t>
      </w:r>
      <w:r>
        <w:rPr>
          <w:rFonts w:ascii="宋体" w:hAnsi="宋体" w:cs="宋体" w:hint="eastAsia"/>
          <w:color w:val="000000"/>
          <w:sz w:val="28"/>
          <w:szCs w:val="28"/>
          <w:lang w:val="zh-CN"/>
        </w:rPr>
        <w:t>、除正常系统的维护、保养外，当系统、消防设备出现故障需要维修时，我方可随时通过电话或传真向中标方报修，中标方维护工程师及时赶到现场，进行抢修工作。对一般性的故障应及时给予排除；对情况复杂的，如主机程序错乱、需更换设备等，提出方案与我方商榷，然后按照方案实施。</w:t>
      </w:r>
      <w:r>
        <w:rPr>
          <w:rFonts w:ascii="宋体" w:hAnsi="宋体" w:cs="宋体" w:hint="eastAsia"/>
          <w:color w:val="000000"/>
          <w:sz w:val="28"/>
          <w:szCs w:val="28"/>
          <w:lang w:val="zh-CN"/>
        </w:rPr>
        <w:t xml:space="preserve"> </w:t>
      </w:r>
    </w:p>
    <w:p w14:paraId="2E6FFACB"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5</w:t>
      </w:r>
      <w:r>
        <w:rPr>
          <w:rFonts w:ascii="宋体" w:hAnsi="宋体" w:cs="宋体" w:hint="eastAsia"/>
          <w:color w:val="000000"/>
          <w:sz w:val="28"/>
          <w:szCs w:val="28"/>
          <w:lang w:val="zh-CN"/>
        </w:rPr>
        <w:t>、中标方在合同期内，积极给予我方维保服务，保障消防系统设备正常运行。工作期间必须严格遵守我方的管理制度和要求。</w:t>
      </w:r>
    </w:p>
    <w:p w14:paraId="3FE9CAC2"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6</w:t>
      </w:r>
      <w:r>
        <w:rPr>
          <w:rFonts w:ascii="宋体" w:hAnsi="宋体" w:cs="宋体" w:hint="eastAsia"/>
          <w:color w:val="000000"/>
          <w:sz w:val="28"/>
          <w:szCs w:val="28"/>
          <w:lang w:val="zh-CN"/>
        </w:rPr>
        <w:t>、中标方在每次技术服务完毕后向我方提供维护保养服务确认单。</w:t>
      </w:r>
    </w:p>
    <w:p w14:paraId="31DD0073"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7</w:t>
      </w:r>
      <w:r>
        <w:rPr>
          <w:rFonts w:ascii="宋体" w:hAnsi="宋体" w:cs="宋体" w:hint="eastAsia"/>
          <w:color w:val="000000"/>
          <w:sz w:val="28"/>
          <w:szCs w:val="28"/>
          <w:lang w:val="zh-CN"/>
        </w:rPr>
        <w:t>、单次更换的零配件价格在</w:t>
      </w:r>
      <w:r>
        <w:rPr>
          <w:rFonts w:ascii="宋体" w:hAnsi="宋体" w:cs="宋体" w:hint="eastAsia"/>
          <w:color w:val="000000"/>
          <w:sz w:val="28"/>
          <w:szCs w:val="28"/>
        </w:rPr>
        <w:t>300</w:t>
      </w:r>
      <w:r>
        <w:rPr>
          <w:rFonts w:ascii="宋体" w:hAnsi="宋体" w:cs="宋体" w:hint="eastAsia"/>
          <w:color w:val="000000"/>
          <w:sz w:val="28"/>
          <w:szCs w:val="28"/>
        </w:rPr>
        <w:t>元以下的由中标方负责免费更换安装，单价超过</w:t>
      </w:r>
      <w:r>
        <w:rPr>
          <w:rFonts w:ascii="宋体" w:hAnsi="宋体" w:cs="宋体" w:hint="eastAsia"/>
          <w:color w:val="000000"/>
          <w:sz w:val="28"/>
          <w:szCs w:val="28"/>
        </w:rPr>
        <w:t>300</w:t>
      </w:r>
      <w:r>
        <w:rPr>
          <w:rFonts w:ascii="宋体" w:hAnsi="宋体" w:cs="宋体" w:hint="eastAsia"/>
          <w:color w:val="000000"/>
          <w:sz w:val="28"/>
          <w:szCs w:val="28"/>
        </w:rPr>
        <w:t>元的另行商议</w:t>
      </w:r>
      <w:r>
        <w:rPr>
          <w:rFonts w:ascii="宋体" w:hAnsi="宋体" w:cs="宋体" w:hint="eastAsia"/>
          <w:color w:val="000000"/>
          <w:sz w:val="28"/>
          <w:szCs w:val="28"/>
          <w:lang w:val="zh-CN"/>
        </w:rPr>
        <w:t>。</w:t>
      </w:r>
    </w:p>
    <w:p w14:paraId="4A0972F2"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8</w:t>
      </w:r>
      <w:r>
        <w:rPr>
          <w:rFonts w:ascii="宋体" w:hAnsi="宋体" w:cs="宋体" w:hint="eastAsia"/>
          <w:color w:val="000000"/>
          <w:sz w:val="28"/>
          <w:szCs w:val="28"/>
          <w:lang w:val="zh-CN"/>
        </w:rPr>
        <w:t>、维修保养过程中，更换的设备配件必须是合格产品。</w:t>
      </w:r>
    </w:p>
    <w:p w14:paraId="69393A64"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9</w:t>
      </w:r>
      <w:r>
        <w:rPr>
          <w:rFonts w:ascii="宋体" w:hAnsi="宋体" w:cs="宋体" w:hint="eastAsia"/>
          <w:color w:val="000000"/>
          <w:sz w:val="28"/>
          <w:szCs w:val="28"/>
          <w:lang w:val="zh-CN"/>
        </w:rPr>
        <w:t>、中标方维保人员在实施维保工作中，因操作不当导致事故，中标方应承担全部责任。</w:t>
      </w:r>
    </w:p>
    <w:p w14:paraId="0C2F52BC"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10</w:t>
      </w:r>
      <w:r>
        <w:rPr>
          <w:rFonts w:ascii="宋体" w:hAnsi="宋体" w:cs="宋体" w:hint="eastAsia"/>
          <w:color w:val="000000"/>
          <w:sz w:val="28"/>
          <w:szCs w:val="28"/>
          <w:lang w:val="zh-CN"/>
        </w:rPr>
        <w:t>、中标方维保工作人员将遵守我方电气的管理制度，听从我方有关人员的正确指挥，严格按照操作规程作业，确保施工安全，中标方工作人员人身安全保险由中标方自理。</w:t>
      </w:r>
    </w:p>
    <w:p w14:paraId="5485C994"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lastRenderedPageBreak/>
        <w:t>10</w:t>
      </w:r>
      <w:r>
        <w:rPr>
          <w:rFonts w:ascii="宋体" w:hAnsi="宋体" w:cs="宋体" w:hint="eastAsia"/>
          <w:color w:val="000000"/>
          <w:sz w:val="28"/>
          <w:szCs w:val="28"/>
          <w:lang w:val="zh-CN"/>
        </w:rPr>
        <w:t>、当中标方检测、调试或维修保养消防系统将可能影响到我方工作人员的日常生产办公时，将提前报请我方批准后方可进行。</w:t>
      </w:r>
    </w:p>
    <w:p w14:paraId="2FF3EC87"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11</w:t>
      </w:r>
      <w:r>
        <w:rPr>
          <w:rFonts w:ascii="宋体" w:hAnsi="宋体" w:cs="宋体" w:hint="eastAsia"/>
          <w:color w:val="000000"/>
          <w:sz w:val="28"/>
          <w:szCs w:val="28"/>
          <w:lang w:val="zh-CN"/>
        </w:rPr>
        <w:t>、中标方保证消防系统原设计所有功能正常，若因中标方维保不到位或维保过失，造成事故的，由中标方负责，其他原因造成事故的，由消防部门进行裁定，由责任方负责。</w:t>
      </w:r>
    </w:p>
    <w:p w14:paraId="00EC70B9" w14:textId="77777777" w:rsidR="009A7321" w:rsidRDefault="005940C5">
      <w:pPr>
        <w:spacing w:line="360" w:lineRule="auto"/>
        <w:ind w:leftChars="200" w:left="420" w:firstLineChars="200" w:firstLine="560"/>
        <w:rPr>
          <w:rFonts w:ascii="宋体" w:hAnsi="宋体" w:cs="宋体" w:hint="eastAsia"/>
          <w:color w:val="000000"/>
          <w:sz w:val="28"/>
          <w:szCs w:val="28"/>
          <w:lang w:val="zh-CN"/>
        </w:rPr>
      </w:pPr>
      <w:r>
        <w:rPr>
          <w:rFonts w:ascii="宋体" w:hAnsi="宋体" w:cs="宋体" w:hint="eastAsia"/>
          <w:color w:val="000000"/>
          <w:sz w:val="28"/>
          <w:szCs w:val="28"/>
          <w:lang w:val="zh-CN"/>
        </w:rPr>
        <w:t>12</w:t>
      </w:r>
      <w:r>
        <w:rPr>
          <w:rFonts w:ascii="宋体" w:hAnsi="宋体" w:cs="宋体" w:hint="eastAsia"/>
          <w:color w:val="000000"/>
          <w:sz w:val="28"/>
          <w:szCs w:val="28"/>
          <w:lang w:val="zh-CN"/>
        </w:rPr>
        <w:t>、协助我方组织和完成院内定期消防演习。</w:t>
      </w:r>
    </w:p>
    <w:p w14:paraId="0160F404" w14:textId="77777777" w:rsidR="009A7321" w:rsidRDefault="005940C5">
      <w:pPr>
        <w:spacing w:line="360" w:lineRule="auto"/>
        <w:ind w:leftChars="200" w:left="420" w:firstLineChars="200" w:firstLine="560"/>
        <w:rPr>
          <w:rFonts w:ascii="宋体" w:hAnsi="宋体" w:cs="宋体" w:hint="eastAsia"/>
          <w:color w:val="000000"/>
          <w:sz w:val="28"/>
          <w:szCs w:val="28"/>
        </w:rPr>
      </w:pPr>
      <w:r>
        <w:rPr>
          <w:rFonts w:ascii="宋体" w:hAnsi="宋体" w:cs="宋体" w:hint="eastAsia"/>
          <w:color w:val="000000"/>
          <w:sz w:val="28"/>
          <w:szCs w:val="28"/>
          <w:lang w:val="zh-CN"/>
        </w:rPr>
        <w:t>13</w:t>
      </w:r>
      <w:r>
        <w:rPr>
          <w:rFonts w:ascii="宋体" w:hAnsi="宋体" w:cs="宋体" w:hint="eastAsia"/>
          <w:color w:val="000000"/>
          <w:sz w:val="28"/>
          <w:szCs w:val="28"/>
          <w:lang w:val="zh-CN"/>
        </w:rPr>
        <w:t>、中标方将无条件向我方提供中标力所能及的消防技术支持服务。</w:t>
      </w:r>
    </w:p>
    <w:p w14:paraId="66845084" w14:textId="77777777" w:rsidR="009A7321" w:rsidRDefault="009A7321">
      <w:pPr>
        <w:pBdr>
          <w:bottom w:val="single" w:sz="4" w:space="1" w:color="auto"/>
        </w:pBdr>
        <w:spacing w:beforeLines="100" w:before="312"/>
        <w:rPr>
          <w:rFonts w:ascii="仿宋" w:eastAsia="仿宋" w:hAnsi="仿宋" w:hint="eastAsia"/>
          <w:b/>
          <w:sz w:val="28"/>
          <w:szCs w:val="28"/>
        </w:rPr>
      </w:pPr>
    </w:p>
    <w:p w14:paraId="6D1F2F0F" w14:textId="77777777" w:rsidR="009A7321" w:rsidRDefault="009A7321">
      <w:pPr>
        <w:ind w:firstLineChars="200" w:firstLine="420"/>
      </w:pPr>
    </w:p>
    <w:sectPr w:rsidR="009A7321">
      <w:pgSz w:w="11906" w:h="16838"/>
      <w:pgMar w:top="1440" w:right="1800" w:bottom="1135"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华文中宋">
    <w:altName w:val="宋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华文仿宋">
    <w:altName w:val="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E081BD9"/>
    <w:multiLevelType w:val="singleLevel"/>
    <w:tmpl w:val="EE081BD9"/>
    <w:lvl w:ilvl="0">
      <w:start w:val="1"/>
      <w:numFmt w:val="chineseCounting"/>
      <w:suff w:val="nothing"/>
      <w:lvlText w:val="%1、"/>
      <w:lvlJc w:val="left"/>
      <w:rPr>
        <w:rFonts w:hint="eastAsia"/>
      </w:rPr>
    </w:lvl>
  </w:abstractNum>
  <w:abstractNum w:abstractNumId="1" w15:restartNumberingAfterBreak="0">
    <w:nsid w:val="F95A1B99"/>
    <w:multiLevelType w:val="singleLevel"/>
    <w:tmpl w:val="F95A1B99"/>
    <w:lvl w:ilvl="0">
      <w:start w:val="6"/>
      <w:numFmt w:val="chineseCounting"/>
      <w:suff w:val="nothing"/>
      <w:lvlText w:val="%1、"/>
      <w:lvlJc w:val="left"/>
      <w:rPr>
        <w:rFonts w:hint="eastAsia"/>
      </w:rPr>
    </w:lvl>
  </w:abstractNum>
  <w:num w:numId="1" w16cid:durableId="175971751">
    <w:abstractNumId w:val="0"/>
  </w:num>
  <w:num w:numId="2" w16cid:durableId="1999184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NlOWYwYWIxNTY3MWI1NGFjOTZmYmI4MjM3MGYyNzcifQ=="/>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0EE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077A"/>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40C5"/>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A7321"/>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162A62CD"/>
    <w:rsid w:val="219D028D"/>
    <w:rsid w:val="27D56E3C"/>
    <w:rsid w:val="2B014841"/>
    <w:rsid w:val="2B673AE7"/>
    <w:rsid w:val="3A1E470F"/>
    <w:rsid w:val="3D5C1616"/>
    <w:rsid w:val="40AE2CE9"/>
    <w:rsid w:val="41AB488E"/>
    <w:rsid w:val="48043633"/>
    <w:rsid w:val="50840EFE"/>
    <w:rsid w:val="6E7768D9"/>
    <w:rsid w:val="72FA82A2"/>
    <w:rsid w:val="DF4FF69C"/>
    <w:rsid w:val="FBFBF9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4948DC"/>
  <w15:docId w15:val="{B76C30FD-7332-4A79-8B9A-1EF6789DE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pPr>
      <w:widowControl w:val="0"/>
      <w:jc w:val="both"/>
    </w:pPr>
    <w:rPr>
      <w:kern w:val="2"/>
      <w:sz w:val="21"/>
      <w:szCs w:val="22"/>
    </w:rPr>
  </w:style>
  <w:style w:type="paragraph" w:styleId="1">
    <w:name w:val="heading 1"/>
    <w:basedOn w:val="a"/>
    <w:next w:val="a"/>
    <w:qFormat/>
    <w:pPr>
      <w:keepNext/>
      <w:keepLines/>
      <w:adjustRightInd w:val="0"/>
      <w:spacing w:before="360" w:after="360" w:line="480" w:lineRule="atLeast"/>
      <w:ind w:left="1923" w:hanging="1923"/>
      <w:jc w:val="center"/>
      <w:textAlignment w:val="baseline"/>
      <w:outlineLvl w:val="0"/>
    </w:pPr>
    <w:rPr>
      <w:rFonts w:ascii="Arial" w:hAnsi="Arial"/>
      <w:b/>
      <w:kern w:val="44"/>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ody Text"/>
    <w:basedOn w:val="a"/>
    <w:next w:val="a6"/>
    <w:qFormat/>
    <w:pPr>
      <w:jc w:val="left"/>
    </w:pPr>
    <w:rPr>
      <w:rFonts w:ascii="Copperplate Gothic Bold" w:hAnsi="Copperplate Gothic Bold"/>
      <w:sz w:val="28"/>
    </w:rPr>
  </w:style>
  <w:style w:type="paragraph" w:styleId="a6">
    <w:name w:val="Body Text First Indent"/>
    <w:basedOn w:val="a5"/>
    <w:uiPriority w:val="99"/>
    <w:unhideWhenUsed/>
    <w:qFormat/>
    <w:pPr>
      <w:ind w:firstLineChars="100" w:firstLine="42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qFormat/>
    <w:rPr>
      <w:b/>
      <w:bCs/>
    </w:rPr>
  </w:style>
  <w:style w:type="character" w:styleId="af">
    <w:name w:val="Hyperlink"/>
    <w:basedOn w:val="a0"/>
    <w:uiPriority w:val="99"/>
    <w:semiHidden/>
    <w:unhideWhenUsed/>
    <w:qFormat/>
    <w:rPr>
      <w:color w:val="0000FF"/>
      <w:u w:val="single"/>
    </w:rPr>
  </w:style>
  <w:style w:type="character" w:styleId="af0">
    <w:name w:val="annotation reference"/>
    <w:basedOn w:val="a0"/>
    <w:uiPriority w:val="99"/>
    <w:semiHidden/>
    <w:unhideWhenUsed/>
    <w:qFormat/>
    <w:rPr>
      <w:sz w:val="21"/>
      <w:szCs w:val="21"/>
    </w:rPr>
  </w:style>
  <w:style w:type="paragraph" w:customStyle="1" w:styleId="af1">
    <w:name w:val="※封面大标题"/>
    <w:basedOn w:val="a"/>
    <w:next w:val="a"/>
    <w:qFormat/>
    <w:pPr>
      <w:widowControl/>
      <w:jc w:val="center"/>
    </w:pPr>
    <w:rPr>
      <w:rFonts w:ascii="华文中宋" w:eastAsia="华文中宋" w:hAnsi="华文中宋"/>
      <w:sz w:val="96"/>
      <w:szCs w:val="96"/>
    </w:rPr>
  </w:style>
  <w:style w:type="paragraph" w:customStyle="1" w:styleId="af2">
    <w:name w:val="※封面题颌"/>
    <w:basedOn w:val="a"/>
    <w:next w:val="a"/>
    <w:qFormat/>
    <w:pPr>
      <w:widowControl/>
      <w:jc w:val="center"/>
    </w:pPr>
    <w:rPr>
      <w:rFonts w:ascii="Calibri Light" w:eastAsia="华文仿宋" w:hAnsi="Calibri Light"/>
      <w:sz w:val="36"/>
      <w:szCs w:val="36"/>
    </w:rPr>
  </w:style>
  <w:style w:type="paragraph" w:customStyle="1" w:styleId="af3">
    <w:name w:val="※封面题眉"/>
    <w:basedOn w:val="a"/>
    <w:next w:val="af1"/>
    <w:qFormat/>
    <w:pPr>
      <w:widowControl/>
      <w:jc w:val="center"/>
    </w:pPr>
    <w:rPr>
      <w:rFonts w:ascii="华文仿宋" w:eastAsia="华文仿宋" w:hAnsi="华文仿宋"/>
      <w:sz w:val="52"/>
      <w:szCs w:val="28"/>
    </w:rPr>
  </w:style>
  <w:style w:type="paragraph" w:customStyle="1" w:styleId="af4">
    <w:name w:val="※封面题须"/>
    <w:basedOn w:val="a"/>
    <w:qFormat/>
    <w:pPr>
      <w:widowControl/>
      <w:ind w:leftChars="350" w:left="850" w:rightChars="250" w:right="250" w:hangingChars="500" w:hanging="500"/>
      <w:jc w:val="left"/>
    </w:pPr>
    <w:rPr>
      <w:rFonts w:ascii="Calibri Light" w:eastAsia="华文仿宋" w:hAnsi="Calibri Light"/>
      <w:sz w:val="36"/>
      <w:szCs w:val="36"/>
    </w:rPr>
  </w:style>
  <w:style w:type="paragraph" w:customStyle="1" w:styleId="af5">
    <w:name w:val="※目录（次）"/>
    <w:basedOn w:val="a"/>
    <w:qFormat/>
    <w:pPr>
      <w:widowControl/>
      <w:tabs>
        <w:tab w:val="right" w:leader="hyphen" w:pos="8400"/>
      </w:tabs>
      <w:wordWrap w:val="0"/>
      <w:ind w:leftChars="200" w:left="700" w:rightChars="300" w:right="300" w:hangingChars="500" w:hanging="500"/>
      <w:jc w:val="left"/>
    </w:pPr>
    <w:rPr>
      <w:rFonts w:ascii="Calibri Light" w:eastAsia="华文仿宋" w:hAnsi="Calibri Light"/>
      <w:sz w:val="36"/>
      <w:szCs w:val="28"/>
    </w:rPr>
  </w:style>
  <w:style w:type="paragraph" w:customStyle="1" w:styleId="af6">
    <w:name w:val="※目录（主）"/>
    <w:basedOn w:val="a"/>
    <w:qFormat/>
    <w:pPr>
      <w:widowControl/>
      <w:tabs>
        <w:tab w:val="right" w:leader="hyphen" w:pos="8400"/>
      </w:tabs>
      <w:spacing w:afterLines="100" w:after="100" w:line="400" w:lineRule="exact"/>
      <w:ind w:leftChars="200" w:left="200" w:rightChars="200" w:right="200" w:hangingChars="400" w:hanging="499"/>
      <w:jc w:val="left"/>
    </w:pPr>
    <w:rPr>
      <w:rFonts w:ascii="Calibri Light" w:eastAsia="华文仿宋" w:hAnsi="Calibri Light"/>
      <w:sz w:val="36"/>
      <w:szCs w:val="36"/>
    </w:rPr>
  </w:style>
  <w:style w:type="paragraph" w:customStyle="1" w:styleId="10">
    <w:name w:val="※小标题 1"/>
    <w:basedOn w:val="a"/>
    <w:next w:val="a"/>
    <w:qFormat/>
    <w:pPr>
      <w:widowControl/>
      <w:wordWrap w:val="0"/>
      <w:spacing w:before="20" w:after="20" w:line="400" w:lineRule="exact"/>
      <w:ind w:firstLineChars="200" w:firstLine="200"/>
      <w:jc w:val="left"/>
      <w:outlineLvl w:val="4"/>
    </w:pPr>
    <w:rPr>
      <w:rFonts w:ascii="Calibri Light" w:eastAsia="华文仿宋" w:hAnsi="Calibri Light"/>
      <w:b/>
      <w:sz w:val="28"/>
      <w:szCs w:val="28"/>
    </w:rPr>
  </w:style>
  <w:style w:type="paragraph" w:customStyle="1" w:styleId="af7">
    <w:name w:val="※正文"/>
    <w:basedOn w:val="a"/>
    <w:next w:val="a"/>
    <w:qFormat/>
    <w:pPr>
      <w:widowControl/>
      <w:wordWrap w:val="0"/>
      <w:spacing w:line="400" w:lineRule="exact"/>
    </w:pPr>
    <w:rPr>
      <w:rFonts w:ascii="Calibri Light" w:eastAsia="华文仿宋" w:hAnsi="Calibri Light"/>
      <w:sz w:val="28"/>
      <w:szCs w:val="28"/>
    </w:rPr>
  </w:style>
  <w:style w:type="paragraph" w:customStyle="1" w:styleId="af8">
    <w:name w:val="※小标题 一"/>
    <w:basedOn w:val="af7"/>
    <w:next w:val="af7"/>
    <w:qFormat/>
    <w:pPr>
      <w:spacing w:before="120" w:line="240" w:lineRule="auto"/>
      <w:outlineLvl w:val="2"/>
    </w:pPr>
    <w:rPr>
      <w:b/>
      <w:color w:val="1F3864" w:themeColor="accent5" w:themeShade="80"/>
      <w:sz w:val="32"/>
    </w:rPr>
  </w:style>
  <w:style w:type="paragraph" w:customStyle="1" w:styleId="11">
    <w:name w:val="※小标题（1）"/>
    <w:basedOn w:val="a"/>
    <w:next w:val="af7"/>
    <w:qFormat/>
    <w:pPr>
      <w:widowControl/>
      <w:wordWrap w:val="0"/>
      <w:spacing w:line="400" w:lineRule="exact"/>
      <w:ind w:firstLineChars="200" w:firstLine="200"/>
      <w:outlineLvl w:val="5"/>
    </w:pPr>
    <w:rPr>
      <w:rFonts w:ascii="Calibri Light" w:eastAsia="华文仿宋" w:hAnsi="Calibri Light"/>
      <w:b/>
      <w:sz w:val="28"/>
      <w:szCs w:val="28"/>
    </w:rPr>
  </w:style>
  <w:style w:type="paragraph" w:customStyle="1" w:styleId="af9">
    <w:name w:val="※小标题（一）"/>
    <w:basedOn w:val="a"/>
    <w:next w:val="af7"/>
    <w:qFormat/>
    <w:pPr>
      <w:widowControl/>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a">
    <w:name w:val="※页脚（横屏）"/>
    <w:basedOn w:val="a"/>
    <w:qFormat/>
    <w:pPr>
      <w:widowControl/>
      <w:tabs>
        <w:tab w:val="center" w:pos="7000"/>
      </w:tabs>
      <w:wordWrap w:val="0"/>
      <w:spacing w:line="240" w:lineRule="atLeast"/>
      <w:jc w:val="left"/>
    </w:pPr>
    <w:rPr>
      <w:rFonts w:ascii="宋体" w:hAnsi="宋体"/>
      <w:sz w:val="18"/>
      <w:szCs w:val="18"/>
    </w:rPr>
  </w:style>
  <w:style w:type="paragraph" w:customStyle="1" w:styleId="afb">
    <w:name w:val="※页脚（竖屏）"/>
    <w:basedOn w:val="a"/>
    <w:qFormat/>
    <w:pPr>
      <w:widowControl/>
      <w:tabs>
        <w:tab w:val="center" w:pos="4536"/>
      </w:tabs>
      <w:wordWrap w:val="0"/>
      <w:spacing w:line="240" w:lineRule="atLeast"/>
      <w:jc w:val="left"/>
    </w:pPr>
    <w:rPr>
      <w:rFonts w:ascii="宋体" w:hAnsi="宋体"/>
      <w:sz w:val="18"/>
      <w:szCs w:val="18"/>
    </w:rPr>
  </w:style>
  <w:style w:type="paragraph" w:customStyle="1" w:styleId="afc">
    <w:name w:val="※页眉"/>
    <w:basedOn w:val="af7"/>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widowControl/>
      <w:jc w:val="center"/>
      <w:outlineLvl w:val="0"/>
    </w:pPr>
    <w:rPr>
      <w:rFonts w:ascii="Calibri Light" w:eastAsia="黑体" w:hAnsi="Calibri Light"/>
      <w:sz w:val="36"/>
      <w:szCs w:val="28"/>
    </w:rPr>
  </w:style>
  <w:style w:type="paragraph" w:customStyle="1" w:styleId="Y">
    <w:name w:val="※章节标题（第Y部分）"/>
    <w:basedOn w:val="a"/>
    <w:next w:val="a"/>
    <w:qFormat/>
    <w:pPr>
      <w:widowControl/>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d">
    <w:name w:val="※正文（落款）"/>
    <w:basedOn w:val="a"/>
    <w:qFormat/>
    <w:pPr>
      <w:widowControl/>
      <w:tabs>
        <w:tab w:val="center" w:pos="6663"/>
      </w:tabs>
      <w:wordWrap w:val="0"/>
      <w:spacing w:line="240" w:lineRule="atLeast"/>
      <w:jc w:val="left"/>
    </w:pPr>
    <w:rPr>
      <w:rFonts w:ascii="Calibri Light" w:eastAsia="华文仿宋" w:hAnsi="Calibri Light"/>
      <w:sz w:val="28"/>
      <w:szCs w:val="28"/>
    </w:rPr>
  </w:style>
  <w:style w:type="paragraph" w:customStyle="1" w:styleId="2">
    <w:name w:val="※正文（缩进2）"/>
    <w:basedOn w:val="af7"/>
    <w:qFormat/>
    <w:pPr>
      <w:ind w:firstLineChars="200" w:firstLine="200"/>
    </w:pPr>
  </w:style>
  <w:style w:type="paragraph" w:customStyle="1" w:styleId="4">
    <w:name w:val="※正文（缩进4）"/>
    <w:basedOn w:val="af7"/>
    <w:qFormat/>
    <w:pPr>
      <w:ind w:firstLineChars="400" w:firstLine="400"/>
    </w:pPr>
  </w:style>
  <w:style w:type="paragraph" w:customStyle="1" w:styleId="afe">
    <w:name w:val="样式"/>
    <w:link w:val="CharChar"/>
    <w:qFormat/>
    <w:pPr>
      <w:widowControl w:val="0"/>
      <w:autoSpaceDE w:val="0"/>
      <w:autoSpaceDN w:val="0"/>
      <w:adjustRightInd w:val="0"/>
    </w:pPr>
    <w:rPr>
      <w:rFonts w:ascii="宋体" w:hAnsi="宋体" w:cs="宋体"/>
      <w:sz w:val="24"/>
      <w:szCs w:val="24"/>
    </w:rPr>
  </w:style>
  <w:style w:type="character" w:customStyle="1" w:styleId="CharChar">
    <w:name w:val="样式 Char Char"/>
    <w:link w:val="afe"/>
    <w:qFormat/>
    <w:locked/>
    <w:rPr>
      <w:rFonts w:ascii="宋体" w:eastAsia="宋体" w:hAnsi="宋体" w:cs="宋体"/>
      <w:kern w:val="0"/>
      <w:sz w:val="24"/>
      <w:szCs w:val="24"/>
    </w:rPr>
  </w:style>
  <w:style w:type="character" w:customStyle="1" w:styleId="ac">
    <w:name w:val="页眉 字符"/>
    <w:basedOn w:val="a0"/>
    <w:link w:val="ab"/>
    <w:uiPriority w:val="99"/>
    <w:qFormat/>
    <w:rPr>
      <w:rFonts w:ascii="Calibri" w:eastAsia="宋体" w:hAnsi="Calibri" w:cs="Times New Roman"/>
      <w:sz w:val="18"/>
      <w:szCs w:val="18"/>
    </w:rPr>
  </w:style>
  <w:style w:type="character" w:customStyle="1" w:styleId="aa">
    <w:name w:val="页脚 字符"/>
    <w:basedOn w:val="a0"/>
    <w:link w:val="a9"/>
    <w:uiPriority w:val="99"/>
    <w:qFormat/>
    <w:rPr>
      <w:rFonts w:ascii="Calibri" w:eastAsia="宋体" w:hAnsi="Calibri" w:cs="Times New Roman"/>
      <w:sz w:val="18"/>
      <w:szCs w:val="18"/>
    </w:rPr>
  </w:style>
  <w:style w:type="character" w:customStyle="1" w:styleId="a4">
    <w:name w:val="批注文字 字符"/>
    <w:basedOn w:val="a0"/>
    <w:link w:val="a3"/>
    <w:uiPriority w:val="99"/>
    <w:semiHidden/>
    <w:qFormat/>
    <w:rPr>
      <w:rFonts w:ascii="Calibri" w:eastAsia="宋体" w:hAnsi="Calibri" w:cs="Times New Roman"/>
    </w:rPr>
  </w:style>
  <w:style w:type="character" w:customStyle="1" w:styleId="ae">
    <w:name w:val="批注主题 字符"/>
    <w:basedOn w:val="a4"/>
    <w:link w:val="ad"/>
    <w:uiPriority w:val="99"/>
    <w:semiHidden/>
    <w:qFormat/>
    <w:rPr>
      <w:rFonts w:ascii="Calibri" w:eastAsia="宋体" w:hAnsi="Calibri" w:cs="Times New Roman"/>
      <w:b/>
      <w:bCs/>
    </w:rPr>
  </w:style>
  <w:style w:type="character" w:customStyle="1" w:styleId="a8">
    <w:name w:val="批注框文本 字符"/>
    <w:basedOn w:val="a0"/>
    <w:link w:val="a7"/>
    <w:uiPriority w:val="99"/>
    <w:semiHidden/>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239</Words>
  <Characters>1364</Characters>
  <Application>Microsoft Office Word</Application>
  <DocSecurity>0</DocSecurity>
  <Lines>11</Lines>
  <Paragraphs>3</Paragraphs>
  <ScaleCrop>false</ScaleCrop>
  <Company>Lenovo</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承国 孙</cp:lastModifiedBy>
  <cp:revision>7</cp:revision>
  <dcterms:created xsi:type="dcterms:W3CDTF">2021-03-20T04:39:00Z</dcterms:created>
  <dcterms:modified xsi:type="dcterms:W3CDTF">2026-05-27T09:18:00Z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6D52FA71C2194679BD9F52910593FC2F_13</vt:lpwstr>
  </property>
  <property fmtid="{D5CDD505-2E9C-101B-9397-08002B2CF9AE}" pid="4" name="KSOTemplateDocerSaveRecord">
    <vt:lpwstr>eyJoZGlkIjoiYmZkMGQxZGZlZjFkYTE0Y2ViM2M1YWNmZmE2MmFkNzIiLCJ1c2VySWQiOiI1OTExNDI5MTUifQ==</vt:lpwstr>
  </property>
</Properties>
</file>