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版本号：ZCTH2026-06-06720260630001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两校区物业服务采购项目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ZCTH2026-06-067</w:t>
      </w:r>
      <w:r>
        <w:br/>
      </w:r>
      <w:r>
        <w:br/>
      </w:r>
      <w:r>
        <w:br/>
      </w:r>
    </w:p>
    <w:p>
      <w:pPr>
        <w:pStyle w:val="null3"/>
        <w:jc w:val="center"/>
        <w:outlineLvl w:val="2"/>
      </w:pPr>
      <w:r>
        <w:rPr>
          <w:rFonts w:ascii="仿宋_GB2312" w:hAnsi="仿宋_GB2312" w:cs="仿宋_GB2312" w:eastAsia="仿宋_GB2312"/>
          <w:sz w:val="28"/>
          <w:b/>
        </w:rPr>
        <w:t>西安综合职业中等专业学校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西安综合职业中等专业学校</w:t>
      </w:r>
      <w:r>
        <w:rPr>
          <w:rFonts w:ascii="仿宋_GB2312" w:hAnsi="仿宋_GB2312" w:cs="仿宋_GB2312" w:eastAsia="仿宋_GB2312"/>
        </w:rPr>
        <w:t>委托，拟对</w:t>
      </w:r>
      <w:r>
        <w:rPr>
          <w:rFonts w:ascii="仿宋_GB2312" w:hAnsi="仿宋_GB2312" w:cs="仿宋_GB2312" w:eastAsia="仿宋_GB2312"/>
        </w:rPr>
        <w:t>两校区物业服务采购项目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ZCTH2026-06-067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两校区物业服务采购项目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本项目为西安综合职业中等专业学校物业服务采购项目，主要实施范围是西安综合职业中等学校（东厅门校区、兴庆校区）。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采购包1（西安综合职业中等专业学校两校区物业服务采购项目）：属于专门面向中小企业采购。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2024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西安综合职业中等专业学校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西安市碑林区东关南街卧龙巷1号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陕西省西安综合职业中等专业学校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029-87516489（8021）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采购包1：777,082.80元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西安综合职业中等专业学校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西安综合职业中等专业学校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西安综合职业中等专业学校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以有利于采购人的原则下实施。</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详见采购文件及最终签订的合同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本项目为西安综合职业中等专业学校物业服务采购项目，主要实施范围是西安综合职业中等学校（东厅门校区、兴庆校区）。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777,082.80</w:t>
      </w:r>
    </w:p>
    <w:p>
      <w:pPr>
        <w:pStyle w:val="null3"/>
      </w:pPr>
      <w:r>
        <w:rPr>
          <w:rFonts w:ascii="仿宋_GB2312" w:hAnsi="仿宋_GB2312" w:cs="仿宋_GB2312" w:eastAsia="仿宋_GB2312"/>
        </w:rPr>
        <w:t>采购包最高限价（元）: 777,082.80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西安综合职业中等专业学校两校区物业服务采购项目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777,082.80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标的名称：西安综合职业中等专业学校两校区物业服务采购项目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after="90"/>
              <w:ind w:firstLine="560"/>
              <w:jc w:val="both"/>
            </w:pPr>
            <w:r>
              <w:rPr>
                <w:rFonts w:ascii="仿宋_GB2312" w:hAnsi="仿宋_GB2312" w:cs="仿宋_GB2312" w:eastAsia="仿宋_GB2312"/>
                <w:sz w:val="21"/>
                <w:b/>
              </w:rPr>
              <w:t>一、项目概况</w:t>
            </w:r>
          </w:p>
          <w:p>
            <w:pPr>
              <w:pStyle w:val="null3"/>
              <w:spacing w:before="90" w:after="90"/>
              <w:ind w:firstLine="560"/>
              <w:jc w:val="both"/>
            </w:pPr>
            <w:r>
              <w:rPr>
                <w:rFonts w:ascii="仿宋_GB2312" w:hAnsi="仿宋_GB2312" w:cs="仿宋_GB2312" w:eastAsia="仿宋_GB2312"/>
                <w:sz w:val="21"/>
              </w:rPr>
              <w:t>在学校物业管理服务过程中，将严格依照国家建设部制定的物业管理创优考评的各项标准开展工作，使物业各项工作有条不紊的开展。深化管理服务，提高物业管理服务水平，提升物业管理服务形象，为广大师生提供舒适、宁静的学习、生活环境。</w:t>
            </w:r>
          </w:p>
          <w:p>
            <w:pPr>
              <w:pStyle w:val="null3"/>
              <w:spacing w:before="315" w:after="90"/>
              <w:ind w:left="420"/>
              <w:jc w:val="both"/>
            </w:pPr>
            <w:r>
              <w:rPr>
                <w:rFonts w:ascii="仿宋_GB2312" w:hAnsi="仿宋_GB2312" w:cs="仿宋_GB2312" w:eastAsia="仿宋_GB2312"/>
                <w:sz w:val="21"/>
                <w:b/>
              </w:rPr>
              <w:t>二、服务内容</w:t>
            </w:r>
          </w:p>
          <w:p>
            <w:pPr>
              <w:pStyle w:val="null3"/>
              <w:spacing w:before="90" w:after="90"/>
              <w:ind w:firstLine="560"/>
              <w:jc w:val="both"/>
            </w:pPr>
            <w:r>
              <w:rPr>
                <w:rFonts w:ascii="仿宋_GB2312" w:hAnsi="仿宋_GB2312" w:cs="仿宋_GB2312" w:eastAsia="仿宋_GB2312"/>
                <w:sz w:val="21"/>
              </w:rPr>
              <w:t>1、服务范围（两校区）：室外环境、建筑内部公共区域、车棚车库等区域保洁，草木养护及病虫害防治，小型维修，设施设备常规管理和维护，免费提供住宿学生被褥及服务范围内日常耗材等。</w:t>
            </w:r>
          </w:p>
          <w:p>
            <w:pPr>
              <w:pStyle w:val="null3"/>
              <w:spacing w:before="90" w:after="90"/>
              <w:ind w:firstLine="560"/>
              <w:jc w:val="both"/>
            </w:pPr>
            <w:r>
              <w:rPr>
                <w:rFonts w:ascii="仿宋_GB2312" w:hAnsi="仿宋_GB2312" w:cs="仿宋_GB2312" w:eastAsia="仿宋_GB2312"/>
                <w:sz w:val="21"/>
              </w:rPr>
              <w:t>环境卫生实行动态保洁、环境卫生满意率在</w:t>
            </w:r>
            <w:r>
              <w:rPr>
                <w:rFonts w:ascii="仿宋_GB2312" w:hAnsi="仿宋_GB2312" w:cs="仿宋_GB2312" w:eastAsia="仿宋_GB2312"/>
                <w:sz w:val="21"/>
              </w:rPr>
              <w:t>95%以上。</w:t>
            </w:r>
          </w:p>
          <w:p>
            <w:pPr>
              <w:pStyle w:val="null3"/>
              <w:spacing w:before="90" w:after="90"/>
              <w:ind w:firstLine="560"/>
              <w:jc w:val="both"/>
            </w:pPr>
            <w:r>
              <w:rPr>
                <w:rFonts w:ascii="仿宋_GB2312" w:hAnsi="仿宋_GB2312" w:cs="仿宋_GB2312" w:eastAsia="仿宋_GB2312"/>
                <w:sz w:val="21"/>
              </w:rPr>
              <w:t>管理服务工作服从学校的管理监督和指导，积极配合学校各部门开展各项工作。</w:t>
            </w:r>
          </w:p>
          <w:p>
            <w:pPr>
              <w:pStyle w:val="null3"/>
              <w:spacing w:before="90" w:after="90"/>
              <w:ind w:firstLine="560"/>
              <w:jc w:val="both"/>
            </w:pPr>
            <w:r>
              <w:rPr>
                <w:rFonts w:ascii="仿宋_GB2312" w:hAnsi="仿宋_GB2312" w:cs="仿宋_GB2312" w:eastAsia="仿宋_GB2312"/>
                <w:sz w:val="21"/>
              </w:rPr>
              <w:t>客户对物业管理服务满意率在</w:t>
            </w:r>
            <w:r>
              <w:rPr>
                <w:rFonts w:ascii="仿宋_GB2312" w:hAnsi="仿宋_GB2312" w:cs="仿宋_GB2312" w:eastAsia="仿宋_GB2312"/>
                <w:sz w:val="21"/>
              </w:rPr>
              <w:t>95%以上。</w:t>
            </w:r>
          </w:p>
          <w:p>
            <w:pPr>
              <w:pStyle w:val="null3"/>
              <w:spacing w:before="90" w:after="90"/>
              <w:ind w:firstLine="560"/>
              <w:jc w:val="both"/>
            </w:pPr>
            <w:r>
              <w:rPr>
                <w:rFonts w:ascii="仿宋_GB2312" w:hAnsi="仿宋_GB2312" w:cs="仿宋_GB2312" w:eastAsia="仿宋_GB2312"/>
                <w:sz w:val="21"/>
              </w:rPr>
              <w:t>有效投诉率低于</w:t>
            </w:r>
            <w:r>
              <w:rPr>
                <w:rFonts w:ascii="仿宋_GB2312" w:hAnsi="仿宋_GB2312" w:cs="仿宋_GB2312" w:eastAsia="仿宋_GB2312"/>
                <w:sz w:val="21"/>
              </w:rPr>
              <w:t>0.5%。</w:t>
            </w:r>
          </w:p>
          <w:p>
            <w:pPr>
              <w:pStyle w:val="null3"/>
              <w:spacing w:before="90" w:after="90"/>
              <w:ind w:firstLine="560"/>
              <w:jc w:val="both"/>
            </w:pPr>
            <w:r>
              <w:rPr>
                <w:rFonts w:ascii="仿宋_GB2312" w:hAnsi="仿宋_GB2312" w:cs="仿宋_GB2312" w:eastAsia="仿宋_GB2312"/>
                <w:sz w:val="21"/>
              </w:rPr>
              <w:t>有效投诉处理率达</w:t>
            </w:r>
            <w:r>
              <w:rPr>
                <w:rFonts w:ascii="仿宋_GB2312" w:hAnsi="仿宋_GB2312" w:cs="仿宋_GB2312" w:eastAsia="仿宋_GB2312"/>
                <w:sz w:val="21"/>
              </w:rPr>
              <w:t>100%。</w:t>
            </w:r>
          </w:p>
          <w:p>
            <w:pPr>
              <w:pStyle w:val="null3"/>
              <w:spacing w:before="90" w:after="90"/>
              <w:ind w:firstLine="560"/>
              <w:jc w:val="both"/>
            </w:pPr>
            <w:r>
              <w:rPr>
                <w:rFonts w:ascii="仿宋_GB2312" w:hAnsi="仿宋_GB2312" w:cs="仿宋_GB2312" w:eastAsia="仿宋_GB2312"/>
                <w:sz w:val="21"/>
              </w:rPr>
              <w:t>环境卫生、消杀达标率为</w:t>
            </w:r>
            <w:r>
              <w:rPr>
                <w:rFonts w:ascii="仿宋_GB2312" w:hAnsi="仿宋_GB2312" w:cs="仿宋_GB2312" w:eastAsia="仿宋_GB2312"/>
                <w:sz w:val="21"/>
              </w:rPr>
              <w:t>98%以上。2、严格遵守国家的法律、法规、条例以及政府部门的各项管理规定。科学、规范管理，服务热情、周到，建立现代化、人性化管理服务体系。</w:t>
            </w:r>
          </w:p>
          <w:p>
            <w:pPr>
              <w:pStyle w:val="null3"/>
              <w:spacing w:before="90" w:after="90"/>
              <w:ind w:firstLine="560"/>
              <w:jc w:val="both"/>
            </w:pPr>
            <w:r>
              <w:rPr>
                <w:rFonts w:ascii="仿宋_GB2312" w:hAnsi="仿宋_GB2312" w:cs="仿宋_GB2312" w:eastAsia="仿宋_GB2312"/>
                <w:sz w:val="21"/>
              </w:rPr>
              <w:t>2、严格认真推行并实施人性化服务，达到细致、周到、真诚、规范的服务要求，对合理的建议及时整改，努力提高广大师生的满意度。</w:t>
            </w:r>
          </w:p>
          <w:p>
            <w:pPr>
              <w:pStyle w:val="null3"/>
              <w:spacing w:before="90" w:after="90"/>
              <w:ind w:firstLine="560"/>
              <w:jc w:val="both"/>
            </w:pPr>
            <w:r>
              <w:rPr>
                <w:rFonts w:ascii="仿宋_GB2312" w:hAnsi="仿宋_GB2312" w:cs="仿宋_GB2312" w:eastAsia="仿宋_GB2312"/>
                <w:sz w:val="21"/>
              </w:rPr>
              <w:t>3、建立服务人员与学校师生的沟通机制，推行亲情服务。</w:t>
            </w:r>
          </w:p>
          <w:p>
            <w:pPr>
              <w:pStyle w:val="null3"/>
              <w:spacing w:before="90" w:after="90"/>
              <w:ind w:firstLine="560"/>
              <w:jc w:val="both"/>
            </w:pPr>
            <w:r>
              <w:rPr>
                <w:rFonts w:ascii="仿宋_GB2312" w:hAnsi="仿宋_GB2312" w:cs="仿宋_GB2312" w:eastAsia="仿宋_GB2312"/>
                <w:sz w:val="21"/>
              </w:rPr>
              <w:t>4、提高优质环境保障，加大清洁管理力度。确保学校卫生状况良好，垃圾日产日清，定期进行消杀，使学校保持洁净、舒适。</w:t>
            </w:r>
          </w:p>
          <w:p>
            <w:pPr>
              <w:pStyle w:val="null3"/>
              <w:spacing w:before="90" w:after="90"/>
              <w:ind w:firstLine="560"/>
              <w:jc w:val="both"/>
            </w:pPr>
            <w:r>
              <w:rPr>
                <w:rFonts w:ascii="仿宋_GB2312" w:hAnsi="仿宋_GB2312" w:cs="仿宋_GB2312" w:eastAsia="仿宋_GB2312"/>
                <w:sz w:val="21"/>
              </w:rPr>
              <w:t>5、进一步完善各项管理制度、各岗位工作标准，建立严格的考核方法，充分调动员工的工作积极性和主观能动性。进一步加强员工的服务意识和责任心。</w:t>
            </w:r>
          </w:p>
          <w:p>
            <w:pPr>
              <w:pStyle w:val="null3"/>
              <w:spacing w:before="90" w:after="90"/>
              <w:ind w:firstLine="560"/>
              <w:jc w:val="both"/>
            </w:pPr>
            <w:r>
              <w:rPr>
                <w:rFonts w:ascii="仿宋_GB2312" w:hAnsi="仿宋_GB2312" w:cs="仿宋_GB2312" w:eastAsia="仿宋_GB2312"/>
                <w:sz w:val="21"/>
              </w:rPr>
              <w:t>6、制定完善系统的培训计划，切实提高员工队伍的整体素质，确保持证上岗率达100%。</w:t>
            </w:r>
          </w:p>
          <w:p>
            <w:pPr>
              <w:pStyle w:val="null3"/>
              <w:spacing w:before="90" w:after="90"/>
              <w:ind w:firstLine="560"/>
              <w:jc w:val="both"/>
            </w:pPr>
            <w:r>
              <w:rPr>
                <w:rFonts w:ascii="仿宋_GB2312" w:hAnsi="仿宋_GB2312" w:cs="仿宋_GB2312" w:eastAsia="仿宋_GB2312"/>
                <w:sz w:val="21"/>
              </w:rPr>
              <w:t>7、所有学校物业管理服务人员符合国家的用人标准，身心健康，不得聘用有过违法乱纪行为记录的人员，年龄不得超过60岁，人数不得少于14人。</w:t>
            </w:r>
          </w:p>
          <w:p>
            <w:pPr>
              <w:pStyle w:val="null3"/>
              <w:spacing w:before="315" w:after="90"/>
              <w:ind w:left="420"/>
              <w:jc w:val="both"/>
            </w:pPr>
            <w:r>
              <w:rPr>
                <w:rFonts w:ascii="仿宋_GB2312" w:hAnsi="仿宋_GB2312" w:cs="仿宋_GB2312" w:eastAsia="仿宋_GB2312"/>
                <w:sz w:val="21"/>
                <w:b/>
              </w:rPr>
              <w:t>三、服务要求（如对人员配置、专业设备、服务标准等）</w:t>
            </w:r>
          </w:p>
          <w:p>
            <w:pPr>
              <w:pStyle w:val="null3"/>
              <w:spacing w:before="90" w:after="90"/>
              <w:ind w:firstLine="560"/>
              <w:jc w:val="both"/>
            </w:pPr>
            <w:r>
              <w:rPr>
                <w:rFonts w:ascii="仿宋_GB2312" w:hAnsi="仿宋_GB2312" w:cs="仿宋_GB2312" w:eastAsia="仿宋_GB2312"/>
                <w:sz w:val="21"/>
              </w:rPr>
              <w:t>一、卫生保洁服务</w:t>
            </w:r>
          </w:p>
          <w:p>
            <w:pPr>
              <w:pStyle w:val="null3"/>
              <w:spacing w:before="90" w:after="90"/>
              <w:ind w:firstLine="560"/>
              <w:jc w:val="both"/>
            </w:pPr>
            <w:r>
              <w:rPr>
                <w:rFonts w:ascii="仿宋_GB2312" w:hAnsi="仿宋_GB2312" w:cs="仿宋_GB2312" w:eastAsia="仿宋_GB2312"/>
                <w:sz w:val="21"/>
              </w:rPr>
              <w:t>1.时间要求</w:t>
            </w:r>
          </w:p>
          <w:p>
            <w:pPr>
              <w:pStyle w:val="null3"/>
              <w:spacing w:before="90" w:after="90"/>
              <w:ind w:firstLine="560"/>
              <w:jc w:val="both"/>
            </w:pPr>
            <w:r>
              <w:rPr>
                <w:rFonts w:ascii="仿宋_GB2312" w:hAnsi="仿宋_GB2312" w:cs="仿宋_GB2312" w:eastAsia="仿宋_GB2312"/>
                <w:sz w:val="21"/>
              </w:rPr>
              <w:t>正常工作日内，每天早上七点四十之前需完成所有规定区域的首次保洁，并在上班期间及时维护区域卫生，保证区域的干净整洁。</w:t>
            </w:r>
          </w:p>
          <w:p>
            <w:pPr>
              <w:pStyle w:val="null3"/>
              <w:spacing w:before="90" w:after="90"/>
              <w:ind w:firstLine="560"/>
              <w:jc w:val="both"/>
            </w:pPr>
            <w:r>
              <w:rPr>
                <w:rFonts w:ascii="仿宋_GB2312" w:hAnsi="仿宋_GB2312" w:cs="仿宋_GB2312" w:eastAsia="仿宋_GB2312"/>
                <w:sz w:val="21"/>
              </w:rPr>
              <w:t>周末及节假日要安排充足人员值班，确保校园整体环境干净整洁。</w:t>
            </w:r>
          </w:p>
          <w:p>
            <w:pPr>
              <w:pStyle w:val="null3"/>
              <w:spacing w:before="90" w:after="90"/>
              <w:ind w:firstLine="560"/>
              <w:jc w:val="both"/>
            </w:pPr>
            <w:r>
              <w:rPr>
                <w:rFonts w:ascii="仿宋_GB2312" w:hAnsi="仿宋_GB2312" w:cs="仿宋_GB2312" w:eastAsia="仿宋_GB2312"/>
                <w:sz w:val="21"/>
              </w:rPr>
              <w:t>2.保洁岗位职责</w:t>
            </w:r>
          </w:p>
          <w:p>
            <w:pPr>
              <w:pStyle w:val="null3"/>
              <w:spacing w:before="90" w:after="90"/>
              <w:ind w:firstLine="560"/>
              <w:jc w:val="both"/>
            </w:pPr>
            <w:r>
              <w:rPr>
                <w:rFonts w:ascii="仿宋_GB2312" w:hAnsi="仿宋_GB2312" w:cs="仿宋_GB2312" w:eastAsia="仿宋_GB2312"/>
                <w:sz w:val="21"/>
              </w:rPr>
              <w:t>2.1校区内楼宇/道路/地面/环境/设施等的清扫清洁工作。</w:t>
            </w:r>
          </w:p>
          <w:p>
            <w:pPr>
              <w:pStyle w:val="null3"/>
              <w:spacing w:before="90" w:after="90"/>
              <w:ind w:firstLine="560"/>
              <w:jc w:val="both"/>
            </w:pPr>
            <w:r>
              <w:rPr>
                <w:rFonts w:ascii="仿宋_GB2312" w:hAnsi="仿宋_GB2312" w:cs="仿宋_GB2312" w:eastAsia="仿宋_GB2312"/>
                <w:sz w:val="21"/>
              </w:rPr>
              <w:t>2.2实施建筑物内所有公共部位、设施的清洁及垃圾收集及灭虫除害工作。</w:t>
            </w:r>
          </w:p>
          <w:p>
            <w:pPr>
              <w:pStyle w:val="null3"/>
              <w:spacing w:before="90" w:after="90"/>
              <w:ind w:firstLine="560"/>
              <w:jc w:val="both"/>
            </w:pPr>
            <w:r>
              <w:rPr>
                <w:rFonts w:ascii="仿宋_GB2312" w:hAnsi="仿宋_GB2312" w:cs="仿宋_GB2312" w:eastAsia="仿宋_GB2312"/>
                <w:sz w:val="21"/>
              </w:rPr>
              <w:t>2.3校区内公共下水管、污/雨水井/管的定期疏通工作。</w:t>
            </w:r>
          </w:p>
          <w:p>
            <w:pPr>
              <w:pStyle w:val="null3"/>
              <w:spacing w:before="90" w:after="90"/>
              <w:ind w:firstLine="560"/>
              <w:jc w:val="both"/>
            </w:pPr>
            <w:r>
              <w:rPr>
                <w:rFonts w:ascii="仿宋_GB2312" w:hAnsi="仿宋_GB2312" w:cs="仿宋_GB2312" w:eastAsia="仿宋_GB2312"/>
                <w:sz w:val="21"/>
              </w:rPr>
              <w:t>2.4搞好垃圾清运工作。</w:t>
            </w:r>
          </w:p>
          <w:p>
            <w:pPr>
              <w:pStyle w:val="null3"/>
              <w:spacing w:before="90" w:after="90"/>
              <w:ind w:firstLine="560"/>
              <w:jc w:val="both"/>
            </w:pPr>
            <w:r>
              <w:rPr>
                <w:rFonts w:ascii="仿宋_GB2312" w:hAnsi="仿宋_GB2312" w:cs="仿宋_GB2312" w:eastAsia="仿宋_GB2312"/>
                <w:sz w:val="21"/>
              </w:rPr>
              <w:t>2.5召开部门例会，传达贯彻公司及有关部门指示，分析研究管理问题。</w:t>
            </w:r>
          </w:p>
          <w:p>
            <w:pPr>
              <w:pStyle w:val="null3"/>
              <w:spacing w:before="90" w:after="90"/>
              <w:ind w:firstLine="560"/>
              <w:jc w:val="both"/>
            </w:pPr>
            <w:r>
              <w:rPr>
                <w:rFonts w:ascii="仿宋_GB2312" w:hAnsi="仿宋_GB2312" w:cs="仿宋_GB2312" w:eastAsia="仿宋_GB2312"/>
                <w:sz w:val="21"/>
              </w:rPr>
              <w:t>2.6责任到位，各负其职，严格按规范要求完成主管分配的各项任务。2、具体保洁项目明细和检查标准(含外墙保洁)</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1）公共区域</w:t>
            </w:r>
          </w:p>
          <w:tbl>
            <w:tblPr>
              <w:tblInd w:type="dxa" w:w="135"/>
              <w:tblBorders>
                <w:top w:val="none" w:color="000000" w:sz="4"/>
                <w:left w:val="none" w:color="000000" w:sz="4"/>
                <w:bottom w:val="none" w:color="000000" w:sz="4"/>
                <w:right w:val="none" w:color="000000" w:sz="4"/>
                <w:insideH w:val="none"/>
                <w:insideV w:val="none"/>
              </w:tblBorders>
            </w:tblPr>
            <w:tblGrid>
              <w:gridCol w:w="362"/>
              <w:gridCol w:w="1598"/>
              <w:gridCol w:w="592"/>
            </w:tblGrid>
            <w:tr>
              <w:tc>
                <w:tcPr>
                  <w:tcW w:type="dxa" w:w="36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工作</w:t>
                  </w:r>
                </w:p>
                <w:p>
                  <w:pPr>
                    <w:pStyle w:val="null3"/>
                    <w:spacing w:before="90" w:after="90"/>
                    <w:jc w:val="center"/>
                  </w:pPr>
                  <w:r>
                    <w:rPr>
                      <w:rFonts w:ascii="仿宋_GB2312" w:hAnsi="仿宋_GB2312" w:cs="仿宋_GB2312" w:eastAsia="仿宋_GB2312"/>
                      <w:sz w:val="21"/>
                      <w:b/>
                    </w:rPr>
                    <w:t>周期</w:t>
                  </w:r>
                </w:p>
              </w:tc>
              <w:tc>
                <w:tcPr>
                  <w:tcW w:type="dxa" w:w="159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保洁工作项目及内容</w:t>
                  </w:r>
                </w:p>
              </w:tc>
              <w:tc>
                <w:tcPr>
                  <w:tcW w:type="dxa" w:w="59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保洁工作效果</w:t>
                  </w:r>
                </w:p>
              </w:tc>
            </w:tr>
            <w:tr>
              <w:tc>
                <w:tcPr>
                  <w:tcW w:type="dxa" w:w="36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1、楼内走廊、楼梯道、等公共区域</w:t>
                  </w:r>
                </w:p>
              </w:tc>
              <w:tc>
                <w:tcPr>
                  <w:tcW w:type="dxa" w:w="59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保持走廊、梯道、地面无沙粒、干净；无乱张贴物；各种设施干净无尘；垃圾桶干净，无污渍、异味</w:t>
                  </w:r>
                </w:p>
              </w:tc>
            </w:tr>
            <w:tr>
              <w:tc>
                <w:tcPr>
                  <w:tcW w:type="dxa" w:w="362"/>
                  <w:vMerge/>
                  <w:tcBorders>
                    <w:top w:val="none" w:color="000000" w:sz="4"/>
                    <w:left w:val="single" w:color="000000" w:sz="8"/>
                    <w:bottom w:val="single" w:color="000000" w:sz="8"/>
                    <w:right w:val="single" w:color="000000" w:sz="8"/>
                  </w:tcBorders>
                </w:tcP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1"/>
                    </w:numPr>
                    <w:spacing w:before="90" w:after="90"/>
                    <w:ind w:left="120"/>
                    <w:jc w:val="both"/>
                  </w:pPr>
                  <w:r>
                    <w:rPr>
                      <w:rFonts w:ascii="仿宋_GB2312" w:hAnsi="仿宋_GB2312" w:cs="仿宋_GB2312" w:eastAsia="仿宋_GB2312"/>
                      <w:sz w:val="21"/>
                    </w:rPr>
                    <w:t>清扫楼内走廊、楼梯基石及垃圾、杂物，拖抹一次，巡回保洁</w:t>
                  </w:r>
                </w:p>
                <w:p>
                  <w:pPr>
                    <w:pStyle w:val="null3"/>
                    <w:numPr>
                      <w:ilvl w:val="0"/>
                      <w:numId w:val="1"/>
                    </w:numPr>
                    <w:spacing w:before="90" w:after="90"/>
                    <w:ind w:left="120"/>
                    <w:jc w:val="both"/>
                  </w:pPr>
                  <w:r>
                    <w:rPr>
                      <w:rFonts w:ascii="仿宋_GB2312" w:hAnsi="仿宋_GB2312" w:cs="仿宋_GB2312" w:eastAsia="仿宋_GB2312"/>
                      <w:sz w:val="21"/>
                    </w:rPr>
                    <w:t>用专用保洁剂处理地面污渍、油渍</w:t>
                  </w:r>
                </w:p>
                <w:p>
                  <w:pPr>
                    <w:pStyle w:val="null3"/>
                    <w:numPr>
                      <w:ilvl w:val="0"/>
                      <w:numId w:val="1"/>
                    </w:numPr>
                    <w:spacing w:before="90" w:after="90"/>
                    <w:ind w:left="120"/>
                    <w:jc w:val="both"/>
                  </w:pPr>
                  <w:r>
                    <w:rPr>
                      <w:rFonts w:ascii="仿宋_GB2312" w:hAnsi="仿宋_GB2312" w:cs="仿宋_GB2312" w:eastAsia="仿宋_GB2312"/>
                      <w:sz w:val="21"/>
                    </w:rPr>
                    <w:t>用抹布抹走火楼梯扶手、防火门</w:t>
                  </w:r>
                </w:p>
                <w:p>
                  <w:pPr>
                    <w:pStyle w:val="null3"/>
                    <w:numPr>
                      <w:ilvl w:val="0"/>
                      <w:numId w:val="1"/>
                    </w:numPr>
                    <w:spacing w:before="90" w:after="90"/>
                    <w:ind w:left="120"/>
                    <w:jc w:val="both"/>
                  </w:pPr>
                  <w:r>
                    <w:rPr>
                      <w:rFonts w:ascii="仿宋_GB2312" w:hAnsi="仿宋_GB2312" w:cs="仿宋_GB2312" w:eastAsia="仿宋_GB2312"/>
                      <w:sz w:val="21"/>
                    </w:rPr>
                    <w:t>按指定时间每日清倒垃圾桶内垃圾，及时更换垃圾袋</w:t>
                  </w:r>
                </w:p>
                <w:p>
                  <w:pPr>
                    <w:pStyle w:val="null3"/>
                    <w:numPr>
                      <w:ilvl w:val="0"/>
                      <w:numId w:val="1"/>
                    </w:numPr>
                    <w:spacing w:before="90" w:after="90"/>
                    <w:ind w:left="120"/>
                    <w:jc w:val="both"/>
                  </w:pPr>
                  <w:r>
                    <w:rPr>
                      <w:rFonts w:ascii="仿宋_GB2312" w:hAnsi="仿宋_GB2312" w:cs="仿宋_GB2312" w:eastAsia="仿宋_GB2312"/>
                      <w:sz w:val="21"/>
                    </w:rPr>
                    <w:t>用玻璃保洁工具全套配专用的玻璃保洁保养剂对大堂玻璃门全面刮洗一次</w:t>
                  </w:r>
                  <w:r>
                    <w:rPr>
                      <w:rFonts w:ascii="仿宋_GB2312" w:hAnsi="仿宋_GB2312" w:cs="仿宋_GB2312" w:eastAsia="仿宋_GB2312"/>
                      <w:sz w:val="21"/>
                    </w:rPr>
                    <w:t>,发现有硬性污迹,用铲刀铲除</w:t>
                  </w:r>
                </w:p>
              </w:tc>
              <w:tc>
                <w:tcPr>
                  <w:tcW w:type="dxa" w:w="592"/>
                  <w:vMerge/>
                  <w:tcBorders>
                    <w:top w:val="none" w:color="000000" w:sz="4"/>
                    <w:left w:val="none" w:color="000000" w:sz="4"/>
                    <w:bottom w:val="single" w:color="000000" w:sz="8"/>
                    <w:right w:val="single" w:color="000000" w:sz="8"/>
                  </w:tcBorders>
                </w:tcPr>
                <w:p/>
              </w:tc>
            </w:tr>
            <w:tr>
              <w:tc>
                <w:tcPr>
                  <w:tcW w:type="dxa" w:w="3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每周</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1"/>
                    </w:numPr>
                    <w:spacing w:before="90" w:after="90"/>
                    <w:ind w:left="120"/>
                    <w:jc w:val="both"/>
                  </w:pPr>
                  <w:r>
                    <w:rPr>
                      <w:rFonts w:ascii="仿宋_GB2312" w:hAnsi="仿宋_GB2312" w:cs="仿宋_GB2312" w:eastAsia="仿宋_GB2312"/>
                      <w:sz w:val="21"/>
                    </w:rPr>
                    <w:t>定期清抹窗一次</w:t>
                  </w:r>
                </w:p>
                <w:p>
                  <w:pPr>
                    <w:pStyle w:val="null3"/>
                    <w:numPr>
                      <w:ilvl w:val="0"/>
                      <w:numId w:val="1"/>
                    </w:numPr>
                    <w:spacing w:before="90" w:after="90"/>
                    <w:ind w:left="120"/>
                    <w:jc w:val="both"/>
                  </w:pPr>
                  <w:r>
                    <w:rPr>
                      <w:rFonts w:ascii="仿宋_GB2312" w:hAnsi="仿宋_GB2312" w:cs="仿宋_GB2312" w:eastAsia="仿宋_GB2312"/>
                      <w:sz w:val="21"/>
                    </w:rPr>
                    <w:t>定期将垃圾桶清洗三次</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保持无尘、干净</w:t>
                  </w:r>
                </w:p>
              </w:tc>
            </w:tr>
            <w:tr>
              <w:tc>
                <w:tcPr>
                  <w:tcW w:type="dxa" w:w="3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每月</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1"/>
                    </w:numPr>
                    <w:spacing w:before="90" w:after="90"/>
                    <w:ind w:left="120"/>
                    <w:jc w:val="both"/>
                  </w:pPr>
                  <w:r>
                    <w:rPr>
                      <w:rFonts w:ascii="仿宋_GB2312" w:hAnsi="仿宋_GB2312" w:cs="仿宋_GB2312" w:eastAsia="仿宋_GB2312"/>
                      <w:sz w:val="21"/>
                    </w:rPr>
                    <w:t>定期对天花照明设施进行扫尘，清抹</w:t>
                  </w:r>
                </w:p>
                <w:p>
                  <w:pPr>
                    <w:pStyle w:val="null3"/>
                    <w:numPr>
                      <w:ilvl w:val="0"/>
                      <w:numId w:val="1"/>
                    </w:numPr>
                    <w:spacing w:before="90" w:after="90"/>
                    <w:ind w:left="120"/>
                    <w:jc w:val="both"/>
                  </w:pPr>
                  <w:r>
                    <w:rPr>
                      <w:rFonts w:ascii="仿宋_GB2312" w:hAnsi="仿宋_GB2312" w:cs="仿宋_GB2312" w:eastAsia="仿宋_GB2312"/>
                      <w:sz w:val="21"/>
                    </w:rPr>
                    <w:t>全面大做保洁一次</w:t>
                  </w:r>
                  <w:r>
                    <w:rPr>
                      <w:rFonts w:ascii="仿宋_GB2312" w:hAnsi="仿宋_GB2312" w:cs="仿宋_GB2312" w:eastAsia="仿宋_GB2312"/>
                      <w:sz w:val="21"/>
                    </w:rPr>
                    <w:t>,消杀消毒一次</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保持卫生无死角</w:t>
                  </w:r>
                </w:p>
              </w:tc>
            </w:tr>
            <w:tr>
              <w:tc>
                <w:tcPr>
                  <w:tcW w:type="dxa" w:w="36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2、卫生间</w:t>
                  </w:r>
                </w:p>
              </w:tc>
              <w:tc>
                <w:tcPr>
                  <w:tcW w:type="dxa" w:w="59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洁具洁净无黄渍；目视无尘积污渍；漏口无沙泥畅通</w:t>
                  </w:r>
                </w:p>
              </w:tc>
            </w:tr>
            <w:tr>
              <w:tc>
                <w:tcPr>
                  <w:tcW w:type="dxa" w:w="362"/>
                  <w:vMerge/>
                  <w:tcBorders>
                    <w:top w:val="none" w:color="000000" w:sz="4"/>
                    <w:left w:val="single" w:color="000000" w:sz="8"/>
                    <w:bottom w:val="single" w:color="000000" w:sz="8"/>
                    <w:right w:val="single" w:color="000000" w:sz="8"/>
                  </w:tcBorders>
                </w:tcP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2.1  清洗蹲厕二次,地面拖抹二次,巡回保洁</w:t>
                  </w:r>
                </w:p>
                <w:p>
                  <w:pPr>
                    <w:pStyle w:val="null3"/>
                    <w:spacing w:before="90" w:after="90"/>
                    <w:jc w:val="both"/>
                  </w:pPr>
                  <w:r>
                    <w:rPr>
                      <w:rFonts w:ascii="仿宋_GB2312" w:hAnsi="仿宋_GB2312" w:cs="仿宋_GB2312" w:eastAsia="仿宋_GB2312"/>
                      <w:sz w:val="21"/>
                    </w:rPr>
                    <w:t>2.2  低位墙身擦抹一次</w:t>
                  </w:r>
                </w:p>
                <w:p>
                  <w:pPr>
                    <w:pStyle w:val="null3"/>
                    <w:spacing w:before="90" w:after="90"/>
                    <w:jc w:val="both"/>
                  </w:pPr>
                  <w:r>
                    <w:rPr>
                      <w:rFonts w:ascii="仿宋_GB2312" w:hAnsi="仿宋_GB2312" w:cs="仿宋_GB2312" w:eastAsia="仿宋_GB2312"/>
                      <w:sz w:val="21"/>
                    </w:rPr>
                    <w:t>2.3  洗手盘巡回保洁</w:t>
                  </w:r>
                </w:p>
                <w:p>
                  <w:pPr>
                    <w:pStyle w:val="null3"/>
                    <w:spacing w:before="90" w:after="90"/>
                    <w:jc w:val="both"/>
                  </w:pPr>
                  <w:r>
                    <w:rPr>
                      <w:rFonts w:ascii="仿宋_GB2312" w:hAnsi="仿宋_GB2312" w:cs="仿宋_GB2312" w:eastAsia="仿宋_GB2312"/>
                      <w:sz w:val="21"/>
                    </w:rPr>
                    <w:t>2.4  擦抹窗台、窗轨、隔墙板、低位设施1次</w:t>
                  </w:r>
                </w:p>
                <w:p>
                  <w:pPr>
                    <w:pStyle w:val="null3"/>
                    <w:spacing w:before="90" w:after="90"/>
                    <w:jc w:val="both"/>
                  </w:pPr>
                  <w:r>
                    <w:rPr>
                      <w:rFonts w:ascii="仿宋_GB2312" w:hAnsi="仿宋_GB2312" w:cs="仿宋_GB2312" w:eastAsia="仿宋_GB2312"/>
                      <w:sz w:val="21"/>
                    </w:rPr>
                    <w:t>2.5  厕纸篓清倒多次</w:t>
                  </w:r>
                </w:p>
                <w:p>
                  <w:pPr>
                    <w:pStyle w:val="null3"/>
                    <w:spacing w:before="90" w:after="90"/>
                    <w:jc w:val="both"/>
                  </w:pPr>
                  <w:r>
                    <w:rPr>
                      <w:rFonts w:ascii="仿宋_GB2312" w:hAnsi="仿宋_GB2312" w:cs="仿宋_GB2312" w:eastAsia="仿宋_GB2312"/>
                      <w:sz w:val="21"/>
                    </w:rPr>
                    <w:t>2.6  擦拭门窗、间板、墙壁、窗台、纱窗</w:t>
                  </w:r>
                </w:p>
              </w:tc>
              <w:tc>
                <w:tcPr>
                  <w:tcW w:type="dxa" w:w="592"/>
                  <w:vMerge/>
                  <w:tcBorders>
                    <w:top w:val="none" w:color="000000" w:sz="4"/>
                    <w:left w:val="none" w:color="000000" w:sz="4"/>
                    <w:bottom w:val="single" w:color="000000" w:sz="8"/>
                    <w:right w:val="single" w:color="000000" w:sz="8"/>
                  </w:tcBorders>
                </w:tcPr>
                <w:p/>
              </w:tc>
            </w:tr>
            <w:tr>
              <w:tc>
                <w:tcPr>
                  <w:tcW w:type="dxa" w:w="3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每周</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2.1  蹲厕全面擦洗一次</w:t>
                  </w:r>
                </w:p>
                <w:p>
                  <w:pPr>
                    <w:pStyle w:val="null3"/>
                    <w:spacing w:before="90" w:after="90"/>
                    <w:jc w:val="both"/>
                  </w:pPr>
                  <w:r>
                    <w:rPr>
                      <w:rFonts w:ascii="仿宋_GB2312" w:hAnsi="仿宋_GB2312" w:cs="仿宋_GB2312" w:eastAsia="仿宋_GB2312"/>
                      <w:sz w:val="21"/>
                    </w:rPr>
                    <w:t>2.2  擦洗尿戽凹位一次</w:t>
                  </w:r>
                </w:p>
                <w:p>
                  <w:pPr>
                    <w:pStyle w:val="null3"/>
                    <w:spacing w:before="90" w:after="90"/>
                    <w:jc w:val="both"/>
                  </w:pPr>
                  <w:r>
                    <w:rPr>
                      <w:rFonts w:ascii="仿宋_GB2312" w:hAnsi="仿宋_GB2312" w:cs="仿宋_GB2312" w:eastAsia="仿宋_GB2312"/>
                      <w:sz w:val="21"/>
                    </w:rPr>
                    <w:t>2.3  清洗镜面三次</w:t>
                  </w:r>
                </w:p>
                <w:p>
                  <w:pPr>
                    <w:pStyle w:val="null3"/>
                    <w:spacing w:before="90" w:after="90"/>
                    <w:jc w:val="both"/>
                  </w:pPr>
                  <w:r>
                    <w:rPr>
                      <w:rFonts w:ascii="仿宋_GB2312" w:hAnsi="仿宋_GB2312" w:cs="仿宋_GB2312" w:eastAsia="仿宋_GB2312"/>
                      <w:sz w:val="21"/>
                    </w:rPr>
                    <w:t>2.4  清洗厕纸篓一次</w:t>
                  </w:r>
                </w:p>
                <w:p>
                  <w:pPr>
                    <w:pStyle w:val="null3"/>
                    <w:spacing w:before="90" w:after="90"/>
                    <w:jc w:val="both"/>
                  </w:pPr>
                  <w:r>
                    <w:rPr>
                      <w:rFonts w:ascii="仿宋_GB2312" w:hAnsi="仿宋_GB2312" w:cs="仿宋_GB2312" w:eastAsia="仿宋_GB2312"/>
                      <w:sz w:val="21"/>
                    </w:rPr>
                    <w:t>2.5  厕缸、尿槽用消毒剂配防手套、百洁布进行消毒</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无积水</w:t>
                  </w:r>
                  <w:r>
                    <w:rPr>
                      <w:rFonts w:ascii="仿宋_GB2312" w:hAnsi="仿宋_GB2312" w:cs="仿宋_GB2312" w:eastAsia="仿宋_GB2312"/>
                      <w:sz w:val="21"/>
                    </w:rPr>
                    <w:t>,无异味</w:t>
                  </w:r>
                </w:p>
              </w:tc>
            </w:tr>
            <w:tr>
              <w:tc>
                <w:tcPr>
                  <w:tcW w:type="dxa" w:w="3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每月</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2.1  对墙身、间隔、门、天花、风口、照明灯等用棉布配合全能保洁剂进行保洁</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无积尘污渍</w:t>
                  </w:r>
                </w:p>
              </w:tc>
            </w:tr>
            <w:tr>
              <w:tc>
                <w:tcPr>
                  <w:tcW w:type="dxa" w:w="36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3、停车场、屋面</w:t>
                  </w:r>
                </w:p>
              </w:tc>
              <w:tc>
                <w:tcPr>
                  <w:tcW w:type="dxa" w:w="592"/>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保持地面干净、无垃圾、无杂物，保持设施干净、无明显灰尘</w:t>
                  </w:r>
                </w:p>
              </w:tc>
            </w:tr>
            <w:tr>
              <w:tc>
                <w:tcPr>
                  <w:tcW w:type="dxa" w:w="362"/>
                  <w:vMerge/>
                  <w:tcBorders>
                    <w:top w:val="none" w:color="000000" w:sz="4"/>
                    <w:left w:val="single" w:color="000000" w:sz="8"/>
                    <w:bottom w:val="single" w:color="000000" w:sz="8"/>
                    <w:right w:val="single" w:color="000000" w:sz="8"/>
                  </w:tcBorders>
                </w:tcP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每天巡视停车场，及时用扫把铲随时清除地面、楼梯杂物、纸屑</w:t>
                  </w:r>
                </w:p>
                <w:p>
                  <w:pPr>
                    <w:pStyle w:val="null3"/>
                    <w:numPr>
                      <w:ilvl w:val="1"/>
                      <w:numId w:val="2"/>
                    </w:numPr>
                    <w:spacing w:before="90" w:after="90"/>
                    <w:ind w:left="120"/>
                    <w:jc w:val="both"/>
                  </w:pPr>
                  <w:r>
                    <w:rPr>
                      <w:rFonts w:ascii="仿宋_GB2312" w:hAnsi="仿宋_GB2312" w:cs="仿宋_GB2312" w:eastAsia="仿宋_GB2312"/>
                      <w:sz w:val="21"/>
                    </w:rPr>
                    <w:t>发现有水迹立即清理干净</w:t>
                  </w:r>
                </w:p>
                <w:p>
                  <w:pPr>
                    <w:pStyle w:val="null3"/>
                    <w:numPr>
                      <w:ilvl w:val="1"/>
                      <w:numId w:val="2"/>
                    </w:numPr>
                    <w:spacing w:before="90" w:after="90"/>
                    <w:ind w:left="120"/>
                    <w:jc w:val="both"/>
                  </w:pPr>
                  <w:r>
                    <w:rPr>
                      <w:rFonts w:ascii="仿宋_GB2312" w:hAnsi="仿宋_GB2312" w:cs="仿宋_GB2312" w:eastAsia="仿宋_GB2312"/>
                      <w:sz w:val="21"/>
                    </w:rPr>
                    <w:t>用抹布擦拭指示牌、消防栓、栏杆</w:t>
                  </w:r>
                </w:p>
                <w:p>
                  <w:pPr>
                    <w:pStyle w:val="null3"/>
                    <w:numPr>
                      <w:ilvl w:val="1"/>
                      <w:numId w:val="2"/>
                    </w:numPr>
                    <w:spacing w:before="90" w:after="90"/>
                    <w:ind w:left="120"/>
                    <w:jc w:val="both"/>
                  </w:pPr>
                  <w:r>
                    <w:rPr>
                      <w:rFonts w:ascii="仿宋_GB2312" w:hAnsi="仿宋_GB2312" w:cs="仿宋_GB2312" w:eastAsia="仿宋_GB2312"/>
                      <w:sz w:val="21"/>
                    </w:rPr>
                    <w:t>清理、清洗去水明渠</w:t>
                  </w:r>
                </w:p>
                <w:p>
                  <w:pPr>
                    <w:pStyle w:val="null3"/>
                    <w:numPr>
                      <w:ilvl w:val="1"/>
                      <w:numId w:val="2"/>
                    </w:numPr>
                    <w:spacing w:before="90" w:after="90"/>
                    <w:ind w:left="120"/>
                    <w:jc w:val="both"/>
                  </w:pPr>
                  <w:r>
                    <w:rPr>
                      <w:rFonts w:ascii="仿宋_GB2312" w:hAnsi="仿宋_GB2312" w:cs="仿宋_GB2312" w:eastAsia="仿宋_GB2312"/>
                      <w:sz w:val="21"/>
                    </w:rPr>
                    <w:t>清理地漏及水沟</w:t>
                  </w:r>
                </w:p>
              </w:tc>
              <w:tc>
                <w:tcPr>
                  <w:tcW w:type="dxa" w:w="592"/>
                  <w:vMerge/>
                  <w:tcBorders>
                    <w:top w:val="none" w:color="000000" w:sz="4"/>
                    <w:left w:val="none" w:color="000000" w:sz="4"/>
                    <w:bottom w:val="single" w:color="000000" w:sz="8"/>
                    <w:right w:val="single" w:color="000000" w:sz="8"/>
                  </w:tcBorders>
                </w:tcPr>
                <w:p/>
              </w:tc>
            </w:tr>
            <w:tr>
              <w:tc>
                <w:tcPr>
                  <w:tcW w:type="dxa" w:w="3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每周</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局部地面如有特别污渍、油渍，用多功能擦地机保持干净、整洁保洁去油剂擦洗地面</w:t>
                  </w:r>
                </w:p>
                <w:p>
                  <w:pPr>
                    <w:pStyle w:val="null3"/>
                    <w:numPr>
                      <w:ilvl w:val="1"/>
                      <w:numId w:val="2"/>
                    </w:numPr>
                    <w:spacing w:before="90" w:after="90"/>
                    <w:ind w:left="120"/>
                    <w:jc w:val="both"/>
                  </w:pPr>
                  <w:r>
                    <w:rPr>
                      <w:rFonts w:ascii="仿宋_GB2312" w:hAnsi="仿宋_GB2312" w:cs="仿宋_GB2312" w:eastAsia="仿宋_GB2312"/>
                      <w:sz w:val="21"/>
                    </w:rPr>
                    <w:t>用抹布擦拭照明、消防喉管、天花管道灰尘，清除蜘蛛网</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保持干净、整洁</w:t>
                  </w:r>
                </w:p>
              </w:tc>
            </w:tr>
            <w:tr>
              <w:tc>
                <w:tcPr>
                  <w:tcW w:type="dxa" w:w="3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每月</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用高压射水机对整个停车场清洗一次，将停车场的垃圾、积灰、杂物冲掉</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w:t>
                  </w:r>
                </w:p>
              </w:tc>
            </w:tr>
            <w:tr>
              <w:tc>
                <w:tcPr>
                  <w:tcW w:type="dxa" w:w="36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4、生活垃圾</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362"/>
                  <w:vMerge/>
                  <w:tcBorders>
                    <w:top w:val="none" w:color="000000" w:sz="4"/>
                    <w:left w:val="single" w:color="000000" w:sz="8"/>
                    <w:bottom w:val="single" w:color="000000" w:sz="8"/>
                    <w:right w:val="single" w:color="000000" w:sz="8"/>
                  </w:tcBorders>
                </w:tcP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  清理垃圾房地面垃圾、烟头、纸碎，清理地面青苔</w:t>
                  </w:r>
                </w:p>
                <w:p>
                  <w:pPr>
                    <w:pStyle w:val="null3"/>
                    <w:spacing w:before="90" w:after="90"/>
                    <w:jc w:val="both"/>
                  </w:pPr>
                  <w:r>
                    <w:rPr>
                      <w:rFonts w:ascii="仿宋_GB2312" w:hAnsi="仿宋_GB2312" w:cs="仿宋_GB2312" w:eastAsia="仿宋_GB2312"/>
                      <w:sz w:val="21"/>
                    </w:rPr>
                    <w:t>4.2  定时巡视垃圾箱和周边范围，及时清扫垃圾杂物和积水，清运到垃圾箱的垃圾要用垃圾袋装好并扎紧袋口，堆放垃圾房内，防止散漏污染</w:t>
                  </w:r>
                </w:p>
                <w:p>
                  <w:pPr>
                    <w:pStyle w:val="null3"/>
                    <w:spacing w:before="90" w:after="90"/>
                    <w:jc w:val="both"/>
                  </w:pPr>
                  <w:r>
                    <w:rPr>
                      <w:rFonts w:ascii="仿宋_GB2312" w:hAnsi="仿宋_GB2312" w:cs="仿宋_GB2312" w:eastAsia="仿宋_GB2312"/>
                      <w:sz w:val="21"/>
                    </w:rPr>
                    <w:t>4.3  对每天产生的垃圾每天清理干净，及时冲洗垃圾箱四周壁面和地面，个别污渍较严重的地方用洗洁精擦洗干净</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保持干净、无异味</w:t>
                  </w:r>
                </w:p>
              </w:tc>
            </w:tr>
            <w:tr>
              <w:tc>
                <w:tcPr>
                  <w:tcW w:type="dxa" w:w="36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每周</w:t>
                  </w:r>
                </w:p>
                <w:p>
                  <w:pPr>
                    <w:pStyle w:val="null3"/>
                    <w:spacing w:before="90" w:after="90"/>
                    <w:jc w:val="center"/>
                  </w:pPr>
                  <w:r>
                    <w:rPr>
                      <w:rFonts w:ascii="仿宋_GB2312" w:hAnsi="仿宋_GB2312" w:cs="仿宋_GB2312" w:eastAsia="仿宋_GB2312"/>
                      <w:sz w:val="21"/>
                      <w:b/>
                    </w:rPr>
                    <w:t>工作</w:t>
                  </w:r>
                </w:p>
              </w:tc>
              <w:tc>
                <w:tcPr>
                  <w:tcW w:type="dxa" w:w="159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用高压水枪清洗垃圾中转站一次，全面清洗垃圾箱及周边范围，清洗后喷洒杀虫剂及消毒液。</w:t>
                  </w:r>
                </w:p>
              </w:tc>
              <w:tc>
                <w:tcPr>
                  <w:tcW w:type="dxa" w:w="59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保持干净、无异味、无积水、无污渍</w:t>
                  </w:r>
                </w:p>
              </w:tc>
            </w:tr>
          </w:tbl>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2）办公教学楼及体育馆</w:t>
            </w:r>
          </w:p>
          <w:tbl>
            <w:tblPr>
              <w:tblBorders>
                <w:top w:val="none" w:color="000000" w:sz="4"/>
                <w:left w:val="none" w:color="000000" w:sz="4"/>
                <w:bottom w:val="none" w:color="000000" w:sz="4"/>
                <w:right w:val="none" w:color="000000" w:sz="4"/>
                <w:insideH w:val="none"/>
                <w:insideV w:val="none"/>
              </w:tblBorders>
            </w:tblPr>
            <w:tblGrid>
              <w:gridCol w:w="358"/>
              <w:gridCol w:w="1655"/>
              <w:gridCol w:w="540"/>
            </w:tblGrid>
            <w:tr>
              <w:tc>
                <w:tcPr>
                  <w:tcW w:type="dxa" w:w="3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工作</w:t>
                  </w:r>
                </w:p>
                <w:p>
                  <w:pPr>
                    <w:pStyle w:val="null3"/>
                    <w:spacing w:before="90" w:after="90"/>
                    <w:jc w:val="center"/>
                  </w:pPr>
                  <w:r>
                    <w:rPr>
                      <w:rFonts w:ascii="仿宋_GB2312" w:hAnsi="仿宋_GB2312" w:cs="仿宋_GB2312" w:eastAsia="仿宋_GB2312"/>
                      <w:sz w:val="21"/>
                      <w:b/>
                    </w:rPr>
                    <w:t>周期</w:t>
                  </w:r>
                </w:p>
              </w:tc>
              <w:tc>
                <w:tcPr>
                  <w:tcW w:type="dxa" w:w="165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保洁工作项目及内容</w:t>
                  </w:r>
                </w:p>
              </w:tc>
              <w:tc>
                <w:tcPr>
                  <w:tcW w:type="dxa" w:w="54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w:t>
                  </w:r>
                </w:p>
                <w:p>
                  <w:pPr>
                    <w:pStyle w:val="null3"/>
                    <w:spacing w:before="90" w:after="90"/>
                    <w:jc w:val="center"/>
                  </w:pPr>
                  <w:r>
                    <w:rPr>
                      <w:rFonts w:ascii="仿宋_GB2312" w:hAnsi="仿宋_GB2312" w:cs="仿宋_GB2312" w:eastAsia="仿宋_GB2312"/>
                      <w:sz w:val="21"/>
                      <w:b/>
                    </w:rPr>
                    <w:t>效果</w:t>
                  </w: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1、公共区域地面</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保持地面干净、光亮、无污迹、无烟头、无明显灰尘、无明显印迹，雨天保持地面干爽、防滑</w:t>
                  </w: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用尘推循环对地面进行来回推尘；</w:t>
                  </w:r>
                  <w:r>
                    <w:rPr>
                      <w:rFonts w:ascii="仿宋_GB2312" w:hAnsi="仿宋_GB2312" w:cs="仿宋_GB2312" w:eastAsia="仿宋_GB2312"/>
                      <w:sz w:val="21"/>
                    </w:rPr>
                    <w:t>(推尘的次数视灰尘污染程度及人流量而定)</w:t>
                  </w:r>
                </w:p>
                <w:p>
                  <w:pPr>
                    <w:pStyle w:val="null3"/>
                    <w:numPr>
                      <w:ilvl w:val="0"/>
                      <w:numId w:val="2"/>
                    </w:numPr>
                    <w:spacing w:before="90" w:after="90"/>
                    <w:ind w:left="120"/>
                    <w:jc w:val="both"/>
                  </w:pPr>
                  <w:r>
                    <w:rPr>
                      <w:rFonts w:ascii="仿宋_GB2312" w:hAnsi="仿宋_GB2312" w:cs="仿宋_GB2312" w:eastAsia="仿宋_GB2312"/>
                      <w:sz w:val="21"/>
                    </w:rPr>
                    <w:t>清扫地面、边角位置、死角位置的垃圾、杂物</w:t>
                  </w:r>
                </w:p>
                <w:p>
                  <w:pPr>
                    <w:pStyle w:val="null3"/>
                    <w:numPr>
                      <w:ilvl w:val="0"/>
                      <w:numId w:val="2"/>
                    </w:numPr>
                    <w:spacing w:before="90" w:after="90"/>
                    <w:ind w:left="120"/>
                    <w:jc w:val="both"/>
                  </w:pPr>
                  <w:r>
                    <w:rPr>
                      <w:rFonts w:ascii="仿宋_GB2312" w:hAnsi="仿宋_GB2312" w:cs="仿宋_GB2312" w:eastAsia="仿宋_GB2312"/>
                      <w:sz w:val="21"/>
                    </w:rPr>
                    <w:t>用棉布配合全能清洁剂，及时处理地面污迹</w:t>
                  </w:r>
                </w:p>
                <w:p>
                  <w:pPr>
                    <w:pStyle w:val="null3"/>
                    <w:numPr>
                      <w:ilvl w:val="0"/>
                      <w:numId w:val="2"/>
                    </w:numPr>
                    <w:spacing w:before="90" w:after="90"/>
                    <w:ind w:left="120"/>
                    <w:jc w:val="both"/>
                  </w:pPr>
                  <w:r>
                    <w:rPr>
                      <w:rFonts w:ascii="仿宋_GB2312" w:hAnsi="仿宋_GB2312" w:cs="仿宋_GB2312" w:eastAsia="仿宋_GB2312"/>
                      <w:sz w:val="21"/>
                    </w:rPr>
                    <w:t>用棉线拖把及时处理地面的水渍</w:t>
                  </w:r>
                </w:p>
                <w:p>
                  <w:pPr>
                    <w:pStyle w:val="null3"/>
                    <w:numPr>
                      <w:ilvl w:val="0"/>
                      <w:numId w:val="2"/>
                    </w:numPr>
                    <w:spacing w:before="90" w:after="90"/>
                    <w:ind w:left="120"/>
                    <w:jc w:val="both"/>
                  </w:pPr>
                  <w:r>
                    <w:rPr>
                      <w:rFonts w:ascii="仿宋_GB2312" w:hAnsi="仿宋_GB2312" w:cs="仿宋_GB2312" w:eastAsia="仿宋_GB2312"/>
                      <w:sz w:val="21"/>
                    </w:rPr>
                    <w:t>遇上雨天，在门口既显眼又不妨碍师生出入的位置，摆放</w:t>
                  </w:r>
                  <w:r>
                    <w:rPr>
                      <w:rFonts w:ascii="仿宋_GB2312" w:hAnsi="仿宋_GB2312" w:cs="仿宋_GB2312" w:eastAsia="仿宋_GB2312"/>
                      <w:sz w:val="21"/>
                    </w:rPr>
                    <w:t>"小心地滑"告示牌，以防有人滑倒；</w:t>
                  </w:r>
                </w:p>
                <w:p>
                  <w:pPr>
                    <w:pStyle w:val="null3"/>
                    <w:numPr>
                      <w:ilvl w:val="0"/>
                      <w:numId w:val="2"/>
                    </w:numPr>
                    <w:spacing w:before="90" w:after="90"/>
                    <w:ind w:left="120"/>
                    <w:jc w:val="both"/>
                  </w:pPr>
                  <w:r>
                    <w:rPr>
                      <w:rFonts w:ascii="仿宋_GB2312" w:hAnsi="仿宋_GB2312" w:cs="仿宋_GB2312" w:eastAsia="仿宋_GB2312"/>
                      <w:sz w:val="21"/>
                    </w:rPr>
                    <w:t>遇上天气潮湿，员工要坚守岗位，地面水渍要反复拖抹，减少出入人员鞋底的泥沙带进楼宇内。</w:t>
                  </w:r>
                </w:p>
              </w:tc>
              <w:tc>
                <w:tcPr>
                  <w:tcW w:type="dxa" w:w="540"/>
                  <w:vMerge/>
                  <w:tcBorders>
                    <w:top w:val="none" w:color="000000" w:sz="4"/>
                    <w:left w:val="none" w:color="000000" w:sz="4"/>
                    <w:bottom w:val="single" w:color="000000" w:sz="8"/>
                    <w:right w:val="single" w:color="000000" w:sz="8"/>
                  </w:tcBorders>
                </w:tcP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2、玻璃及玻璃门</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保持保洁、明亮、无尘、无污印</w:t>
                  </w: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每天用玻璃保洁工具全套配专用的玻璃保洁保养剂对大堂玻璃门全面刮洗一次</w:t>
                  </w:r>
                  <w:r>
                    <w:rPr>
                      <w:rFonts w:ascii="仿宋_GB2312" w:hAnsi="仿宋_GB2312" w:cs="仿宋_GB2312" w:eastAsia="仿宋_GB2312"/>
                      <w:sz w:val="21"/>
                    </w:rPr>
                    <w:t>,发现有硬性污迹,用铲刀铲除；</w:t>
                  </w:r>
                </w:p>
                <w:p>
                  <w:pPr>
                    <w:pStyle w:val="null3"/>
                    <w:numPr>
                      <w:ilvl w:val="1"/>
                      <w:numId w:val="2"/>
                    </w:numPr>
                    <w:spacing w:before="90" w:after="90"/>
                    <w:ind w:left="120"/>
                    <w:jc w:val="both"/>
                  </w:pPr>
                  <w:r>
                    <w:rPr>
                      <w:rFonts w:ascii="仿宋_GB2312" w:hAnsi="仿宋_GB2312" w:cs="仿宋_GB2312" w:eastAsia="仿宋_GB2312"/>
                      <w:sz w:val="21"/>
                    </w:rPr>
                    <w:t>循环跟进玻璃的手印、污渍</w:t>
                  </w:r>
                </w:p>
              </w:tc>
              <w:tc>
                <w:tcPr>
                  <w:tcW w:type="dxa" w:w="540"/>
                  <w:vMerge/>
                  <w:tcBorders>
                    <w:top w:val="none" w:color="000000" w:sz="4"/>
                    <w:left w:val="none" w:color="000000" w:sz="4"/>
                    <w:bottom w:val="single" w:color="000000" w:sz="8"/>
                    <w:right w:val="single" w:color="000000" w:sz="8"/>
                  </w:tcBorders>
                </w:tcP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每月</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每月定时用玻璃保洁工具配合玻璃保洁剂对大堂内外玻璃全面刮洗一次，清除玻璃表面的积灰、污渍</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保持保洁、明亮</w:t>
                  </w: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3、防火门、墙身、地脚线、花盘、果皮箱</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保持无尘、无污迹</w:t>
                  </w: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每天用棉抹布配合专用清洁剂抹净低位墙身</w:t>
                  </w:r>
                  <w:r>
                    <w:rPr>
                      <w:rFonts w:ascii="仿宋_GB2312" w:hAnsi="仿宋_GB2312" w:cs="仿宋_GB2312" w:eastAsia="仿宋_GB2312"/>
                      <w:sz w:val="21"/>
                    </w:rPr>
                    <w:t>(1.5米以下部分)、低位墙身槽缝(1.5米以下部分)、防火门、地脚线、花盘、果皮箱，果皮箱每天清倒一次；注意卫生死角</w:t>
                  </w:r>
                </w:p>
              </w:tc>
              <w:tc>
                <w:tcPr>
                  <w:tcW w:type="dxa" w:w="540"/>
                  <w:vMerge/>
                  <w:tcBorders>
                    <w:top w:val="none" w:color="000000" w:sz="4"/>
                    <w:left w:val="none" w:color="000000" w:sz="4"/>
                    <w:bottom w:val="single" w:color="000000" w:sz="8"/>
                    <w:right w:val="single" w:color="000000" w:sz="8"/>
                  </w:tcBorders>
                </w:tcP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4、指示牌、告示牌、前台、其他设施</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保持各种设施干净、明亮、无尘、无污迹</w:t>
                  </w: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spacing w:before="90" w:after="90"/>
                    <w:ind w:left="120"/>
                    <w:jc w:val="both"/>
                  </w:pPr>
                  <w:r>
                    <w:rPr>
                      <w:rFonts w:ascii="仿宋_GB2312" w:hAnsi="仿宋_GB2312" w:cs="仿宋_GB2312" w:eastAsia="仿宋_GB2312"/>
                      <w:sz w:val="21"/>
                    </w:rPr>
                    <w:t>用棉抹布配合专用清洁剂抹净指示牌、告示牌</w:t>
                  </w:r>
                </w:p>
                <w:p>
                  <w:pPr>
                    <w:pStyle w:val="null3"/>
                    <w:numPr>
                      <w:ilvl w:val="1"/>
                      <w:numId w:val="2"/>
                    </w:numPr>
                    <w:spacing w:before="90" w:after="90"/>
                    <w:ind w:left="120"/>
                    <w:jc w:val="both"/>
                  </w:pPr>
                  <w:r>
                    <w:rPr>
                      <w:rFonts w:ascii="仿宋_GB2312" w:hAnsi="仿宋_GB2312" w:cs="仿宋_GB2312" w:eastAsia="仿宋_GB2312"/>
                      <w:sz w:val="21"/>
                    </w:rPr>
                    <w:t>用棉抹布配合专用清洁剂抹净前台各种设施，不乱动前台东西，不乱扔前台东西</w:t>
                  </w:r>
                </w:p>
                <w:p>
                  <w:pPr>
                    <w:pStyle w:val="null3"/>
                    <w:numPr>
                      <w:ilvl w:val="1"/>
                      <w:numId w:val="2"/>
                    </w:numPr>
                    <w:spacing w:before="90" w:after="90"/>
                    <w:ind w:left="120"/>
                    <w:jc w:val="both"/>
                  </w:pPr>
                  <w:r>
                    <w:rPr>
                      <w:rFonts w:ascii="仿宋_GB2312" w:hAnsi="仿宋_GB2312" w:cs="仿宋_GB2312" w:eastAsia="仿宋_GB2312"/>
                      <w:sz w:val="21"/>
                    </w:rPr>
                    <w:t>清抹开关、消防设施、台椅、烟灰盅</w:t>
                  </w:r>
                </w:p>
              </w:tc>
              <w:tc>
                <w:tcPr>
                  <w:tcW w:type="dxa" w:w="540"/>
                  <w:vMerge/>
                  <w:tcBorders>
                    <w:top w:val="none" w:color="000000" w:sz="4"/>
                    <w:left w:val="none" w:color="000000" w:sz="4"/>
                    <w:bottom w:val="single" w:color="000000" w:sz="8"/>
                    <w:right w:val="single" w:color="000000" w:sz="8"/>
                  </w:tcBorders>
                </w:tcP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5、门前、门厅立柱、暖气片、扶手等</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1"/>
                      <w:numId w:val="2"/>
                    </w:numPr>
                    <w:jc w:val="both"/>
                  </w:pPr>
                  <w:r>
                    <w:rPr>
                      <w:rFonts w:ascii="仿宋_GB2312" w:hAnsi="仿宋_GB2312" w:cs="仿宋_GB2312" w:eastAsia="仿宋_GB2312"/>
                      <w:sz w:val="21"/>
                    </w:rPr>
                    <w:t>每天用拖把将门前拖抹干净，使用吸尘器对门前地毡进行吸尘</w:t>
                  </w:r>
                </w:p>
                <w:p>
                  <w:pPr>
                    <w:pStyle w:val="null3"/>
                    <w:numPr>
                      <w:ilvl w:val="1"/>
                      <w:numId w:val="2"/>
                    </w:numPr>
                    <w:spacing w:before="90" w:after="90"/>
                    <w:ind w:left="120"/>
                    <w:jc w:val="both"/>
                  </w:pPr>
                  <w:r>
                    <w:rPr>
                      <w:rFonts w:ascii="仿宋_GB2312" w:hAnsi="仿宋_GB2312" w:cs="仿宋_GB2312" w:eastAsia="仿宋_GB2312"/>
                      <w:sz w:val="21"/>
                    </w:rPr>
                    <w:t>每天将门前地清洗一次</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保持干净，无杂物，无积尘</w:t>
                  </w: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6、内外公共地方</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w:t>
                  </w:r>
                  <w:r>
                    <w:rPr>
                      <w:rFonts w:ascii="仿宋_GB2312" w:hAnsi="仿宋_GB2312" w:cs="仿宋_GB2312" w:eastAsia="仿宋_GB2312"/>
                      <w:sz w:val="24"/>
                    </w:rPr>
                    <w:t xml:space="preserve"> </w:t>
                  </w:r>
                  <w:r>
                    <w:rPr>
                      <w:rFonts w:ascii="仿宋_GB2312" w:hAnsi="仿宋_GB2312" w:cs="仿宋_GB2312" w:eastAsia="仿宋_GB2312"/>
                      <w:sz w:val="21"/>
                    </w:rPr>
                    <w:t>使用尘推对地面进行循环推尘</w:t>
                  </w:r>
                </w:p>
                <w:p>
                  <w:pPr>
                    <w:pStyle w:val="null3"/>
                    <w:spacing w:before="90" w:after="90"/>
                    <w:jc w:val="both"/>
                  </w:pPr>
                  <w:r>
                    <w:rPr>
                      <w:rFonts w:ascii="仿宋_GB2312" w:hAnsi="仿宋_GB2312" w:cs="仿宋_GB2312" w:eastAsia="仿宋_GB2312"/>
                      <w:sz w:val="21"/>
                    </w:rPr>
                    <w:t>6.2</w:t>
                  </w:r>
                  <w:r>
                    <w:rPr>
                      <w:rFonts w:ascii="仿宋_GB2312" w:hAnsi="仿宋_GB2312" w:cs="仿宋_GB2312" w:eastAsia="仿宋_GB2312"/>
                      <w:sz w:val="24"/>
                    </w:rPr>
                    <w:t xml:space="preserve"> </w:t>
                  </w:r>
                  <w:r>
                    <w:rPr>
                      <w:rFonts w:ascii="仿宋_GB2312" w:hAnsi="仿宋_GB2312" w:cs="仿宋_GB2312" w:eastAsia="仿宋_GB2312"/>
                      <w:sz w:val="21"/>
                    </w:rPr>
                    <w:t>及时清扫地面，注意跟进边角位置、死角位置垃圾、杂物</w:t>
                  </w:r>
                </w:p>
                <w:p>
                  <w:pPr>
                    <w:pStyle w:val="null3"/>
                    <w:spacing w:before="90" w:after="90"/>
                    <w:jc w:val="both"/>
                  </w:pPr>
                  <w:r>
                    <w:rPr>
                      <w:rFonts w:ascii="仿宋_GB2312" w:hAnsi="仿宋_GB2312" w:cs="仿宋_GB2312" w:eastAsia="仿宋_GB2312"/>
                      <w:sz w:val="21"/>
                    </w:rPr>
                    <w:t>6.3</w:t>
                  </w:r>
                  <w:r>
                    <w:rPr>
                      <w:rFonts w:ascii="仿宋_GB2312" w:hAnsi="仿宋_GB2312" w:cs="仿宋_GB2312" w:eastAsia="仿宋_GB2312"/>
                      <w:sz w:val="24"/>
                    </w:rPr>
                    <w:t xml:space="preserve"> </w:t>
                  </w:r>
                  <w:r>
                    <w:rPr>
                      <w:rFonts w:ascii="仿宋_GB2312" w:hAnsi="仿宋_GB2312" w:cs="仿宋_GB2312" w:eastAsia="仿宋_GB2312"/>
                      <w:sz w:val="21"/>
                    </w:rPr>
                    <w:t>用地拖配合全能清洁剂巡回对地面进行拖地，及时处理水渍</w:t>
                  </w:r>
                </w:p>
                <w:p>
                  <w:pPr>
                    <w:pStyle w:val="null3"/>
                    <w:spacing w:before="90" w:after="90"/>
                    <w:jc w:val="both"/>
                  </w:pPr>
                  <w:r>
                    <w:rPr>
                      <w:rFonts w:ascii="仿宋_GB2312" w:hAnsi="仿宋_GB2312" w:cs="仿宋_GB2312" w:eastAsia="仿宋_GB2312"/>
                      <w:sz w:val="21"/>
                    </w:rPr>
                    <w:t>6.4</w:t>
                  </w:r>
                  <w:r>
                    <w:rPr>
                      <w:rFonts w:ascii="仿宋_GB2312" w:hAnsi="仿宋_GB2312" w:cs="仿宋_GB2312" w:eastAsia="仿宋_GB2312"/>
                      <w:sz w:val="24"/>
                    </w:rPr>
                    <w:t xml:space="preserve"> </w:t>
                  </w:r>
                  <w:r>
                    <w:rPr>
                      <w:rFonts w:ascii="仿宋_GB2312" w:hAnsi="仿宋_GB2312" w:cs="仿宋_GB2312" w:eastAsia="仿宋_GB2312"/>
                      <w:sz w:val="21"/>
                    </w:rPr>
                    <w:t>发现地面有口香糖，及时用地板铲刀配合除胶剂清除地面口香糖</w:t>
                  </w:r>
                </w:p>
                <w:p>
                  <w:pPr>
                    <w:pStyle w:val="null3"/>
                    <w:spacing w:before="90" w:after="90"/>
                    <w:jc w:val="both"/>
                  </w:pPr>
                  <w:r>
                    <w:rPr>
                      <w:rFonts w:ascii="仿宋_GB2312" w:hAnsi="仿宋_GB2312" w:cs="仿宋_GB2312" w:eastAsia="仿宋_GB2312"/>
                      <w:sz w:val="21"/>
                    </w:rPr>
                    <w:t>6.5</w:t>
                  </w:r>
                  <w:r>
                    <w:rPr>
                      <w:rFonts w:ascii="仿宋_GB2312" w:hAnsi="仿宋_GB2312" w:cs="仿宋_GB2312" w:eastAsia="仿宋_GB2312"/>
                      <w:sz w:val="24"/>
                    </w:rPr>
                    <w:t xml:space="preserve"> </w:t>
                  </w:r>
                  <w:r>
                    <w:rPr>
                      <w:rFonts w:ascii="仿宋_GB2312" w:hAnsi="仿宋_GB2312" w:cs="仿宋_GB2312" w:eastAsia="仿宋_GB2312"/>
                      <w:sz w:val="21"/>
                    </w:rPr>
                    <w:t>雨天要勤拖地面由师生脚底带的雨水，以保持地面干爽</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保持干净、光亮</w:t>
                  </w: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7、消防栓、果皮箱、天花灯饰、风口</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保持各种设施干净、明亮、无尘、无污渍</w:t>
                  </w: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7.1  清抹消防栓、果皮箱</w:t>
                  </w:r>
                </w:p>
                <w:p>
                  <w:pPr>
                    <w:pStyle w:val="null3"/>
                    <w:spacing w:before="90" w:after="90"/>
                    <w:jc w:val="both"/>
                  </w:pPr>
                  <w:r>
                    <w:rPr>
                      <w:rFonts w:ascii="仿宋_GB2312" w:hAnsi="仿宋_GB2312" w:cs="仿宋_GB2312" w:eastAsia="仿宋_GB2312"/>
                      <w:sz w:val="21"/>
                    </w:rPr>
                    <w:t>7.2  按指定时间清倒果皮箱内垃圾，更换垃圾袋</w:t>
                  </w:r>
                </w:p>
              </w:tc>
              <w:tc>
                <w:tcPr>
                  <w:tcW w:type="dxa" w:w="540"/>
                  <w:vMerge/>
                  <w:tcBorders>
                    <w:top w:val="none" w:color="000000" w:sz="4"/>
                    <w:left w:val="none" w:color="000000" w:sz="4"/>
                    <w:bottom w:val="single" w:color="000000" w:sz="8"/>
                    <w:right w:val="single" w:color="000000" w:sz="8"/>
                  </w:tcBorders>
                </w:tcP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每周</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7.1  定期将垃圾桶内的石米清洗</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保持干净、无杂物</w:t>
                  </w: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每月</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7.1  定期对天花照明设施、风口进行扫尘，清抹</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保持干净、明亮</w:t>
                  </w: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8、走火梯及楼梯间</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保持走火梯地面无沙粒，干净，无乱张贴物，各种设施干净无尘，垃圾桶干净，无污渍、异味；及时发现安全隐患和设施问题并向理工职业学院反馈。</w:t>
                  </w: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8.1  清扫楼梯基石及梯阶垃圾、杂物，拖走火梯</w:t>
                  </w:r>
                </w:p>
                <w:p>
                  <w:pPr>
                    <w:pStyle w:val="null3"/>
                    <w:spacing w:before="90" w:after="90"/>
                    <w:jc w:val="both"/>
                  </w:pPr>
                  <w:r>
                    <w:rPr>
                      <w:rFonts w:ascii="仿宋_GB2312" w:hAnsi="仿宋_GB2312" w:cs="仿宋_GB2312" w:eastAsia="仿宋_GB2312"/>
                      <w:sz w:val="21"/>
                    </w:rPr>
                    <w:t>8.2  用专用保洁剂处理走火楼梯的梯面污渍、油渍</w:t>
                  </w:r>
                </w:p>
                <w:p>
                  <w:pPr>
                    <w:pStyle w:val="null3"/>
                    <w:spacing w:before="90" w:after="90"/>
                    <w:jc w:val="both"/>
                  </w:pPr>
                  <w:r>
                    <w:rPr>
                      <w:rFonts w:ascii="仿宋_GB2312" w:hAnsi="仿宋_GB2312" w:cs="仿宋_GB2312" w:eastAsia="仿宋_GB2312"/>
                      <w:sz w:val="21"/>
                    </w:rPr>
                    <w:t>8.3  用抹布抹走火楼梯扶手、防火门</w:t>
                  </w:r>
                </w:p>
                <w:p>
                  <w:pPr>
                    <w:pStyle w:val="null3"/>
                    <w:spacing w:before="90" w:after="90"/>
                    <w:jc w:val="both"/>
                  </w:pPr>
                  <w:r>
                    <w:rPr>
                      <w:rFonts w:ascii="仿宋_GB2312" w:hAnsi="仿宋_GB2312" w:cs="仿宋_GB2312" w:eastAsia="仿宋_GB2312"/>
                      <w:sz w:val="21"/>
                    </w:rPr>
                    <w:t>8.4  按指定时间两次清倒垃圾桶内垃圾，及时更换垃圾袋</w:t>
                  </w:r>
                </w:p>
                <w:p>
                  <w:pPr>
                    <w:pStyle w:val="null3"/>
                    <w:spacing w:before="90" w:after="90"/>
                    <w:jc w:val="both"/>
                  </w:pPr>
                  <w:r>
                    <w:rPr>
                      <w:rFonts w:ascii="仿宋_GB2312" w:hAnsi="仿宋_GB2312" w:cs="仿宋_GB2312" w:eastAsia="仿宋_GB2312"/>
                      <w:sz w:val="21"/>
                    </w:rPr>
                    <w:t>8.5  用扫把彻底清扫楼层各通道地面；用干净的湿布擦抹墙面、防火门、楼梯扶手、铁栏杆、消防栓柜；用湿无绒布擦抹不锈钢梯门、不锈钢制和指示牌，然后用干布抹净；清抹热水器和周围墙壁，清洗水池，扫除地面积水和杂物</w:t>
                  </w:r>
                </w:p>
              </w:tc>
              <w:tc>
                <w:tcPr>
                  <w:tcW w:type="dxa" w:w="540"/>
                  <w:vMerge/>
                  <w:tcBorders>
                    <w:top w:val="none" w:color="000000" w:sz="4"/>
                    <w:left w:val="none" w:color="000000" w:sz="4"/>
                    <w:bottom w:val="single" w:color="000000" w:sz="8"/>
                    <w:right w:val="single" w:color="000000" w:sz="8"/>
                  </w:tcBorders>
                </w:tcP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每周</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8.1  定期清抹窗一次</w:t>
                  </w:r>
                </w:p>
                <w:p>
                  <w:pPr>
                    <w:pStyle w:val="null3"/>
                    <w:spacing w:before="90" w:after="90"/>
                    <w:jc w:val="both"/>
                  </w:pPr>
                  <w:r>
                    <w:rPr>
                      <w:rFonts w:ascii="仿宋_GB2312" w:hAnsi="仿宋_GB2312" w:cs="仿宋_GB2312" w:eastAsia="仿宋_GB2312"/>
                      <w:sz w:val="21"/>
                    </w:rPr>
                    <w:t>8.2  定期将垃圾桶清洗三次</w:t>
                  </w:r>
                </w:p>
                <w:p>
                  <w:pPr>
                    <w:pStyle w:val="null3"/>
                    <w:spacing w:before="90" w:after="90"/>
                    <w:jc w:val="both"/>
                  </w:pPr>
                  <w:r>
                    <w:rPr>
                      <w:rFonts w:ascii="仿宋_GB2312" w:hAnsi="仿宋_GB2312" w:cs="仿宋_GB2312" w:eastAsia="仿宋_GB2312"/>
                      <w:sz w:val="21"/>
                    </w:rPr>
                    <w:t>8.3  定时清理壁灯灯罩。</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保持无尘、干净</w:t>
                  </w: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每月</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8.1  定期对天花照明设施进行扫尘，清抹</w:t>
                  </w:r>
                </w:p>
                <w:p>
                  <w:pPr>
                    <w:pStyle w:val="null3"/>
                    <w:spacing w:before="90" w:after="90"/>
                    <w:jc w:val="both"/>
                  </w:pPr>
                  <w:r>
                    <w:rPr>
                      <w:rFonts w:ascii="仿宋_GB2312" w:hAnsi="仿宋_GB2312" w:cs="仿宋_GB2312" w:eastAsia="仿宋_GB2312"/>
                      <w:sz w:val="21"/>
                    </w:rPr>
                    <w:t>8.2  全面大做保洁一次,消杀消毒</w:t>
                  </w:r>
                </w:p>
              </w:tc>
              <w:tc>
                <w:tcPr>
                  <w:tcW w:type="dxa" w:w="5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保持卫生死角</w:t>
                  </w: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每周</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9、阳台、屋面</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保持地面干净、无垃圾，保持地漏及水沟无杂物聚集</w:t>
                  </w: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9.1  每周高压射水枪将地面冲洗一次</w:t>
                  </w:r>
                </w:p>
                <w:p>
                  <w:pPr>
                    <w:pStyle w:val="null3"/>
                    <w:spacing w:before="90" w:after="90"/>
                    <w:jc w:val="both"/>
                  </w:pPr>
                  <w:r>
                    <w:rPr>
                      <w:rFonts w:ascii="仿宋_GB2312" w:hAnsi="仿宋_GB2312" w:cs="仿宋_GB2312" w:eastAsia="仿宋_GB2312"/>
                      <w:sz w:val="21"/>
                    </w:rPr>
                    <w:t>9.2  清理地漏及水沟</w:t>
                  </w:r>
                </w:p>
              </w:tc>
              <w:tc>
                <w:tcPr>
                  <w:tcW w:type="dxa" w:w="540"/>
                  <w:vMerge/>
                  <w:tcBorders>
                    <w:top w:val="none" w:color="000000" w:sz="4"/>
                    <w:left w:val="none" w:color="000000" w:sz="4"/>
                    <w:bottom w:val="single" w:color="000000" w:sz="8"/>
                    <w:right w:val="single" w:color="000000" w:sz="8"/>
                  </w:tcBorders>
                </w:tcP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每月</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10、风口、管道</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保持干净、无积尘</w:t>
                  </w:r>
                </w:p>
              </w:tc>
            </w:tr>
            <w:tr>
              <w:tc>
                <w:tcPr>
                  <w:tcW w:type="dxa" w:w="3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10.1  定期将风口、管道擦拭干净</w:t>
                  </w:r>
                </w:p>
              </w:tc>
              <w:tc>
                <w:tcPr>
                  <w:tcW w:type="dxa" w:w="540"/>
                  <w:vMerge/>
                  <w:tcBorders>
                    <w:top w:val="none" w:color="000000" w:sz="4"/>
                    <w:left w:val="none" w:color="000000" w:sz="4"/>
                    <w:bottom w:val="single" w:color="000000" w:sz="8"/>
                    <w:right w:val="single" w:color="000000" w:sz="8"/>
                  </w:tcBorders>
                </w:tcPr>
                <w:p/>
              </w:tc>
            </w:tr>
            <w:tr>
              <w:tc>
                <w:tcPr>
                  <w:tcW w:type="dxa" w:w="35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每日</w:t>
                  </w:r>
                </w:p>
                <w:p>
                  <w:pPr>
                    <w:pStyle w:val="null3"/>
                    <w:spacing w:before="90" w:after="90"/>
                    <w:jc w:val="center"/>
                  </w:pPr>
                  <w:r>
                    <w:rPr>
                      <w:rFonts w:ascii="仿宋_GB2312" w:hAnsi="仿宋_GB2312" w:cs="仿宋_GB2312" w:eastAsia="仿宋_GB2312"/>
                      <w:sz w:val="21"/>
                      <w:b/>
                    </w:rPr>
                    <w:t>工作</w:t>
                  </w: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11、洗手间</w:t>
                  </w:r>
                </w:p>
              </w:tc>
              <w:tc>
                <w:tcPr>
                  <w:tcW w:type="dxa" w:w="54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洗手台无积水，镜面无水渍，卫生间内无异味，及时清倒卫生垃圾，达到卫生标准，地面随时托擦，达到无水迹、无垃圾、无尘土、无污垢标准。随时发现问题及时向校方汇报。</w:t>
                  </w:r>
                </w:p>
              </w:tc>
            </w:tr>
            <w:tr>
              <w:tc>
                <w:tcPr>
                  <w:tcW w:type="dxa" w:w="358"/>
                  <w:vMerge/>
                  <w:tcBorders>
                    <w:top w:val="none" w:color="000000" w:sz="4"/>
                    <w:left w:val="single" w:color="000000" w:sz="8"/>
                    <w:bottom w:val="single" w:color="000000" w:sz="8"/>
                    <w:right w:val="single" w:color="000000" w:sz="8"/>
                  </w:tcBorders>
                </w:tcPr>
                <w:p/>
              </w:tc>
              <w:tc>
                <w:tcPr>
                  <w:tcW w:type="dxa" w:w="165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11.1  首先在门口摆放“工作进行中”告示牌，提醒师生不可内进</w:t>
                  </w:r>
                </w:p>
                <w:p>
                  <w:pPr>
                    <w:pStyle w:val="null3"/>
                    <w:spacing w:before="90" w:after="90"/>
                    <w:jc w:val="both"/>
                  </w:pPr>
                  <w:r>
                    <w:rPr>
                      <w:rFonts w:ascii="仿宋_GB2312" w:hAnsi="仿宋_GB2312" w:cs="仿宋_GB2312" w:eastAsia="仿宋_GB2312"/>
                      <w:sz w:val="21"/>
                    </w:rPr>
                    <w:t>11.2  厕缸、尿斗应佩戴防护手套，使用洁厕剂、便池刷进行保洁</w:t>
                  </w:r>
                </w:p>
                <w:p>
                  <w:pPr>
                    <w:pStyle w:val="null3"/>
                    <w:spacing w:before="90" w:after="90"/>
                    <w:jc w:val="both"/>
                  </w:pPr>
                  <w:r>
                    <w:rPr>
                      <w:rFonts w:ascii="仿宋_GB2312" w:hAnsi="仿宋_GB2312" w:cs="仿宋_GB2312" w:eastAsia="仿宋_GB2312"/>
                      <w:sz w:val="21"/>
                    </w:rPr>
                    <w:t>11.3  厕缸、尿槽佩戴防护手套，使用消毒剂、百洁布进行消毒</w:t>
                  </w:r>
                </w:p>
                <w:p>
                  <w:pPr>
                    <w:pStyle w:val="null3"/>
                    <w:spacing w:before="90" w:after="90"/>
                    <w:jc w:val="both"/>
                  </w:pPr>
                  <w:r>
                    <w:rPr>
                      <w:rFonts w:ascii="仿宋_GB2312" w:hAnsi="仿宋_GB2312" w:cs="仿宋_GB2312" w:eastAsia="仿宋_GB2312"/>
                      <w:sz w:val="21"/>
                    </w:rPr>
                    <w:t>11.4  对墙身、间隔、门、天花、风口、照明灯等用棉布配合全能保洁剂进行保洁</w:t>
                  </w:r>
                </w:p>
                <w:p>
                  <w:pPr>
                    <w:pStyle w:val="null3"/>
                    <w:spacing w:before="90" w:after="90"/>
                    <w:jc w:val="both"/>
                  </w:pPr>
                  <w:r>
                    <w:rPr>
                      <w:rFonts w:ascii="仿宋_GB2312" w:hAnsi="仿宋_GB2312" w:cs="仿宋_GB2312" w:eastAsia="仿宋_GB2312"/>
                      <w:sz w:val="21"/>
                    </w:rPr>
                    <w:t>11.5  镜面、洗手盆、台面、水龙头、洗手液盒子用棉布配合中性保洁剂进行保洁</w:t>
                  </w:r>
                </w:p>
                <w:p>
                  <w:pPr>
                    <w:pStyle w:val="null3"/>
                    <w:spacing w:before="90" w:after="90"/>
                    <w:jc w:val="both"/>
                  </w:pPr>
                  <w:r>
                    <w:rPr>
                      <w:rFonts w:ascii="仿宋_GB2312" w:hAnsi="仿宋_GB2312" w:cs="仿宋_GB2312" w:eastAsia="仿宋_GB2312"/>
                      <w:sz w:val="21"/>
                    </w:rPr>
                    <w:t>11.6  增补去臭卫生香球、垃圾篓清倒及时，不超过30%</w:t>
                  </w:r>
                </w:p>
                <w:p>
                  <w:pPr>
                    <w:pStyle w:val="null3"/>
                    <w:spacing w:before="90" w:after="90"/>
                    <w:jc w:val="both"/>
                  </w:pPr>
                  <w:r>
                    <w:rPr>
                      <w:rFonts w:ascii="仿宋_GB2312" w:hAnsi="仿宋_GB2312" w:cs="仿宋_GB2312" w:eastAsia="仿宋_GB2312"/>
                      <w:sz w:val="21"/>
                    </w:rPr>
                    <w:t>11.7  对台面、镜面、墙身、地面用抹布进行循环清洁水渍，冲洗尿槽、厕缸</w:t>
                  </w:r>
                </w:p>
                <w:p>
                  <w:pPr>
                    <w:pStyle w:val="null3"/>
                    <w:spacing w:before="90" w:after="90"/>
                    <w:jc w:val="both"/>
                  </w:pPr>
                  <w:r>
                    <w:rPr>
                      <w:rFonts w:ascii="仿宋_GB2312" w:hAnsi="仿宋_GB2312" w:cs="仿宋_GB2312" w:eastAsia="仿宋_GB2312"/>
                      <w:sz w:val="21"/>
                    </w:rPr>
                    <w:t>11.8  定时喷洒空气清新剂除臭</w:t>
                  </w:r>
                </w:p>
                <w:p>
                  <w:pPr>
                    <w:pStyle w:val="null3"/>
                    <w:spacing w:before="90" w:after="90"/>
                    <w:jc w:val="both"/>
                  </w:pPr>
                  <w:r>
                    <w:rPr>
                      <w:rFonts w:ascii="仿宋_GB2312" w:hAnsi="仿宋_GB2312" w:cs="仿宋_GB2312" w:eastAsia="仿宋_GB2312"/>
                      <w:sz w:val="21"/>
                    </w:rPr>
                    <w:t>11.9  清理垃圾桶，倒掉桶内垃圾，用水冲洗，再用棉布抹干净放回原位</w:t>
                  </w:r>
                </w:p>
                <w:p>
                  <w:pPr>
                    <w:pStyle w:val="null3"/>
                    <w:spacing w:before="90" w:after="90"/>
                    <w:jc w:val="both"/>
                  </w:pPr>
                  <w:r>
                    <w:rPr>
                      <w:rFonts w:ascii="仿宋_GB2312" w:hAnsi="仿宋_GB2312" w:cs="仿宋_GB2312" w:eastAsia="仿宋_GB2312"/>
                      <w:sz w:val="21"/>
                    </w:rPr>
                    <w:t>11.10 每天对洗手台、盘面、马桶、尿槽大做两次</w:t>
                  </w:r>
                </w:p>
              </w:tc>
              <w:tc>
                <w:tcPr>
                  <w:tcW w:type="dxa" w:w="540"/>
                  <w:vMerge/>
                  <w:tcBorders>
                    <w:top w:val="none" w:color="000000" w:sz="4"/>
                    <w:left w:val="none" w:color="000000" w:sz="4"/>
                    <w:bottom w:val="single" w:color="000000" w:sz="8"/>
                    <w:right w:val="single" w:color="000000" w:sz="8"/>
                  </w:tcBorders>
                </w:tcPr>
                <w:p/>
              </w:tc>
            </w:tr>
          </w:tbl>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3）停车场、院子及道路</w:t>
            </w:r>
          </w:p>
          <w:tbl>
            <w:tblPr>
              <w:tblBorders>
                <w:top w:val="none" w:color="000000" w:sz="4"/>
                <w:left w:val="none" w:color="000000" w:sz="4"/>
                <w:bottom w:val="none" w:color="000000" w:sz="4"/>
                <w:right w:val="none" w:color="000000" w:sz="4"/>
                <w:insideH w:val="none"/>
                <w:insideV w:val="none"/>
              </w:tblBorders>
            </w:tblPr>
            <w:tblGrid>
              <w:gridCol w:w="368"/>
              <w:gridCol w:w="1664"/>
              <w:gridCol w:w="520"/>
            </w:tblGrid>
            <w:tr>
              <w:tc>
                <w:tcPr>
                  <w:tcW w:type="dxa" w:w="3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工作</w:t>
                  </w:r>
                </w:p>
                <w:p>
                  <w:pPr>
                    <w:pStyle w:val="null3"/>
                    <w:spacing w:before="90" w:after="90"/>
                    <w:jc w:val="center"/>
                  </w:pPr>
                  <w:r>
                    <w:rPr>
                      <w:rFonts w:ascii="仿宋_GB2312" w:hAnsi="仿宋_GB2312" w:cs="仿宋_GB2312" w:eastAsia="仿宋_GB2312"/>
                      <w:sz w:val="21"/>
                      <w:b/>
                    </w:rPr>
                    <w:t>周期</w:t>
                  </w:r>
                </w:p>
              </w:tc>
              <w:tc>
                <w:tcPr>
                  <w:tcW w:type="dxa" w:w="16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保洁工作项目及内容</w:t>
                  </w:r>
                </w:p>
              </w:tc>
              <w:tc>
                <w:tcPr>
                  <w:tcW w:type="dxa" w:w="52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保洁工作效果</w:t>
                  </w:r>
                </w:p>
              </w:tc>
            </w:tr>
            <w:tr>
              <w:tc>
                <w:tcPr>
                  <w:tcW w:type="dxa" w:w="3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ind w:firstLine="31"/>
                    <w:jc w:val="center"/>
                  </w:pPr>
                  <w:r>
                    <w:rPr>
                      <w:rFonts w:ascii="仿宋_GB2312" w:hAnsi="仿宋_GB2312" w:cs="仿宋_GB2312" w:eastAsia="仿宋_GB2312"/>
                      <w:sz w:val="21"/>
                      <w:b/>
                    </w:rPr>
                    <w:t>每日</w:t>
                  </w:r>
                </w:p>
                <w:p>
                  <w:pPr>
                    <w:pStyle w:val="null3"/>
                    <w:spacing w:before="90" w:after="90"/>
                    <w:ind w:firstLine="31"/>
                    <w:jc w:val="center"/>
                  </w:pPr>
                  <w:r>
                    <w:rPr>
                      <w:rFonts w:ascii="仿宋_GB2312" w:hAnsi="仿宋_GB2312" w:cs="仿宋_GB2312" w:eastAsia="仿宋_GB2312"/>
                      <w:sz w:val="21"/>
                      <w:b/>
                    </w:rPr>
                    <w:t>工作</w:t>
                  </w: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1、道路、教学楼、实训楼、绿地</w:t>
                  </w:r>
                </w:p>
              </w:tc>
              <w:tc>
                <w:tcPr>
                  <w:tcW w:type="dxa" w:w="52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无垃圾、无杂物、无纸屑、无烟头、无大量积尘</w:t>
                  </w:r>
                </w:p>
              </w:tc>
            </w:tr>
            <w:tr>
              <w:tc>
                <w:tcPr>
                  <w:tcW w:type="dxa" w:w="368"/>
                  <w:vMerge/>
                  <w:tcBorders>
                    <w:top w:val="none" w:color="000000" w:sz="4"/>
                    <w:left w:val="single" w:color="000000" w:sz="8"/>
                    <w:bottom w:val="single" w:color="000000" w:sz="8"/>
                    <w:right w:val="single" w:color="000000" w:sz="8"/>
                  </w:tcBorders>
                </w:tcP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用扫帚清扫院区道路地面垃圾、纸屑、烟头，用地板铲刀将地面口香糖、胶体清除</w:t>
                  </w:r>
                  <w:r>
                    <w:rPr>
                      <w:rFonts w:ascii="仿宋_GB2312" w:hAnsi="仿宋_GB2312" w:cs="仿宋_GB2312" w:eastAsia="仿宋_GB2312"/>
                      <w:sz w:val="21"/>
                    </w:rPr>
                    <w:t>,并巡回保洁</w:t>
                  </w:r>
                </w:p>
                <w:p>
                  <w:pPr>
                    <w:pStyle w:val="null3"/>
                    <w:numPr>
                      <w:ilvl w:val="0"/>
                      <w:numId w:val="2"/>
                    </w:numPr>
                    <w:spacing w:before="90" w:after="90"/>
                    <w:ind w:left="120"/>
                    <w:jc w:val="both"/>
                  </w:pPr>
                  <w:r>
                    <w:rPr>
                      <w:rFonts w:ascii="仿宋_GB2312" w:hAnsi="仿宋_GB2312" w:cs="仿宋_GB2312" w:eastAsia="仿宋_GB2312"/>
                      <w:sz w:val="21"/>
                    </w:rPr>
                    <w:t>及时清除道路积水</w:t>
                  </w:r>
                  <w:r>
                    <w:rPr>
                      <w:rFonts w:ascii="仿宋_GB2312" w:hAnsi="仿宋_GB2312" w:cs="仿宋_GB2312" w:eastAsia="仿宋_GB2312"/>
                      <w:sz w:val="21"/>
                    </w:rPr>
                    <w:t>,清理排洪渠和排洪沟淤泥、垃圾</w:t>
                  </w:r>
                </w:p>
                <w:p>
                  <w:pPr>
                    <w:pStyle w:val="null3"/>
                    <w:spacing w:before="90" w:after="90"/>
                    <w:jc w:val="both"/>
                  </w:pPr>
                  <w:r>
                    <w:rPr>
                      <w:rFonts w:ascii="仿宋_GB2312" w:hAnsi="仿宋_GB2312" w:cs="仿宋_GB2312" w:eastAsia="仿宋_GB2312"/>
                      <w:sz w:val="21"/>
                    </w:rPr>
                    <w:t>1.3  清扫绿化草地时，及时清理枯枝落叶。不能扫除的杂物、垃圾用手捡起。</w:t>
                  </w:r>
                </w:p>
                <w:p>
                  <w:pPr>
                    <w:pStyle w:val="null3"/>
                    <w:spacing w:before="90" w:after="90"/>
                    <w:jc w:val="both"/>
                  </w:pPr>
                  <w:r>
                    <w:rPr>
                      <w:rFonts w:ascii="仿宋_GB2312" w:hAnsi="仿宋_GB2312" w:cs="仿宋_GB2312" w:eastAsia="仿宋_GB2312"/>
                      <w:sz w:val="21"/>
                    </w:rPr>
                    <w:t>1.4  下雨天用推水刮推掉台阶积水。雨停后，及时用胶扫把将台阶的积水和泥沙扫干净。</w:t>
                  </w:r>
                </w:p>
              </w:tc>
              <w:tc>
                <w:tcPr>
                  <w:tcW w:type="dxa" w:w="520"/>
                  <w:vMerge/>
                  <w:tcBorders>
                    <w:top w:val="none" w:color="000000" w:sz="4"/>
                    <w:left w:val="none" w:color="000000" w:sz="4"/>
                    <w:bottom w:val="single" w:color="000000" w:sz="8"/>
                    <w:right w:val="single" w:color="000000" w:sz="8"/>
                  </w:tcBorders>
                </w:tcPr>
                <w:p/>
              </w:tc>
            </w:tr>
            <w:tr>
              <w:tc>
                <w:tcPr>
                  <w:tcW w:type="dxa" w:w="3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ind w:firstLine="31"/>
                    <w:jc w:val="center"/>
                  </w:pPr>
                  <w:r>
                    <w:rPr>
                      <w:rFonts w:ascii="仿宋_GB2312" w:hAnsi="仿宋_GB2312" w:cs="仿宋_GB2312" w:eastAsia="仿宋_GB2312"/>
                      <w:sz w:val="21"/>
                      <w:b/>
                    </w:rPr>
                    <w:t>每月</w:t>
                  </w:r>
                </w:p>
                <w:p>
                  <w:pPr>
                    <w:pStyle w:val="null3"/>
                    <w:spacing w:before="90" w:after="90"/>
                    <w:ind w:firstLine="31"/>
                    <w:jc w:val="center"/>
                  </w:pPr>
                  <w:r>
                    <w:rPr>
                      <w:rFonts w:ascii="仿宋_GB2312" w:hAnsi="仿宋_GB2312" w:cs="仿宋_GB2312" w:eastAsia="仿宋_GB2312"/>
                      <w:sz w:val="21"/>
                      <w:b/>
                    </w:rPr>
                    <w:t>工作</w:t>
                  </w: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用高压射水机冲洗道路地面一次</w:t>
                  </w:r>
                </w:p>
                <w:p>
                  <w:pPr>
                    <w:pStyle w:val="null3"/>
                    <w:spacing w:before="90" w:after="90"/>
                    <w:ind w:left="30"/>
                    <w:jc w:val="both"/>
                  </w:pPr>
                  <w:r>
                    <w:rPr>
                      <w:rFonts w:ascii="仿宋_GB2312" w:hAnsi="仿宋_GB2312" w:cs="仿宋_GB2312" w:eastAsia="仿宋_GB2312"/>
                      <w:sz w:val="21"/>
                    </w:rPr>
                    <w:t>1.3  定期用水冲洗塑胶场地。</w:t>
                  </w:r>
                </w:p>
                <w:p>
                  <w:pPr>
                    <w:pStyle w:val="null3"/>
                    <w:spacing w:before="90" w:after="90"/>
                    <w:ind w:left="30"/>
                    <w:jc w:val="both"/>
                  </w:pPr>
                  <w:r>
                    <w:rPr>
                      <w:rFonts w:ascii="仿宋_GB2312" w:hAnsi="仿宋_GB2312" w:cs="仿宋_GB2312" w:eastAsia="仿宋_GB2312"/>
                      <w:sz w:val="21"/>
                    </w:rPr>
                    <w:t>1.4  用擦地机洗擦地面一遍后再用水冲洗干净。</w:t>
                  </w:r>
                </w:p>
                <w:p>
                  <w:pPr>
                    <w:pStyle w:val="null3"/>
                    <w:spacing w:before="90" w:after="90"/>
                    <w:ind w:left="30"/>
                    <w:jc w:val="both"/>
                  </w:pPr>
                  <w:r>
                    <w:rPr>
                      <w:rFonts w:ascii="仿宋_GB2312" w:hAnsi="仿宋_GB2312" w:cs="仿宋_GB2312" w:eastAsia="仿宋_GB2312"/>
                      <w:sz w:val="21"/>
                    </w:rPr>
                    <w:t>1.5  及时擦拭路灯灯柱，定期擦洗灯泡、灯罩。</w:t>
                  </w:r>
                </w:p>
              </w:tc>
              <w:tc>
                <w:tcPr>
                  <w:tcW w:type="dxa" w:w="5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干净、无杂物</w:t>
                  </w:r>
                </w:p>
              </w:tc>
            </w:tr>
            <w:tr>
              <w:tc>
                <w:tcPr>
                  <w:tcW w:type="dxa" w:w="3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ind w:firstLine="31"/>
                    <w:jc w:val="center"/>
                  </w:pPr>
                  <w:r>
                    <w:rPr>
                      <w:rFonts w:ascii="仿宋_GB2312" w:hAnsi="仿宋_GB2312" w:cs="仿宋_GB2312" w:eastAsia="仿宋_GB2312"/>
                      <w:sz w:val="21"/>
                      <w:b/>
                    </w:rPr>
                    <w:t>每日</w:t>
                  </w:r>
                </w:p>
                <w:p>
                  <w:pPr>
                    <w:pStyle w:val="null3"/>
                    <w:spacing w:before="90" w:after="90"/>
                    <w:ind w:firstLine="31"/>
                    <w:jc w:val="center"/>
                  </w:pPr>
                  <w:r>
                    <w:rPr>
                      <w:rFonts w:ascii="仿宋_GB2312" w:hAnsi="仿宋_GB2312" w:cs="仿宋_GB2312" w:eastAsia="仿宋_GB2312"/>
                      <w:sz w:val="21"/>
                      <w:b/>
                    </w:rPr>
                    <w:t>工作</w:t>
                  </w: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2、草皮拾荒</w:t>
                  </w:r>
                </w:p>
              </w:tc>
              <w:tc>
                <w:tcPr>
                  <w:tcW w:type="dxa" w:w="52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保持干净、无垃圾</w:t>
                  </w:r>
                </w:p>
              </w:tc>
            </w:tr>
            <w:tr>
              <w:tc>
                <w:tcPr>
                  <w:tcW w:type="dxa" w:w="368"/>
                  <w:vMerge/>
                  <w:tcBorders>
                    <w:top w:val="none" w:color="000000" w:sz="4"/>
                    <w:left w:val="single" w:color="000000" w:sz="8"/>
                    <w:bottom w:val="single" w:color="000000" w:sz="8"/>
                    <w:right w:val="single" w:color="000000" w:sz="8"/>
                  </w:tcBorders>
                </w:tcP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每天巡回检查修剪草皮枯草烂叶</w:t>
                  </w:r>
                </w:p>
                <w:p>
                  <w:pPr>
                    <w:pStyle w:val="null3"/>
                    <w:numPr>
                      <w:ilvl w:val="0"/>
                      <w:numId w:val="2"/>
                    </w:numPr>
                    <w:spacing w:before="90" w:after="90"/>
                    <w:ind w:left="120"/>
                    <w:jc w:val="both"/>
                  </w:pPr>
                  <w:r>
                    <w:rPr>
                      <w:rFonts w:ascii="仿宋_GB2312" w:hAnsi="仿宋_GB2312" w:cs="仿宋_GB2312" w:eastAsia="仿宋_GB2312"/>
                      <w:sz w:val="21"/>
                    </w:rPr>
                    <w:t>清扫绿化花坛内的垃圾、烟头、纸屑、落叶等</w:t>
                  </w:r>
                </w:p>
              </w:tc>
              <w:tc>
                <w:tcPr>
                  <w:tcW w:type="dxa" w:w="520"/>
                  <w:vMerge/>
                  <w:tcBorders>
                    <w:top w:val="none" w:color="000000" w:sz="4"/>
                    <w:left w:val="none" w:color="000000" w:sz="4"/>
                    <w:bottom w:val="single" w:color="000000" w:sz="8"/>
                    <w:right w:val="single" w:color="000000" w:sz="8"/>
                  </w:tcBorders>
                </w:tcPr>
                <w:p/>
              </w:tc>
            </w:tr>
          </w:tbl>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4）体育馆</w:t>
            </w:r>
          </w:p>
          <w:tbl>
            <w:tblPr>
              <w:tblBorders>
                <w:top w:val="none" w:color="000000" w:sz="4"/>
                <w:left w:val="none" w:color="000000" w:sz="4"/>
                <w:bottom w:val="none" w:color="000000" w:sz="4"/>
                <w:right w:val="none" w:color="000000" w:sz="4"/>
                <w:insideH w:val="none"/>
                <w:insideV w:val="none"/>
              </w:tblBorders>
            </w:tblPr>
            <w:tblGrid>
              <w:gridCol w:w="368"/>
              <w:gridCol w:w="1664"/>
              <w:gridCol w:w="520"/>
            </w:tblGrid>
            <w:tr>
              <w:tc>
                <w:tcPr>
                  <w:tcW w:type="dxa" w:w="3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工作周期</w:t>
                  </w:r>
                </w:p>
              </w:tc>
              <w:tc>
                <w:tcPr>
                  <w:tcW w:type="dxa" w:w="16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保洁工作项目及内容</w:t>
                  </w:r>
                </w:p>
              </w:tc>
              <w:tc>
                <w:tcPr>
                  <w:tcW w:type="dxa" w:w="52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保洁工作效果</w:t>
                  </w:r>
                </w:p>
              </w:tc>
            </w:tr>
            <w:tr>
              <w:tc>
                <w:tcPr>
                  <w:tcW w:type="dxa" w:w="368"/>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ind w:firstLine="31"/>
                    <w:jc w:val="center"/>
                  </w:pPr>
                  <w:r>
                    <w:rPr>
                      <w:rFonts w:ascii="仿宋_GB2312" w:hAnsi="仿宋_GB2312" w:cs="仿宋_GB2312" w:eastAsia="仿宋_GB2312"/>
                      <w:sz w:val="21"/>
                      <w:b/>
                    </w:rPr>
                    <w:t>每日</w:t>
                  </w:r>
                </w:p>
                <w:p>
                  <w:pPr>
                    <w:pStyle w:val="null3"/>
                    <w:spacing w:before="90" w:after="90"/>
                    <w:ind w:firstLine="31"/>
                    <w:jc w:val="center"/>
                  </w:pPr>
                  <w:r>
                    <w:rPr>
                      <w:rFonts w:ascii="仿宋_GB2312" w:hAnsi="仿宋_GB2312" w:cs="仿宋_GB2312" w:eastAsia="仿宋_GB2312"/>
                      <w:sz w:val="21"/>
                      <w:b/>
                    </w:rPr>
                    <w:t>工作</w:t>
                  </w: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1、运动场内、看台、主席台、门口内外及绿地</w:t>
                  </w:r>
                </w:p>
              </w:tc>
              <w:tc>
                <w:tcPr>
                  <w:tcW w:type="dxa" w:w="520"/>
                  <w:vMerge w:val="restart"/>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无垃圾、无杂物、无纸屑、无烟头、无大量积尘</w:t>
                  </w:r>
                </w:p>
              </w:tc>
            </w:tr>
            <w:tr>
              <w:tc>
                <w:tcPr>
                  <w:tcW w:type="dxa" w:w="368"/>
                  <w:vMerge/>
                  <w:tcBorders>
                    <w:top w:val="none" w:color="000000" w:sz="4"/>
                    <w:left w:val="single" w:color="000000" w:sz="8"/>
                    <w:bottom w:val="single" w:color="000000" w:sz="8"/>
                    <w:right w:val="single" w:color="000000" w:sz="8"/>
                  </w:tcBorders>
                </w:tcP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1.1用扫帚清扫场区及通道地面垃圾、纸屑、烟头，用地板铲刀将地面口香糖、胶体清除,并巡回保洁</w:t>
                  </w:r>
                </w:p>
                <w:p>
                  <w:pPr>
                    <w:pStyle w:val="null3"/>
                    <w:spacing w:before="90" w:after="90"/>
                    <w:jc w:val="both"/>
                  </w:pPr>
                  <w:r>
                    <w:rPr>
                      <w:rFonts w:ascii="仿宋_GB2312" w:hAnsi="仿宋_GB2312" w:cs="仿宋_GB2312" w:eastAsia="仿宋_GB2312"/>
                      <w:sz w:val="21"/>
                    </w:rPr>
                    <w:t>1.2及时清除通道及道路积水,清理排洪渠和排洪沟淤泥、垃圾</w:t>
                  </w:r>
                </w:p>
                <w:p>
                  <w:pPr>
                    <w:pStyle w:val="null3"/>
                    <w:spacing w:before="90" w:after="90"/>
                    <w:jc w:val="both"/>
                  </w:pPr>
                  <w:r>
                    <w:rPr>
                      <w:rFonts w:ascii="仿宋_GB2312" w:hAnsi="仿宋_GB2312" w:cs="仿宋_GB2312" w:eastAsia="仿宋_GB2312"/>
                      <w:sz w:val="21"/>
                    </w:rPr>
                    <w:t>1.3  清扫绿化草地时，及时清理枯枝落叶。不能扫除的杂物、垃圾用手捡起。</w:t>
                  </w:r>
                </w:p>
                <w:p>
                  <w:pPr>
                    <w:pStyle w:val="null3"/>
                    <w:spacing w:before="90" w:after="90"/>
                    <w:jc w:val="both"/>
                  </w:pPr>
                  <w:r>
                    <w:rPr>
                      <w:rFonts w:ascii="仿宋_GB2312" w:hAnsi="仿宋_GB2312" w:cs="仿宋_GB2312" w:eastAsia="仿宋_GB2312"/>
                      <w:sz w:val="21"/>
                    </w:rPr>
                    <w:t>1.4  下雨天用推水刮推掉台阶积水。雨停后，及时用胶扫把将台阶的积水和泥沙扫干净。</w:t>
                  </w:r>
                </w:p>
                <w:p>
                  <w:pPr>
                    <w:pStyle w:val="null3"/>
                    <w:spacing w:before="90" w:after="90"/>
                    <w:jc w:val="both"/>
                  </w:pPr>
                  <w:r>
                    <w:rPr>
                      <w:rFonts w:ascii="仿宋_GB2312" w:hAnsi="仿宋_GB2312" w:cs="仿宋_GB2312" w:eastAsia="仿宋_GB2312"/>
                      <w:sz w:val="21"/>
                    </w:rPr>
                    <w:t>1.5 体育馆门锁、窗户及水、电、弱电的巡查，开关</w:t>
                  </w:r>
                </w:p>
                <w:p>
                  <w:pPr>
                    <w:pStyle w:val="null3"/>
                    <w:spacing w:before="90" w:after="90"/>
                    <w:jc w:val="both"/>
                  </w:pPr>
                  <w:r>
                    <w:rPr>
                      <w:rFonts w:ascii="仿宋_GB2312" w:hAnsi="仿宋_GB2312" w:cs="仿宋_GB2312" w:eastAsia="仿宋_GB2312"/>
                      <w:sz w:val="21"/>
                    </w:rPr>
                    <w:t>1.6其它未提及事项参照前面的“（2）办公教学楼及体育馆”要求</w:t>
                  </w:r>
                </w:p>
              </w:tc>
              <w:tc>
                <w:tcPr>
                  <w:tcW w:type="dxa" w:w="520"/>
                  <w:vMerge/>
                  <w:tcBorders>
                    <w:top w:val="none" w:color="000000" w:sz="4"/>
                    <w:left w:val="none" w:color="000000" w:sz="4"/>
                    <w:bottom w:val="single" w:color="000000" w:sz="8"/>
                    <w:right w:val="single" w:color="000000" w:sz="8"/>
                  </w:tcBorders>
                </w:tcPr>
                <w:p/>
              </w:tc>
            </w:tr>
            <w:tr>
              <w:tc>
                <w:tcPr>
                  <w:tcW w:type="dxa" w:w="3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ind w:firstLine="31"/>
                    <w:jc w:val="center"/>
                  </w:pPr>
                  <w:r>
                    <w:rPr>
                      <w:rFonts w:ascii="仿宋_GB2312" w:hAnsi="仿宋_GB2312" w:cs="仿宋_GB2312" w:eastAsia="仿宋_GB2312"/>
                      <w:sz w:val="21"/>
                      <w:b/>
                    </w:rPr>
                    <w:t>每月</w:t>
                  </w:r>
                </w:p>
                <w:p>
                  <w:pPr>
                    <w:pStyle w:val="null3"/>
                    <w:spacing w:before="90" w:after="90"/>
                    <w:ind w:firstLine="31"/>
                    <w:jc w:val="center"/>
                  </w:pPr>
                  <w:r>
                    <w:rPr>
                      <w:rFonts w:ascii="仿宋_GB2312" w:hAnsi="仿宋_GB2312" w:cs="仿宋_GB2312" w:eastAsia="仿宋_GB2312"/>
                      <w:sz w:val="21"/>
                      <w:b/>
                    </w:rPr>
                    <w:t>工作</w:t>
                  </w: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left="45"/>
                    <w:jc w:val="both"/>
                  </w:pPr>
                  <w:r>
                    <w:rPr>
                      <w:rFonts w:ascii="仿宋_GB2312" w:hAnsi="仿宋_GB2312" w:cs="仿宋_GB2312" w:eastAsia="仿宋_GB2312"/>
                      <w:sz w:val="21"/>
                    </w:rPr>
                    <w:t>1.1用高压射水机冲洗场所门外道路地面一次</w:t>
                  </w:r>
                </w:p>
                <w:p>
                  <w:pPr>
                    <w:pStyle w:val="null3"/>
                    <w:spacing w:before="90" w:after="90"/>
                    <w:ind w:left="30"/>
                    <w:jc w:val="both"/>
                  </w:pPr>
                  <w:r>
                    <w:rPr>
                      <w:rFonts w:ascii="仿宋_GB2312" w:hAnsi="仿宋_GB2312" w:cs="仿宋_GB2312" w:eastAsia="仿宋_GB2312"/>
                      <w:sz w:val="21"/>
                    </w:rPr>
                    <w:t>1.2定期擦拭看台座椅、体育设施设备。</w:t>
                  </w:r>
                </w:p>
                <w:p>
                  <w:pPr>
                    <w:pStyle w:val="null3"/>
                    <w:spacing w:before="90" w:after="90"/>
                    <w:ind w:left="30"/>
                    <w:jc w:val="both"/>
                  </w:pPr>
                  <w:r>
                    <w:rPr>
                      <w:rFonts w:ascii="仿宋_GB2312" w:hAnsi="仿宋_GB2312" w:cs="仿宋_GB2312" w:eastAsia="仿宋_GB2312"/>
                      <w:sz w:val="21"/>
                    </w:rPr>
                    <w:t>1.3用擦地机或拖布洗擦地面、通道、看台、主席台并保持干净。</w:t>
                  </w:r>
                </w:p>
                <w:p>
                  <w:pPr>
                    <w:pStyle w:val="null3"/>
                    <w:spacing w:before="90" w:after="90"/>
                    <w:ind w:left="30"/>
                    <w:jc w:val="both"/>
                  </w:pPr>
                  <w:r>
                    <w:rPr>
                      <w:rFonts w:ascii="仿宋_GB2312" w:hAnsi="仿宋_GB2312" w:cs="仿宋_GB2312" w:eastAsia="仿宋_GB2312"/>
                      <w:sz w:val="21"/>
                    </w:rPr>
                    <w:t>1.4及时擦拭场所内外路灯灯柱，定期擦洗灯泡、灯罩。</w:t>
                  </w:r>
                </w:p>
                <w:p>
                  <w:pPr>
                    <w:pStyle w:val="null3"/>
                    <w:spacing w:before="90" w:after="90"/>
                    <w:ind w:left="30"/>
                    <w:jc w:val="both"/>
                  </w:pPr>
                  <w:r>
                    <w:rPr>
                      <w:rFonts w:ascii="仿宋_GB2312" w:hAnsi="仿宋_GB2312" w:cs="仿宋_GB2312" w:eastAsia="仿宋_GB2312"/>
                      <w:sz w:val="21"/>
                    </w:rPr>
                    <w:t>1.5其它未提及事项参照前面的“（2）办公教学楼及体育馆”要求</w:t>
                  </w:r>
                </w:p>
              </w:tc>
              <w:tc>
                <w:tcPr>
                  <w:tcW w:type="dxa" w:w="5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干净、无杂物</w:t>
                  </w:r>
                </w:p>
              </w:tc>
            </w:tr>
            <w:tr>
              <w:tc>
                <w:tcPr>
                  <w:tcW w:type="dxa" w:w="3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2、运动场附属场地</w:t>
                  </w:r>
                </w:p>
              </w:tc>
              <w:tc>
                <w:tcPr>
                  <w:tcW w:type="dxa" w:w="5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3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每日</w:t>
                  </w:r>
                </w:p>
                <w:p>
                  <w:pPr>
                    <w:pStyle w:val="null3"/>
                    <w:spacing w:before="90" w:after="90"/>
                    <w:ind w:firstLine="31"/>
                    <w:jc w:val="center"/>
                  </w:pPr>
                  <w:r>
                    <w:rPr>
                      <w:rFonts w:ascii="仿宋_GB2312" w:hAnsi="仿宋_GB2312" w:cs="仿宋_GB2312" w:eastAsia="仿宋_GB2312"/>
                      <w:sz w:val="21"/>
                      <w:b/>
                    </w:rPr>
                    <w:t>工作</w:t>
                  </w: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2.1卫生间除保持干净，无异味等外，还要保证热水器的安全正常使用并及时开关。</w:t>
                  </w:r>
                </w:p>
                <w:p>
                  <w:pPr>
                    <w:pStyle w:val="null3"/>
                    <w:spacing w:before="90" w:after="90"/>
                    <w:jc w:val="both"/>
                  </w:pPr>
                  <w:r>
                    <w:rPr>
                      <w:rFonts w:ascii="仿宋_GB2312" w:hAnsi="仿宋_GB2312" w:cs="仿宋_GB2312" w:eastAsia="仿宋_GB2312"/>
                      <w:sz w:val="21"/>
                    </w:rPr>
                    <w:t>2.2及时清洗卫生间洗澡部分的地面，及时清理下水道并保持通畅。</w:t>
                  </w:r>
                </w:p>
                <w:p>
                  <w:pPr>
                    <w:pStyle w:val="null3"/>
                    <w:spacing w:before="90" w:after="90"/>
                    <w:ind w:left="30"/>
                    <w:jc w:val="both"/>
                  </w:pPr>
                  <w:r>
                    <w:rPr>
                      <w:rFonts w:ascii="仿宋_GB2312" w:hAnsi="仿宋_GB2312" w:cs="仿宋_GB2312" w:eastAsia="仿宋_GB2312"/>
                      <w:sz w:val="21"/>
                    </w:rPr>
                    <w:t>2.3门锁、窗户及水、电、弱电的巡查，开关</w:t>
                  </w:r>
                </w:p>
                <w:p>
                  <w:pPr>
                    <w:pStyle w:val="null3"/>
                    <w:spacing w:before="90" w:after="90"/>
                    <w:ind w:left="30"/>
                    <w:jc w:val="both"/>
                  </w:pPr>
                  <w:r>
                    <w:rPr>
                      <w:rFonts w:ascii="仿宋_GB2312" w:hAnsi="仿宋_GB2312" w:cs="仿宋_GB2312" w:eastAsia="仿宋_GB2312"/>
                      <w:sz w:val="21"/>
                    </w:rPr>
                    <w:t>2.4更衣室、接待室等功能部室及其它未提及事项按照前面的“（2）办公教学楼及体育馆”要求</w:t>
                  </w:r>
                </w:p>
              </w:tc>
              <w:tc>
                <w:tcPr>
                  <w:tcW w:type="dxa" w:w="5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无垃圾、无杂物、无纸屑、无烟头、无大量积尘</w:t>
                  </w:r>
                </w:p>
              </w:tc>
            </w:tr>
            <w:tr>
              <w:tc>
                <w:tcPr>
                  <w:tcW w:type="dxa" w:w="3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ind w:firstLine="31"/>
                    <w:jc w:val="center"/>
                  </w:pPr>
                  <w:r>
                    <w:rPr>
                      <w:rFonts w:ascii="仿宋_GB2312" w:hAnsi="仿宋_GB2312" w:cs="仿宋_GB2312" w:eastAsia="仿宋_GB2312"/>
                      <w:sz w:val="21"/>
                      <w:b/>
                    </w:rPr>
                    <w:t>每月</w:t>
                  </w:r>
                </w:p>
                <w:p>
                  <w:pPr>
                    <w:pStyle w:val="null3"/>
                    <w:spacing w:before="90" w:after="90"/>
                    <w:ind w:firstLine="31"/>
                    <w:jc w:val="center"/>
                  </w:pPr>
                  <w:r>
                    <w:rPr>
                      <w:rFonts w:ascii="仿宋_GB2312" w:hAnsi="仿宋_GB2312" w:cs="仿宋_GB2312" w:eastAsia="仿宋_GB2312"/>
                      <w:sz w:val="21"/>
                      <w:b/>
                    </w:rPr>
                    <w:t>工作</w:t>
                  </w:r>
                </w:p>
              </w:tc>
              <w:tc>
                <w:tcPr>
                  <w:tcW w:type="dxa" w:w="16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left="30"/>
                    <w:jc w:val="both"/>
                  </w:pPr>
                  <w:r>
                    <w:rPr>
                      <w:rFonts w:ascii="仿宋_GB2312" w:hAnsi="仿宋_GB2312" w:cs="仿宋_GB2312" w:eastAsia="仿宋_GB2312"/>
                      <w:sz w:val="21"/>
                    </w:rPr>
                    <w:t>2.1更衣室、接待室等功能部室及其它未提及事项按照前面的“（2）办公教学楼及体育馆”要求</w:t>
                  </w:r>
                </w:p>
              </w:tc>
              <w:tc>
                <w:tcPr>
                  <w:tcW w:type="dxa" w:w="5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干净、无杂物</w:t>
                  </w:r>
                </w:p>
              </w:tc>
            </w:tr>
          </w:tbl>
          <w:p>
            <w:pPr>
              <w:pStyle w:val="null3"/>
              <w:jc w:val="both"/>
              <w:outlineLvl w:val="2"/>
            </w:pPr>
            <w:r>
              <w:rPr>
                <w:rFonts w:ascii="仿宋_GB2312" w:hAnsi="仿宋_GB2312" w:cs="仿宋_GB2312" w:eastAsia="仿宋_GB2312"/>
                <w:sz w:val="21"/>
                <w:b/>
              </w:rPr>
              <w:t>3、保洁工作要求</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1）卫生间的保洁</w:t>
            </w:r>
          </w:p>
          <w:p>
            <w:pPr>
              <w:pStyle w:val="null3"/>
              <w:numPr>
                <w:ilvl w:val="0"/>
                <w:numId w:val="3"/>
              </w:numPr>
              <w:spacing w:before="90" w:after="90"/>
              <w:ind w:left="495"/>
              <w:jc w:val="both"/>
            </w:pPr>
            <w:r>
              <w:rPr>
                <w:rFonts w:ascii="仿宋_GB2312" w:hAnsi="仿宋_GB2312" w:cs="仿宋_GB2312" w:eastAsia="仿宋_GB2312"/>
                <w:sz w:val="21"/>
              </w:rPr>
              <w:t>及时冲洗厕（尿）兜、不得留有污渍。</w:t>
            </w:r>
          </w:p>
          <w:p>
            <w:pPr>
              <w:pStyle w:val="null3"/>
              <w:numPr>
                <w:ilvl w:val="0"/>
                <w:numId w:val="3"/>
              </w:numPr>
              <w:spacing w:before="90" w:after="90"/>
              <w:ind w:left="495"/>
              <w:jc w:val="both"/>
            </w:pPr>
            <w:r>
              <w:rPr>
                <w:rFonts w:ascii="仿宋_GB2312" w:hAnsi="仿宋_GB2312" w:cs="仿宋_GB2312" w:eastAsia="仿宋_GB2312"/>
                <w:sz w:val="21"/>
              </w:rPr>
              <w:t>及时清倒手纸篓，篓内手纸不得多于</w:t>
            </w:r>
            <w:r>
              <w:rPr>
                <w:rFonts w:ascii="仿宋_GB2312" w:hAnsi="仿宋_GB2312" w:cs="仿宋_GB2312" w:eastAsia="仿宋_GB2312"/>
                <w:sz w:val="21"/>
              </w:rPr>
              <w:t>2/3。</w:t>
            </w:r>
          </w:p>
          <w:p>
            <w:pPr>
              <w:pStyle w:val="null3"/>
              <w:numPr>
                <w:ilvl w:val="0"/>
                <w:numId w:val="3"/>
              </w:numPr>
              <w:spacing w:before="90" w:after="90"/>
              <w:ind w:left="495"/>
              <w:jc w:val="both"/>
            </w:pPr>
            <w:r>
              <w:rPr>
                <w:rFonts w:ascii="仿宋_GB2312" w:hAnsi="仿宋_GB2312" w:cs="仿宋_GB2312" w:eastAsia="仿宋_GB2312"/>
                <w:sz w:val="21"/>
              </w:rPr>
              <w:t>不断拖擦地面，做到无水迹、无垃圾、无尘土、无污垢。</w:t>
            </w:r>
          </w:p>
          <w:p>
            <w:pPr>
              <w:pStyle w:val="null3"/>
              <w:numPr>
                <w:ilvl w:val="0"/>
                <w:numId w:val="3"/>
              </w:numPr>
              <w:spacing w:before="90" w:after="90"/>
              <w:ind w:left="495"/>
              <w:jc w:val="both"/>
            </w:pPr>
            <w:r>
              <w:rPr>
                <w:rFonts w:ascii="仿宋_GB2312" w:hAnsi="仿宋_GB2312" w:cs="仿宋_GB2312" w:eastAsia="仿宋_GB2312"/>
                <w:sz w:val="21"/>
              </w:rPr>
              <w:t>定时擦洗云台、面盆、厕（尿）兜等卫生设备。</w:t>
            </w:r>
          </w:p>
          <w:p>
            <w:pPr>
              <w:pStyle w:val="null3"/>
              <w:numPr>
                <w:ilvl w:val="0"/>
                <w:numId w:val="3"/>
              </w:numPr>
              <w:spacing w:before="90" w:after="90"/>
              <w:ind w:left="495"/>
              <w:jc w:val="both"/>
            </w:pPr>
            <w:r>
              <w:rPr>
                <w:rFonts w:ascii="仿宋_GB2312" w:hAnsi="仿宋_GB2312" w:cs="仿宋_GB2312" w:eastAsia="仿宋_GB2312"/>
                <w:sz w:val="21"/>
              </w:rPr>
              <w:t>定时擦拭门窗、间板、墙壁、窗台。</w:t>
            </w:r>
          </w:p>
          <w:p>
            <w:pPr>
              <w:pStyle w:val="null3"/>
              <w:spacing w:before="90" w:after="90"/>
              <w:ind w:firstLine="400"/>
              <w:jc w:val="both"/>
            </w:pPr>
            <w:r>
              <w:rPr>
                <w:rFonts w:ascii="仿宋_GB2312" w:hAnsi="仿宋_GB2312" w:cs="仿宋_GB2312" w:eastAsia="仿宋_GB2312"/>
                <w:sz w:val="21"/>
              </w:rPr>
              <w:t xml:space="preserve"> 注意事项</w:t>
            </w:r>
          </w:p>
          <w:p>
            <w:pPr>
              <w:pStyle w:val="null3"/>
              <w:numPr>
                <w:ilvl w:val="0"/>
                <w:numId w:val="3"/>
              </w:numPr>
              <w:spacing w:before="90" w:after="90"/>
              <w:ind w:left="495"/>
              <w:jc w:val="both"/>
            </w:pPr>
            <w:r>
              <w:rPr>
                <w:rFonts w:ascii="仿宋_GB2312" w:hAnsi="仿宋_GB2312" w:cs="仿宋_GB2312" w:eastAsia="仿宋_GB2312"/>
                <w:sz w:val="21"/>
              </w:rPr>
              <w:t>作业人员要注意自身保护，作业时带防护手套和口罩，预防细菌感染，防止清洁剂损害皮肤。清洗卫生间所用的工具应专用，使用后定期消毒，与其他保洁工具分开保管。</w:t>
            </w:r>
          </w:p>
          <w:p>
            <w:pPr>
              <w:pStyle w:val="null3"/>
              <w:numPr>
                <w:ilvl w:val="0"/>
                <w:numId w:val="3"/>
              </w:numPr>
              <w:spacing w:before="90" w:after="90"/>
              <w:ind w:left="495"/>
              <w:jc w:val="both"/>
            </w:pPr>
            <w:r>
              <w:rPr>
                <w:rFonts w:ascii="仿宋_GB2312" w:hAnsi="仿宋_GB2312" w:cs="仿宋_GB2312" w:eastAsia="仿宋_GB2312"/>
                <w:sz w:val="21"/>
              </w:rPr>
              <w:t>注意卫生间的通风，按规定开关窗扇。</w:t>
            </w:r>
          </w:p>
          <w:p>
            <w:pPr>
              <w:pStyle w:val="null3"/>
              <w:numPr>
                <w:ilvl w:val="0"/>
                <w:numId w:val="3"/>
              </w:numPr>
              <w:spacing w:before="90" w:after="90"/>
              <w:ind w:left="495"/>
              <w:jc w:val="both"/>
            </w:pPr>
            <w:r>
              <w:rPr>
                <w:rFonts w:ascii="仿宋_GB2312" w:hAnsi="仿宋_GB2312" w:cs="仿宋_GB2312" w:eastAsia="仿宋_GB2312"/>
                <w:sz w:val="21"/>
              </w:rPr>
              <w:t>备：作业前，备好以下用具：地拖、扫把、橡胶垃圾铲、水桶、抹布（两条以上异色毛巾，深色为厕兜专用，浅色抹其他）、洁厕剂等。</w:t>
            </w:r>
          </w:p>
          <w:p>
            <w:pPr>
              <w:pStyle w:val="null3"/>
              <w:numPr>
                <w:ilvl w:val="0"/>
                <w:numId w:val="3"/>
              </w:numPr>
              <w:spacing w:before="90" w:after="90"/>
              <w:ind w:left="495"/>
              <w:jc w:val="both"/>
            </w:pPr>
            <w:r>
              <w:rPr>
                <w:rFonts w:ascii="仿宋_GB2312" w:hAnsi="仿宋_GB2312" w:cs="仿宋_GB2312" w:eastAsia="仿宋_GB2312"/>
                <w:sz w:val="21"/>
              </w:rPr>
              <w:t>冲：进入卫生间放水冲洗厕兜、尿兜。</w:t>
            </w:r>
          </w:p>
          <w:p>
            <w:pPr>
              <w:pStyle w:val="null3"/>
              <w:numPr>
                <w:ilvl w:val="0"/>
                <w:numId w:val="3"/>
              </w:numPr>
              <w:spacing w:before="90" w:after="90"/>
              <w:ind w:left="495"/>
              <w:jc w:val="both"/>
            </w:pPr>
            <w:r>
              <w:rPr>
                <w:rFonts w:ascii="仿宋_GB2312" w:hAnsi="仿宋_GB2312" w:cs="仿宋_GB2312" w:eastAsia="仿宋_GB2312"/>
                <w:sz w:val="21"/>
              </w:rPr>
              <w:t>倒：扫除地面垃圾，清倒手纸篓、垃圾筒、茶叶筐。同时将手纸篓、垃圾筒、茶叶篓冲洗干净。</w:t>
            </w:r>
          </w:p>
          <w:p>
            <w:pPr>
              <w:pStyle w:val="null3"/>
              <w:numPr>
                <w:ilvl w:val="0"/>
                <w:numId w:val="3"/>
              </w:numPr>
              <w:spacing w:before="90" w:after="90"/>
              <w:ind w:left="495"/>
              <w:jc w:val="both"/>
            </w:pPr>
            <w:r>
              <w:rPr>
                <w:rFonts w:ascii="仿宋_GB2312" w:hAnsi="仿宋_GB2312" w:cs="仿宋_GB2312" w:eastAsia="仿宋_GB2312"/>
                <w:sz w:val="21"/>
              </w:rPr>
              <w:t>洗：按照先清洗台面盆，后清洗厕兜尿兜的顺序，逐项逐个刷洗卫生设备。厕兜、尿兜要用专用刷子、百洁布等专用保洁剂刷洗。然后再用清水冲洗，用抹布擦干净。厕兜存在臭味，是因厕兜里部、边缘存有脏污，特别是尿兜的排水口和厕兜的下部（反水管水面以上），刷洗时应特别注意。</w:t>
            </w:r>
          </w:p>
          <w:p>
            <w:pPr>
              <w:pStyle w:val="null3"/>
              <w:numPr>
                <w:ilvl w:val="0"/>
                <w:numId w:val="3"/>
              </w:numPr>
              <w:spacing w:before="90" w:after="90"/>
              <w:ind w:left="495"/>
              <w:jc w:val="both"/>
            </w:pPr>
            <w:r>
              <w:rPr>
                <w:rFonts w:ascii="仿宋_GB2312" w:hAnsi="仿宋_GB2312" w:cs="仿宋_GB2312" w:eastAsia="仿宋_GB2312"/>
                <w:sz w:val="21"/>
              </w:rPr>
              <w:t>擦：用浅色抹布擦拭门窗、窗台、隔板、墙壁等，必要时用刷子、百洁布、刮刀等去污。</w:t>
            </w:r>
          </w:p>
          <w:p>
            <w:pPr>
              <w:pStyle w:val="null3"/>
              <w:numPr>
                <w:ilvl w:val="0"/>
                <w:numId w:val="3"/>
              </w:numPr>
              <w:spacing w:before="90" w:after="90"/>
              <w:ind w:left="495"/>
              <w:jc w:val="both"/>
            </w:pPr>
            <w:r>
              <w:rPr>
                <w:rFonts w:ascii="仿宋_GB2312" w:hAnsi="仿宋_GB2312" w:cs="仿宋_GB2312" w:eastAsia="仿宋_GB2312"/>
                <w:sz w:val="21"/>
              </w:rPr>
              <w:t>拖：用地拖拖擦地面，注意边角落，注意尿兜周围，不要留有水迹。</w:t>
            </w:r>
          </w:p>
          <w:p>
            <w:pPr>
              <w:pStyle w:val="null3"/>
              <w:numPr>
                <w:ilvl w:val="0"/>
                <w:numId w:val="3"/>
              </w:numPr>
              <w:spacing w:before="90" w:after="90"/>
              <w:ind w:left="495"/>
              <w:jc w:val="both"/>
            </w:pPr>
            <w:r>
              <w:rPr>
                <w:rFonts w:ascii="仿宋_GB2312" w:hAnsi="仿宋_GB2312" w:cs="仿宋_GB2312" w:eastAsia="仿宋_GB2312"/>
                <w:sz w:val="21"/>
              </w:rPr>
              <w:t>撤：关闭水阀，把门窗关好。</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2）楼层公共区域保洁</w:t>
            </w:r>
          </w:p>
          <w:p>
            <w:pPr>
              <w:pStyle w:val="null3"/>
              <w:spacing w:before="90" w:after="90"/>
              <w:ind w:firstLine="400"/>
              <w:jc w:val="both"/>
            </w:pPr>
            <w:r>
              <w:rPr>
                <w:rFonts w:ascii="仿宋_GB2312" w:hAnsi="仿宋_GB2312" w:cs="仿宋_GB2312" w:eastAsia="仿宋_GB2312"/>
                <w:sz w:val="21"/>
              </w:rPr>
              <w:t xml:space="preserve"> 备用工具、材料：</w:t>
            </w:r>
          </w:p>
          <w:p>
            <w:pPr>
              <w:pStyle w:val="null3"/>
              <w:numPr>
                <w:ilvl w:val="0"/>
                <w:numId w:val="3"/>
              </w:numPr>
              <w:spacing w:before="90" w:after="90"/>
              <w:ind w:left="495"/>
              <w:jc w:val="both"/>
            </w:pPr>
            <w:r>
              <w:rPr>
                <w:rFonts w:ascii="仿宋_GB2312" w:hAnsi="仿宋_GB2312" w:cs="仿宋_GB2312" w:eastAsia="仿宋_GB2312"/>
                <w:sz w:val="21"/>
              </w:rPr>
              <w:t>扫把、垃圾铲、水桶、地拖、胶袋、干、湿抹布、保洁剂。</w:t>
            </w:r>
          </w:p>
          <w:p>
            <w:pPr>
              <w:pStyle w:val="null3"/>
              <w:spacing w:before="90" w:after="90"/>
              <w:ind w:firstLine="400"/>
              <w:jc w:val="both"/>
            </w:pPr>
            <w:r>
              <w:rPr>
                <w:rFonts w:ascii="仿宋_GB2312" w:hAnsi="仿宋_GB2312" w:cs="仿宋_GB2312" w:eastAsia="仿宋_GB2312"/>
                <w:sz w:val="21"/>
              </w:rPr>
              <w:t>标准：</w:t>
            </w:r>
          </w:p>
          <w:p>
            <w:pPr>
              <w:pStyle w:val="null3"/>
              <w:numPr>
                <w:ilvl w:val="0"/>
                <w:numId w:val="3"/>
              </w:numPr>
              <w:spacing w:before="90" w:after="90"/>
              <w:ind w:left="495"/>
              <w:jc w:val="both"/>
            </w:pPr>
            <w:r>
              <w:rPr>
                <w:rFonts w:ascii="仿宋_GB2312" w:hAnsi="仿宋_GB2312" w:cs="仿宋_GB2312" w:eastAsia="仿宋_GB2312"/>
                <w:sz w:val="21"/>
              </w:rPr>
              <w:t>地面、壁面石材、干净无污渍、有光泽。</w:t>
            </w:r>
          </w:p>
          <w:p>
            <w:pPr>
              <w:pStyle w:val="null3"/>
              <w:numPr>
                <w:ilvl w:val="0"/>
                <w:numId w:val="3"/>
              </w:numPr>
              <w:spacing w:before="90" w:after="90"/>
              <w:ind w:left="495"/>
              <w:jc w:val="both"/>
            </w:pPr>
            <w:r>
              <w:rPr>
                <w:rFonts w:ascii="仿宋_GB2312" w:hAnsi="仿宋_GB2312" w:cs="仿宋_GB2312" w:eastAsia="仿宋_GB2312"/>
                <w:sz w:val="21"/>
              </w:rPr>
              <w:t>防火门、指示牌、消防栓柜门无污渍、无明显积尘。</w:t>
            </w:r>
          </w:p>
          <w:p>
            <w:pPr>
              <w:pStyle w:val="null3"/>
              <w:numPr>
                <w:ilvl w:val="0"/>
                <w:numId w:val="3"/>
              </w:numPr>
              <w:spacing w:before="90" w:after="90"/>
              <w:ind w:left="495"/>
              <w:jc w:val="both"/>
            </w:pPr>
            <w:r>
              <w:rPr>
                <w:rFonts w:ascii="仿宋_GB2312" w:hAnsi="仿宋_GB2312" w:cs="仿宋_GB2312" w:eastAsia="仿宋_GB2312"/>
                <w:sz w:val="21"/>
              </w:rPr>
              <w:t>卫生间无异味，洁具无污垢、地面无污渍、积水。</w:t>
            </w:r>
          </w:p>
          <w:p>
            <w:pPr>
              <w:pStyle w:val="null3"/>
              <w:spacing w:before="90" w:after="90"/>
              <w:ind w:firstLine="400"/>
              <w:jc w:val="both"/>
            </w:pPr>
            <w:r>
              <w:rPr>
                <w:rFonts w:ascii="仿宋_GB2312" w:hAnsi="仿宋_GB2312" w:cs="仿宋_GB2312" w:eastAsia="仿宋_GB2312"/>
                <w:sz w:val="21"/>
              </w:rPr>
              <w:t>注意事项：</w:t>
            </w:r>
          </w:p>
          <w:p>
            <w:pPr>
              <w:pStyle w:val="null3"/>
              <w:numPr>
                <w:ilvl w:val="0"/>
                <w:numId w:val="3"/>
              </w:numPr>
              <w:spacing w:before="90" w:after="90"/>
              <w:ind w:left="495"/>
              <w:jc w:val="both"/>
            </w:pPr>
            <w:r>
              <w:rPr>
                <w:rFonts w:ascii="仿宋_GB2312" w:hAnsi="仿宋_GB2312" w:cs="仿宋_GB2312" w:eastAsia="仿宋_GB2312"/>
                <w:sz w:val="21"/>
              </w:rPr>
              <w:t>仪表整洁、精神饱满、举止大方得体。</w:t>
            </w:r>
          </w:p>
          <w:p>
            <w:pPr>
              <w:pStyle w:val="null3"/>
              <w:numPr>
                <w:ilvl w:val="0"/>
                <w:numId w:val="3"/>
              </w:numPr>
              <w:spacing w:before="90" w:after="90"/>
              <w:ind w:left="495"/>
              <w:jc w:val="both"/>
            </w:pPr>
            <w:r>
              <w:rPr>
                <w:rFonts w:ascii="仿宋_GB2312" w:hAnsi="仿宋_GB2312" w:cs="仿宋_GB2312" w:eastAsia="仿宋_GB2312"/>
                <w:sz w:val="21"/>
              </w:rPr>
              <w:t>使用的保洁用具要勤洗消毒，保持洁净。</w:t>
            </w:r>
          </w:p>
          <w:p>
            <w:pPr>
              <w:pStyle w:val="null3"/>
              <w:numPr>
                <w:ilvl w:val="0"/>
                <w:numId w:val="3"/>
              </w:numPr>
              <w:spacing w:before="90" w:after="90"/>
              <w:ind w:left="495"/>
              <w:jc w:val="both"/>
            </w:pPr>
            <w:r>
              <w:rPr>
                <w:rFonts w:ascii="仿宋_GB2312" w:hAnsi="仿宋_GB2312" w:cs="仿宋_GB2312" w:eastAsia="仿宋_GB2312"/>
                <w:sz w:val="21"/>
              </w:rPr>
              <w:t>打蜡、抛光和其它保洁大做安排中、夜班进行。</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4）玻璃门、窗的保洁</w:t>
            </w:r>
          </w:p>
          <w:p>
            <w:pPr>
              <w:pStyle w:val="null3"/>
              <w:spacing w:before="90" w:after="90"/>
              <w:ind w:firstLine="400"/>
              <w:jc w:val="both"/>
            </w:pPr>
            <w:r>
              <w:rPr>
                <w:rFonts w:ascii="仿宋_GB2312" w:hAnsi="仿宋_GB2312" w:cs="仿宋_GB2312" w:eastAsia="仿宋_GB2312"/>
                <w:sz w:val="21"/>
              </w:rPr>
              <w:t>备用工具、材料：</w:t>
            </w:r>
          </w:p>
          <w:p>
            <w:pPr>
              <w:pStyle w:val="null3"/>
              <w:spacing w:before="90" w:after="90"/>
              <w:ind w:firstLine="400"/>
              <w:jc w:val="both"/>
            </w:pPr>
            <w:r>
              <w:rPr>
                <w:rFonts w:ascii="仿宋_GB2312" w:hAnsi="仿宋_GB2312" w:cs="仿宋_GB2312" w:eastAsia="仿宋_GB2312"/>
                <w:sz w:val="21"/>
              </w:rPr>
              <w:t xml:space="preserve">    毛套、玻璃刮、伸缩杆、水桶、抹布、玻璃铲刀、玻璃保洁剂。</w:t>
            </w:r>
          </w:p>
          <w:p>
            <w:pPr>
              <w:pStyle w:val="null3"/>
              <w:spacing w:before="90" w:after="90"/>
              <w:ind w:firstLine="400"/>
              <w:jc w:val="both"/>
            </w:pPr>
            <w:r>
              <w:rPr>
                <w:rFonts w:ascii="仿宋_GB2312" w:hAnsi="仿宋_GB2312" w:cs="仿宋_GB2312" w:eastAsia="仿宋_GB2312"/>
                <w:sz w:val="21"/>
              </w:rPr>
              <w:t>标准：</w:t>
            </w:r>
          </w:p>
          <w:p>
            <w:pPr>
              <w:pStyle w:val="null3"/>
              <w:spacing w:before="90" w:after="90"/>
              <w:ind w:firstLine="400"/>
              <w:jc w:val="both"/>
            </w:pPr>
            <w:r>
              <w:rPr>
                <w:rFonts w:ascii="仿宋_GB2312" w:hAnsi="仿宋_GB2312" w:cs="仿宋_GB2312" w:eastAsia="仿宋_GB2312"/>
                <w:sz w:val="21"/>
              </w:rPr>
              <w:t xml:space="preserve">    玻璃或镜面表面无污渍、水印，通透无明显积尘。</w:t>
            </w:r>
          </w:p>
          <w:p>
            <w:pPr>
              <w:pStyle w:val="null3"/>
              <w:spacing w:before="90" w:after="90"/>
              <w:ind w:firstLine="400"/>
              <w:jc w:val="both"/>
            </w:pPr>
            <w:r>
              <w:rPr>
                <w:rFonts w:ascii="仿宋_GB2312" w:hAnsi="仿宋_GB2312" w:cs="仿宋_GB2312" w:eastAsia="仿宋_GB2312"/>
                <w:sz w:val="21"/>
              </w:rPr>
              <w:t>注意事项</w:t>
            </w:r>
          </w:p>
          <w:p>
            <w:pPr>
              <w:pStyle w:val="null3"/>
              <w:numPr>
                <w:ilvl w:val="0"/>
                <w:numId w:val="3"/>
              </w:numPr>
              <w:spacing w:before="90" w:after="90"/>
              <w:ind w:left="495"/>
              <w:jc w:val="both"/>
            </w:pPr>
            <w:r>
              <w:rPr>
                <w:rFonts w:ascii="仿宋_GB2312" w:hAnsi="仿宋_GB2312" w:cs="仿宋_GB2312" w:eastAsia="仿宋_GB2312"/>
                <w:sz w:val="21"/>
              </w:rPr>
              <w:t>毛头套每次上水时必须清理毛头套上的污渍、沙尘，避免留存在玻璃的表面。</w:t>
            </w:r>
          </w:p>
          <w:p>
            <w:pPr>
              <w:pStyle w:val="null3"/>
              <w:numPr>
                <w:ilvl w:val="0"/>
                <w:numId w:val="3"/>
              </w:numPr>
              <w:spacing w:before="90" w:after="90"/>
              <w:ind w:left="495"/>
              <w:jc w:val="both"/>
            </w:pPr>
            <w:r>
              <w:rPr>
                <w:rFonts w:ascii="仿宋_GB2312" w:hAnsi="仿宋_GB2312" w:cs="仿宋_GB2312" w:eastAsia="仿宋_GB2312"/>
                <w:sz w:val="21"/>
              </w:rPr>
              <w:t>爱护使用玻璃刮刮上的胶条，一面破损后，可调换另一面再用，完全损破的需要更换。</w:t>
            </w:r>
          </w:p>
          <w:p>
            <w:pPr>
              <w:pStyle w:val="null3"/>
              <w:jc w:val="both"/>
              <w:outlineLvl w:val="2"/>
            </w:pPr>
            <w:r>
              <w:rPr>
                <w:rFonts w:ascii="仿宋_GB2312" w:hAnsi="仿宋_GB2312" w:cs="仿宋_GB2312" w:eastAsia="仿宋_GB2312"/>
                <w:sz w:val="21"/>
                <w:b/>
              </w:rPr>
              <w:t>4、保洁管理制度</w:t>
            </w:r>
          </w:p>
          <w:p>
            <w:pPr>
              <w:pStyle w:val="null3"/>
              <w:spacing w:before="90" w:after="90"/>
              <w:ind w:firstLine="402"/>
              <w:jc w:val="both"/>
            </w:pPr>
            <w:r>
              <w:rPr>
                <w:rFonts w:ascii="仿宋_GB2312" w:hAnsi="仿宋_GB2312" w:cs="仿宋_GB2312" w:eastAsia="仿宋_GB2312"/>
                <w:sz w:val="21"/>
              </w:rPr>
              <w:t>（</w:t>
            </w:r>
            <w:r>
              <w:rPr>
                <w:rFonts w:ascii="仿宋_GB2312" w:hAnsi="仿宋_GB2312" w:cs="仿宋_GB2312" w:eastAsia="仿宋_GB2312"/>
                <w:sz w:val="21"/>
              </w:rPr>
              <w:t>1）保洁员管理制度</w:t>
            </w:r>
          </w:p>
          <w:p>
            <w:pPr>
              <w:pStyle w:val="null3"/>
              <w:numPr>
                <w:ilvl w:val="0"/>
                <w:numId w:val="4"/>
              </w:numPr>
              <w:spacing w:before="90" w:after="90"/>
              <w:ind w:left="795"/>
              <w:jc w:val="both"/>
            </w:pPr>
            <w:r>
              <w:rPr>
                <w:rFonts w:ascii="仿宋_GB2312" w:hAnsi="仿宋_GB2312" w:cs="仿宋_GB2312" w:eastAsia="仿宋_GB2312"/>
                <w:sz w:val="21"/>
              </w:rPr>
              <w:t>自我行为规范</w:t>
            </w:r>
          </w:p>
          <w:p>
            <w:pPr>
              <w:pStyle w:val="null3"/>
              <w:numPr>
                <w:ilvl w:val="2"/>
                <w:numId w:val="4"/>
              </w:numPr>
              <w:spacing w:before="90" w:after="90"/>
              <w:jc w:val="both"/>
            </w:pPr>
            <w:r>
              <w:rPr>
                <w:rFonts w:ascii="仿宋_GB2312" w:hAnsi="仿宋_GB2312" w:cs="仿宋_GB2312" w:eastAsia="仿宋_GB2312"/>
                <w:sz w:val="21"/>
              </w:rPr>
              <w:t>工作时间需佩戴工牌，穿着工作服、工作鞋，保持着装整洁。</w:t>
            </w:r>
          </w:p>
          <w:p>
            <w:pPr>
              <w:pStyle w:val="null3"/>
              <w:numPr>
                <w:ilvl w:val="2"/>
                <w:numId w:val="4"/>
              </w:numPr>
              <w:spacing w:before="90" w:after="90"/>
              <w:jc w:val="both"/>
            </w:pPr>
            <w:r>
              <w:rPr>
                <w:rFonts w:ascii="仿宋_GB2312" w:hAnsi="仿宋_GB2312" w:cs="仿宋_GB2312" w:eastAsia="仿宋_GB2312"/>
                <w:sz w:val="21"/>
              </w:rPr>
              <w:t>女职员禁止佩戴金饰，抹口红、化妆，男职员不许留长发、胡须。</w:t>
            </w:r>
          </w:p>
          <w:p>
            <w:pPr>
              <w:pStyle w:val="null3"/>
              <w:numPr>
                <w:ilvl w:val="2"/>
                <w:numId w:val="4"/>
              </w:numPr>
              <w:spacing w:before="90" w:after="90"/>
              <w:jc w:val="both"/>
            </w:pPr>
            <w:r>
              <w:rPr>
                <w:rFonts w:ascii="仿宋_GB2312" w:hAnsi="仿宋_GB2312" w:cs="仿宋_GB2312" w:eastAsia="仿宋_GB2312"/>
                <w:sz w:val="21"/>
              </w:rPr>
              <w:t>准时上下班，不迟到、早退、旷工，病、事假需提前申请。</w:t>
            </w:r>
          </w:p>
          <w:p>
            <w:pPr>
              <w:pStyle w:val="null3"/>
              <w:numPr>
                <w:ilvl w:val="2"/>
                <w:numId w:val="4"/>
              </w:numPr>
              <w:spacing w:before="90" w:after="90"/>
              <w:jc w:val="both"/>
            </w:pPr>
            <w:r>
              <w:rPr>
                <w:rFonts w:ascii="仿宋_GB2312" w:hAnsi="仿宋_GB2312" w:cs="仿宋_GB2312" w:eastAsia="仿宋_GB2312"/>
                <w:sz w:val="21"/>
              </w:rPr>
              <w:t>在工作场所严禁高声喧哗、吸烟、喝酒、聊天、打架、斗殴等。</w:t>
            </w:r>
          </w:p>
          <w:p>
            <w:pPr>
              <w:pStyle w:val="null3"/>
              <w:numPr>
                <w:ilvl w:val="2"/>
                <w:numId w:val="4"/>
              </w:numPr>
              <w:spacing w:before="90" w:after="90"/>
              <w:jc w:val="both"/>
            </w:pPr>
            <w:r>
              <w:rPr>
                <w:rFonts w:ascii="仿宋_GB2312" w:hAnsi="仿宋_GB2312" w:cs="仿宋_GB2312" w:eastAsia="仿宋_GB2312"/>
                <w:sz w:val="21"/>
              </w:rPr>
              <w:t>不许在走道、楼梯、茶水房等处偷懒、睡觉、休息等。</w:t>
            </w:r>
          </w:p>
          <w:p>
            <w:pPr>
              <w:pStyle w:val="null3"/>
              <w:numPr>
                <w:ilvl w:val="0"/>
                <w:numId w:val="4"/>
              </w:numPr>
              <w:spacing w:before="90" w:after="90"/>
              <w:ind w:left="795"/>
              <w:jc w:val="both"/>
            </w:pPr>
            <w:r>
              <w:rPr>
                <w:rFonts w:ascii="仿宋_GB2312" w:hAnsi="仿宋_GB2312" w:cs="仿宋_GB2312" w:eastAsia="仿宋_GB2312"/>
                <w:sz w:val="21"/>
              </w:rPr>
              <w:t>礼貌礼仪</w:t>
            </w:r>
          </w:p>
          <w:p>
            <w:pPr>
              <w:pStyle w:val="null3"/>
              <w:numPr>
                <w:ilvl w:val="2"/>
                <w:numId w:val="4"/>
              </w:numPr>
              <w:spacing w:before="90" w:after="90"/>
              <w:jc w:val="both"/>
            </w:pPr>
            <w:r>
              <w:rPr>
                <w:rFonts w:ascii="仿宋_GB2312" w:hAnsi="仿宋_GB2312" w:cs="仿宋_GB2312" w:eastAsia="仿宋_GB2312"/>
                <w:sz w:val="21"/>
              </w:rPr>
              <w:t>如有需要进入教室或办公室时，应先轻轻敲门，征得同意后方可进入。</w:t>
            </w:r>
          </w:p>
          <w:p>
            <w:pPr>
              <w:pStyle w:val="null3"/>
              <w:numPr>
                <w:ilvl w:val="2"/>
                <w:numId w:val="4"/>
              </w:numPr>
              <w:spacing w:before="90" w:after="90"/>
              <w:jc w:val="both"/>
            </w:pPr>
            <w:r>
              <w:rPr>
                <w:rFonts w:ascii="仿宋_GB2312" w:hAnsi="仿宋_GB2312" w:cs="仿宋_GB2312" w:eastAsia="仿宋_GB2312"/>
                <w:sz w:val="21"/>
              </w:rPr>
              <w:t>见到同事时应礼貌问好，早上应说</w:t>
            </w:r>
            <w:r>
              <w:rPr>
                <w:rFonts w:ascii="仿宋_GB2312" w:hAnsi="仿宋_GB2312" w:cs="仿宋_GB2312" w:eastAsia="仿宋_GB2312"/>
                <w:sz w:val="21"/>
              </w:rPr>
              <w:t>“早上好”，其他时间应说“您好”。</w:t>
            </w:r>
          </w:p>
          <w:p>
            <w:pPr>
              <w:pStyle w:val="null3"/>
              <w:numPr>
                <w:ilvl w:val="2"/>
                <w:numId w:val="4"/>
              </w:numPr>
              <w:spacing w:before="90" w:after="90"/>
              <w:jc w:val="both"/>
            </w:pPr>
            <w:r>
              <w:rPr>
                <w:rFonts w:ascii="仿宋_GB2312" w:hAnsi="仿宋_GB2312" w:cs="仿宋_GB2312" w:eastAsia="仿宋_GB2312"/>
                <w:sz w:val="21"/>
              </w:rPr>
              <w:t>严禁动用或偷盗任何物品。</w:t>
            </w:r>
          </w:p>
          <w:p>
            <w:pPr>
              <w:pStyle w:val="null3"/>
              <w:numPr>
                <w:ilvl w:val="2"/>
                <w:numId w:val="4"/>
              </w:numPr>
              <w:spacing w:before="90" w:after="90"/>
              <w:jc w:val="both"/>
            </w:pPr>
            <w:r>
              <w:rPr>
                <w:rFonts w:ascii="仿宋_GB2312" w:hAnsi="仿宋_GB2312" w:cs="仿宋_GB2312" w:eastAsia="仿宋_GB2312"/>
                <w:sz w:val="21"/>
              </w:rPr>
              <w:t>清洁中必须挪动物品时，须向使用者征求同意，清洁完毕后应放回原处。</w:t>
            </w:r>
          </w:p>
          <w:p>
            <w:pPr>
              <w:pStyle w:val="null3"/>
              <w:numPr>
                <w:ilvl w:val="2"/>
                <w:numId w:val="4"/>
              </w:numPr>
              <w:spacing w:before="90" w:after="90"/>
              <w:jc w:val="both"/>
            </w:pPr>
            <w:r>
              <w:rPr>
                <w:rFonts w:ascii="仿宋_GB2312" w:hAnsi="仿宋_GB2312" w:cs="仿宋_GB2312" w:eastAsia="仿宋_GB2312"/>
                <w:sz w:val="21"/>
              </w:rPr>
              <w:t>不随便处理办公桌台上的废纸，必须处理时征求主人同意许可。</w:t>
            </w:r>
          </w:p>
          <w:p>
            <w:pPr>
              <w:pStyle w:val="null3"/>
              <w:numPr>
                <w:ilvl w:val="2"/>
                <w:numId w:val="4"/>
              </w:numPr>
              <w:spacing w:before="90" w:after="90"/>
              <w:jc w:val="both"/>
            </w:pPr>
            <w:r>
              <w:rPr>
                <w:rFonts w:ascii="仿宋_GB2312" w:hAnsi="仿宋_GB2312" w:cs="仿宋_GB2312" w:eastAsia="仿宋_GB2312"/>
                <w:sz w:val="21"/>
              </w:rPr>
              <w:t>工作中不慎毁坏物品时，应及时、主动向使用者道歉并立即向上司汇报，严禁私自处理或隐瞒不报。</w:t>
            </w:r>
          </w:p>
          <w:p>
            <w:pPr>
              <w:pStyle w:val="null3"/>
              <w:numPr>
                <w:ilvl w:val="2"/>
                <w:numId w:val="4"/>
              </w:numPr>
              <w:spacing w:before="90" w:after="90"/>
              <w:jc w:val="both"/>
            </w:pPr>
            <w:r>
              <w:rPr>
                <w:rFonts w:ascii="仿宋_GB2312" w:hAnsi="仿宋_GB2312" w:cs="仿宋_GB2312" w:eastAsia="仿宋_GB2312"/>
                <w:sz w:val="21"/>
              </w:rPr>
              <w:t>领导经过工作场所时，应停下工作，礼貌招呼并主动让道。</w:t>
            </w:r>
          </w:p>
          <w:p>
            <w:pPr>
              <w:pStyle w:val="null3"/>
              <w:numPr>
                <w:ilvl w:val="0"/>
                <w:numId w:val="4"/>
              </w:numPr>
              <w:spacing w:before="90" w:after="90"/>
              <w:ind w:left="795"/>
              <w:jc w:val="both"/>
            </w:pPr>
            <w:r>
              <w:rPr>
                <w:rFonts w:ascii="仿宋_GB2312" w:hAnsi="仿宋_GB2312" w:cs="仿宋_GB2312" w:eastAsia="仿宋_GB2312"/>
                <w:sz w:val="21"/>
              </w:rPr>
              <w:t>技术及操作规范</w:t>
            </w:r>
          </w:p>
          <w:p>
            <w:pPr>
              <w:pStyle w:val="null3"/>
              <w:numPr>
                <w:ilvl w:val="2"/>
                <w:numId w:val="4"/>
              </w:numPr>
              <w:spacing w:before="90" w:after="90"/>
              <w:jc w:val="both"/>
            </w:pPr>
            <w:r>
              <w:rPr>
                <w:rFonts w:ascii="仿宋_GB2312" w:hAnsi="仿宋_GB2312" w:cs="仿宋_GB2312" w:eastAsia="仿宋_GB2312"/>
                <w:sz w:val="21"/>
              </w:rPr>
              <w:t>严禁把拖把、扫把等工具扛在肩上走路或上下台阶，工作完毕后及时对工具进行清洁、保养，各种工具和垃圾本应放在墙角或不挡眼的角落里。</w:t>
            </w:r>
          </w:p>
          <w:p>
            <w:pPr>
              <w:pStyle w:val="null3"/>
              <w:numPr>
                <w:ilvl w:val="2"/>
                <w:numId w:val="4"/>
              </w:numPr>
              <w:spacing w:before="90" w:after="90"/>
              <w:jc w:val="both"/>
            </w:pPr>
            <w:r>
              <w:rPr>
                <w:rFonts w:ascii="仿宋_GB2312" w:hAnsi="仿宋_GB2312" w:cs="仿宋_GB2312" w:eastAsia="仿宋_GB2312"/>
                <w:sz w:val="21"/>
              </w:rPr>
              <w:t>厕所清扫时应挂上</w:t>
            </w:r>
            <w:r>
              <w:rPr>
                <w:rFonts w:ascii="仿宋_GB2312" w:hAnsi="仿宋_GB2312" w:cs="仿宋_GB2312" w:eastAsia="仿宋_GB2312"/>
                <w:sz w:val="21"/>
              </w:rPr>
              <w:t>“清扫中”及“对不起，给您带来不便”的牌子。</w:t>
            </w:r>
          </w:p>
          <w:p>
            <w:pPr>
              <w:pStyle w:val="null3"/>
              <w:numPr>
                <w:ilvl w:val="2"/>
                <w:numId w:val="4"/>
              </w:numPr>
              <w:spacing w:before="90" w:after="90"/>
              <w:jc w:val="both"/>
            </w:pPr>
            <w:r>
              <w:rPr>
                <w:rFonts w:ascii="仿宋_GB2312" w:hAnsi="仿宋_GB2312" w:cs="仿宋_GB2312" w:eastAsia="仿宋_GB2312"/>
                <w:sz w:val="21"/>
              </w:rPr>
              <w:t>清扫现场地板太滑时，应竖好</w:t>
            </w:r>
            <w:r>
              <w:rPr>
                <w:rFonts w:ascii="仿宋_GB2312" w:hAnsi="仿宋_GB2312" w:cs="仿宋_GB2312" w:eastAsia="仿宋_GB2312"/>
                <w:sz w:val="21"/>
              </w:rPr>
              <w:t>“小心地滑”的牌子。</w:t>
            </w:r>
          </w:p>
          <w:p>
            <w:pPr>
              <w:pStyle w:val="null3"/>
              <w:numPr>
                <w:ilvl w:val="2"/>
                <w:numId w:val="4"/>
              </w:numPr>
              <w:spacing w:before="90" w:after="90"/>
              <w:jc w:val="both"/>
            </w:pPr>
            <w:r>
              <w:rPr>
                <w:rFonts w:ascii="仿宋_GB2312" w:hAnsi="仿宋_GB2312" w:cs="仿宋_GB2312" w:eastAsia="仿宋_GB2312"/>
                <w:sz w:val="21"/>
              </w:rPr>
              <w:t>工作完毕后应检查一遍工作现场，发现问题及时处理。</w:t>
            </w:r>
          </w:p>
          <w:p>
            <w:pPr>
              <w:pStyle w:val="null3"/>
              <w:numPr>
                <w:ilvl w:val="0"/>
                <w:numId w:val="4"/>
              </w:numPr>
              <w:spacing w:before="90" w:after="90"/>
              <w:ind w:left="795"/>
              <w:jc w:val="both"/>
            </w:pPr>
            <w:r>
              <w:rPr>
                <w:rFonts w:ascii="仿宋_GB2312" w:hAnsi="仿宋_GB2312" w:cs="仿宋_GB2312" w:eastAsia="仿宋_GB2312"/>
                <w:sz w:val="21"/>
              </w:rPr>
              <w:t>保洁人员八不准：</w:t>
            </w:r>
          </w:p>
          <w:p>
            <w:pPr>
              <w:pStyle w:val="null3"/>
              <w:numPr>
                <w:ilvl w:val="0"/>
                <w:numId w:val="5"/>
              </w:numPr>
              <w:spacing w:before="90" w:after="90"/>
              <w:ind w:left="1095"/>
              <w:jc w:val="both"/>
            </w:pPr>
            <w:r>
              <w:rPr>
                <w:rFonts w:ascii="仿宋_GB2312" w:hAnsi="仿宋_GB2312" w:cs="仿宋_GB2312" w:eastAsia="仿宋_GB2312"/>
                <w:sz w:val="21"/>
              </w:rPr>
              <w:t>不准当班时与同伴闲谈；</w:t>
            </w:r>
          </w:p>
          <w:p>
            <w:pPr>
              <w:pStyle w:val="null3"/>
              <w:numPr>
                <w:ilvl w:val="0"/>
                <w:numId w:val="5"/>
              </w:numPr>
              <w:spacing w:before="90" w:after="90"/>
              <w:ind w:left="1095"/>
              <w:jc w:val="both"/>
            </w:pPr>
            <w:r>
              <w:rPr>
                <w:rFonts w:ascii="仿宋_GB2312" w:hAnsi="仿宋_GB2312" w:cs="仿宋_GB2312" w:eastAsia="仿宋_GB2312"/>
                <w:sz w:val="21"/>
              </w:rPr>
              <w:t>不准将个人私事或公司纠纷向他人申诉；</w:t>
            </w:r>
          </w:p>
          <w:p>
            <w:pPr>
              <w:pStyle w:val="null3"/>
              <w:numPr>
                <w:ilvl w:val="0"/>
                <w:numId w:val="5"/>
              </w:numPr>
              <w:spacing w:before="90" w:after="90"/>
              <w:ind w:left="1095"/>
              <w:jc w:val="both"/>
            </w:pPr>
            <w:r>
              <w:rPr>
                <w:rFonts w:ascii="仿宋_GB2312" w:hAnsi="仿宋_GB2312" w:cs="仿宋_GB2312" w:eastAsia="仿宋_GB2312"/>
                <w:sz w:val="21"/>
              </w:rPr>
              <w:t>不准使用不雅失敬语；</w:t>
            </w:r>
          </w:p>
          <w:p>
            <w:pPr>
              <w:pStyle w:val="null3"/>
              <w:numPr>
                <w:ilvl w:val="0"/>
                <w:numId w:val="5"/>
              </w:numPr>
              <w:spacing w:before="90" w:after="90"/>
              <w:ind w:left="1095"/>
              <w:jc w:val="both"/>
            </w:pPr>
            <w:r>
              <w:rPr>
                <w:rFonts w:ascii="仿宋_GB2312" w:hAnsi="仿宋_GB2312" w:cs="仿宋_GB2312" w:eastAsia="仿宋_GB2312"/>
                <w:sz w:val="21"/>
              </w:rPr>
              <w:t>不准将保洁工具私自带离工作区域；</w:t>
            </w:r>
          </w:p>
          <w:p>
            <w:pPr>
              <w:pStyle w:val="null3"/>
              <w:numPr>
                <w:ilvl w:val="0"/>
                <w:numId w:val="5"/>
              </w:numPr>
              <w:spacing w:before="90" w:after="90"/>
              <w:ind w:left="1095"/>
              <w:jc w:val="both"/>
            </w:pPr>
            <w:r>
              <w:rPr>
                <w:rFonts w:ascii="仿宋_GB2312" w:hAnsi="仿宋_GB2312" w:cs="仿宋_GB2312" w:eastAsia="仿宋_GB2312"/>
                <w:sz w:val="21"/>
              </w:rPr>
              <w:t>不准在公共场所大声喧哗或呼叫；</w:t>
            </w:r>
          </w:p>
          <w:p>
            <w:pPr>
              <w:pStyle w:val="null3"/>
              <w:numPr>
                <w:ilvl w:val="0"/>
                <w:numId w:val="5"/>
              </w:numPr>
              <w:spacing w:before="90" w:after="90"/>
              <w:ind w:left="1095"/>
              <w:jc w:val="both"/>
            </w:pPr>
            <w:r>
              <w:rPr>
                <w:rFonts w:ascii="仿宋_GB2312" w:hAnsi="仿宋_GB2312" w:cs="仿宋_GB2312" w:eastAsia="仿宋_GB2312"/>
                <w:sz w:val="21"/>
              </w:rPr>
              <w:t>不准损耗公务和拾捡他人财物；</w:t>
            </w:r>
          </w:p>
          <w:p>
            <w:pPr>
              <w:pStyle w:val="null3"/>
              <w:numPr>
                <w:ilvl w:val="0"/>
                <w:numId w:val="5"/>
              </w:numPr>
              <w:spacing w:before="90" w:after="90"/>
              <w:ind w:left="1095"/>
              <w:jc w:val="both"/>
            </w:pPr>
            <w:r>
              <w:rPr>
                <w:rFonts w:ascii="仿宋_GB2312" w:hAnsi="仿宋_GB2312" w:cs="仿宋_GB2312" w:eastAsia="仿宋_GB2312"/>
                <w:sz w:val="21"/>
              </w:rPr>
              <w:t>不准当班与他人发生争吵现象；</w:t>
            </w:r>
          </w:p>
          <w:p>
            <w:pPr>
              <w:pStyle w:val="null3"/>
              <w:numPr>
                <w:ilvl w:val="0"/>
                <w:numId w:val="5"/>
              </w:numPr>
              <w:spacing w:before="90" w:after="90"/>
              <w:ind w:left="1095"/>
              <w:jc w:val="both"/>
            </w:pPr>
            <w:r>
              <w:rPr>
                <w:rFonts w:ascii="仿宋_GB2312" w:hAnsi="仿宋_GB2312" w:cs="仿宋_GB2312" w:eastAsia="仿宋_GB2312"/>
                <w:sz w:val="21"/>
              </w:rPr>
              <w:t>不准当班时出现有影响公司行业形象的所有不良的言行举止。</w:t>
            </w:r>
          </w:p>
          <w:p>
            <w:pPr>
              <w:pStyle w:val="null3"/>
              <w:spacing w:before="90" w:after="90"/>
              <w:ind w:firstLine="402"/>
              <w:jc w:val="both"/>
            </w:pPr>
            <w:r>
              <w:rPr>
                <w:rFonts w:ascii="仿宋_GB2312" w:hAnsi="仿宋_GB2312" w:cs="仿宋_GB2312" w:eastAsia="仿宋_GB2312"/>
                <w:sz w:val="21"/>
              </w:rPr>
              <w:t>（</w:t>
            </w:r>
            <w:r>
              <w:rPr>
                <w:rFonts w:ascii="仿宋_GB2312" w:hAnsi="仿宋_GB2312" w:cs="仿宋_GB2312" w:eastAsia="仿宋_GB2312"/>
                <w:sz w:val="21"/>
              </w:rPr>
              <w:t>2）卫生检查标准</w:t>
            </w:r>
          </w:p>
          <w:p>
            <w:pPr>
              <w:pStyle w:val="null3"/>
              <w:numPr>
                <w:ilvl w:val="0"/>
                <w:numId w:val="6"/>
              </w:numPr>
              <w:spacing w:before="90" w:after="90"/>
              <w:ind w:left="795"/>
              <w:jc w:val="both"/>
            </w:pPr>
            <w:r>
              <w:rPr>
                <w:rFonts w:ascii="仿宋_GB2312" w:hAnsi="仿宋_GB2312" w:cs="仿宋_GB2312" w:eastAsia="仿宋_GB2312"/>
                <w:sz w:val="21"/>
              </w:rPr>
              <w:t>楼梯、梯间、走廊地面清洁保养</w:t>
            </w:r>
          </w:p>
          <w:p>
            <w:pPr>
              <w:pStyle w:val="null3"/>
              <w:numPr>
                <w:ilvl w:val="1"/>
                <w:numId w:val="6"/>
              </w:numPr>
              <w:spacing w:before="90" w:after="90"/>
              <w:jc w:val="both"/>
            </w:pPr>
            <w:r>
              <w:rPr>
                <w:rFonts w:ascii="仿宋_GB2312" w:hAnsi="仿宋_GB2312" w:cs="仿宋_GB2312" w:eastAsia="仿宋_GB2312"/>
                <w:sz w:val="21"/>
              </w:rPr>
              <w:t>楼道、梯间、走廊地面无烟蒂、无杂物、无污渍。</w:t>
            </w:r>
          </w:p>
          <w:p>
            <w:pPr>
              <w:pStyle w:val="null3"/>
              <w:numPr>
                <w:ilvl w:val="1"/>
                <w:numId w:val="6"/>
              </w:numPr>
              <w:spacing w:before="90" w:after="90"/>
              <w:jc w:val="both"/>
            </w:pPr>
            <w:r>
              <w:rPr>
                <w:rFonts w:ascii="仿宋_GB2312" w:hAnsi="仿宋_GB2312" w:cs="仿宋_GB2312" w:eastAsia="仿宋_GB2312"/>
                <w:sz w:val="21"/>
              </w:rPr>
              <w:t>楼梯、梯间、走廊地面每个单元梯级烟头不超过</w:t>
            </w:r>
            <w:r>
              <w:rPr>
                <w:rFonts w:ascii="仿宋_GB2312" w:hAnsi="仿宋_GB2312" w:cs="仿宋_GB2312" w:eastAsia="仿宋_GB2312"/>
                <w:sz w:val="21"/>
              </w:rPr>
              <w:t>2个，走廊100m烟头不超过1个。</w:t>
            </w:r>
          </w:p>
          <w:p>
            <w:pPr>
              <w:pStyle w:val="null3"/>
              <w:numPr>
                <w:ilvl w:val="1"/>
                <w:numId w:val="6"/>
              </w:numPr>
              <w:spacing w:before="90" w:after="90"/>
              <w:jc w:val="both"/>
            </w:pPr>
            <w:r>
              <w:rPr>
                <w:rFonts w:ascii="仿宋_GB2312" w:hAnsi="仿宋_GB2312" w:cs="仿宋_GB2312" w:eastAsia="仿宋_GB2312"/>
                <w:sz w:val="21"/>
              </w:rPr>
              <w:t>楼道、走廊天花板无明显灰尘、蜘蛛网。</w:t>
            </w:r>
          </w:p>
          <w:p>
            <w:pPr>
              <w:pStyle w:val="null3"/>
              <w:numPr>
                <w:ilvl w:val="0"/>
                <w:numId w:val="6"/>
              </w:numPr>
              <w:spacing w:before="90" w:after="90"/>
              <w:ind w:left="795"/>
              <w:jc w:val="both"/>
            </w:pPr>
            <w:r>
              <w:rPr>
                <w:rFonts w:ascii="仿宋_GB2312" w:hAnsi="仿宋_GB2312" w:cs="仿宋_GB2312" w:eastAsia="仿宋_GB2312"/>
                <w:sz w:val="21"/>
              </w:rPr>
              <w:t>地面、门窗、扶手、消防栓管、公示栏、楼道开关等的清洁保养</w:t>
            </w:r>
          </w:p>
          <w:p>
            <w:pPr>
              <w:pStyle w:val="null3"/>
              <w:numPr>
                <w:ilvl w:val="1"/>
                <w:numId w:val="6"/>
              </w:numPr>
              <w:spacing w:before="90" w:after="90"/>
              <w:jc w:val="both"/>
            </w:pPr>
            <w:r>
              <w:rPr>
                <w:rFonts w:ascii="仿宋_GB2312" w:hAnsi="仿宋_GB2312" w:cs="仿宋_GB2312" w:eastAsia="仿宋_GB2312"/>
                <w:sz w:val="21"/>
              </w:rPr>
              <w:t>地面、门窗、扶手、公示栏、楼道开关无广告、蜘蛛网、痰迹、积尘。</w:t>
            </w:r>
          </w:p>
          <w:p>
            <w:pPr>
              <w:pStyle w:val="null3"/>
              <w:numPr>
                <w:ilvl w:val="1"/>
                <w:numId w:val="6"/>
              </w:numPr>
              <w:spacing w:before="90" w:after="90"/>
              <w:jc w:val="both"/>
            </w:pPr>
            <w:r>
              <w:rPr>
                <w:rFonts w:ascii="仿宋_GB2312" w:hAnsi="仿宋_GB2312" w:cs="仿宋_GB2312" w:eastAsia="仿宋_GB2312"/>
                <w:sz w:val="21"/>
              </w:rPr>
              <w:t>用白色软纸巾擦拭</w:t>
            </w:r>
            <w:r>
              <w:rPr>
                <w:rFonts w:ascii="仿宋_GB2312" w:hAnsi="仿宋_GB2312" w:cs="仿宋_GB2312" w:eastAsia="仿宋_GB2312"/>
                <w:sz w:val="21"/>
              </w:rPr>
              <w:t>100cm无明显污染。</w:t>
            </w:r>
          </w:p>
          <w:p>
            <w:pPr>
              <w:pStyle w:val="null3"/>
              <w:numPr>
                <w:ilvl w:val="0"/>
                <w:numId w:val="6"/>
              </w:numPr>
              <w:spacing w:before="90" w:after="90"/>
              <w:ind w:left="795"/>
              <w:jc w:val="both"/>
            </w:pPr>
            <w:r>
              <w:rPr>
                <w:rFonts w:ascii="仿宋_GB2312" w:hAnsi="仿宋_GB2312" w:cs="仿宋_GB2312" w:eastAsia="仿宋_GB2312"/>
                <w:sz w:val="21"/>
              </w:rPr>
              <w:t>洗手间、马桶清洁保养</w:t>
            </w:r>
          </w:p>
          <w:p>
            <w:pPr>
              <w:pStyle w:val="null3"/>
              <w:numPr>
                <w:ilvl w:val="1"/>
                <w:numId w:val="6"/>
              </w:numPr>
              <w:spacing w:before="90" w:after="90"/>
              <w:jc w:val="both"/>
            </w:pPr>
            <w:r>
              <w:rPr>
                <w:rFonts w:ascii="仿宋_GB2312" w:hAnsi="仿宋_GB2312" w:cs="仿宋_GB2312" w:eastAsia="仿宋_GB2312"/>
                <w:sz w:val="21"/>
              </w:rPr>
              <w:t>马桶内部无污渍、污垢。</w:t>
            </w:r>
          </w:p>
          <w:p>
            <w:pPr>
              <w:pStyle w:val="null3"/>
              <w:numPr>
                <w:ilvl w:val="1"/>
                <w:numId w:val="6"/>
              </w:numPr>
              <w:spacing w:before="90" w:after="90"/>
              <w:jc w:val="both"/>
            </w:pPr>
            <w:r>
              <w:rPr>
                <w:rFonts w:ascii="仿宋_GB2312" w:hAnsi="仿宋_GB2312" w:cs="仿宋_GB2312" w:eastAsia="仿宋_GB2312"/>
                <w:sz w:val="21"/>
              </w:rPr>
              <w:t>马桶外部、水箱外部有无污渍、污垢、水渍、水迹、印迹。</w:t>
            </w:r>
          </w:p>
          <w:p>
            <w:pPr>
              <w:pStyle w:val="null3"/>
              <w:numPr>
                <w:ilvl w:val="1"/>
                <w:numId w:val="6"/>
              </w:numPr>
              <w:spacing w:before="90" w:after="90"/>
              <w:jc w:val="both"/>
            </w:pPr>
            <w:r>
              <w:rPr>
                <w:rFonts w:ascii="仿宋_GB2312" w:hAnsi="仿宋_GB2312" w:cs="仿宋_GB2312" w:eastAsia="仿宋_GB2312"/>
                <w:sz w:val="21"/>
              </w:rPr>
              <w:t>马桶内、外部及水箱表面釉面色泽光亮，无损伤。</w:t>
            </w:r>
          </w:p>
          <w:p>
            <w:pPr>
              <w:pStyle w:val="null3"/>
              <w:numPr>
                <w:ilvl w:val="1"/>
                <w:numId w:val="6"/>
              </w:numPr>
              <w:spacing w:before="90" w:after="90"/>
              <w:jc w:val="both"/>
            </w:pPr>
            <w:r>
              <w:rPr>
                <w:rFonts w:ascii="仿宋_GB2312" w:hAnsi="仿宋_GB2312" w:cs="仿宋_GB2312" w:eastAsia="仿宋_GB2312"/>
                <w:sz w:val="21"/>
              </w:rPr>
              <w:t>马桶上下水畅通。</w:t>
            </w:r>
          </w:p>
          <w:p>
            <w:pPr>
              <w:pStyle w:val="null3"/>
              <w:numPr>
                <w:ilvl w:val="0"/>
                <w:numId w:val="6"/>
              </w:numPr>
              <w:spacing w:before="90" w:after="90"/>
              <w:ind w:left="795"/>
              <w:jc w:val="both"/>
            </w:pPr>
            <w:r>
              <w:rPr>
                <w:rFonts w:ascii="仿宋_GB2312" w:hAnsi="仿宋_GB2312" w:cs="仿宋_GB2312" w:eastAsia="仿宋_GB2312"/>
                <w:sz w:val="21"/>
              </w:rPr>
              <w:t>洗手间小便器清洁保养</w:t>
            </w:r>
          </w:p>
          <w:p>
            <w:pPr>
              <w:pStyle w:val="null3"/>
              <w:numPr>
                <w:ilvl w:val="1"/>
                <w:numId w:val="6"/>
              </w:numPr>
              <w:spacing w:before="90" w:after="90"/>
              <w:jc w:val="both"/>
            </w:pPr>
            <w:r>
              <w:rPr>
                <w:rFonts w:ascii="仿宋_GB2312" w:hAnsi="仿宋_GB2312" w:cs="仿宋_GB2312" w:eastAsia="仿宋_GB2312"/>
                <w:sz w:val="21"/>
              </w:rPr>
              <w:t>小便器内部无污渍、污垢。</w:t>
            </w:r>
          </w:p>
          <w:p>
            <w:pPr>
              <w:pStyle w:val="null3"/>
              <w:numPr>
                <w:ilvl w:val="1"/>
                <w:numId w:val="6"/>
              </w:numPr>
              <w:spacing w:before="90" w:after="90"/>
              <w:jc w:val="both"/>
            </w:pPr>
            <w:r>
              <w:rPr>
                <w:rFonts w:ascii="仿宋_GB2312" w:hAnsi="仿宋_GB2312" w:cs="仿宋_GB2312" w:eastAsia="仿宋_GB2312"/>
                <w:sz w:val="21"/>
              </w:rPr>
              <w:t>小便器内部无灰尘、污渍、污垢及明显水渍、水迹。</w:t>
            </w:r>
          </w:p>
          <w:p>
            <w:pPr>
              <w:pStyle w:val="null3"/>
              <w:numPr>
                <w:ilvl w:val="1"/>
                <w:numId w:val="6"/>
              </w:numPr>
              <w:spacing w:before="90" w:after="90"/>
              <w:jc w:val="both"/>
            </w:pPr>
            <w:r>
              <w:rPr>
                <w:rFonts w:ascii="仿宋_GB2312" w:hAnsi="仿宋_GB2312" w:cs="仿宋_GB2312" w:eastAsia="仿宋_GB2312"/>
                <w:sz w:val="21"/>
              </w:rPr>
              <w:t>小便器接尿斗外沿下方无污垢。</w:t>
            </w:r>
          </w:p>
          <w:p>
            <w:pPr>
              <w:pStyle w:val="null3"/>
              <w:numPr>
                <w:ilvl w:val="1"/>
                <w:numId w:val="6"/>
              </w:numPr>
              <w:spacing w:before="90" w:after="90"/>
              <w:jc w:val="both"/>
            </w:pPr>
            <w:r>
              <w:rPr>
                <w:rFonts w:ascii="仿宋_GB2312" w:hAnsi="仿宋_GB2312" w:cs="仿宋_GB2312" w:eastAsia="仿宋_GB2312"/>
                <w:sz w:val="21"/>
              </w:rPr>
              <w:t>小便器釉面色泽光亮、无损伤。</w:t>
            </w:r>
          </w:p>
          <w:p>
            <w:pPr>
              <w:pStyle w:val="null3"/>
              <w:numPr>
                <w:ilvl w:val="1"/>
                <w:numId w:val="6"/>
              </w:numPr>
              <w:spacing w:before="90" w:after="90"/>
              <w:jc w:val="both"/>
            </w:pPr>
            <w:r>
              <w:rPr>
                <w:rFonts w:ascii="仿宋_GB2312" w:hAnsi="仿宋_GB2312" w:cs="仿宋_GB2312" w:eastAsia="仿宋_GB2312"/>
                <w:sz w:val="21"/>
              </w:rPr>
              <w:t>小便器上、下水畅通。</w:t>
            </w:r>
          </w:p>
          <w:p>
            <w:pPr>
              <w:pStyle w:val="null3"/>
              <w:numPr>
                <w:ilvl w:val="0"/>
                <w:numId w:val="6"/>
              </w:numPr>
              <w:spacing w:before="90" w:after="90"/>
              <w:ind w:left="795"/>
              <w:jc w:val="both"/>
            </w:pPr>
            <w:r>
              <w:rPr>
                <w:rFonts w:ascii="仿宋_GB2312" w:hAnsi="仿宋_GB2312" w:cs="仿宋_GB2312" w:eastAsia="仿宋_GB2312"/>
                <w:sz w:val="21"/>
              </w:rPr>
              <w:t>洗手间洗脸盆、台面清洁保养</w:t>
            </w:r>
          </w:p>
          <w:p>
            <w:pPr>
              <w:pStyle w:val="null3"/>
              <w:numPr>
                <w:ilvl w:val="1"/>
                <w:numId w:val="6"/>
              </w:numPr>
              <w:spacing w:before="90" w:after="90"/>
              <w:jc w:val="both"/>
            </w:pPr>
            <w:r>
              <w:rPr>
                <w:rFonts w:ascii="仿宋_GB2312" w:hAnsi="仿宋_GB2312" w:cs="仿宋_GB2312" w:eastAsia="仿宋_GB2312"/>
                <w:sz w:val="21"/>
              </w:rPr>
              <w:t>洗脸盆、化妆镜表面无灰尘、污渍、污垢、水渍、水迹。</w:t>
            </w:r>
          </w:p>
          <w:p>
            <w:pPr>
              <w:pStyle w:val="null3"/>
              <w:numPr>
                <w:ilvl w:val="1"/>
                <w:numId w:val="6"/>
              </w:numPr>
              <w:spacing w:before="90" w:after="90"/>
              <w:jc w:val="both"/>
            </w:pPr>
            <w:r>
              <w:rPr>
                <w:rFonts w:ascii="仿宋_GB2312" w:hAnsi="仿宋_GB2312" w:cs="仿宋_GB2312" w:eastAsia="仿宋_GB2312"/>
                <w:sz w:val="21"/>
              </w:rPr>
              <w:t>卫生洁具（水龙头）表面无灰尘、污渍、污垢、水渍、水迹。</w:t>
            </w:r>
          </w:p>
          <w:p>
            <w:pPr>
              <w:pStyle w:val="null3"/>
              <w:numPr>
                <w:ilvl w:val="1"/>
                <w:numId w:val="6"/>
              </w:numPr>
              <w:spacing w:before="90" w:after="90"/>
              <w:jc w:val="both"/>
            </w:pPr>
            <w:r>
              <w:rPr>
                <w:rFonts w:ascii="仿宋_GB2312" w:hAnsi="仿宋_GB2312" w:cs="仿宋_GB2312" w:eastAsia="仿宋_GB2312"/>
                <w:sz w:val="21"/>
              </w:rPr>
              <w:t>洗脸盆釉面色泽光亮、无损伤。</w:t>
            </w:r>
          </w:p>
          <w:p>
            <w:pPr>
              <w:pStyle w:val="null3"/>
              <w:numPr>
                <w:ilvl w:val="1"/>
                <w:numId w:val="6"/>
              </w:numPr>
              <w:spacing w:before="90" w:after="90"/>
              <w:jc w:val="both"/>
            </w:pPr>
            <w:r>
              <w:rPr>
                <w:rFonts w:ascii="仿宋_GB2312" w:hAnsi="仿宋_GB2312" w:cs="仿宋_GB2312" w:eastAsia="仿宋_GB2312"/>
                <w:sz w:val="21"/>
              </w:rPr>
              <w:t>化妆镜面影像清晰。</w:t>
            </w:r>
          </w:p>
          <w:p>
            <w:pPr>
              <w:pStyle w:val="null3"/>
              <w:numPr>
                <w:ilvl w:val="1"/>
                <w:numId w:val="6"/>
              </w:numPr>
              <w:spacing w:before="90" w:after="90"/>
              <w:jc w:val="both"/>
            </w:pPr>
            <w:r>
              <w:rPr>
                <w:rFonts w:ascii="仿宋_GB2312" w:hAnsi="仿宋_GB2312" w:cs="仿宋_GB2312" w:eastAsia="仿宋_GB2312"/>
                <w:sz w:val="21"/>
              </w:rPr>
              <w:t>洗手台台面色泽光亮、无损伤。</w:t>
            </w:r>
          </w:p>
          <w:p>
            <w:pPr>
              <w:pStyle w:val="null3"/>
              <w:numPr>
                <w:ilvl w:val="1"/>
                <w:numId w:val="6"/>
              </w:numPr>
              <w:spacing w:before="90" w:after="90"/>
              <w:jc w:val="both"/>
            </w:pPr>
            <w:r>
              <w:rPr>
                <w:rFonts w:ascii="仿宋_GB2312" w:hAnsi="仿宋_GB2312" w:cs="仿宋_GB2312" w:eastAsia="仿宋_GB2312"/>
                <w:sz w:val="21"/>
              </w:rPr>
              <w:t>洗脸盆上、下水及溢水口畅通、无阻碍。</w:t>
            </w:r>
          </w:p>
          <w:p>
            <w:pPr>
              <w:pStyle w:val="null3"/>
              <w:numPr>
                <w:ilvl w:val="1"/>
                <w:numId w:val="6"/>
              </w:numPr>
              <w:spacing w:before="90" w:after="90"/>
              <w:jc w:val="both"/>
            </w:pPr>
            <w:r>
              <w:rPr>
                <w:rFonts w:ascii="仿宋_GB2312" w:hAnsi="仿宋_GB2312" w:cs="仿宋_GB2312" w:eastAsia="仿宋_GB2312"/>
                <w:sz w:val="21"/>
              </w:rPr>
              <w:t>洗脸盆、洗手台下面无灰尘、污渍、污垢。</w:t>
            </w:r>
          </w:p>
          <w:p>
            <w:pPr>
              <w:pStyle w:val="null3"/>
              <w:numPr>
                <w:ilvl w:val="0"/>
                <w:numId w:val="6"/>
              </w:numPr>
              <w:spacing w:before="90" w:after="90"/>
              <w:ind w:left="795"/>
              <w:jc w:val="both"/>
            </w:pPr>
            <w:r>
              <w:rPr>
                <w:rFonts w:ascii="仿宋_GB2312" w:hAnsi="仿宋_GB2312" w:cs="仿宋_GB2312" w:eastAsia="仿宋_GB2312"/>
                <w:sz w:val="21"/>
              </w:rPr>
              <w:t>洗手间地面清洁保养</w:t>
            </w:r>
          </w:p>
          <w:p>
            <w:pPr>
              <w:pStyle w:val="null3"/>
              <w:numPr>
                <w:ilvl w:val="1"/>
                <w:numId w:val="6"/>
              </w:numPr>
              <w:spacing w:before="90" w:after="90"/>
              <w:jc w:val="both"/>
            </w:pPr>
            <w:r>
              <w:rPr>
                <w:rFonts w:ascii="仿宋_GB2312" w:hAnsi="仿宋_GB2312" w:cs="仿宋_GB2312" w:eastAsia="仿宋_GB2312"/>
                <w:sz w:val="21"/>
              </w:rPr>
              <w:t>地面不得有污渍、污垢、水渍。</w:t>
            </w:r>
          </w:p>
          <w:p>
            <w:pPr>
              <w:pStyle w:val="null3"/>
              <w:numPr>
                <w:ilvl w:val="1"/>
                <w:numId w:val="6"/>
              </w:numPr>
              <w:spacing w:before="90" w:after="90"/>
              <w:jc w:val="both"/>
            </w:pPr>
            <w:r>
              <w:rPr>
                <w:rFonts w:ascii="仿宋_GB2312" w:hAnsi="仿宋_GB2312" w:cs="仿宋_GB2312" w:eastAsia="仿宋_GB2312"/>
                <w:sz w:val="21"/>
              </w:rPr>
              <w:t>小便器下方地面不得有尿迹。</w:t>
            </w:r>
          </w:p>
          <w:p>
            <w:pPr>
              <w:pStyle w:val="null3"/>
              <w:numPr>
                <w:ilvl w:val="1"/>
                <w:numId w:val="6"/>
              </w:numPr>
              <w:spacing w:before="90" w:after="90"/>
              <w:jc w:val="both"/>
            </w:pPr>
            <w:r>
              <w:rPr>
                <w:rFonts w:ascii="仿宋_GB2312" w:hAnsi="仿宋_GB2312" w:cs="仿宋_GB2312" w:eastAsia="仿宋_GB2312"/>
                <w:sz w:val="21"/>
              </w:rPr>
              <w:t>墙角、坐厕器后侧、坐厕隔离板下方等地面死角处无污渍、污垢。</w:t>
            </w:r>
          </w:p>
          <w:p>
            <w:pPr>
              <w:pStyle w:val="null3"/>
              <w:numPr>
                <w:ilvl w:val="1"/>
                <w:numId w:val="6"/>
              </w:numPr>
              <w:spacing w:before="90" w:after="90"/>
              <w:jc w:val="both"/>
            </w:pPr>
            <w:r>
              <w:rPr>
                <w:rFonts w:ascii="仿宋_GB2312" w:hAnsi="仿宋_GB2312" w:cs="仿宋_GB2312" w:eastAsia="仿宋_GB2312"/>
                <w:sz w:val="21"/>
              </w:rPr>
              <w:t>地面釉面砖的色泽光亮、无损伤。</w:t>
            </w:r>
          </w:p>
          <w:p>
            <w:pPr>
              <w:pStyle w:val="null3"/>
              <w:numPr>
                <w:ilvl w:val="0"/>
                <w:numId w:val="6"/>
              </w:numPr>
              <w:spacing w:before="90" w:after="90"/>
              <w:ind w:left="795"/>
              <w:jc w:val="both"/>
            </w:pPr>
            <w:r>
              <w:rPr>
                <w:rFonts w:ascii="仿宋_GB2312" w:hAnsi="仿宋_GB2312" w:cs="仿宋_GB2312" w:eastAsia="仿宋_GB2312"/>
                <w:sz w:val="21"/>
              </w:rPr>
              <w:t>洗手间墙面、门、门套清洁保养</w:t>
            </w:r>
          </w:p>
          <w:p>
            <w:pPr>
              <w:pStyle w:val="null3"/>
              <w:numPr>
                <w:ilvl w:val="1"/>
                <w:numId w:val="6"/>
              </w:numPr>
              <w:spacing w:before="90" w:after="90"/>
              <w:jc w:val="both"/>
            </w:pPr>
            <w:r>
              <w:rPr>
                <w:rFonts w:ascii="仿宋_GB2312" w:hAnsi="仿宋_GB2312" w:cs="仿宋_GB2312" w:eastAsia="仿宋_GB2312"/>
                <w:sz w:val="21"/>
              </w:rPr>
              <w:t>墙面不得有灰尘、污垢、污渍、水渍、水迹、印迹等，墙面釉面色泽光亮、无损伤。</w:t>
            </w:r>
          </w:p>
          <w:p>
            <w:pPr>
              <w:pStyle w:val="null3"/>
              <w:numPr>
                <w:ilvl w:val="1"/>
                <w:numId w:val="6"/>
              </w:numPr>
              <w:spacing w:before="90" w:after="90"/>
              <w:jc w:val="both"/>
            </w:pPr>
            <w:r>
              <w:rPr>
                <w:rFonts w:ascii="仿宋_GB2312" w:hAnsi="仿宋_GB2312" w:cs="仿宋_GB2312" w:eastAsia="仿宋_GB2312"/>
                <w:sz w:val="21"/>
              </w:rPr>
              <w:t>门、门套、蹲厕隔离板、隔屏板门表面不得有灰尘、污垢、污渍、水渍、印迹，表面涂料色泽光亮。</w:t>
            </w:r>
          </w:p>
          <w:p>
            <w:pPr>
              <w:pStyle w:val="null3"/>
              <w:numPr>
                <w:ilvl w:val="1"/>
                <w:numId w:val="6"/>
              </w:numPr>
              <w:spacing w:before="90" w:after="90"/>
              <w:jc w:val="both"/>
            </w:pPr>
            <w:r>
              <w:rPr>
                <w:rFonts w:ascii="仿宋_GB2312" w:hAnsi="仿宋_GB2312" w:cs="仿宋_GB2312" w:eastAsia="仿宋_GB2312"/>
                <w:sz w:val="21"/>
              </w:rPr>
              <w:t>门、门套、隔屏板、隔屏板门之间的连接链及缝隙不得有灰尘、污渍、污垢。</w:t>
            </w:r>
          </w:p>
          <w:p>
            <w:pPr>
              <w:pStyle w:val="null3"/>
              <w:numPr>
                <w:ilvl w:val="0"/>
                <w:numId w:val="6"/>
              </w:numPr>
              <w:spacing w:before="90" w:after="90"/>
              <w:ind w:left="795"/>
              <w:jc w:val="both"/>
            </w:pPr>
            <w:r>
              <w:rPr>
                <w:rFonts w:ascii="仿宋_GB2312" w:hAnsi="仿宋_GB2312" w:cs="仿宋_GB2312" w:eastAsia="仿宋_GB2312"/>
                <w:sz w:val="21"/>
              </w:rPr>
              <w:t>灯罩、烟感器、出风口、指示灯清洁保养</w:t>
            </w:r>
          </w:p>
          <w:p>
            <w:pPr>
              <w:pStyle w:val="null3"/>
              <w:spacing w:before="90" w:after="90"/>
              <w:ind w:left="1545"/>
              <w:jc w:val="left"/>
            </w:pPr>
            <w:r>
              <w:rPr>
                <w:rFonts w:ascii="仿宋_GB2312" w:hAnsi="仿宋_GB2312" w:cs="仿宋_GB2312" w:eastAsia="仿宋_GB2312"/>
                <w:sz w:val="21"/>
              </w:rPr>
              <w:t>灯罩、烟感器、出风口、指示灯无明显灰尘、污迹。</w:t>
            </w:r>
          </w:p>
          <w:p>
            <w:pPr>
              <w:pStyle w:val="null3"/>
              <w:numPr>
                <w:ilvl w:val="0"/>
                <w:numId w:val="6"/>
              </w:numPr>
              <w:spacing w:before="90" w:after="90"/>
              <w:ind w:left="795"/>
              <w:jc w:val="both"/>
            </w:pPr>
            <w:r>
              <w:rPr>
                <w:rFonts w:ascii="仿宋_GB2312" w:hAnsi="仿宋_GB2312" w:cs="仿宋_GB2312" w:eastAsia="仿宋_GB2312"/>
                <w:sz w:val="21"/>
              </w:rPr>
              <w:t>玻璃门窗、镜面清洁保养</w:t>
            </w:r>
          </w:p>
          <w:p>
            <w:pPr>
              <w:pStyle w:val="null3"/>
              <w:numPr>
                <w:ilvl w:val="1"/>
                <w:numId w:val="6"/>
              </w:numPr>
              <w:spacing w:before="90" w:after="90"/>
              <w:jc w:val="both"/>
            </w:pPr>
            <w:r>
              <w:rPr>
                <w:rFonts w:ascii="仿宋_GB2312" w:hAnsi="仿宋_GB2312" w:cs="仿宋_GB2312" w:eastAsia="仿宋_GB2312"/>
                <w:sz w:val="21"/>
              </w:rPr>
              <w:t>玻璃门窗、镜面表面透光性强，无折光现象，无灰尘、污垢、污渍、水迹、水渍、手印及其他印迹。</w:t>
            </w:r>
          </w:p>
          <w:p>
            <w:pPr>
              <w:pStyle w:val="null3"/>
              <w:numPr>
                <w:ilvl w:val="1"/>
                <w:numId w:val="6"/>
              </w:numPr>
              <w:spacing w:before="90" w:after="90"/>
              <w:jc w:val="both"/>
            </w:pPr>
            <w:r>
              <w:rPr>
                <w:rFonts w:ascii="仿宋_GB2312" w:hAnsi="仿宋_GB2312" w:cs="仿宋_GB2312" w:eastAsia="仿宋_GB2312"/>
                <w:sz w:val="21"/>
              </w:rPr>
              <w:t>玻璃与结构框之间缝隙不得存在。</w:t>
            </w:r>
          </w:p>
          <w:p>
            <w:pPr>
              <w:pStyle w:val="null3"/>
              <w:numPr>
                <w:ilvl w:val="1"/>
                <w:numId w:val="6"/>
              </w:numPr>
              <w:spacing w:before="90" w:after="90"/>
              <w:jc w:val="both"/>
            </w:pPr>
            <w:r>
              <w:rPr>
                <w:rFonts w:ascii="仿宋_GB2312" w:hAnsi="仿宋_GB2312" w:cs="仿宋_GB2312" w:eastAsia="仿宋_GB2312"/>
                <w:sz w:val="21"/>
              </w:rPr>
              <w:t>玻璃拼接处的耐候硅酮密封胶胶缝表面应无污垢。</w:t>
            </w:r>
          </w:p>
          <w:p>
            <w:pPr>
              <w:pStyle w:val="null3"/>
              <w:numPr>
                <w:ilvl w:val="1"/>
                <w:numId w:val="6"/>
              </w:numPr>
              <w:spacing w:before="90" w:after="90"/>
              <w:jc w:val="both"/>
            </w:pPr>
            <w:r>
              <w:rPr>
                <w:rFonts w:ascii="仿宋_GB2312" w:hAnsi="仿宋_GB2312" w:cs="仿宋_GB2312" w:eastAsia="仿宋_GB2312"/>
                <w:sz w:val="21"/>
              </w:rPr>
              <w:t>不锈钢制品及扶梯清洁保养：首先用干净的湿毛巾将不锈钢制品上的灰尘及污迹擦洗干净，然后用不锈钢光亮剂保养。</w:t>
            </w:r>
          </w:p>
          <w:p>
            <w:pPr>
              <w:pStyle w:val="null3"/>
              <w:numPr>
                <w:ilvl w:val="0"/>
                <w:numId w:val="6"/>
              </w:numPr>
              <w:spacing w:before="90" w:after="90"/>
              <w:ind w:left="795"/>
              <w:jc w:val="both"/>
            </w:pPr>
            <w:r>
              <w:rPr>
                <w:rFonts w:ascii="仿宋_GB2312" w:hAnsi="仿宋_GB2312" w:cs="仿宋_GB2312" w:eastAsia="仿宋_GB2312"/>
                <w:sz w:val="21"/>
              </w:rPr>
              <w:t>保洁外围工作检查表</w:t>
            </w:r>
          </w:p>
          <w:p>
            <w:pPr>
              <w:pStyle w:val="null3"/>
              <w:jc w:val="both"/>
              <w:outlineLvl w:val="1"/>
            </w:pPr>
            <w:r>
              <w:rPr>
                <w:rFonts w:ascii="仿宋_GB2312" w:hAnsi="仿宋_GB2312" w:cs="仿宋_GB2312" w:eastAsia="仿宋_GB2312"/>
                <w:sz w:val="21"/>
                <w:b/>
              </w:rPr>
              <w:t>二、绿化养护服务</w:t>
            </w:r>
          </w:p>
          <w:p>
            <w:pPr>
              <w:pStyle w:val="null3"/>
              <w:jc w:val="both"/>
              <w:outlineLvl w:val="2"/>
            </w:pPr>
            <w:r>
              <w:rPr>
                <w:rFonts w:ascii="仿宋_GB2312" w:hAnsi="仿宋_GB2312" w:cs="仿宋_GB2312" w:eastAsia="仿宋_GB2312"/>
                <w:sz w:val="21"/>
                <w:b/>
              </w:rPr>
              <w:t>1、目的</w:t>
            </w:r>
          </w:p>
          <w:p>
            <w:pPr>
              <w:pStyle w:val="null3"/>
              <w:spacing w:before="90" w:after="90"/>
              <w:ind w:firstLine="400"/>
              <w:jc w:val="both"/>
            </w:pPr>
            <w:r>
              <w:rPr>
                <w:rFonts w:ascii="仿宋_GB2312" w:hAnsi="仿宋_GB2312" w:cs="仿宋_GB2312" w:eastAsia="仿宋_GB2312"/>
                <w:sz w:val="21"/>
              </w:rPr>
              <w:t>公司对本项目内的绿地、草坪、苗木养护管理，负有美化环境的责任。养护管理包括：浇水、施肥、整形、修剪、防治病虫、保证现有苗木成活率等。</w:t>
            </w:r>
          </w:p>
          <w:p>
            <w:pPr>
              <w:pStyle w:val="null3"/>
              <w:spacing w:before="90" w:after="90"/>
              <w:ind w:firstLine="400"/>
              <w:jc w:val="both"/>
            </w:pPr>
            <w:r>
              <w:rPr>
                <w:rFonts w:ascii="仿宋_GB2312" w:hAnsi="仿宋_GB2312" w:cs="仿宋_GB2312" w:eastAsia="仿宋_GB2312"/>
                <w:sz w:val="21"/>
              </w:rPr>
              <w:t>按照养护操作规程及园林绿化养护质量标准，合理组织，精心养护，并根据各个季节天气及植物生长情况灵活保质保量完成养护管理任务，大厦内绿化美观大方。</w:t>
            </w:r>
          </w:p>
          <w:p>
            <w:pPr>
              <w:pStyle w:val="null3"/>
              <w:spacing w:before="90" w:after="90"/>
              <w:ind w:firstLine="400"/>
              <w:jc w:val="both"/>
            </w:pPr>
            <w:r>
              <w:rPr>
                <w:rFonts w:ascii="仿宋_GB2312" w:hAnsi="仿宋_GB2312" w:cs="仿宋_GB2312" w:eastAsia="仿宋_GB2312"/>
                <w:sz w:val="21"/>
              </w:rPr>
              <w:t>（一）绿化带内无杂草、杂物，叶面无黄叶和大面积虫斑，无死株；</w:t>
            </w:r>
          </w:p>
          <w:p>
            <w:pPr>
              <w:pStyle w:val="null3"/>
              <w:spacing w:before="90" w:after="90"/>
              <w:ind w:firstLine="400"/>
              <w:jc w:val="both"/>
            </w:pPr>
            <w:r>
              <w:rPr>
                <w:rFonts w:ascii="仿宋_GB2312" w:hAnsi="仿宋_GB2312" w:cs="仿宋_GB2312" w:eastAsia="仿宋_GB2312"/>
                <w:sz w:val="21"/>
              </w:rPr>
              <w:t>（二）对花草有枯萎凋谢现象及时剪除调换；</w:t>
            </w:r>
          </w:p>
          <w:p>
            <w:pPr>
              <w:pStyle w:val="null3"/>
              <w:spacing w:before="90" w:after="90"/>
              <w:ind w:firstLine="400"/>
              <w:jc w:val="both"/>
            </w:pPr>
            <w:r>
              <w:rPr>
                <w:rFonts w:ascii="仿宋_GB2312" w:hAnsi="仿宋_GB2312" w:cs="仿宋_GB2312" w:eastAsia="仿宋_GB2312"/>
                <w:sz w:val="21"/>
              </w:rPr>
              <w:t>（三）定期对室外花卉进行浇水、施肥、养护；</w:t>
            </w:r>
          </w:p>
          <w:p>
            <w:pPr>
              <w:pStyle w:val="null3"/>
              <w:spacing w:before="90" w:after="90"/>
              <w:ind w:firstLine="400"/>
              <w:jc w:val="both"/>
            </w:pPr>
            <w:r>
              <w:rPr>
                <w:rFonts w:ascii="仿宋_GB2312" w:hAnsi="仿宋_GB2312" w:cs="仿宋_GB2312" w:eastAsia="仿宋_GB2312"/>
                <w:sz w:val="21"/>
              </w:rPr>
              <w:t>（四）做到草坪内杂草在</w:t>
            </w:r>
            <w:r>
              <w:rPr>
                <w:rFonts w:ascii="仿宋_GB2312" w:hAnsi="仿宋_GB2312" w:cs="仿宋_GB2312" w:eastAsia="仿宋_GB2312"/>
                <w:sz w:val="21"/>
              </w:rPr>
              <w:t>5%以内，无病虫害；</w:t>
            </w:r>
          </w:p>
          <w:p>
            <w:pPr>
              <w:pStyle w:val="null3"/>
              <w:spacing w:before="90" w:after="90"/>
              <w:ind w:firstLine="400"/>
              <w:jc w:val="both"/>
            </w:pPr>
            <w:r>
              <w:rPr>
                <w:rFonts w:ascii="仿宋_GB2312" w:hAnsi="仿宋_GB2312" w:cs="仿宋_GB2312" w:eastAsia="仿宋_GB2312"/>
                <w:sz w:val="21"/>
              </w:rPr>
              <w:t>（五）对室内盆景进行监督、检查；</w:t>
            </w:r>
          </w:p>
          <w:p>
            <w:pPr>
              <w:pStyle w:val="null3"/>
              <w:spacing w:before="90" w:after="90"/>
              <w:ind w:firstLine="400"/>
              <w:jc w:val="both"/>
            </w:pPr>
            <w:r>
              <w:rPr>
                <w:rFonts w:ascii="仿宋_GB2312" w:hAnsi="仿宋_GB2312" w:cs="仿宋_GB2312" w:eastAsia="仿宋_GB2312"/>
                <w:sz w:val="21"/>
              </w:rPr>
              <w:t>（六）养护人员不允许随意放置养护工具，养护作业不应当妨碍学校师生的正常活动，养护完毕后，妥善处理养护现场，保持地面清洁，无杂物。</w:t>
            </w:r>
          </w:p>
          <w:p>
            <w:pPr>
              <w:pStyle w:val="null3"/>
              <w:jc w:val="both"/>
              <w:outlineLvl w:val="2"/>
            </w:pPr>
            <w:r>
              <w:rPr>
                <w:rFonts w:ascii="仿宋_GB2312" w:hAnsi="仿宋_GB2312" w:cs="仿宋_GB2312" w:eastAsia="仿宋_GB2312"/>
                <w:sz w:val="21"/>
                <w:b/>
              </w:rPr>
              <w:t>2、原则</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1）树木管理原则</w:t>
            </w:r>
          </w:p>
          <w:p>
            <w:pPr>
              <w:pStyle w:val="null3"/>
              <w:spacing w:before="90" w:after="90"/>
              <w:ind w:firstLine="400"/>
              <w:jc w:val="both"/>
            </w:pPr>
            <w:r>
              <w:rPr>
                <w:rFonts w:ascii="仿宋_GB2312" w:hAnsi="仿宋_GB2312" w:cs="仿宋_GB2312" w:eastAsia="仿宋_GB2312"/>
                <w:sz w:val="21"/>
              </w:rPr>
              <w:t>① 树木存活完好。单株生长健壮、树形自然美观，主、侧枝分布均匀，数量适宜。无死树、缺株，保存率达100%。不论何种原因死亡苗木要及时更换，缺损苗木要及时补植、更换，补植苗木应按同等品种、规格、标准于3日内更换补种完毕，缺株补植苗木与原苗木径级相差不超过10%。</w:t>
            </w:r>
          </w:p>
          <w:p>
            <w:pPr>
              <w:pStyle w:val="null3"/>
              <w:spacing w:before="90" w:after="90"/>
              <w:ind w:firstLine="400"/>
              <w:jc w:val="both"/>
            </w:pPr>
            <w:r>
              <w:rPr>
                <w:rFonts w:ascii="仿宋_GB2312" w:hAnsi="仿宋_GB2312" w:cs="仿宋_GB2312" w:eastAsia="仿宋_GB2312"/>
                <w:sz w:val="21"/>
              </w:rPr>
              <w:t>② 树木生长旺盛。主干和主枝均无杂生孽芽，无枯枝、病枝、残枝。树干粗壮，有明显的生长量，枝繁叶茂，无弱株、病株、歪斜株（最大倾斜度不超过5度，整形性歪斜除外)。</w:t>
            </w:r>
          </w:p>
          <w:p>
            <w:pPr>
              <w:pStyle w:val="null3"/>
              <w:spacing w:before="90" w:after="90"/>
              <w:ind w:firstLine="400"/>
              <w:jc w:val="both"/>
            </w:pPr>
            <w:r>
              <w:rPr>
                <w:rFonts w:ascii="仿宋_GB2312" w:hAnsi="仿宋_GB2312" w:cs="仿宋_GB2312" w:eastAsia="仿宋_GB2312"/>
                <w:sz w:val="21"/>
              </w:rPr>
              <w:t>③ 合理修剪。根据不同树种适时进行抹芽、抽枝、修剪、整形：修剪合理，疏密得当，整齐美观。根据甲方要求，对具有造型条件的树种进行艺术造型修剪，造型率大于50%。及时、合理地清理枯枝、病枝、残枝；剪口平滑，留茬高度小于1cm；能及时很好地解决树木与建筑物、指示牌等之间的矛盾。修剪的树枝、树叶重点路段做到随产随清，其它路段做到日产日清。</w:t>
            </w:r>
          </w:p>
          <w:p>
            <w:pPr>
              <w:pStyle w:val="null3"/>
              <w:spacing w:before="90" w:after="90"/>
              <w:ind w:firstLine="400"/>
              <w:jc w:val="both"/>
            </w:pPr>
            <w:r>
              <w:rPr>
                <w:rFonts w:ascii="仿宋_GB2312" w:hAnsi="仿宋_GB2312" w:cs="仿宋_GB2312" w:eastAsia="仿宋_GB2312"/>
                <w:sz w:val="21"/>
              </w:rPr>
              <w:t>④ 无病虫害。生长季节叶色正，没有卷叶、黄叶，无病虫害。根据不同季节、不同树种适时喷洒药物，病虫危害程度主干小于1%，叶部小于5%，无明显药害。枝叶完整，无枯黄、干焦、卷曲、缀拈、穿孔、流胶现象，地面无害虫粪屑，叶片完好率达95%。</w:t>
            </w:r>
          </w:p>
          <w:p>
            <w:pPr>
              <w:pStyle w:val="null3"/>
              <w:spacing w:before="90" w:after="90"/>
              <w:ind w:firstLine="400"/>
              <w:jc w:val="both"/>
            </w:pPr>
            <w:r>
              <w:rPr>
                <w:rFonts w:ascii="仿宋_GB2312" w:hAnsi="仿宋_GB2312" w:cs="仿宋_GB2312" w:eastAsia="仿宋_GB2312"/>
                <w:sz w:val="21"/>
              </w:rPr>
              <w:t>⑤ 浇水。平均每年浇水8次，每次用水量为0.1立方米/棵，每年8次用水量为0.8立方米/棵。浇水树堰高度不低于10cm,树堰有铺装地块的以预留池为准，无铺装地块的，乔木应以树干胸径10倍左右、树冠垂直投影的1/2为准，并保证不跑水、不漏水。</w:t>
            </w:r>
          </w:p>
          <w:p>
            <w:pPr>
              <w:pStyle w:val="null3"/>
              <w:spacing w:before="90" w:after="90"/>
              <w:ind w:firstLine="400"/>
              <w:jc w:val="both"/>
            </w:pPr>
            <w:r>
              <w:rPr>
                <w:rFonts w:ascii="仿宋_GB2312" w:hAnsi="仿宋_GB2312" w:cs="仿宋_GB2312" w:eastAsia="仿宋_GB2312"/>
                <w:sz w:val="21"/>
              </w:rPr>
              <w:t>⑥ 除草。在植物生长季节要不间断地进行除草，应除小、除早，绿地内无杂草。除下杂草要集中处理，并及时清运。</w:t>
            </w:r>
          </w:p>
          <w:p>
            <w:pPr>
              <w:pStyle w:val="null3"/>
              <w:spacing w:before="90" w:after="90"/>
              <w:ind w:firstLine="400"/>
              <w:jc w:val="both"/>
            </w:pPr>
            <w:r>
              <w:rPr>
                <w:rFonts w:ascii="仿宋_GB2312" w:hAnsi="仿宋_GB2312" w:cs="仿宋_GB2312" w:eastAsia="仿宋_GB2312"/>
                <w:sz w:val="21"/>
              </w:rPr>
              <w:t>⑦ 施肥。每年施肥2次，每次施肥量为0.1千克/棵，2次施肥量共计0.2千克/棵。</w:t>
            </w:r>
          </w:p>
          <w:p>
            <w:pPr>
              <w:pStyle w:val="null3"/>
              <w:spacing w:before="90" w:after="90"/>
              <w:ind w:firstLine="400"/>
              <w:jc w:val="both"/>
            </w:pPr>
            <w:r>
              <w:rPr>
                <w:rFonts w:ascii="仿宋_GB2312" w:hAnsi="仿宋_GB2312" w:cs="仿宋_GB2312" w:eastAsia="仿宋_GB2312"/>
                <w:sz w:val="21"/>
              </w:rPr>
              <w:t>⑧ 病虫害防治。行道树每年施药6次，每次用药量0.0016千克/棵，6次用药量为0.0096千克/棵/年。应加强病虫检查，发现主要病虫害应根据虫情预报及时采取防治措施。对于危险性病虫害，一旦发现疫情应及时上报主管部门，并迅速采取扑灭措施及时清理带病虫的落叶、杂草等，消灭病源、虫源，防止病虫扩散、蔓延。</w:t>
            </w:r>
          </w:p>
          <w:p>
            <w:pPr>
              <w:pStyle w:val="null3"/>
              <w:spacing w:before="90" w:after="90"/>
              <w:ind w:firstLine="400"/>
              <w:jc w:val="both"/>
            </w:pPr>
            <w:r>
              <w:rPr>
                <w:rFonts w:ascii="仿宋_GB2312" w:hAnsi="仿宋_GB2312" w:cs="仿宋_GB2312" w:eastAsia="仿宋_GB2312"/>
                <w:sz w:val="21"/>
              </w:rPr>
              <w:t>⑨ 树穴整齐一致，土壤墒情良好，无杂草污物，树干没有绑缚及攀缘植物；需防寒的树木按甲方要求的标准及时采取防冻措施。</w:t>
            </w:r>
          </w:p>
          <w:p>
            <w:pPr>
              <w:pStyle w:val="null3"/>
              <w:spacing w:before="90" w:after="90"/>
              <w:ind w:firstLine="400"/>
              <w:jc w:val="both"/>
            </w:pPr>
            <w:r>
              <w:rPr>
                <w:rFonts w:ascii="仿宋_GB2312" w:hAnsi="仿宋_GB2312" w:cs="仿宋_GB2312" w:eastAsia="仿宋_GB2312"/>
                <w:sz w:val="21"/>
              </w:rPr>
              <w:t>⑩ 根据甲方工作安排，对护栏和行道树粉刷及涂白，每年不少于2次。</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2）草坪管理原则</w:t>
            </w:r>
          </w:p>
          <w:p>
            <w:pPr>
              <w:pStyle w:val="null3"/>
              <w:spacing w:before="90" w:after="90"/>
              <w:ind w:firstLine="400"/>
              <w:jc w:val="both"/>
            </w:pPr>
            <w:r>
              <w:rPr>
                <w:rFonts w:ascii="仿宋_GB2312" w:hAnsi="仿宋_GB2312" w:cs="仿宋_GB2312" w:eastAsia="仿宋_GB2312"/>
                <w:sz w:val="21"/>
              </w:rPr>
              <w:t>① 坪地均匀平整，无坑洼现象。覆盖率高于95%；无裸露地面，杂草率≤5%。</w:t>
            </w:r>
          </w:p>
          <w:p>
            <w:pPr>
              <w:pStyle w:val="null3"/>
              <w:spacing w:before="90" w:after="90"/>
              <w:ind w:firstLine="400"/>
              <w:jc w:val="both"/>
            </w:pPr>
            <w:r>
              <w:rPr>
                <w:rFonts w:ascii="仿宋_GB2312" w:hAnsi="仿宋_GB2312" w:cs="仿宋_GB2312" w:eastAsia="仿宋_GB2312"/>
                <w:sz w:val="21"/>
              </w:rPr>
              <w:t>② 草坪生长茂盛，适时梳草，密度适宜，无明显干枯草丛，枯草率小于1%；草坪叶色绿润，无明显色差。</w:t>
            </w:r>
          </w:p>
          <w:p>
            <w:pPr>
              <w:pStyle w:val="null3"/>
              <w:spacing w:before="90" w:after="90"/>
              <w:ind w:firstLine="400"/>
              <w:jc w:val="both"/>
            </w:pPr>
            <w:r>
              <w:rPr>
                <w:rFonts w:ascii="仿宋_GB2312" w:hAnsi="仿宋_GB2312" w:cs="仿宋_GB2312" w:eastAsia="仿宋_GB2312"/>
                <w:sz w:val="21"/>
              </w:rPr>
              <w:t>③ 修剪及时合理，草坪面整齐，修剪高度6士1cm,无垃圾及堆物。</w:t>
            </w:r>
          </w:p>
          <w:p>
            <w:pPr>
              <w:pStyle w:val="null3"/>
              <w:spacing w:before="90" w:after="90"/>
              <w:ind w:firstLine="400"/>
              <w:jc w:val="both"/>
            </w:pPr>
            <w:r>
              <w:rPr>
                <w:rFonts w:ascii="仿宋_GB2312" w:hAnsi="仿宋_GB2312" w:cs="仿宋_GB2312" w:eastAsia="仿宋_GB2312"/>
                <w:sz w:val="21"/>
              </w:rPr>
              <w:t>④ 草坪叶色绿润，无病虫害。病虫害防治及时，病害症状小于1%，虫害现象小于5%。</w:t>
            </w:r>
          </w:p>
          <w:p>
            <w:pPr>
              <w:pStyle w:val="null3"/>
              <w:spacing w:before="90" w:after="90"/>
              <w:ind w:firstLine="400"/>
              <w:jc w:val="both"/>
            </w:pPr>
            <w:r>
              <w:rPr>
                <w:rFonts w:ascii="仿宋_GB2312" w:hAnsi="仿宋_GB2312" w:cs="仿宋_GB2312" w:eastAsia="仿宋_GB2312"/>
                <w:sz w:val="21"/>
              </w:rPr>
              <w:t>⑤ 除草。在植物生长季节要不间断地进行除草，应除小、除早，绿地内无杂草。除下杂草要集中处理，并及时清运。</w:t>
            </w:r>
          </w:p>
          <w:p>
            <w:pPr>
              <w:pStyle w:val="null3"/>
              <w:spacing w:before="90" w:after="90"/>
              <w:ind w:firstLine="400"/>
              <w:jc w:val="both"/>
            </w:pPr>
            <w:r>
              <w:rPr>
                <w:rFonts w:ascii="仿宋_GB2312" w:hAnsi="仿宋_GB2312" w:cs="仿宋_GB2312" w:eastAsia="仿宋_GB2312"/>
                <w:sz w:val="21"/>
              </w:rPr>
              <w:t>⑥ 施肥。每年施肥2次，每次施肥量为0.25千克/平方米，2次施肥量共计0.5千克/平方米。</w:t>
            </w:r>
          </w:p>
          <w:p>
            <w:pPr>
              <w:pStyle w:val="null3"/>
              <w:spacing w:before="90" w:after="90"/>
              <w:ind w:firstLine="400"/>
              <w:jc w:val="both"/>
            </w:pPr>
            <w:r>
              <w:rPr>
                <w:rFonts w:ascii="仿宋_GB2312" w:hAnsi="仿宋_GB2312" w:cs="仿宋_GB2312" w:eastAsia="仿宋_GB2312"/>
                <w:sz w:val="21"/>
              </w:rPr>
              <w:t>⑦ 病虫害防治。绿地每年施药10次，每次用药量0.0008千克/平方米，10次用药量为0.008千克/平方米/年应加强病虫检查，发现主要病虫害应根据虫情预报及时采取防治措施。对于危险性病虫害，一旦发现疫情应及时上报主管部门，并迅速采取扑灭措施及时清理带病虫的落叶、杂草等，消灭病源、虫源，防止病虫扩散、蔓延。</w:t>
            </w:r>
          </w:p>
          <w:p>
            <w:pPr>
              <w:pStyle w:val="null3"/>
              <w:spacing w:before="90" w:after="90"/>
              <w:ind w:firstLine="400"/>
              <w:jc w:val="both"/>
            </w:pPr>
            <w:r>
              <w:rPr>
                <w:rFonts w:ascii="仿宋_GB2312" w:hAnsi="仿宋_GB2312" w:cs="仿宋_GB2312" w:eastAsia="仿宋_GB2312"/>
                <w:sz w:val="21"/>
              </w:rPr>
              <w:t>⑧ 浇水。平均每年浇水10次，每次用水量为0.1立方米/平方米，每年10次用水量为1立方米/平方米，喷灌时应开关定时，专人看管，以地面达到径流为准，保持土壤湿润。</w:t>
            </w:r>
          </w:p>
          <w:p>
            <w:pPr>
              <w:pStyle w:val="null3"/>
              <w:spacing w:before="90" w:after="90"/>
              <w:ind w:firstLine="400"/>
              <w:jc w:val="both"/>
            </w:pPr>
            <w:r>
              <w:rPr>
                <w:rFonts w:ascii="仿宋_GB2312" w:hAnsi="仿宋_GB2312" w:cs="仿宋_GB2312" w:eastAsia="仿宋_GB2312"/>
                <w:sz w:val="21"/>
              </w:rPr>
              <w:t>⑨ 土壤保持良好的通透性。在生长期内，确保草坪生长旺盛。</w:t>
            </w:r>
          </w:p>
          <w:p>
            <w:pPr>
              <w:pStyle w:val="null3"/>
              <w:spacing w:before="90" w:after="90"/>
              <w:ind w:firstLine="400"/>
              <w:jc w:val="both"/>
            </w:pPr>
            <w:r>
              <w:rPr>
                <w:rFonts w:ascii="仿宋_GB2312" w:hAnsi="仿宋_GB2312" w:cs="仿宋_GB2312" w:eastAsia="仿宋_GB2312"/>
                <w:sz w:val="21"/>
              </w:rPr>
              <w:t>⑩ 修剪的绿化垃圾做到随产随清。</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3）绿篱、灌木、地被、花卉等绿地管理原则</w:t>
            </w:r>
          </w:p>
          <w:p>
            <w:pPr>
              <w:pStyle w:val="null3"/>
              <w:spacing w:before="90" w:after="90"/>
              <w:ind w:firstLine="400"/>
              <w:jc w:val="both"/>
            </w:pPr>
            <w:r>
              <w:rPr>
                <w:rFonts w:ascii="仿宋_GB2312" w:hAnsi="仿宋_GB2312" w:cs="仿宋_GB2312" w:eastAsia="仿宋_GB2312"/>
                <w:sz w:val="21"/>
              </w:rPr>
              <w:t>① 苗木存活完好。存活率100%，无死株、缺株，不论何种原因若有缺损，按同等品种、规格、标准于15日内更换补植。</w:t>
            </w:r>
          </w:p>
          <w:p>
            <w:pPr>
              <w:pStyle w:val="null3"/>
              <w:spacing w:before="90" w:after="90"/>
              <w:ind w:firstLine="400"/>
              <w:jc w:val="both"/>
            </w:pPr>
            <w:r>
              <w:rPr>
                <w:rFonts w:ascii="仿宋_GB2312" w:hAnsi="仿宋_GB2312" w:cs="仿宋_GB2312" w:eastAsia="仿宋_GB2312"/>
                <w:sz w:val="21"/>
              </w:rPr>
              <w:t>② 苗木生长健壮。枝叶茂密，无死株、弱株、病株、歪斜株、枯枝（最大倾斜度不超过5度，整形性歪斜除外），有明显的生长量。</w:t>
            </w:r>
          </w:p>
          <w:p>
            <w:pPr>
              <w:pStyle w:val="null3"/>
              <w:spacing w:before="90" w:after="90"/>
              <w:ind w:firstLine="400"/>
              <w:jc w:val="both"/>
            </w:pPr>
            <w:r>
              <w:rPr>
                <w:rFonts w:ascii="仿宋_GB2312" w:hAnsi="仿宋_GB2312" w:cs="仿宋_GB2312" w:eastAsia="仿宋_GB2312"/>
                <w:sz w:val="21"/>
              </w:rPr>
              <w:t>③ 修剪及时合理。绿篱、灌木修剪要平整，层次分明，错落有致：突出造型修剪艺术。造型率不少于80%。及时摘除残花、败果。修剪产生的垃圾做到随产随清。</w:t>
            </w:r>
          </w:p>
          <w:p>
            <w:pPr>
              <w:pStyle w:val="null3"/>
              <w:spacing w:before="90" w:after="90"/>
              <w:ind w:firstLine="400"/>
              <w:jc w:val="both"/>
            </w:pPr>
            <w:r>
              <w:rPr>
                <w:rFonts w:ascii="仿宋_GB2312" w:hAnsi="仿宋_GB2312" w:cs="仿宋_GB2312" w:eastAsia="仿宋_GB2312"/>
                <w:sz w:val="21"/>
              </w:rPr>
              <w:t>④ 无病虫害。根据不同季节、不同苗木适时喷洒药物，病虫危害程度主干小于1%，叶部主干小于5%，无明显药害。枝叶完整，无枯黄、干焦、卷曲、缀拈、穿孔，叶片完好率达95%。</w:t>
            </w:r>
          </w:p>
          <w:p>
            <w:pPr>
              <w:pStyle w:val="null3"/>
              <w:spacing w:before="90" w:after="90"/>
              <w:ind w:firstLine="400"/>
              <w:jc w:val="both"/>
            </w:pPr>
            <w:r>
              <w:rPr>
                <w:rFonts w:ascii="仿宋_GB2312" w:hAnsi="仿宋_GB2312" w:cs="仿宋_GB2312" w:eastAsia="仿宋_GB2312"/>
                <w:sz w:val="21"/>
              </w:rPr>
              <w:t>⑤ 除草。在植物生长季节要不间断地进行除草，应除小、除早，绿地内无杂草。除下杂草要集中处理，并及时清运。</w:t>
            </w:r>
          </w:p>
          <w:p>
            <w:pPr>
              <w:pStyle w:val="null3"/>
              <w:spacing w:before="90" w:after="90"/>
              <w:ind w:firstLine="400"/>
              <w:jc w:val="both"/>
            </w:pPr>
            <w:r>
              <w:rPr>
                <w:rFonts w:ascii="仿宋_GB2312" w:hAnsi="仿宋_GB2312" w:cs="仿宋_GB2312" w:eastAsia="仿宋_GB2312"/>
                <w:sz w:val="21"/>
              </w:rPr>
              <w:t>⑥ 肥料。每年施肥2次，每次施肥量为0.25千克/平方米，2次施肥量共计0.5千克/平方米。</w:t>
            </w:r>
          </w:p>
          <w:p>
            <w:pPr>
              <w:pStyle w:val="null3"/>
              <w:spacing w:before="90" w:after="90"/>
              <w:ind w:firstLine="400"/>
              <w:jc w:val="both"/>
            </w:pPr>
            <w:r>
              <w:rPr>
                <w:rFonts w:ascii="仿宋_GB2312" w:hAnsi="仿宋_GB2312" w:cs="仿宋_GB2312" w:eastAsia="仿宋_GB2312"/>
                <w:sz w:val="21"/>
              </w:rPr>
              <w:t>⑦ 病虫害防治。绿地每年施药6次应加强病虫检查，发现主要病虫害应根据虫情预报及时采取防治措施。对于危险性病虫害，一旦发现疫情应及时上报主管部门，并迅速采取扑灭措施及时清理带病虫的落叶、杂草等，消灭病源、虫源，防止病虫扩散、蔓延。</w:t>
            </w:r>
          </w:p>
          <w:p>
            <w:pPr>
              <w:pStyle w:val="null3"/>
              <w:spacing w:before="90" w:after="90"/>
              <w:ind w:firstLine="400"/>
              <w:jc w:val="both"/>
            </w:pPr>
            <w:r>
              <w:rPr>
                <w:rFonts w:ascii="仿宋_GB2312" w:hAnsi="仿宋_GB2312" w:cs="仿宋_GB2312" w:eastAsia="仿宋_GB2312"/>
                <w:sz w:val="21"/>
              </w:rPr>
              <w:t>⑧ 浇水。平均每年浇水10次，每次用水量为0.1立方米/平方米，每年10次用水量为1立方米/平方米，喷灌时应开关定时，专人看管，以地面达到径流为准，保持土壤湿润。</w:t>
            </w:r>
          </w:p>
          <w:p>
            <w:pPr>
              <w:pStyle w:val="null3"/>
              <w:spacing w:before="90" w:after="90"/>
              <w:ind w:firstLine="400"/>
              <w:jc w:val="both"/>
            </w:pPr>
            <w:r>
              <w:rPr>
                <w:rFonts w:ascii="仿宋_GB2312" w:hAnsi="仿宋_GB2312" w:cs="仿宋_GB2312" w:eastAsia="仿宋_GB2312"/>
                <w:sz w:val="21"/>
              </w:rPr>
              <w:t>⑨ 绿篱切边宽度在10—15cm之间，土壤疏松，无杂草污物、无冲刷沟坑，需防寒的苗木按甲方要求的标准及时采取防冻措施。</w:t>
            </w:r>
          </w:p>
          <w:p>
            <w:pPr>
              <w:pStyle w:val="null3"/>
              <w:spacing w:before="90" w:after="90"/>
              <w:ind w:firstLine="400"/>
              <w:jc w:val="both"/>
            </w:pPr>
            <w:r>
              <w:rPr>
                <w:rFonts w:ascii="仿宋_GB2312" w:hAnsi="仿宋_GB2312" w:cs="仿宋_GB2312" w:eastAsia="仿宋_GB2312"/>
                <w:sz w:val="21"/>
              </w:rPr>
              <w:t>⑩ 地被清理：每年冬季及时清理枯死地被，保证绿地内干净整洁防止火灾发生。</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4）设施管理原则</w:t>
            </w:r>
          </w:p>
          <w:p>
            <w:pPr>
              <w:pStyle w:val="null3"/>
              <w:spacing w:before="90" w:after="90"/>
              <w:ind w:firstLine="400"/>
              <w:jc w:val="both"/>
            </w:pPr>
            <w:r>
              <w:rPr>
                <w:rFonts w:ascii="仿宋_GB2312" w:hAnsi="仿宋_GB2312" w:cs="仿宋_GB2312" w:eastAsia="仿宋_GB2312"/>
                <w:sz w:val="21"/>
              </w:rPr>
              <w:t>① 绿化设施完好无损，维修及时。绿地内的景石、护栏、用水设备要及时地维护维修，做到无松动、无缺损、无丢失、无油污、无变形、无刻画，保证设施正常运转。以上设施损坏，应在15日内修复并正常运转。以上设施粉刷保养每年不少于2次。</w:t>
            </w:r>
          </w:p>
          <w:p>
            <w:pPr>
              <w:pStyle w:val="null3"/>
              <w:spacing w:before="90" w:after="90"/>
              <w:ind w:firstLine="400"/>
              <w:jc w:val="both"/>
            </w:pPr>
            <w:r>
              <w:rPr>
                <w:rFonts w:ascii="仿宋_GB2312" w:hAnsi="仿宋_GB2312" w:cs="仿宋_GB2312" w:eastAsia="仿宋_GB2312"/>
                <w:sz w:val="21"/>
              </w:rPr>
              <w:t>② 绿地内各类设施要卫生整洁，无乱贴乱画现象。</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5）文明安全养护</w:t>
            </w:r>
          </w:p>
          <w:p>
            <w:pPr>
              <w:pStyle w:val="null3"/>
              <w:spacing w:before="90" w:after="90"/>
              <w:ind w:firstLine="400"/>
              <w:jc w:val="both"/>
            </w:pPr>
            <w:r>
              <w:rPr>
                <w:rFonts w:ascii="仿宋_GB2312" w:hAnsi="仿宋_GB2312" w:cs="仿宋_GB2312" w:eastAsia="仿宋_GB2312"/>
                <w:sz w:val="21"/>
              </w:rPr>
              <w:t>① 绿化工作人员必须统一着装，绿化设备统一标识，统一管理。</w:t>
            </w:r>
          </w:p>
          <w:p>
            <w:pPr>
              <w:pStyle w:val="null3"/>
              <w:spacing w:before="90" w:after="90"/>
              <w:ind w:firstLine="400"/>
              <w:jc w:val="both"/>
            </w:pPr>
            <w:r>
              <w:rPr>
                <w:rFonts w:ascii="仿宋_GB2312" w:hAnsi="仿宋_GB2312" w:cs="仿宋_GB2312" w:eastAsia="仿宋_GB2312"/>
                <w:sz w:val="21"/>
              </w:rPr>
              <w:t>② 草坪碎草及垃圾不得随意乱倒；浇水时不能溢水于马路或人行道上；喷水时避开道路交通高峰时段，避免溅湿行人；绿化工作人员的作业工具和设备不得随意乱放。</w:t>
            </w:r>
          </w:p>
          <w:p>
            <w:pPr>
              <w:pStyle w:val="null3"/>
              <w:spacing w:before="90" w:after="90"/>
              <w:ind w:firstLine="400"/>
              <w:jc w:val="both"/>
            </w:pPr>
            <w:r>
              <w:rPr>
                <w:rFonts w:ascii="仿宋_GB2312" w:hAnsi="仿宋_GB2312" w:cs="仿宋_GB2312" w:eastAsia="仿宋_GB2312"/>
                <w:sz w:val="21"/>
              </w:rPr>
              <w:t>③ 在树木修剪时，必须在作业地域内设置警戒标志，必要的要进行围挡。如需要大面积喷洒除虫药品时，应提前告知校方并在公告栏张贴温馨提示等通知，及时提醒师生切勿靠近和触碰。</w:t>
            </w:r>
          </w:p>
          <w:p>
            <w:pPr>
              <w:pStyle w:val="null3"/>
              <w:spacing w:before="90" w:after="90"/>
              <w:ind w:firstLine="400"/>
              <w:jc w:val="both"/>
            </w:pPr>
            <w:r>
              <w:rPr>
                <w:rFonts w:ascii="仿宋_GB2312" w:hAnsi="仿宋_GB2312" w:cs="仿宋_GB2312" w:eastAsia="仿宋_GB2312"/>
                <w:sz w:val="21"/>
              </w:rPr>
              <w:t>④ 补植更换苗木，施工时必须采用塑料布等物品进行铺垫，采取有效措施防止污染路面。</w:t>
            </w:r>
          </w:p>
          <w:p>
            <w:pPr>
              <w:pStyle w:val="null3"/>
              <w:jc w:val="both"/>
              <w:outlineLvl w:val="2"/>
            </w:pPr>
            <w:r>
              <w:rPr>
                <w:rFonts w:ascii="仿宋_GB2312" w:hAnsi="仿宋_GB2312" w:cs="仿宋_GB2312" w:eastAsia="仿宋_GB2312"/>
                <w:sz w:val="21"/>
                <w:b/>
              </w:rPr>
              <w:t>3、养护质量标准</w:t>
            </w:r>
          </w:p>
          <w:p>
            <w:pPr>
              <w:pStyle w:val="null3"/>
              <w:numPr>
                <w:ilvl w:val="0"/>
                <w:numId w:val="2"/>
              </w:numPr>
              <w:spacing w:before="90" w:after="90"/>
              <w:ind w:left="120"/>
              <w:jc w:val="both"/>
            </w:pPr>
            <w:r>
              <w:rPr>
                <w:rFonts w:ascii="仿宋_GB2312" w:hAnsi="仿宋_GB2312" w:cs="仿宋_GB2312" w:eastAsia="仿宋_GB2312"/>
                <w:sz w:val="21"/>
              </w:rPr>
              <w:t>绿化充分，植物配置合理，达到黄土不露。</w:t>
            </w:r>
          </w:p>
          <w:p>
            <w:pPr>
              <w:pStyle w:val="null3"/>
              <w:numPr>
                <w:ilvl w:val="0"/>
                <w:numId w:val="2"/>
              </w:numPr>
              <w:spacing w:before="90" w:after="90"/>
              <w:ind w:left="120"/>
              <w:jc w:val="both"/>
            </w:pPr>
            <w:r>
              <w:rPr>
                <w:rFonts w:ascii="仿宋_GB2312" w:hAnsi="仿宋_GB2312" w:cs="仿宋_GB2312" w:eastAsia="仿宋_GB2312"/>
                <w:sz w:val="21"/>
              </w:rPr>
              <w:t>植物生长超过该树种该规格的平均生长量。枝干、叶子健壮、树木无缺株，绿地内无死树，树木修剪合理，树形美观</w:t>
            </w:r>
          </w:p>
          <w:p>
            <w:pPr>
              <w:pStyle w:val="null3"/>
              <w:numPr>
                <w:ilvl w:val="0"/>
                <w:numId w:val="2"/>
              </w:numPr>
              <w:spacing w:before="90" w:after="90"/>
              <w:ind w:left="120"/>
              <w:jc w:val="both"/>
            </w:pPr>
            <w:r>
              <w:rPr>
                <w:rFonts w:ascii="仿宋_GB2312" w:hAnsi="仿宋_GB2312" w:cs="仿宋_GB2312" w:eastAsia="仿宋_GB2312"/>
                <w:sz w:val="21"/>
              </w:rPr>
              <w:t>草坪覆盖率应基本达到</w:t>
            </w:r>
            <w:r>
              <w:rPr>
                <w:rFonts w:ascii="仿宋_GB2312" w:hAnsi="仿宋_GB2312" w:cs="仿宋_GB2312" w:eastAsia="仿宋_GB2312"/>
                <w:sz w:val="21"/>
              </w:rPr>
              <w:t>100％；草坪内杂草控制在10％以内；生长茂盛颜色正常，没有枯黄；无病虫害。</w:t>
            </w:r>
          </w:p>
          <w:p>
            <w:pPr>
              <w:pStyle w:val="null3"/>
              <w:numPr>
                <w:ilvl w:val="0"/>
                <w:numId w:val="2"/>
              </w:numPr>
              <w:spacing w:before="90" w:after="90"/>
              <w:ind w:left="120"/>
              <w:jc w:val="both"/>
            </w:pPr>
            <w:r>
              <w:rPr>
                <w:rFonts w:ascii="仿宋_GB2312" w:hAnsi="仿宋_GB2312" w:cs="仿宋_GB2312" w:eastAsia="仿宋_GB2312"/>
                <w:sz w:val="21"/>
              </w:rPr>
              <w:t>绿化生产垃圾</w:t>
            </w:r>
            <w:r>
              <w:rPr>
                <w:rFonts w:ascii="仿宋_GB2312" w:hAnsi="仿宋_GB2312" w:cs="仿宋_GB2312" w:eastAsia="仿宋_GB2312"/>
                <w:sz w:val="21"/>
              </w:rPr>
              <w:t>(如：树枝、树叶、草渣等)及时处理，绿地整洁，无砖石瓦块等废弃物。</w:t>
            </w:r>
          </w:p>
          <w:p>
            <w:pPr>
              <w:pStyle w:val="null3"/>
              <w:numPr>
                <w:ilvl w:val="0"/>
                <w:numId w:val="2"/>
              </w:numPr>
              <w:spacing w:before="90" w:after="90"/>
              <w:ind w:left="120"/>
              <w:jc w:val="both"/>
            </w:pPr>
            <w:r>
              <w:rPr>
                <w:rFonts w:ascii="仿宋_GB2312" w:hAnsi="仿宋_GB2312" w:cs="仿宋_GB2312" w:eastAsia="仿宋_GB2312"/>
                <w:sz w:val="21"/>
              </w:rPr>
              <w:t>栏杆、园路、桌椅、井盖和牌饰等园林设施完整，做到及时地维护。</w:t>
            </w:r>
          </w:p>
          <w:p>
            <w:pPr>
              <w:pStyle w:val="null3"/>
              <w:numPr>
                <w:ilvl w:val="0"/>
                <w:numId w:val="2"/>
              </w:numPr>
              <w:spacing w:before="90" w:after="90"/>
              <w:ind w:left="120"/>
              <w:jc w:val="both"/>
            </w:pPr>
            <w:r>
              <w:rPr>
                <w:rFonts w:ascii="仿宋_GB2312" w:hAnsi="仿宋_GB2312" w:cs="仿宋_GB2312" w:eastAsia="仿宋_GB2312"/>
                <w:sz w:val="21"/>
              </w:rPr>
              <w:t>根据植物生长习性、种植环境等因素进行科学养护。包括光照管理、温度管理、水分管理、土壤管理、施肥管理、修剪整形、病虫害防治等。</w:t>
            </w:r>
          </w:p>
          <w:p>
            <w:pPr>
              <w:pStyle w:val="null3"/>
              <w:numPr>
                <w:ilvl w:val="0"/>
                <w:numId w:val="2"/>
              </w:numPr>
              <w:spacing w:before="90" w:after="90"/>
              <w:ind w:left="120"/>
              <w:jc w:val="both"/>
            </w:pPr>
            <w:r>
              <w:rPr>
                <w:rFonts w:ascii="仿宋_GB2312" w:hAnsi="仿宋_GB2312" w:cs="仿宋_GB2312" w:eastAsia="仿宋_GB2312"/>
                <w:sz w:val="21"/>
              </w:rPr>
              <w:t>落实公共绿地、花坛、树木养护措施，修剪、更换及时，无破坏、践踏、无虫害、枯死及随意占用现象，绿化达标率</w:t>
            </w:r>
            <w:r>
              <w:rPr>
                <w:rFonts w:ascii="仿宋_GB2312" w:hAnsi="仿宋_GB2312" w:cs="仿宋_GB2312" w:eastAsia="仿宋_GB2312"/>
                <w:sz w:val="21"/>
              </w:rPr>
              <w:t>100%。</w:t>
            </w:r>
          </w:p>
          <w:p>
            <w:pPr>
              <w:pStyle w:val="null3"/>
              <w:numPr>
                <w:ilvl w:val="0"/>
                <w:numId w:val="2"/>
              </w:numPr>
              <w:spacing w:before="90" w:after="90"/>
              <w:ind w:left="120"/>
              <w:jc w:val="both"/>
            </w:pPr>
            <w:r>
              <w:rPr>
                <w:rFonts w:ascii="仿宋_GB2312" w:hAnsi="仿宋_GB2312" w:cs="仿宋_GB2312" w:eastAsia="仿宋_GB2312"/>
                <w:sz w:val="21"/>
              </w:rPr>
              <w:t>绿地、花坛、树丛无杂草、纸屑、枯死树叶、烟头等杂物；室内盆栽阔叶植物叶面无灰尘、盆内无纸屑、烟头。</w:t>
            </w:r>
          </w:p>
          <w:p>
            <w:pPr>
              <w:pStyle w:val="null3"/>
              <w:jc w:val="both"/>
              <w:outlineLvl w:val="2"/>
            </w:pPr>
            <w:r>
              <w:rPr>
                <w:rFonts w:ascii="仿宋_GB2312" w:hAnsi="仿宋_GB2312" w:cs="仿宋_GB2312" w:eastAsia="仿宋_GB2312"/>
                <w:sz w:val="21"/>
                <w:b/>
              </w:rPr>
              <w:t>4、绿化日常工作表</w:t>
            </w:r>
          </w:p>
          <w:tbl>
            <w:tblPr>
              <w:tblBorders>
                <w:top w:val="none" w:color="000000" w:sz="4"/>
                <w:left w:val="none" w:color="000000" w:sz="4"/>
                <w:bottom w:val="none" w:color="000000" w:sz="4"/>
                <w:right w:val="none" w:color="000000" w:sz="4"/>
                <w:insideH w:val="none"/>
                <w:insideV w:val="none"/>
              </w:tblBorders>
            </w:tblPr>
            <w:tblGrid>
              <w:gridCol w:w="446"/>
              <w:gridCol w:w="443"/>
              <w:gridCol w:w="1663"/>
            </w:tblGrid>
            <w:tr>
              <w:tc>
                <w:tcPr>
                  <w:tcW w:type="dxa" w:w="446"/>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工作安排</w:t>
                  </w:r>
                </w:p>
              </w:tc>
              <w:tc>
                <w:tcPr>
                  <w:tcW w:type="dxa" w:w="2106"/>
                  <w:gridSpan w:val="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每日</w:t>
                  </w:r>
                  <w:r>
                    <w:rPr>
                      <w:rFonts w:ascii="仿宋_GB2312" w:hAnsi="仿宋_GB2312" w:cs="仿宋_GB2312" w:eastAsia="仿宋_GB2312"/>
                      <w:sz w:val="21"/>
                    </w:rPr>
                    <w:t>7：30-8：30浇水；8：30-10：00修剪；10：00-12：00养护。</w:t>
                  </w:r>
                </w:p>
              </w:tc>
            </w:tr>
            <w:tr>
              <w:tc>
                <w:tcPr>
                  <w:tcW w:type="dxa" w:w="44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工作内容</w:t>
                  </w:r>
                </w:p>
              </w:tc>
              <w:tc>
                <w:tcPr>
                  <w:tcW w:type="dxa" w:w="4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绿篱造型</w:t>
                  </w:r>
                </w:p>
              </w:tc>
              <w:tc>
                <w:tcPr>
                  <w:tcW w:type="dxa" w:w="166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修剪做到平整圆滑，花球造型优美；春夏每</w:t>
                  </w:r>
                  <w:r>
                    <w:rPr>
                      <w:rFonts w:ascii="仿宋_GB2312" w:hAnsi="仿宋_GB2312" w:cs="仿宋_GB2312" w:eastAsia="仿宋_GB2312"/>
                      <w:sz w:val="21"/>
                    </w:rPr>
                    <w:t>2个月一次，秋冬3个月一次；缺苗需在一周内补种。</w:t>
                  </w:r>
                </w:p>
              </w:tc>
            </w:tr>
            <w:tr>
              <w:tc>
                <w:tcPr>
                  <w:tcW w:type="dxa" w:w="446"/>
                  <w:vMerge/>
                  <w:tcBorders>
                    <w:top w:val="none" w:color="000000" w:sz="4"/>
                    <w:left w:val="single" w:color="000000" w:sz="8"/>
                    <w:bottom w:val="single" w:color="000000" w:sz="8"/>
                    <w:right w:val="single" w:color="000000" w:sz="8"/>
                  </w:tcBorders>
                </w:tcPr>
                <w:p/>
              </w:tc>
              <w:tc>
                <w:tcPr>
                  <w:tcW w:type="dxa" w:w="4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乔灌木</w:t>
                  </w:r>
                </w:p>
              </w:tc>
              <w:tc>
                <w:tcPr>
                  <w:tcW w:type="dxa" w:w="16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每</w:t>
                  </w:r>
                  <w:r>
                    <w:rPr>
                      <w:rFonts w:ascii="仿宋_GB2312" w:hAnsi="仿宋_GB2312" w:cs="仿宋_GB2312" w:eastAsia="仿宋_GB2312"/>
                      <w:sz w:val="21"/>
                    </w:rPr>
                    <w:t>3个月使用复合肥施肥一次；及时修剪枯枝、病枝、妨碍观瞻和活动的枝条，保持乔木干高2.5米以上。</w:t>
                  </w:r>
                </w:p>
              </w:tc>
            </w:tr>
            <w:tr>
              <w:tc>
                <w:tcPr>
                  <w:tcW w:type="dxa" w:w="446"/>
                  <w:vMerge/>
                  <w:tcBorders>
                    <w:top w:val="none" w:color="000000" w:sz="4"/>
                    <w:left w:val="single" w:color="000000" w:sz="8"/>
                    <w:bottom w:val="single" w:color="000000" w:sz="8"/>
                    <w:right w:val="single" w:color="000000" w:sz="8"/>
                  </w:tcBorders>
                </w:tcPr>
                <w:p/>
              </w:tc>
              <w:tc>
                <w:tcPr>
                  <w:tcW w:type="dxa" w:w="4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浇水</w:t>
                  </w:r>
                </w:p>
              </w:tc>
              <w:tc>
                <w:tcPr>
                  <w:tcW w:type="dxa" w:w="16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室外绿化按照季节不同，根据植物习性随时增加、减少浇水次数，因天气原因出现特殊情况时，特殊处理；室内盆栽按植物需要进行浇水，保证植物不因缺水出现萎蔫。</w:t>
                  </w:r>
                </w:p>
              </w:tc>
            </w:tr>
            <w:tr>
              <w:tc>
                <w:tcPr>
                  <w:tcW w:type="dxa" w:w="446"/>
                  <w:vMerge/>
                  <w:tcBorders>
                    <w:top w:val="none" w:color="000000" w:sz="4"/>
                    <w:left w:val="single" w:color="000000" w:sz="8"/>
                    <w:bottom w:val="single" w:color="000000" w:sz="8"/>
                    <w:right w:val="single" w:color="000000" w:sz="8"/>
                  </w:tcBorders>
                </w:tcPr>
                <w:p/>
              </w:tc>
              <w:tc>
                <w:tcPr>
                  <w:tcW w:type="dxa" w:w="4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杀虫</w:t>
                  </w:r>
                </w:p>
              </w:tc>
              <w:tc>
                <w:tcPr>
                  <w:tcW w:type="dxa" w:w="16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倡导生物化防治、人工防治，尽量使用高效低毒农药；使用农药必须在晴朗无风的天气一次性完成，喷药后</w:t>
                  </w:r>
                  <w:r>
                    <w:rPr>
                      <w:rFonts w:ascii="仿宋_GB2312" w:hAnsi="仿宋_GB2312" w:cs="仿宋_GB2312" w:eastAsia="仿宋_GB2312"/>
                      <w:sz w:val="21"/>
                    </w:rPr>
                    <w:t>4小时内下雨的，要待晴天后重新喷杀</w:t>
                  </w:r>
                </w:p>
              </w:tc>
            </w:tr>
            <w:tr>
              <w:tc>
                <w:tcPr>
                  <w:tcW w:type="dxa" w:w="446"/>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检查项目及处理方法</w:t>
                  </w:r>
                </w:p>
              </w:tc>
              <w:tc>
                <w:tcPr>
                  <w:tcW w:type="dxa" w:w="4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检查项目</w:t>
                  </w:r>
                </w:p>
              </w:tc>
              <w:tc>
                <w:tcPr>
                  <w:tcW w:type="dxa" w:w="16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1、植物配置是否合理，乔灌花草齐全，绿地较充分，无裸露土地。</w:t>
                  </w:r>
                </w:p>
                <w:p>
                  <w:pPr>
                    <w:pStyle w:val="null3"/>
                    <w:spacing w:before="90" w:after="90"/>
                    <w:jc w:val="both"/>
                  </w:pPr>
                  <w:r>
                    <w:rPr>
                      <w:rFonts w:ascii="仿宋_GB2312" w:hAnsi="仿宋_GB2312" w:cs="仿宋_GB2312" w:eastAsia="仿宋_GB2312"/>
                      <w:sz w:val="21"/>
                    </w:rPr>
                    <w:t>2、花草树木生长正常，修剪及时，无明显的枯死树杈及病虫害侵害现象。树木缺株率在4%以下，花卉缺株率在5%以下；树木无捆绑现象。</w:t>
                  </w:r>
                </w:p>
                <w:p>
                  <w:pPr>
                    <w:pStyle w:val="null3"/>
                    <w:spacing w:before="90" w:after="90"/>
                    <w:jc w:val="both"/>
                  </w:pPr>
                  <w:r>
                    <w:rPr>
                      <w:rFonts w:ascii="仿宋_GB2312" w:hAnsi="仿宋_GB2312" w:cs="仿宋_GB2312" w:eastAsia="仿宋_GB2312"/>
                      <w:sz w:val="21"/>
                    </w:rPr>
                    <w:t>3、绿地清洁，无杂物，无明显人为损坏。</w:t>
                  </w:r>
                </w:p>
              </w:tc>
            </w:tr>
            <w:tr>
              <w:tc>
                <w:tcPr>
                  <w:tcW w:type="dxa" w:w="446"/>
                  <w:vMerge/>
                  <w:tcBorders>
                    <w:top w:val="none" w:color="000000" w:sz="4"/>
                    <w:left w:val="single" w:color="000000" w:sz="8"/>
                    <w:bottom w:val="single" w:color="000000" w:sz="8"/>
                    <w:right w:val="single" w:color="000000" w:sz="8"/>
                  </w:tcBorders>
                </w:tcPr>
                <w:p/>
              </w:tc>
              <w:tc>
                <w:tcPr>
                  <w:tcW w:type="dxa" w:w="44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处理方法</w:t>
                  </w:r>
                </w:p>
              </w:tc>
              <w:tc>
                <w:tcPr>
                  <w:tcW w:type="dxa" w:w="166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按公司</w:t>
                  </w:r>
                  <w:r>
                    <w:rPr>
                      <w:rFonts w:ascii="仿宋_GB2312" w:hAnsi="仿宋_GB2312" w:cs="仿宋_GB2312" w:eastAsia="仿宋_GB2312"/>
                      <w:sz w:val="21"/>
                    </w:rPr>
                    <w:t>ISO9001质量体系标准，对轻微不合格项自行整改，严重不合格项上报主管和主任并提出整改方案加以纠正。</w:t>
                  </w:r>
                </w:p>
              </w:tc>
            </w:tr>
            <w:tr>
              <w:tc>
                <w:tcPr>
                  <w:tcW w:type="dxa" w:w="44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考核标准</w:t>
                  </w:r>
                </w:p>
              </w:tc>
              <w:tc>
                <w:tcPr>
                  <w:tcW w:type="dxa" w:w="2106"/>
                  <w:gridSpan w:val="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日常日检、周检、月检按</w:t>
                  </w:r>
                  <w:r>
                    <w:rPr>
                      <w:rFonts w:ascii="仿宋_GB2312" w:hAnsi="仿宋_GB2312" w:cs="仿宋_GB2312" w:eastAsia="仿宋_GB2312"/>
                      <w:sz w:val="21"/>
                    </w:rPr>
                    <w:t>ISO9001质量考核标准；</w:t>
                  </w:r>
                </w:p>
              </w:tc>
            </w:tr>
          </w:tbl>
          <w:p>
            <w:pPr>
              <w:pStyle w:val="null3"/>
              <w:jc w:val="both"/>
              <w:outlineLvl w:val="1"/>
            </w:pPr>
            <w:r>
              <w:rPr>
                <w:rFonts w:ascii="仿宋_GB2312" w:hAnsi="仿宋_GB2312" w:cs="仿宋_GB2312" w:eastAsia="仿宋_GB2312"/>
                <w:sz w:val="21"/>
                <w:b/>
              </w:rPr>
              <w:t>三、工程维修服务</w:t>
            </w:r>
          </w:p>
          <w:p>
            <w:pPr>
              <w:pStyle w:val="null3"/>
              <w:jc w:val="both"/>
              <w:outlineLvl w:val="2"/>
            </w:pPr>
            <w:r>
              <w:rPr>
                <w:rFonts w:ascii="仿宋_GB2312" w:hAnsi="仿宋_GB2312" w:cs="仿宋_GB2312" w:eastAsia="仿宋_GB2312"/>
                <w:sz w:val="21"/>
                <w:b/>
              </w:rPr>
              <w:t>1、设备维修服务</w:t>
            </w:r>
          </w:p>
          <w:p>
            <w:pPr>
              <w:pStyle w:val="null3"/>
              <w:spacing w:before="90" w:after="90"/>
              <w:ind w:firstLine="400"/>
              <w:jc w:val="both"/>
            </w:pPr>
            <w:r>
              <w:rPr>
                <w:rFonts w:ascii="仿宋_GB2312" w:hAnsi="仿宋_GB2312" w:cs="仿宋_GB2312" w:eastAsia="仿宋_GB2312"/>
                <w:sz w:val="21"/>
              </w:rPr>
              <w:t>日常维修服务是工程部一项大量而又重要的工作工程部工程人员在维修服务中的服务意识、服务规范等提出具体要求并承诺如下：</w:t>
            </w:r>
          </w:p>
          <w:p>
            <w:pPr>
              <w:pStyle w:val="null3"/>
              <w:spacing w:before="90" w:after="90"/>
              <w:ind w:firstLine="402"/>
              <w:jc w:val="both"/>
            </w:pPr>
            <w:r>
              <w:rPr>
                <w:rFonts w:ascii="仿宋_GB2312" w:hAnsi="仿宋_GB2312" w:cs="仿宋_GB2312" w:eastAsia="仿宋_GB2312"/>
                <w:sz w:val="21"/>
              </w:rPr>
              <w:t>（</w:t>
            </w:r>
            <w:r>
              <w:rPr>
                <w:rFonts w:ascii="仿宋_GB2312" w:hAnsi="仿宋_GB2312" w:cs="仿宋_GB2312" w:eastAsia="仿宋_GB2312"/>
                <w:sz w:val="21"/>
              </w:rPr>
              <w:t>1）熟悉设备安装位置，建立日检巡查制度</w:t>
            </w:r>
          </w:p>
          <w:p>
            <w:pPr>
              <w:pStyle w:val="null3"/>
              <w:spacing w:before="90" w:after="90"/>
              <w:ind w:firstLine="400"/>
              <w:jc w:val="both"/>
            </w:pPr>
            <w:r>
              <w:rPr>
                <w:rFonts w:ascii="仿宋_GB2312" w:hAnsi="仿宋_GB2312" w:cs="仿宋_GB2312" w:eastAsia="仿宋_GB2312"/>
                <w:sz w:val="21"/>
              </w:rPr>
              <w:t>① 工程部必须建立多方面的信息渠道和监测机制。及时发现设备故障及故障隐患，并予排除。</w:t>
            </w:r>
          </w:p>
          <w:p>
            <w:pPr>
              <w:pStyle w:val="null3"/>
              <w:spacing w:before="90" w:after="90"/>
              <w:ind w:firstLine="400"/>
              <w:jc w:val="both"/>
            </w:pPr>
            <w:r>
              <w:rPr>
                <w:rFonts w:ascii="仿宋_GB2312" w:hAnsi="仿宋_GB2312" w:cs="仿宋_GB2312" w:eastAsia="仿宋_GB2312"/>
                <w:sz w:val="21"/>
              </w:rPr>
              <w:t>② 建立日检巡查制度，值班人员须按具体设备巡查的要求，依时对所有运行设备检查巡视，以便及时发现问题尽快处理解决。</w:t>
            </w:r>
          </w:p>
          <w:p>
            <w:pPr>
              <w:pStyle w:val="null3"/>
              <w:spacing w:before="90" w:after="90"/>
              <w:ind w:firstLine="402"/>
              <w:jc w:val="both"/>
            </w:pPr>
            <w:r>
              <w:rPr>
                <w:rFonts w:ascii="仿宋_GB2312" w:hAnsi="仿宋_GB2312" w:cs="仿宋_GB2312" w:eastAsia="仿宋_GB2312"/>
                <w:sz w:val="21"/>
              </w:rPr>
              <w:t>（</w:t>
            </w:r>
            <w:r>
              <w:rPr>
                <w:rFonts w:ascii="仿宋_GB2312" w:hAnsi="仿宋_GB2312" w:cs="仿宋_GB2312" w:eastAsia="仿宋_GB2312"/>
                <w:sz w:val="21"/>
              </w:rPr>
              <w:t>2）维修服务承诺</w:t>
            </w:r>
          </w:p>
          <w:p>
            <w:pPr>
              <w:pStyle w:val="null3"/>
              <w:spacing w:before="90" w:after="90"/>
              <w:ind w:firstLine="400"/>
              <w:jc w:val="both"/>
            </w:pPr>
            <w:r>
              <w:rPr>
                <w:rFonts w:ascii="仿宋_GB2312" w:hAnsi="仿宋_GB2312" w:cs="仿宋_GB2312" w:eastAsia="仿宋_GB2312"/>
                <w:sz w:val="21"/>
              </w:rPr>
              <w:t>报修或设施设备故障可客户服务中心，也可直接通知工程部，统一协调安排。工程部接到报修单或电话后应该在</w:t>
            </w:r>
            <w:r>
              <w:rPr>
                <w:rFonts w:ascii="仿宋_GB2312" w:hAnsi="仿宋_GB2312" w:cs="仿宋_GB2312" w:eastAsia="仿宋_GB2312"/>
                <w:sz w:val="21"/>
              </w:rPr>
              <w:t>10分钟内之内派员工到现场，属一般性零点维修或设备故障应立即排除；涉及到需临时购买配件的维修，向报修的班级或部门人员解释，并另约定维修时间后，按约完成维修；属于复杂故障应立即向公司汇报，由其组织力量或协调公司整体技术力量集中处理解决。并做出具体承诺如下：</w:t>
            </w:r>
          </w:p>
          <w:p>
            <w:pPr>
              <w:pStyle w:val="null3"/>
              <w:spacing w:before="90" w:after="90"/>
              <w:ind w:firstLine="400"/>
              <w:jc w:val="both"/>
            </w:pPr>
            <w:r>
              <w:rPr>
                <w:rFonts w:ascii="仿宋_GB2312" w:hAnsi="仿宋_GB2312" w:cs="仿宋_GB2312" w:eastAsia="仿宋_GB2312"/>
                <w:sz w:val="21"/>
              </w:rPr>
              <w:t>① 实行报修电话接待，将报修电话向师生班级及办公人员公布。接到报修电话及时记录，并通知工程部派工程人员维修。</w:t>
            </w:r>
          </w:p>
          <w:p>
            <w:pPr>
              <w:pStyle w:val="null3"/>
              <w:spacing w:before="90" w:after="90"/>
              <w:ind w:firstLine="400"/>
              <w:jc w:val="both"/>
            </w:pPr>
            <w:r>
              <w:rPr>
                <w:rFonts w:ascii="仿宋_GB2312" w:hAnsi="仿宋_GB2312" w:cs="仿宋_GB2312" w:eastAsia="仿宋_GB2312"/>
                <w:sz w:val="21"/>
              </w:rPr>
              <w:t>② 水电急修项目：接报修后10分钟到达现场，1小时内修复；</w:t>
            </w:r>
          </w:p>
          <w:p>
            <w:pPr>
              <w:pStyle w:val="null3"/>
              <w:spacing w:before="90" w:after="90"/>
              <w:ind w:firstLine="400"/>
              <w:jc w:val="both"/>
            </w:pPr>
            <w:r>
              <w:rPr>
                <w:rFonts w:ascii="仿宋_GB2312" w:hAnsi="仿宋_GB2312" w:cs="仿宋_GB2312" w:eastAsia="仿宋_GB2312"/>
                <w:sz w:val="21"/>
              </w:rPr>
              <w:t>③ 其他维修项目：10分钟之内到达现场查勘，根据维修项目情况，能立即修复的，当场给予解决；不能马上修复的，按约定时间给予修复；</w:t>
            </w:r>
          </w:p>
          <w:p>
            <w:pPr>
              <w:pStyle w:val="null3"/>
              <w:spacing w:before="90" w:after="90"/>
              <w:ind w:firstLine="400"/>
              <w:jc w:val="both"/>
            </w:pPr>
            <w:r>
              <w:rPr>
                <w:rFonts w:ascii="仿宋_GB2312" w:hAnsi="仿宋_GB2312" w:cs="仿宋_GB2312" w:eastAsia="仿宋_GB2312"/>
                <w:sz w:val="21"/>
              </w:rPr>
              <w:t>④ 做好维修记录。</w:t>
            </w:r>
          </w:p>
          <w:p>
            <w:pPr>
              <w:pStyle w:val="null3"/>
              <w:spacing w:before="90" w:after="90"/>
              <w:ind w:firstLine="400"/>
              <w:jc w:val="both"/>
            </w:pPr>
            <w:r>
              <w:rPr>
                <w:rFonts w:ascii="仿宋_GB2312" w:hAnsi="仿宋_GB2312" w:cs="仿宋_GB2312" w:eastAsia="仿宋_GB2312"/>
                <w:sz w:val="21"/>
              </w:rPr>
              <w:t>⑤ 维修完毕应要求报修人员现场查看，在报修单上签名确认，并征求满意度。</w:t>
            </w:r>
          </w:p>
          <w:p>
            <w:pPr>
              <w:pStyle w:val="null3"/>
              <w:spacing w:before="90" w:after="90"/>
              <w:ind w:firstLine="400"/>
              <w:jc w:val="both"/>
            </w:pPr>
            <w:r>
              <w:rPr>
                <w:rFonts w:ascii="仿宋_GB2312" w:hAnsi="仿宋_GB2312" w:cs="仿宋_GB2312" w:eastAsia="仿宋_GB2312"/>
                <w:sz w:val="21"/>
              </w:rPr>
              <w:t>⑥ 维修服务应达到：临修急修及时率100%；维修质量合格率99%以上；客户满意率95%以上；有偿服务回访率100%，回访中发现维修质量问题，及时预约整改。</w:t>
            </w:r>
          </w:p>
          <w:p>
            <w:pPr>
              <w:pStyle w:val="null3"/>
              <w:spacing w:before="90" w:after="90"/>
              <w:ind w:firstLine="402"/>
              <w:jc w:val="both"/>
            </w:pPr>
            <w:r>
              <w:rPr>
                <w:rFonts w:ascii="仿宋_GB2312" w:hAnsi="仿宋_GB2312" w:cs="仿宋_GB2312" w:eastAsia="仿宋_GB2312"/>
                <w:sz w:val="21"/>
              </w:rPr>
              <w:t>（</w:t>
            </w:r>
            <w:r>
              <w:rPr>
                <w:rFonts w:ascii="仿宋_GB2312" w:hAnsi="仿宋_GB2312" w:cs="仿宋_GB2312" w:eastAsia="仿宋_GB2312"/>
                <w:sz w:val="21"/>
              </w:rPr>
              <w:t>3）维修服务规范要求</w:t>
            </w:r>
          </w:p>
          <w:p>
            <w:pPr>
              <w:pStyle w:val="null3"/>
              <w:spacing w:before="90" w:after="90"/>
              <w:ind w:firstLine="400"/>
              <w:jc w:val="both"/>
            </w:pPr>
            <w:r>
              <w:rPr>
                <w:rFonts w:ascii="仿宋_GB2312" w:hAnsi="仿宋_GB2312" w:cs="仿宋_GB2312" w:eastAsia="仿宋_GB2312"/>
                <w:sz w:val="21"/>
              </w:rPr>
              <w:t>要求工程部员工到各楼层进行维修保养时，着装整齐；走路轻盈，维修工作时尽量减少噪音，严禁在公共场所大声讲话喧哗。以免影响师生的学习、办公或休息。室内维修时还应注意如下事项：</w:t>
            </w:r>
          </w:p>
          <w:p>
            <w:pPr>
              <w:pStyle w:val="null3"/>
              <w:spacing w:before="90" w:after="90"/>
              <w:ind w:firstLine="400"/>
              <w:jc w:val="both"/>
            </w:pPr>
            <w:r>
              <w:rPr>
                <w:rFonts w:ascii="仿宋_GB2312" w:hAnsi="仿宋_GB2312" w:cs="仿宋_GB2312" w:eastAsia="仿宋_GB2312"/>
                <w:sz w:val="21"/>
              </w:rPr>
              <w:t>① 敲门：接到报修，15分钟内派员工到达现场维修处理。如果要进房间维修，需轻轻叩门三声，待征得房间内人员同意后方可进门维修。</w:t>
            </w:r>
          </w:p>
          <w:p>
            <w:pPr>
              <w:pStyle w:val="null3"/>
              <w:spacing w:before="90" w:after="90"/>
              <w:ind w:firstLine="400"/>
              <w:jc w:val="both"/>
            </w:pPr>
            <w:r>
              <w:rPr>
                <w:rFonts w:ascii="仿宋_GB2312" w:hAnsi="仿宋_GB2312" w:cs="仿宋_GB2312" w:eastAsia="仿宋_GB2312"/>
                <w:sz w:val="21"/>
              </w:rPr>
              <w:t>② 介绍：房间内人员开门询问时，工程人员应首先自我介绍：“对不起，打搅了，我是百乐物业公司维修人员×××，前来为您服务”。</w:t>
            </w:r>
          </w:p>
          <w:p>
            <w:pPr>
              <w:pStyle w:val="null3"/>
              <w:spacing w:before="90" w:after="90"/>
              <w:ind w:firstLine="400"/>
              <w:jc w:val="both"/>
            </w:pPr>
            <w:r>
              <w:rPr>
                <w:rFonts w:ascii="仿宋_GB2312" w:hAnsi="仿宋_GB2312" w:cs="仿宋_GB2312" w:eastAsia="仿宋_GB2312"/>
                <w:sz w:val="21"/>
              </w:rPr>
              <w:t>③ 进门：经室内人员许可后进门维修服务。进入室内步子要轻，工具袋背在肩上，如拎在手中应高于地面一定距离，不能在地上拖着工具袋。</w:t>
            </w:r>
          </w:p>
          <w:p>
            <w:pPr>
              <w:pStyle w:val="null3"/>
              <w:spacing w:before="90" w:after="90"/>
              <w:ind w:firstLine="400"/>
              <w:jc w:val="both"/>
            </w:pPr>
            <w:r>
              <w:rPr>
                <w:rFonts w:ascii="仿宋_GB2312" w:hAnsi="仿宋_GB2312" w:cs="仿宋_GB2312" w:eastAsia="仿宋_GB2312"/>
                <w:sz w:val="21"/>
              </w:rPr>
              <w:t>④ 维修：维修工作中手脚要轻，尽可能减少发出的噪声。实在无法避免时，应事先向领导、办公人员说明，并说一声“非常对不起”。</w:t>
            </w:r>
          </w:p>
          <w:p>
            <w:pPr>
              <w:pStyle w:val="null3"/>
              <w:spacing w:before="90" w:after="90"/>
              <w:ind w:firstLine="400"/>
              <w:jc w:val="both"/>
            </w:pPr>
            <w:r>
              <w:rPr>
                <w:rFonts w:ascii="仿宋_GB2312" w:hAnsi="仿宋_GB2312" w:cs="仿宋_GB2312" w:eastAsia="仿宋_GB2312"/>
                <w:sz w:val="21"/>
              </w:rPr>
              <w:t>⑤ 整理：维修完毕，用自备专用保洁布将设备擦干净，收好维修工具，将所有散落的工具、零件及杂物等收拾干净，如地面受污染，应负责清扫干净。</w:t>
            </w:r>
          </w:p>
          <w:p>
            <w:pPr>
              <w:pStyle w:val="null3"/>
              <w:spacing w:before="90" w:after="90"/>
              <w:ind w:firstLine="400"/>
              <w:jc w:val="both"/>
            </w:pPr>
            <w:r>
              <w:rPr>
                <w:rFonts w:ascii="仿宋_GB2312" w:hAnsi="仿宋_GB2312" w:cs="仿宋_GB2312" w:eastAsia="仿宋_GB2312"/>
                <w:sz w:val="21"/>
              </w:rPr>
              <w:t>⑥ 试用：请报修人当场试用设备，证实设备恢复正常运转，并请办公人员在维修工作单签认。</w:t>
            </w:r>
          </w:p>
          <w:p>
            <w:pPr>
              <w:pStyle w:val="null3"/>
              <w:spacing w:before="90" w:after="90"/>
              <w:ind w:firstLine="400"/>
              <w:jc w:val="both"/>
            </w:pPr>
            <w:r>
              <w:rPr>
                <w:rFonts w:ascii="仿宋_GB2312" w:hAnsi="仿宋_GB2312" w:cs="仿宋_GB2312" w:eastAsia="仿宋_GB2312"/>
                <w:sz w:val="21"/>
              </w:rPr>
              <w:t>⑦ 讲解：必要时向报修人讲解故障原因，介绍维修保养知识，及正确使用设备的注意事项。</w:t>
            </w:r>
          </w:p>
          <w:p>
            <w:pPr>
              <w:pStyle w:val="null3"/>
              <w:spacing w:before="90" w:after="90"/>
              <w:jc w:val="both"/>
            </w:pPr>
            <w:r>
              <w:rPr>
                <w:rFonts w:ascii="仿宋_GB2312" w:hAnsi="仿宋_GB2312" w:cs="仿宋_GB2312" w:eastAsia="仿宋_GB2312"/>
                <w:sz w:val="21"/>
              </w:rPr>
              <w:t>⑧ 如实填写维修工作单，请学校师生及其他办公人员对修理质量，服务态度等进行评价并签名。</w:t>
            </w:r>
          </w:p>
          <w:p>
            <w:pPr>
              <w:pStyle w:val="null3"/>
              <w:jc w:val="both"/>
              <w:outlineLvl w:val="2"/>
            </w:pPr>
            <w:r>
              <w:rPr>
                <w:rFonts w:ascii="仿宋_GB2312" w:hAnsi="仿宋_GB2312" w:cs="仿宋_GB2312" w:eastAsia="仿宋_GB2312"/>
                <w:sz w:val="21"/>
                <w:b/>
              </w:rPr>
              <w:t>2、工作程序及标准</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1）强电工作程序及标准</w:t>
            </w:r>
          </w:p>
          <w:tbl>
            <w:tblPr>
              <w:tblBorders>
                <w:top w:val="none" w:color="000000" w:sz="4"/>
                <w:left w:val="none" w:color="000000" w:sz="4"/>
                <w:bottom w:val="none" w:color="000000" w:sz="4"/>
                <w:right w:val="none" w:color="000000" w:sz="4"/>
                <w:insideH w:val="none"/>
                <w:insideV w:val="none"/>
              </w:tblBorders>
            </w:tblPr>
            <w:tblGrid>
              <w:gridCol w:w="347"/>
              <w:gridCol w:w="661"/>
              <w:gridCol w:w="1528"/>
            </w:tblGrid>
            <w:tr>
              <w:tc>
                <w:tcPr>
                  <w:tcW w:type="dxa" w:w="34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项目</w:t>
                  </w:r>
                </w:p>
              </w:tc>
              <w:tc>
                <w:tcPr>
                  <w:tcW w:type="dxa" w:w="66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程序</w:t>
                  </w:r>
                </w:p>
              </w:tc>
              <w:tc>
                <w:tcPr>
                  <w:tcW w:type="dxa" w:w="152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标准</w:t>
                  </w:r>
                </w:p>
              </w:tc>
            </w:tr>
            <w:tr>
              <w:tc>
                <w:tcPr>
                  <w:tcW w:type="dxa" w:w="34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高</w:t>
                  </w:r>
                </w:p>
                <w:p>
                  <w:pPr>
                    <w:pStyle w:val="null3"/>
                    <w:spacing w:before="90" w:after="90"/>
                    <w:jc w:val="center"/>
                  </w:pPr>
                  <w:r>
                    <w:rPr>
                      <w:rFonts w:ascii="仿宋_GB2312" w:hAnsi="仿宋_GB2312" w:cs="仿宋_GB2312" w:eastAsia="仿宋_GB2312"/>
                      <w:sz w:val="21"/>
                    </w:rPr>
                    <w:t>低</w:t>
                  </w:r>
                </w:p>
                <w:p>
                  <w:pPr>
                    <w:pStyle w:val="null3"/>
                    <w:spacing w:before="90" w:after="90"/>
                    <w:jc w:val="center"/>
                  </w:pPr>
                  <w:r>
                    <w:rPr>
                      <w:rFonts w:ascii="仿宋_GB2312" w:hAnsi="仿宋_GB2312" w:cs="仿宋_GB2312" w:eastAsia="仿宋_GB2312"/>
                      <w:sz w:val="21"/>
                    </w:rPr>
                    <w:t>压</w:t>
                  </w:r>
                </w:p>
                <w:p>
                  <w:pPr>
                    <w:pStyle w:val="null3"/>
                    <w:spacing w:before="90" w:after="90"/>
                    <w:jc w:val="center"/>
                  </w:pPr>
                  <w:r>
                    <w:rPr>
                      <w:rFonts w:ascii="仿宋_GB2312" w:hAnsi="仿宋_GB2312" w:cs="仿宋_GB2312" w:eastAsia="仿宋_GB2312"/>
                      <w:sz w:val="21"/>
                    </w:rPr>
                    <w:t>室</w:t>
                  </w:r>
                </w:p>
                <w:p>
                  <w:pPr>
                    <w:pStyle w:val="null3"/>
                    <w:spacing w:before="90" w:after="90"/>
                    <w:jc w:val="center"/>
                  </w:pPr>
                  <w:r>
                    <w:rPr>
                      <w:rFonts w:ascii="仿宋_GB2312" w:hAnsi="仿宋_GB2312" w:cs="仿宋_GB2312" w:eastAsia="仿宋_GB2312"/>
                      <w:sz w:val="21"/>
                    </w:rPr>
                    <w:t>巡</w:t>
                  </w:r>
                </w:p>
                <w:p>
                  <w:pPr>
                    <w:pStyle w:val="null3"/>
                    <w:spacing w:before="90" w:after="90"/>
                    <w:jc w:val="center"/>
                  </w:pPr>
                  <w:r>
                    <w:rPr>
                      <w:rFonts w:ascii="仿宋_GB2312" w:hAnsi="仿宋_GB2312" w:cs="仿宋_GB2312" w:eastAsia="仿宋_GB2312"/>
                      <w:sz w:val="21"/>
                    </w:rPr>
                    <w:t>视</w:t>
                  </w:r>
                </w:p>
                <w:p>
                  <w:pPr>
                    <w:pStyle w:val="null3"/>
                    <w:spacing w:before="90" w:after="90"/>
                    <w:jc w:val="center"/>
                  </w:pPr>
                  <w:r>
                    <w:rPr>
                      <w:rFonts w:ascii="仿宋_GB2312" w:hAnsi="仿宋_GB2312" w:cs="仿宋_GB2312" w:eastAsia="仿宋_GB2312"/>
                      <w:sz w:val="21"/>
                    </w:rPr>
                    <w:t>检</w:t>
                  </w:r>
                </w:p>
                <w:p>
                  <w:pPr>
                    <w:pStyle w:val="null3"/>
                    <w:spacing w:before="90" w:after="90"/>
                    <w:jc w:val="center"/>
                  </w:pPr>
                  <w:r>
                    <w:rPr>
                      <w:rFonts w:ascii="仿宋_GB2312" w:hAnsi="仿宋_GB2312" w:cs="仿宋_GB2312" w:eastAsia="仿宋_GB2312"/>
                      <w:sz w:val="21"/>
                    </w:rPr>
                    <w:t>查</w:t>
                  </w: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高压柜指示灯电显装置</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应明亮一致</w:t>
                  </w:r>
                  <w:r>
                    <w:rPr>
                      <w:rFonts w:ascii="仿宋_GB2312" w:hAnsi="仿宋_GB2312" w:cs="仿宋_GB2312" w:eastAsia="仿宋_GB2312"/>
                      <w:sz w:val="21"/>
                    </w:rPr>
                    <w:t>,不闪烁,每班检查两次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10kv电压表电流表</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电压三相一致，变压器电流不超过</w:t>
                  </w:r>
                  <w:r>
                    <w:rPr>
                      <w:rFonts w:ascii="仿宋_GB2312" w:hAnsi="仿宋_GB2312" w:cs="仿宋_GB2312" w:eastAsia="仿宋_GB2312"/>
                      <w:sz w:val="21"/>
                    </w:rPr>
                    <w:t>72A,进线电流不超过150A,每小时检查一次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高压柜、低压出线柜</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不应有放电声及异常声响、异味每班检察一次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中央信号屏及蓄电池</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光字牌亮，仪表指示，每班查一次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小母线电压绝缘监察</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直流</w:t>
                  </w:r>
                  <w:r>
                    <w:rPr>
                      <w:rFonts w:ascii="仿宋_GB2312" w:hAnsi="仿宋_GB2312" w:cs="仿宋_GB2312" w:eastAsia="仿宋_GB2312"/>
                      <w:sz w:val="21"/>
                    </w:rPr>
                    <w:t>210~220V，切换绝缘时不应有接地显示</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事故预报及报警回路</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警铃响，电笛鸣，每班试</w:t>
                  </w:r>
                  <w:r>
                    <w:rPr>
                      <w:rFonts w:ascii="仿宋_GB2312" w:hAnsi="仿宋_GB2312" w:cs="仿宋_GB2312" w:eastAsia="仿宋_GB2312"/>
                      <w:sz w:val="21"/>
                    </w:rPr>
                    <w:t>1次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闪光回路检查</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指示灯断续闪烁，每班试一次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KK开关装置及指示灯</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分合闸装置应与模拟板一致，红绿指示灯与位置对应</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变压器温度显示仪表</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不许超过</w:t>
                  </w:r>
                  <w:r>
                    <w:rPr>
                      <w:rFonts w:ascii="仿宋_GB2312" w:hAnsi="仿宋_GB2312" w:cs="仿宋_GB2312" w:eastAsia="仿宋_GB2312"/>
                      <w:sz w:val="21"/>
                    </w:rPr>
                    <w:t>100℃（中相），每班切换检查一次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变压器高压接头</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清洁，不松动，无闪烁、无放电现象，无裂纹现象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变压器声音</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声音均匀，无爆裂放电等异常声响，无异味</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变压器出线及分接头</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连接可靠，没有放电声，无过热现象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接地装置检查</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接地极与地线联接可靠有效，每年一次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接地极</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接地电阻</w:t>
                  </w:r>
                  <w:r>
                    <w:rPr>
                      <w:rFonts w:ascii="仿宋_GB2312" w:hAnsi="仿宋_GB2312" w:cs="仿宋_GB2312" w:eastAsia="仿宋_GB2312"/>
                      <w:sz w:val="21"/>
                    </w:rPr>
                    <w:t>≤4Ω，每年一次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避雷器试验</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23kV，每年一次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变压器绝缘电阻，高压电缆遥测电阻</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≥450MΩ，每年一次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移相电容遥测绝缘</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≥1000 MΩ（对地绝缘），每年一次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电容器运行</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电压不超过额定的</w:t>
                  </w:r>
                  <w:r>
                    <w:rPr>
                      <w:rFonts w:ascii="仿宋_GB2312" w:hAnsi="仿宋_GB2312" w:cs="仿宋_GB2312" w:eastAsia="仿宋_GB2312"/>
                      <w:sz w:val="21"/>
                    </w:rPr>
                    <w:t>1.1倍，电流不超过额定的1.3倍</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电容器室温</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±40℃</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高低压配电柜</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每年清扫</w:t>
                  </w:r>
                  <w:r>
                    <w:rPr>
                      <w:rFonts w:ascii="仿宋_GB2312" w:hAnsi="仿宋_GB2312" w:cs="仿宋_GB2312" w:eastAsia="仿宋_GB2312"/>
                      <w:sz w:val="21"/>
                    </w:rPr>
                    <w:t>1～3次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直流蓄电池阻</w:t>
                  </w:r>
                  <w:r>
                    <w:rPr>
                      <w:rFonts w:ascii="仿宋_GB2312" w:hAnsi="仿宋_GB2312" w:cs="仿宋_GB2312" w:eastAsia="仿宋_GB2312"/>
                      <w:sz w:val="21"/>
                    </w:rPr>
                    <w:t>,发电机电瓶组</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每年大修</w:t>
                  </w:r>
                  <w:r>
                    <w:rPr>
                      <w:rFonts w:ascii="仿宋_GB2312" w:hAnsi="仿宋_GB2312" w:cs="仿宋_GB2312" w:eastAsia="仿宋_GB2312"/>
                      <w:sz w:val="21"/>
                    </w:rPr>
                    <w:t>(充放电)一次,每月补液检查一次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低压</w:t>
                  </w:r>
                  <w:r>
                    <w:rPr>
                      <w:rFonts w:ascii="仿宋_GB2312" w:hAnsi="仿宋_GB2312" w:cs="仿宋_GB2312" w:eastAsia="仿宋_GB2312"/>
                      <w:sz w:val="21"/>
                    </w:rPr>
                    <w:t>ME开关,低压DW开关</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运行无噪音</w:t>
                  </w:r>
                  <w:r>
                    <w:rPr>
                      <w:rFonts w:ascii="仿宋_GB2312" w:hAnsi="仿宋_GB2312" w:cs="仿宋_GB2312" w:eastAsia="仿宋_GB2312"/>
                      <w:sz w:val="21"/>
                    </w:rPr>
                    <w:t>,接触良好,触头无严重烧蚀,分合可靠灵敏,每年检修一次</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低压母联开关</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自投准确</w:t>
                  </w:r>
                  <w:r>
                    <w:rPr>
                      <w:rFonts w:ascii="仿宋_GB2312" w:hAnsi="仿宋_GB2312" w:cs="仿宋_GB2312" w:eastAsia="仿宋_GB2312"/>
                      <w:sz w:val="21"/>
                    </w:rPr>
                    <w:t>,无误操作的动作,过流闭锁不自投</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各低压开关柜接线</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接触良好</w:t>
                  </w:r>
                  <w:r>
                    <w:rPr>
                      <w:rFonts w:ascii="仿宋_GB2312" w:hAnsi="仿宋_GB2312" w:cs="仿宋_GB2312" w:eastAsia="仿宋_GB2312"/>
                      <w:sz w:val="21"/>
                    </w:rPr>
                    <w:t>,无过热现象,导线与金属地面距离≥10mm</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低压母线排</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紧固可靠</w:t>
                  </w:r>
                  <w:r>
                    <w:rPr>
                      <w:rFonts w:ascii="仿宋_GB2312" w:hAnsi="仿宋_GB2312" w:cs="仿宋_GB2312" w:eastAsia="仿宋_GB2312"/>
                      <w:sz w:val="21"/>
                    </w:rPr>
                    <w:t>,无振动,无松动,无过热现象,带电间隙≥10mm</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CT PT</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CT联接可靠,不应开路过热</w:t>
                  </w:r>
                </w:p>
                <w:p>
                  <w:pPr>
                    <w:pStyle w:val="null3"/>
                    <w:spacing w:before="90" w:after="90"/>
                    <w:jc w:val="both"/>
                  </w:pPr>
                  <w:r>
                    <w:rPr>
                      <w:rFonts w:ascii="仿宋_GB2312" w:hAnsi="仿宋_GB2312" w:cs="仿宋_GB2312" w:eastAsia="仿宋_GB2312"/>
                      <w:sz w:val="21"/>
                    </w:rPr>
                    <w:t>PT联接可靠,不应短路过热</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启动</w:t>
                  </w:r>
                  <w:r>
                    <w:rPr>
                      <w:rFonts w:ascii="仿宋_GB2312" w:hAnsi="仿宋_GB2312" w:cs="仿宋_GB2312" w:eastAsia="仿宋_GB2312"/>
                      <w:sz w:val="21"/>
                    </w:rPr>
                    <w:t>190kW电机</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变压器负荷超过</w:t>
                  </w:r>
                  <w:r>
                    <w:rPr>
                      <w:rFonts w:ascii="仿宋_GB2312" w:hAnsi="仿宋_GB2312" w:cs="仿宋_GB2312" w:eastAsia="仿宋_GB2312"/>
                      <w:sz w:val="21"/>
                    </w:rPr>
                    <w:t>1kA不许启动,启动前须空动试验检查,不许带负荷启动</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抽屉开关送电</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将开关插入合闸位置后应将锣杆退回半圈</w:t>
                  </w:r>
                  <w:r>
                    <w:rPr>
                      <w:rFonts w:ascii="仿宋_GB2312" w:hAnsi="仿宋_GB2312" w:cs="仿宋_GB2312" w:eastAsia="仿宋_GB2312"/>
                      <w:sz w:val="21"/>
                    </w:rPr>
                    <w:t>,绿灯亮,合闸后红灯亮</w:t>
                  </w:r>
                </w:p>
              </w:tc>
            </w:tr>
            <w:tr>
              <w:tc>
                <w:tcPr>
                  <w:tcW w:type="dxa" w:w="34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换开关</w:t>
                  </w:r>
                </w:p>
                <w:p>
                  <w:pPr>
                    <w:pStyle w:val="null3"/>
                    <w:spacing w:before="90" w:after="90"/>
                    <w:jc w:val="center"/>
                  </w:pPr>
                  <w:r>
                    <w:rPr>
                      <w:rFonts w:ascii="仿宋_GB2312" w:hAnsi="仿宋_GB2312" w:cs="仿宋_GB2312" w:eastAsia="仿宋_GB2312"/>
                      <w:sz w:val="21"/>
                    </w:rPr>
                    <w:t>插座</w:t>
                  </w: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面板</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完整且位置端正</w:t>
                  </w:r>
                  <w:r>
                    <w:rPr>
                      <w:rFonts w:ascii="仿宋_GB2312" w:hAnsi="仿宋_GB2312" w:cs="仿宋_GB2312" w:eastAsia="仿宋_GB2312"/>
                      <w:sz w:val="21"/>
                    </w:rPr>
                    <w:t>,插座距地1.8m,开关距地1.4m</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接线</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牢固可靠</w:t>
                  </w:r>
                  <w:r>
                    <w:rPr>
                      <w:rFonts w:ascii="仿宋_GB2312" w:hAnsi="仿宋_GB2312" w:cs="仿宋_GB2312" w:eastAsia="仿宋_GB2312"/>
                      <w:sz w:val="21"/>
                    </w:rPr>
                    <w:t>,接线端子不得压裂,导线不得压伤,不得裸露</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螺钉</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齐全、紧固稳定可靠</w:t>
                  </w:r>
                </w:p>
              </w:tc>
            </w:tr>
            <w:tr>
              <w:tc>
                <w:tcPr>
                  <w:tcW w:type="dxa" w:w="34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换灯</w:t>
                  </w: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灯泡</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不能漏气，头部不能松动。电压及功率要与线路匹配</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灯口</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螺口部分与顶芯不能相碰，压接螺丝要紧固</w:t>
                  </w:r>
                </w:p>
              </w:tc>
            </w:tr>
            <w:tr>
              <w:tc>
                <w:tcPr>
                  <w:tcW w:type="dxa" w:w="34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检修</w:t>
                  </w:r>
                </w:p>
                <w:p>
                  <w:pPr>
                    <w:pStyle w:val="null3"/>
                    <w:spacing w:before="90" w:after="90"/>
                    <w:jc w:val="center"/>
                  </w:pPr>
                  <w:r>
                    <w:rPr>
                      <w:rFonts w:ascii="仿宋_GB2312" w:hAnsi="仿宋_GB2312" w:cs="仿宋_GB2312" w:eastAsia="仿宋_GB2312"/>
                      <w:sz w:val="21"/>
                    </w:rPr>
                    <w:t>电动机</w:t>
                  </w: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端盖</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完整且不应有裂痕，轴承座不应有磨损</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轴承</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转动均匀平稳无噪声，润滑油脂不应加太多，</w:t>
                  </w:r>
                  <w:r>
                    <w:rPr>
                      <w:rFonts w:ascii="仿宋_GB2312" w:hAnsi="仿宋_GB2312" w:cs="仿宋_GB2312" w:eastAsia="仿宋_GB2312"/>
                      <w:sz w:val="21"/>
                    </w:rPr>
                    <w:t>2/3为宜</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定子铁芯</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无严重过热，无明显扫膛痕迹，无毛刺，无油污，不应松动</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定子绕组</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浸漆均匀，排列整齐，绝缘可靠，导线不能划伤，不得有接头</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转子</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铁芯完整与轴应为过渡配合，无划伤无断条，鼠笼完整，动平衡未破坏，扇叶齐全，轴无磨损</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机座</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完整无裂痕，接线端子盒密封严，端子斑牢固可靠，无碳化</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扇叶、扇罩</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完整齐全，不打滑，无卡死，卡圈无变形</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皮带轮</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完整并与轴滑动配合，键槽配合适当，轴轮结合不小于</w:t>
                  </w:r>
                  <w:r>
                    <w:rPr>
                      <w:rFonts w:ascii="仿宋_GB2312" w:hAnsi="仿宋_GB2312" w:cs="仿宋_GB2312" w:eastAsia="仿宋_GB2312"/>
                      <w:sz w:val="21"/>
                    </w:rPr>
                    <w:t>2/3</w:t>
                  </w:r>
                </w:p>
              </w:tc>
            </w:tr>
            <w:tr>
              <w:tc>
                <w:tcPr>
                  <w:tcW w:type="dxa" w:w="34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照明</w:t>
                  </w:r>
                </w:p>
                <w:p>
                  <w:pPr>
                    <w:pStyle w:val="null3"/>
                    <w:spacing w:before="90" w:after="90"/>
                    <w:jc w:val="center"/>
                  </w:pPr>
                  <w:r>
                    <w:rPr>
                      <w:rFonts w:ascii="仿宋_GB2312" w:hAnsi="仿宋_GB2312" w:cs="仿宋_GB2312" w:eastAsia="仿宋_GB2312"/>
                      <w:sz w:val="21"/>
                    </w:rPr>
                    <w:t>配电盘</w:t>
                  </w:r>
                </w:p>
                <w:p>
                  <w:pPr>
                    <w:pStyle w:val="null3"/>
                    <w:spacing w:before="90" w:after="90"/>
                    <w:jc w:val="center"/>
                  </w:pPr>
                  <w:r>
                    <w:rPr>
                      <w:rFonts w:ascii="仿宋_GB2312" w:hAnsi="仿宋_GB2312" w:cs="仿宋_GB2312" w:eastAsia="仿宋_GB2312"/>
                      <w:sz w:val="21"/>
                    </w:rPr>
                    <w:t>检修</w:t>
                  </w: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盘面</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整洁、门轴灵活，关闭严密</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芯面板</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严密完整，与开关间隙不大于</w:t>
                  </w:r>
                  <w:r>
                    <w:rPr>
                      <w:rFonts w:ascii="仿宋_GB2312" w:hAnsi="仿宋_GB2312" w:cs="仿宋_GB2312" w:eastAsia="仿宋_GB2312"/>
                      <w:sz w:val="21"/>
                    </w:rPr>
                    <w:t>2mm</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盘芯母排</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联接可靠，无过热现象，间隙不小于</w:t>
                  </w:r>
                  <w:r>
                    <w:rPr>
                      <w:rFonts w:ascii="仿宋_GB2312" w:hAnsi="仿宋_GB2312" w:cs="仿宋_GB2312" w:eastAsia="仿宋_GB2312"/>
                      <w:sz w:val="21"/>
                    </w:rPr>
                    <w:t>10mm</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开关</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接线良好，端子无氧化，无碳化现象灵敏可靠</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零端子排</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与地绝缘，各分支线与零排压接可靠零线刷锡压接</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地端子</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与金属外皮有效联接，螺丝牢固可靠</w:t>
                  </w:r>
                </w:p>
              </w:tc>
            </w:tr>
            <w:tr>
              <w:tc>
                <w:tcPr>
                  <w:tcW w:type="dxa" w:w="34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动力柜</w:t>
                  </w:r>
                </w:p>
                <w:p>
                  <w:pPr>
                    <w:pStyle w:val="null3"/>
                    <w:spacing w:before="90" w:after="90"/>
                    <w:jc w:val="center"/>
                  </w:pPr>
                  <w:r>
                    <w:rPr>
                      <w:rFonts w:ascii="仿宋_GB2312" w:hAnsi="仿宋_GB2312" w:cs="仿宋_GB2312" w:eastAsia="仿宋_GB2312"/>
                      <w:sz w:val="21"/>
                    </w:rPr>
                    <w:t>检修</w:t>
                  </w: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开关电缆负荷</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载流量保护整定，严格执行济南地区电机设备安全运行规程</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接触器，继电器</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无碳化，无灰尘，触头无烧蚀，铁芯无振动，无粘连，分合可靠</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热元件</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按负荷的</w:t>
                  </w:r>
                  <w:r>
                    <w:rPr>
                      <w:rFonts w:ascii="仿宋_GB2312" w:hAnsi="仿宋_GB2312" w:cs="仿宋_GB2312" w:eastAsia="仿宋_GB2312"/>
                      <w:sz w:val="21"/>
                    </w:rPr>
                    <w:t>1.1倍整定，完整联接可靠，环境温度小于35℃</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端子板</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完整牢固可靠无锈蚀，无氧化，接线整齐，无碳化</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指示灯</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完整有效明亮一致，绿（停），红（运行），黄（过流）</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按钮</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完整可靠牢固，无锈蚀、无氧化，绿（开），红（停），</w:t>
                  </w:r>
                </w:p>
              </w:tc>
            </w:tr>
            <w:tr>
              <w:tc>
                <w:tcPr>
                  <w:tcW w:type="dxa" w:w="347"/>
                  <w:vMerge/>
                  <w:tcBorders>
                    <w:top w:val="none" w:color="000000" w:sz="4"/>
                    <w:left w:val="single" w:color="000000" w:sz="8"/>
                    <w:bottom w:val="single" w:color="000000" w:sz="8"/>
                    <w:right w:val="single" w:color="000000" w:sz="8"/>
                  </w:tcBorders>
                </w:tcPr>
                <w:p/>
              </w:tc>
              <w:tc>
                <w:tcPr>
                  <w:tcW w:type="dxa" w:w="66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电压、电流表</w:t>
                  </w:r>
                </w:p>
              </w:tc>
              <w:tc>
                <w:tcPr>
                  <w:tcW w:type="dxa" w:w="152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定期校验</w:t>
                  </w:r>
                </w:p>
              </w:tc>
            </w:tr>
          </w:tbl>
          <w:p>
            <w:pPr>
              <w:pStyle w:val="null3"/>
              <w:jc w:val="left"/>
            </w:pPr>
            <w:r>
              <w:rPr>
                <w:rFonts w:ascii="仿宋_GB2312" w:hAnsi="仿宋_GB2312" w:cs="仿宋_GB2312" w:eastAsia="仿宋_GB2312"/>
                <w:sz w:val="21"/>
              </w:rPr>
              <w:t xml:space="preserve"> </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2）给排水工作程序与标准</w:t>
            </w:r>
          </w:p>
          <w:tbl>
            <w:tblPr>
              <w:tblBorders>
                <w:top w:val="none" w:color="000000" w:sz="4"/>
                <w:left w:val="none" w:color="000000" w:sz="4"/>
                <w:bottom w:val="none" w:color="000000" w:sz="4"/>
                <w:right w:val="none" w:color="000000" w:sz="4"/>
                <w:insideH w:val="none"/>
                <w:insideV w:val="none"/>
              </w:tblBorders>
            </w:tblPr>
            <w:tblGrid>
              <w:gridCol w:w="375"/>
              <w:gridCol w:w="1232"/>
              <w:gridCol w:w="939"/>
            </w:tblGrid>
            <w:tr>
              <w:tc>
                <w:tcPr>
                  <w:tcW w:type="dxa" w:w="37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项目</w:t>
                  </w:r>
                </w:p>
              </w:tc>
              <w:tc>
                <w:tcPr>
                  <w:tcW w:type="dxa" w:w="123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程序</w:t>
                  </w:r>
                </w:p>
              </w:tc>
              <w:tc>
                <w:tcPr>
                  <w:tcW w:type="dxa" w:w="93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标准</w:t>
                  </w:r>
                </w:p>
              </w:tc>
            </w:tr>
            <w:tr>
              <w:tc>
                <w:tcPr>
                  <w:tcW w:type="dxa" w:w="3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集水坑</w:t>
                  </w:r>
                </w:p>
                <w:p>
                  <w:pPr>
                    <w:pStyle w:val="null3"/>
                    <w:spacing w:before="90" w:after="90"/>
                    <w:jc w:val="center"/>
                  </w:pPr>
                  <w:r>
                    <w:rPr>
                      <w:rFonts w:ascii="仿宋_GB2312" w:hAnsi="仿宋_GB2312" w:cs="仿宋_GB2312" w:eastAsia="仿宋_GB2312"/>
                      <w:sz w:val="21"/>
                    </w:rPr>
                    <w:t>巡视</w:t>
                  </w:r>
                </w:p>
              </w:tc>
              <w:tc>
                <w:tcPr>
                  <w:tcW w:type="dxa" w:w="12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认真填写巡视记录</w:t>
                  </w:r>
                </w:p>
                <w:p>
                  <w:pPr>
                    <w:pStyle w:val="null3"/>
                    <w:numPr>
                      <w:ilvl w:val="0"/>
                      <w:numId w:val="2"/>
                    </w:numPr>
                    <w:spacing w:before="90" w:after="90"/>
                    <w:ind w:left="120"/>
                    <w:jc w:val="both"/>
                  </w:pPr>
                  <w:r>
                    <w:rPr>
                      <w:rFonts w:ascii="仿宋_GB2312" w:hAnsi="仿宋_GB2312" w:cs="仿宋_GB2312" w:eastAsia="仿宋_GB2312"/>
                      <w:sz w:val="21"/>
                    </w:rPr>
                    <w:t>检查潜水泵是否</w:t>
                  </w:r>
                  <w:r>
                    <w:rPr>
                      <w:rFonts w:ascii="仿宋_GB2312" w:hAnsi="仿宋_GB2312" w:cs="仿宋_GB2312" w:eastAsia="仿宋_GB2312"/>
                      <w:sz w:val="21"/>
                    </w:rPr>
                    <w:t>1台自动、1台手动、自动排水是否正常</w:t>
                  </w:r>
                </w:p>
                <w:p>
                  <w:pPr>
                    <w:pStyle w:val="null3"/>
                    <w:numPr>
                      <w:ilvl w:val="0"/>
                      <w:numId w:val="2"/>
                    </w:numPr>
                    <w:spacing w:before="90" w:after="90"/>
                    <w:ind w:left="120"/>
                    <w:jc w:val="both"/>
                  </w:pPr>
                  <w:r>
                    <w:rPr>
                      <w:rFonts w:ascii="仿宋_GB2312" w:hAnsi="仿宋_GB2312" w:cs="仿宋_GB2312" w:eastAsia="仿宋_GB2312"/>
                      <w:sz w:val="21"/>
                    </w:rPr>
                    <w:t>水泵排水钢丝橡胶管是否破损</w:t>
                  </w:r>
                </w:p>
              </w:tc>
              <w:tc>
                <w:tcPr>
                  <w:tcW w:type="dxa" w:w="9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每班巡视</w:t>
                  </w:r>
                  <w:r>
                    <w:rPr>
                      <w:rFonts w:ascii="仿宋_GB2312" w:hAnsi="仿宋_GB2312" w:cs="仿宋_GB2312" w:eastAsia="仿宋_GB2312"/>
                      <w:sz w:val="21"/>
                    </w:rPr>
                    <w:t>3次</w:t>
                  </w:r>
                </w:p>
                <w:p>
                  <w:pPr>
                    <w:pStyle w:val="null3"/>
                    <w:numPr>
                      <w:ilvl w:val="0"/>
                      <w:numId w:val="2"/>
                    </w:numPr>
                    <w:spacing w:before="90" w:after="90"/>
                    <w:ind w:left="120"/>
                    <w:jc w:val="both"/>
                  </w:pPr>
                  <w:r>
                    <w:rPr>
                      <w:rFonts w:ascii="仿宋_GB2312" w:hAnsi="仿宋_GB2312" w:cs="仿宋_GB2312" w:eastAsia="仿宋_GB2312"/>
                      <w:sz w:val="21"/>
                    </w:rPr>
                    <w:t>如水泵不排水或胶管坏，需立即通知领班</w:t>
                  </w:r>
                </w:p>
                <w:p>
                  <w:pPr>
                    <w:pStyle w:val="null3"/>
                    <w:numPr>
                      <w:ilvl w:val="0"/>
                      <w:numId w:val="2"/>
                    </w:numPr>
                    <w:spacing w:before="90" w:after="90"/>
                    <w:ind w:left="120"/>
                    <w:jc w:val="both"/>
                  </w:pPr>
                  <w:r>
                    <w:rPr>
                      <w:rFonts w:ascii="仿宋_GB2312" w:hAnsi="仿宋_GB2312" w:cs="仿宋_GB2312" w:eastAsia="仿宋_GB2312"/>
                      <w:sz w:val="21"/>
                    </w:rPr>
                    <w:t>电器出现问题由领班通知电工专业人员</w:t>
                  </w:r>
                </w:p>
              </w:tc>
            </w:tr>
            <w:tr>
              <w:tc>
                <w:tcPr>
                  <w:tcW w:type="dxa" w:w="3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污水箱</w:t>
                  </w:r>
                </w:p>
                <w:p>
                  <w:pPr>
                    <w:pStyle w:val="null3"/>
                    <w:spacing w:before="90" w:after="90"/>
                    <w:jc w:val="center"/>
                  </w:pPr>
                  <w:r>
                    <w:rPr>
                      <w:rFonts w:ascii="仿宋_GB2312" w:hAnsi="仿宋_GB2312" w:cs="仿宋_GB2312" w:eastAsia="仿宋_GB2312"/>
                      <w:sz w:val="21"/>
                    </w:rPr>
                    <w:t>巡视</w:t>
                  </w:r>
                </w:p>
              </w:tc>
              <w:tc>
                <w:tcPr>
                  <w:tcW w:type="dxa" w:w="12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污水箱漂浮物厚度</w:t>
                  </w:r>
                </w:p>
                <w:p>
                  <w:pPr>
                    <w:pStyle w:val="null3"/>
                    <w:numPr>
                      <w:ilvl w:val="0"/>
                      <w:numId w:val="2"/>
                    </w:numPr>
                    <w:spacing w:before="90" w:after="90"/>
                    <w:ind w:left="120"/>
                    <w:jc w:val="both"/>
                  </w:pPr>
                  <w:r>
                    <w:rPr>
                      <w:rFonts w:ascii="仿宋_GB2312" w:hAnsi="仿宋_GB2312" w:cs="仿宋_GB2312" w:eastAsia="仿宋_GB2312"/>
                      <w:sz w:val="21"/>
                    </w:rPr>
                    <w:t>手动、自动是否正常，手动排水是否正常</w:t>
                  </w:r>
                </w:p>
                <w:p>
                  <w:pPr>
                    <w:pStyle w:val="null3"/>
                    <w:numPr>
                      <w:ilvl w:val="0"/>
                      <w:numId w:val="2"/>
                    </w:numPr>
                    <w:spacing w:before="90" w:after="90"/>
                    <w:ind w:left="120"/>
                    <w:jc w:val="both"/>
                  </w:pPr>
                  <w:r>
                    <w:rPr>
                      <w:rFonts w:ascii="仿宋_GB2312" w:hAnsi="仿宋_GB2312" w:cs="仿宋_GB2312" w:eastAsia="仿宋_GB2312"/>
                      <w:sz w:val="21"/>
                    </w:rPr>
                    <w:t>水泵运转是否正常，有无杂音，油位是否在油线内</w:t>
                  </w:r>
                </w:p>
                <w:p>
                  <w:pPr>
                    <w:pStyle w:val="null3"/>
                    <w:numPr>
                      <w:ilvl w:val="0"/>
                      <w:numId w:val="2"/>
                    </w:numPr>
                    <w:spacing w:before="90" w:after="90"/>
                    <w:ind w:left="120"/>
                    <w:jc w:val="both"/>
                  </w:pPr>
                  <w:r>
                    <w:rPr>
                      <w:rFonts w:ascii="仿宋_GB2312" w:hAnsi="仿宋_GB2312" w:cs="仿宋_GB2312" w:eastAsia="仿宋_GB2312"/>
                      <w:sz w:val="21"/>
                    </w:rPr>
                    <w:t>室内有无溢水情况，水泵有无滴漏</w:t>
                  </w:r>
                </w:p>
                <w:p>
                  <w:pPr>
                    <w:pStyle w:val="null3"/>
                    <w:numPr>
                      <w:ilvl w:val="0"/>
                      <w:numId w:val="2"/>
                    </w:numPr>
                    <w:spacing w:before="90" w:after="90"/>
                    <w:ind w:left="120"/>
                    <w:jc w:val="both"/>
                  </w:pPr>
                  <w:r>
                    <w:rPr>
                      <w:rFonts w:ascii="仿宋_GB2312" w:hAnsi="仿宋_GB2312" w:cs="仿宋_GB2312" w:eastAsia="仿宋_GB2312"/>
                      <w:sz w:val="21"/>
                    </w:rPr>
                    <w:t>填写巡视记录</w:t>
                  </w:r>
                </w:p>
              </w:tc>
              <w:tc>
                <w:tcPr>
                  <w:tcW w:type="dxa" w:w="9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每班巡视</w:t>
                  </w:r>
                  <w:r>
                    <w:rPr>
                      <w:rFonts w:ascii="仿宋_GB2312" w:hAnsi="仿宋_GB2312" w:cs="仿宋_GB2312" w:eastAsia="仿宋_GB2312"/>
                      <w:sz w:val="21"/>
                    </w:rPr>
                    <w:t>3次</w:t>
                  </w:r>
                </w:p>
                <w:p>
                  <w:pPr>
                    <w:pStyle w:val="null3"/>
                    <w:numPr>
                      <w:ilvl w:val="0"/>
                      <w:numId w:val="2"/>
                    </w:numPr>
                    <w:spacing w:before="90" w:after="90"/>
                    <w:ind w:left="120"/>
                    <w:jc w:val="both"/>
                  </w:pPr>
                  <w:r>
                    <w:rPr>
                      <w:rFonts w:ascii="仿宋_GB2312" w:hAnsi="仿宋_GB2312" w:cs="仿宋_GB2312" w:eastAsia="仿宋_GB2312"/>
                      <w:sz w:val="21"/>
                    </w:rPr>
                    <w:t>水泵缺油随时添加</w:t>
                  </w:r>
                </w:p>
                <w:p>
                  <w:pPr>
                    <w:pStyle w:val="null3"/>
                    <w:numPr>
                      <w:ilvl w:val="0"/>
                      <w:numId w:val="2"/>
                    </w:numPr>
                    <w:spacing w:before="90" w:after="90"/>
                    <w:ind w:left="120"/>
                    <w:jc w:val="both"/>
                  </w:pPr>
                  <w:r>
                    <w:rPr>
                      <w:rFonts w:ascii="仿宋_GB2312" w:hAnsi="仿宋_GB2312" w:cs="仿宋_GB2312" w:eastAsia="仿宋_GB2312"/>
                      <w:sz w:val="21"/>
                    </w:rPr>
                    <w:t>出现电器和自控故障，应及时通知领导</w:t>
                  </w:r>
                </w:p>
                <w:p>
                  <w:pPr>
                    <w:pStyle w:val="null3"/>
                    <w:numPr>
                      <w:ilvl w:val="0"/>
                      <w:numId w:val="2"/>
                    </w:numPr>
                    <w:spacing w:before="90" w:after="90"/>
                    <w:ind w:left="120"/>
                    <w:jc w:val="both"/>
                  </w:pPr>
                  <w:r>
                    <w:rPr>
                      <w:rFonts w:ascii="仿宋_GB2312" w:hAnsi="仿宋_GB2312" w:cs="仿宋_GB2312" w:eastAsia="仿宋_GB2312"/>
                      <w:sz w:val="21"/>
                    </w:rPr>
                    <w:t>污水箱漂浮物过厚，主管通知有关单位清理</w:t>
                  </w:r>
                </w:p>
              </w:tc>
            </w:tr>
            <w:tr>
              <w:tc>
                <w:tcPr>
                  <w:tcW w:type="dxa" w:w="37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水箱</w:t>
                  </w:r>
                </w:p>
                <w:p>
                  <w:pPr>
                    <w:pStyle w:val="null3"/>
                    <w:spacing w:before="90" w:after="90"/>
                    <w:jc w:val="center"/>
                  </w:pPr>
                  <w:r>
                    <w:rPr>
                      <w:rFonts w:ascii="仿宋_GB2312" w:hAnsi="仿宋_GB2312" w:cs="仿宋_GB2312" w:eastAsia="仿宋_GB2312"/>
                      <w:sz w:val="21"/>
                    </w:rPr>
                    <w:t>巡视</w:t>
                  </w:r>
                </w:p>
              </w:tc>
              <w:tc>
                <w:tcPr>
                  <w:tcW w:type="dxa" w:w="123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生活水库供水区水箱水位是否在正常水位</w:t>
                  </w:r>
                </w:p>
                <w:p>
                  <w:pPr>
                    <w:pStyle w:val="null3"/>
                    <w:numPr>
                      <w:ilvl w:val="0"/>
                      <w:numId w:val="2"/>
                    </w:numPr>
                    <w:spacing w:before="90" w:after="90"/>
                    <w:ind w:left="120"/>
                    <w:jc w:val="both"/>
                  </w:pPr>
                  <w:r>
                    <w:rPr>
                      <w:rFonts w:ascii="仿宋_GB2312" w:hAnsi="仿宋_GB2312" w:cs="仿宋_GB2312" w:eastAsia="仿宋_GB2312"/>
                      <w:sz w:val="21"/>
                    </w:rPr>
                    <w:t>生活水泵运转声音是否正常，有无杂音</w:t>
                  </w:r>
                </w:p>
                <w:p>
                  <w:pPr>
                    <w:pStyle w:val="null3"/>
                    <w:numPr>
                      <w:ilvl w:val="0"/>
                      <w:numId w:val="2"/>
                    </w:numPr>
                    <w:spacing w:before="90" w:after="90"/>
                    <w:ind w:left="120"/>
                    <w:jc w:val="both"/>
                  </w:pPr>
                  <w:r>
                    <w:rPr>
                      <w:rFonts w:ascii="仿宋_GB2312" w:hAnsi="仿宋_GB2312" w:cs="仿宋_GB2312" w:eastAsia="仿宋_GB2312"/>
                      <w:sz w:val="21"/>
                    </w:rPr>
                    <w:t>室内管道、水泵有无滴漏</w:t>
                  </w:r>
                </w:p>
                <w:p>
                  <w:pPr>
                    <w:pStyle w:val="null3"/>
                    <w:numPr>
                      <w:ilvl w:val="0"/>
                      <w:numId w:val="2"/>
                    </w:numPr>
                    <w:spacing w:before="90" w:after="90"/>
                    <w:ind w:left="120"/>
                    <w:jc w:val="both"/>
                  </w:pPr>
                  <w:r>
                    <w:rPr>
                      <w:rFonts w:ascii="仿宋_GB2312" w:hAnsi="仿宋_GB2312" w:cs="仿宋_GB2312" w:eastAsia="仿宋_GB2312"/>
                      <w:sz w:val="21"/>
                    </w:rPr>
                    <w:t>认真填写供水区水箱间运行记录</w:t>
                  </w:r>
                </w:p>
                <w:p>
                  <w:pPr>
                    <w:pStyle w:val="null3"/>
                    <w:numPr>
                      <w:ilvl w:val="0"/>
                      <w:numId w:val="2"/>
                    </w:numPr>
                    <w:spacing w:before="90" w:after="90"/>
                    <w:ind w:left="120"/>
                    <w:jc w:val="both"/>
                  </w:pPr>
                  <w:r>
                    <w:rPr>
                      <w:rFonts w:ascii="仿宋_GB2312" w:hAnsi="仿宋_GB2312" w:cs="仿宋_GB2312" w:eastAsia="仿宋_GB2312"/>
                      <w:sz w:val="21"/>
                    </w:rPr>
                    <w:t>检查紫外线灯管是否全亮</w:t>
                  </w:r>
                </w:p>
              </w:tc>
              <w:tc>
                <w:tcPr>
                  <w:tcW w:type="dxa" w:w="93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出现异常，；立即通知领班解决</w:t>
                  </w:r>
                </w:p>
                <w:p>
                  <w:pPr>
                    <w:pStyle w:val="null3"/>
                    <w:numPr>
                      <w:ilvl w:val="0"/>
                      <w:numId w:val="2"/>
                    </w:numPr>
                    <w:spacing w:before="90" w:after="90"/>
                    <w:ind w:left="120"/>
                    <w:jc w:val="both"/>
                  </w:pPr>
                  <w:r>
                    <w:rPr>
                      <w:rFonts w:ascii="仿宋_GB2312" w:hAnsi="仿宋_GB2312" w:cs="仿宋_GB2312" w:eastAsia="仿宋_GB2312"/>
                      <w:sz w:val="21"/>
                    </w:rPr>
                    <w:t>如供水区水箱溢水通知领班和综合维修部值班电话，及时通知自控专业人员</w:t>
                  </w:r>
                </w:p>
              </w:tc>
            </w:tr>
          </w:tbl>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3）机械维修程序及标准</w:t>
            </w:r>
          </w:p>
          <w:tbl>
            <w:tblPr>
              <w:tblBorders>
                <w:top w:val="none" w:color="000000" w:sz="4"/>
                <w:left w:val="none" w:color="000000" w:sz="4"/>
                <w:bottom w:val="none" w:color="000000" w:sz="4"/>
                <w:right w:val="none" w:color="000000" w:sz="4"/>
                <w:insideH w:val="none"/>
                <w:insideV w:val="none"/>
              </w:tblBorders>
            </w:tblPr>
            <w:tblGrid>
              <w:gridCol w:w="374"/>
              <w:gridCol w:w="788"/>
              <w:gridCol w:w="1390"/>
            </w:tblGrid>
            <w:tr>
              <w:tc>
                <w:tcPr>
                  <w:tcW w:type="dxa" w:w="37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ind w:firstLine="562"/>
                    <w:jc w:val="both"/>
                  </w:pPr>
                  <w:r>
                    <w:rPr>
                      <w:rFonts w:ascii="仿宋_GB2312" w:hAnsi="仿宋_GB2312" w:cs="仿宋_GB2312" w:eastAsia="仿宋_GB2312"/>
                      <w:sz w:val="21"/>
                      <w:b/>
                    </w:rPr>
                    <w:t>项目</w:t>
                  </w:r>
                </w:p>
              </w:tc>
              <w:tc>
                <w:tcPr>
                  <w:tcW w:type="dxa" w:w="78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程序</w:t>
                  </w:r>
                </w:p>
              </w:tc>
              <w:tc>
                <w:tcPr>
                  <w:tcW w:type="dxa" w:w="139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rPr>
                    <w:t>标准</w:t>
                  </w:r>
                </w:p>
              </w:tc>
            </w:tr>
            <w:tr>
              <w:tc>
                <w:tcPr>
                  <w:tcW w:type="dxa" w:w="374"/>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机械维修</w:t>
                  </w:r>
                </w:p>
              </w:tc>
              <w:tc>
                <w:tcPr>
                  <w:tcW w:type="dxa" w:w="7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接到保修工作单</w:t>
                  </w:r>
                </w:p>
              </w:tc>
              <w:tc>
                <w:tcPr>
                  <w:tcW w:type="dxa" w:w="13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在</w:t>
                  </w:r>
                  <w:r>
                    <w:rPr>
                      <w:rFonts w:ascii="仿宋_GB2312" w:hAnsi="仿宋_GB2312" w:cs="仿宋_GB2312" w:eastAsia="仿宋_GB2312"/>
                      <w:sz w:val="21"/>
                    </w:rPr>
                    <w:t>5min内带好工具到达工作现场</w:t>
                  </w:r>
                </w:p>
              </w:tc>
            </w:tr>
            <w:tr>
              <w:tc>
                <w:tcPr>
                  <w:tcW w:type="dxa" w:w="374"/>
                  <w:vMerge/>
                  <w:tcBorders>
                    <w:top w:val="none" w:color="000000" w:sz="4"/>
                    <w:left w:val="single" w:color="000000" w:sz="8"/>
                    <w:bottom w:val="single" w:color="000000" w:sz="8"/>
                    <w:right w:val="single" w:color="000000" w:sz="8"/>
                  </w:tcBorders>
                </w:tcPr>
                <w:p/>
              </w:tc>
              <w:tc>
                <w:tcPr>
                  <w:tcW w:type="dxa" w:w="7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维修</w:t>
                  </w:r>
                </w:p>
              </w:tc>
              <w:tc>
                <w:tcPr>
                  <w:tcW w:type="dxa" w:w="13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numPr>
                      <w:ilvl w:val="0"/>
                      <w:numId w:val="2"/>
                    </w:numPr>
                    <w:spacing w:before="90" w:after="90"/>
                    <w:ind w:left="120"/>
                    <w:jc w:val="both"/>
                  </w:pPr>
                  <w:r>
                    <w:rPr>
                      <w:rFonts w:ascii="仿宋_GB2312" w:hAnsi="仿宋_GB2312" w:cs="仿宋_GB2312" w:eastAsia="仿宋_GB2312"/>
                      <w:sz w:val="21"/>
                    </w:rPr>
                    <w:t>问清设备故障原因</w:t>
                  </w:r>
                </w:p>
                <w:p>
                  <w:pPr>
                    <w:pStyle w:val="null3"/>
                    <w:numPr>
                      <w:ilvl w:val="0"/>
                      <w:numId w:val="2"/>
                    </w:numPr>
                    <w:spacing w:before="90" w:after="90"/>
                    <w:ind w:left="120"/>
                    <w:jc w:val="both"/>
                  </w:pPr>
                  <w:r>
                    <w:rPr>
                      <w:rFonts w:ascii="仿宋_GB2312" w:hAnsi="仿宋_GB2312" w:cs="仿宋_GB2312" w:eastAsia="仿宋_GB2312"/>
                      <w:sz w:val="21"/>
                    </w:rPr>
                    <w:t>切断电源，挂上提示牌，做好围档，排除故障</w:t>
                  </w:r>
                </w:p>
              </w:tc>
            </w:tr>
            <w:tr>
              <w:tc>
                <w:tcPr>
                  <w:tcW w:type="dxa" w:w="374"/>
                  <w:vMerge/>
                  <w:tcBorders>
                    <w:top w:val="none" w:color="000000" w:sz="4"/>
                    <w:left w:val="single" w:color="000000" w:sz="8"/>
                    <w:bottom w:val="single" w:color="000000" w:sz="8"/>
                    <w:right w:val="single" w:color="000000" w:sz="8"/>
                  </w:tcBorders>
                </w:tcPr>
                <w:p/>
              </w:tc>
              <w:tc>
                <w:tcPr>
                  <w:tcW w:type="dxa" w:w="78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收尾</w:t>
                  </w:r>
                </w:p>
              </w:tc>
              <w:tc>
                <w:tcPr>
                  <w:tcW w:type="dxa" w:w="139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机器修好接通电源，空载试机正常，交操作人员</w:t>
                  </w:r>
                </w:p>
              </w:tc>
            </w:tr>
          </w:tbl>
          <w:p>
            <w:pPr>
              <w:pStyle w:val="null3"/>
              <w:spacing w:before="90" w:after="90"/>
              <w:ind w:firstLine="560"/>
              <w:jc w:val="both"/>
            </w:pPr>
            <w:r>
              <w:rPr>
                <w:rFonts w:ascii="仿宋_GB2312" w:hAnsi="仿宋_GB2312" w:cs="仿宋_GB2312" w:eastAsia="仿宋_GB2312"/>
                <w:sz w:val="21"/>
              </w:rPr>
              <w:t>3、管理制度</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1）公共部位、公共设施修缮养护管理制度</w:t>
            </w:r>
          </w:p>
          <w:p>
            <w:pPr>
              <w:pStyle w:val="null3"/>
              <w:spacing w:before="90" w:after="90"/>
              <w:ind w:firstLine="560"/>
              <w:jc w:val="both"/>
            </w:pPr>
            <w:r>
              <w:rPr>
                <w:rFonts w:ascii="仿宋_GB2312" w:hAnsi="仿宋_GB2312" w:cs="仿宋_GB2312" w:eastAsia="仿宋_GB2312"/>
                <w:sz w:val="21"/>
              </w:rPr>
              <w:t>室内外门锁</w:t>
            </w:r>
          </w:p>
          <w:p>
            <w:pPr>
              <w:pStyle w:val="null3"/>
              <w:spacing w:before="90" w:after="90"/>
              <w:ind w:firstLine="560"/>
              <w:jc w:val="both"/>
            </w:pPr>
            <w:r>
              <w:rPr>
                <w:rFonts w:ascii="仿宋_GB2312" w:hAnsi="仿宋_GB2312" w:cs="仿宋_GB2312" w:eastAsia="仿宋_GB2312"/>
                <w:sz w:val="21"/>
              </w:rPr>
              <w:t>开启灵活，配件齐全，无脱落无残缺：</w:t>
            </w:r>
            <w:r>
              <w:rPr>
                <w:rFonts w:ascii="仿宋_GB2312" w:hAnsi="仿宋_GB2312" w:cs="仿宋_GB2312" w:eastAsia="仿宋_GB2312"/>
                <w:sz w:val="24"/>
              </w:rPr>
              <w:t xml:space="preserve"> </w:t>
            </w:r>
          </w:p>
          <w:p>
            <w:pPr>
              <w:pStyle w:val="null3"/>
              <w:spacing w:before="90" w:after="90"/>
              <w:ind w:firstLine="560"/>
              <w:jc w:val="both"/>
            </w:pPr>
            <w:r>
              <w:rPr>
                <w:rFonts w:ascii="仿宋_GB2312" w:hAnsi="仿宋_GB2312" w:cs="仿宋_GB2312" w:eastAsia="仿宋_GB2312"/>
                <w:sz w:val="21"/>
              </w:rPr>
              <w:t>楼道</w:t>
            </w:r>
          </w:p>
          <w:p>
            <w:pPr>
              <w:pStyle w:val="null3"/>
              <w:spacing w:before="90" w:after="90"/>
              <w:ind w:firstLine="560"/>
              <w:jc w:val="both"/>
            </w:pPr>
            <w:r>
              <w:rPr>
                <w:rFonts w:ascii="仿宋_GB2312" w:hAnsi="仿宋_GB2312" w:cs="仿宋_GB2312" w:eastAsia="仿宋_GB2312"/>
                <w:sz w:val="21"/>
              </w:rPr>
              <w:t>① 对楼道照明、应急照明灯具进行巡检,保持照明灯具完好，照明开关完整无损，灯具饰品无残缺。</w:t>
            </w:r>
            <w:r>
              <w:rPr>
                <w:rFonts w:ascii="仿宋_GB2312" w:hAnsi="仿宋_GB2312" w:cs="仿宋_GB2312" w:eastAsia="仿宋_GB2312"/>
                <w:sz w:val="24"/>
              </w:rPr>
              <w:t xml:space="preserve"> </w:t>
            </w:r>
          </w:p>
          <w:p>
            <w:pPr>
              <w:pStyle w:val="null3"/>
              <w:spacing w:before="90" w:after="90"/>
              <w:ind w:firstLine="560"/>
              <w:jc w:val="both"/>
            </w:pPr>
            <w:r>
              <w:rPr>
                <w:rFonts w:ascii="仿宋_GB2312" w:hAnsi="仿宋_GB2312" w:cs="仿宋_GB2312" w:eastAsia="仿宋_GB2312"/>
                <w:sz w:val="21"/>
              </w:rPr>
              <w:t>② 对楼道内防火门进行安全检查，防火门应保持启闭灵活，闭门器启闭无冲击声，防火门玻璃无破碎。</w:t>
            </w:r>
            <w:r>
              <w:rPr>
                <w:rFonts w:ascii="仿宋_GB2312" w:hAnsi="仿宋_GB2312" w:cs="仿宋_GB2312" w:eastAsia="仿宋_GB2312"/>
                <w:sz w:val="24"/>
              </w:rPr>
              <w:t xml:space="preserve"> </w:t>
            </w:r>
          </w:p>
          <w:p>
            <w:pPr>
              <w:pStyle w:val="null3"/>
              <w:spacing w:before="90" w:after="90"/>
              <w:ind w:firstLine="560"/>
              <w:jc w:val="both"/>
            </w:pPr>
            <w:r>
              <w:rPr>
                <w:rFonts w:ascii="仿宋_GB2312" w:hAnsi="仿宋_GB2312" w:cs="仿宋_GB2312" w:eastAsia="仿宋_GB2312"/>
                <w:sz w:val="21"/>
              </w:rPr>
              <w:t>③ 对楼道、扶梯进行巡查。</w:t>
            </w:r>
            <w:r>
              <w:rPr>
                <w:rFonts w:ascii="仿宋_GB2312" w:hAnsi="仿宋_GB2312" w:cs="仿宋_GB2312" w:eastAsia="仿宋_GB2312"/>
                <w:sz w:val="24"/>
              </w:rPr>
              <w:t xml:space="preserve"> </w:t>
            </w:r>
          </w:p>
          <w:p>
            <w:pPr>
              <w:pStyle w:val="null3"/>
              <w:spacing w:before="90" w:after="90"/>
              <w:ind w:firstLine="560"/>
              <w:jc w:val="both"/>
            </w:pPr>
            <w:r>
              <w:rPr>
                <w:rFonts w:ascii="仿宋_GB2312" w:hAnsi="仿宋_GB2312" w:cs="仿宋_GB2312" w:eastAsia="仿宋_GB2312"/>
                <w:sz w:val="21"/>
              </w:rPr>
              <w:t>扶梯扶手无断裂，表面光滑平整，无松动；</w:t>
            </w:r>
          </w:p>
          <w:p>
            <w:pPr>
              <w:pStyle w:val="null3"/>
              <w:spacing w:before="90" w:after="90"/>
              <w:ind w:firstLine="560"/>
              <w:jc w:val="both"/>
            </w:pPr>
            <w:r>
              <w:rPr>
                <w:rFonts w:ascii="仿宋_GB2312" w:hAnsi="仿宋_GB2312" w:cs="仿宋_GB2312" w:eastAsia="仿宋_GB2312"/>
                <w:sz w:val="21"/>
              </w:rPr>
              <w:t>楼梯台阶、踏步平整无塌陷，不绊脚，无开裂；</w:t>
            </w:r>
          </w:p>
          <w:p>
            <w:pPr>
              <w:pStyle w:val="null3"/>
              <w:spacing w:before="90" w:after="90"/>
              <w:ind w:firstLine="560"/>
              <w:jc w:val="both"/>
            </w:pPr>
            <w:r>
              <w:rPr>
                <w:rFonts w:ascii="仿宋_GB2312" w:hAnsi="仿宋_GB2312" w:cs="仿宋_GB2312" w:eastAsia="仿宋_GB2312"/>
                <w:sz w:val="21"/>
              </w:rPr>
              <w:t>楼道地面平整，表层与基层粘结牢固，不空鼓，铺设的地砖（大理石）无破损、起壳等现象，及时修补破损地砖（大理石）；</w:t>
            </w:r>
          </w:p>
          <w:p>
            <w:pPr>
              <w:pStyle w:val="null3"/>
              <w:spacing w:before="90" w:after="90"/>
              <w:ind w:firstLine="560"/>
              <w:jc w:val="both"/>
            </w:pPr>
            <w:r>
              <w:rPr>
                <w:rFonts w:ascii="仿宋_GB2312" w:hAnsi="仿宋_GB2312" w:cs="仿宋_GB2312" w:eastAsia="仿宋_GB2312"/>
                <w:sz w:val="21"/>
              </w:rPr>
              <w:t>楼面踢脚线高度应一致，不空鼓，无断裂、残缺、上口平顺、接缝严密平整。</w:t>
            </w:r>
          </w:p>
          <w:p>
            <w:pPr>
              <w:pStyle w:val="null3"/>
              <w:spacing w:before="90" w:after="90"/>
              <w:ind w:firstLine="560"/>
              <w:jc w:val="both"/>
            </w:pPr>
            <w:r>
              <w:rPr>
                <w:rFonts w:ascii="仿宋_GB2312" w:hAnsi="仿宋_GB2312" w:cs="仿宋_GB2312" w:eastAsia="仿宋_GB2312"/>
                <w:sz w:val="21"/>
              </w:rPr>
              <w:t>④ 对楼面进行巡查</w:t>
            </w:r>
          </w:p>
          <w:p>
            <w:pPr>
              <w:pStyle w:val="null3"/>
              <w:spacing w:before="90" w:after="90"/>
              <w:ind w:firstLine="560"/>
              <w:jc w:val="both"/>
            </w:pPr>
            <w:r>
              <w:rPr>
                <w:rFonts w:ascii="仿宋_GB2312" w:hAnsi="仿宋_GB2312" w:cs="仿宋_GB2312" w:eastAsia="仿宋_GB2312"/>
                <w:sz w:val="21"/>
              </w:rPr>
              <w:t>内墙表面的粉刷层没有剥落，墙面砖平整不起壳、不遗缺，凡修补的粉刷层及面砖</w:t>
            </w:r>
          </w:p>
          <w:p>
            <w:pPr>
              <w:pStyle w:val="null3"/>
              <w:spacing w:before="90" w:after="90"/>
              <w:ind w:firstLine="560"/>
              <w:jc w:val="both"/>
            </w:pPr>
            <w:r>
              <w:rPr>
                <w:rFonts w:ascii="仿宋_GB2312" w:hAnsi="仿宋_GB2312" w:cs="仿宋_GB2312" w:eastAsia="仿宋_GB2312"/>
                <w:sz w:val="21"/>
              </w:rPr>
              <w:t>应保持与原墙面色差、材质一致；</w:t>
            </w:r>
          </w:p>
          <w:p>
            <w:pPr>
              <w:pStyle w:val="null3"/>
              <w:spacing w:before="90" w:after="90"/>
              <w:ind w:firstLine="560"/>
              <w:jc w:val="both"/>
            </w:pPr>
            <w:r>
              <w:rPr>
                <w:rFonts w:ascii="仿宋_GB2312" w:hAnsi="仿宋_GB2312" w:cs="仿宋_GB2312" w:eastAsia="仿宋_GB2312"/>
                <w:sz w:val="21"/>
              </w:rPr>
              <w:t>各类标牌齐全，标识清晰，油漆无剥落、破损现象。</w:t>
            </w:r>
          </w:p>
          <w:p>
            <w:pPr>
              <w:pStyle w:val="null3"/>
              <w:spacing w:before="90" w:after="90"/>
              <w:ind w:firstLine="560"/>
              <w:jc w:val="both"/>
            </w:pPr>
            <w:r>
              <w:rPr>
                <w:rFonts w:ascii="仿宋_GB2312" w:hAnsi="仿宋_GB2312" w:cs="仿宋_GB2312" w:eastAsia="仿宋_GB2312"/>
                <w:sz w:val="21"/>
              </w:rPr>
              <w:t>卫生间</w:t>
            </w:r>
          </w:p>
          <w:p>
            <w:pPr>
              <w:pStyle w:val="null3"/>
              <w:spacing w:before="90" w:after="90"/>
              <w:ind w:firstLine="560"/>
              <w:jc w:val="both"/>
            </w:pPr>
            <w:r>
              <w:rPr>
                <w:rFonts w:ascii="仿宋_GB2312" w:hAnsi="仿宋_GB2312" w:cs="仿宋_GB2312" w:eastAsia="仿宋_GB2312"/>
                <w:sz w:val="21"/>
              </w:rPr>
              <w:t>① 洁具、设施完好无破损,无渗漏水,功能正常。</w:t>
            </w:r>
            <w:r>
              <w:rPr>
                <w:rFonts w:ascii="仿宋_GB2312" w:hAnsi="仿宋_GB2312" w:cs="仿宋_GB2312" w:eastAsia="仿宋_GB2312"/>
                <w:sz w:val="24"/>
              </w:rPr>
              <w:t xml:space="preserve"> </w:t>
            </w:r>
            <w:r>
              <w:rPr>
                <w:rFonts w:ascii="仿宋_GB2312" w:hAnsi="仿宋_GB2312" w:cs="仿宋_GB2312" w:eastAsia="仿宋_GB2312"/>
                <w:sz w:val="21"/>
              </w:rPr>
              <w:t>→每周检修一次</w:t>
            </w:r>
          </w:p>
          <w:p>
            <w:pPr>
              <w:pStyle w:val="null3"/>
              <w:spacing w:before="90" w:after="90"/>
              <w:ind w:firstLine="560"/>
              <w:jc w:val="both"/>
            </w:pPr>
            <w:r>
              <w:rPr>
                <w:rFonts w:ascii="仿宋_GB2312" w:hAnsi="仿宋_GB2312" w:cs="仿宋_GB2312" w:eastAsia="仿宋_GB2312"/>
                <w:sz w:val="21"/>
              </w:rPr>
              <w:t>② 地面墙面瓷砖及吊顶完好无损。→每月检修一次</w:t>
            </w:r>
          </w:p>
          <w:p>
            <w:pPr>
              <w:pStyle w:val="null3"/>
              <w:spacing w:before="90" w:after="90"/>
              <w:ind w:firstLine="560"/>
              <w:jc w:val="both"/>
            </w:pPr>
            <w:r>
              <w:rPr>
                <w:rFonts w:ascii="仿宋_GB2312" w:hAnsi="仿宋_GB2312" w:cs="仿宋_GB2312" w:eastAsia="仿宋_GB2312"/>
                <w:sz w:val="21"/>
              </w:rPr>
              <w:t>③ 每一扇门的闭门器开关灵活。→每周检修一次</w:t>
            </w:r>
          </w:p>
          <w:p>
            <w:pPr>
              <w:pStyle w:val="null3"/>
              <w:spacing w:before="90" w:after="90"/>
              <w:ind w:firstLine="560"/>
              <w:jc w:val="both"/>
            </w:pPr>
            <w:r>
              <w:rPr>
                <w:rFonts w:ascii="仿宋_GB2312" w:hAnsi="仿宋_GB2312" w:cs="仿宋_GB2312" w:eastAsia="仿宋_GB2312"/>
                <w:sz w:val="21"/>
              </w:rPr>
              <w:t>④ 照明灯具及其它用电器具功能正常无漏电现象。→每周检修一次</w:t>
            </w:r>
          </w:p>
          <w:p>
            <w:pPr>
              <w:pStyle w:val="null3"/>
              <w:spacing w:before="90" w:after="90"/>
              <w:ind w:firstLine="560"/>
              <w:jc w:val="both"/>
            </w:pPr>
            <w:r>
              <w:rPr>
                <w:rFonts w:ascii="仿宋_GB2312" w:hAnsi="仿宋_GB2312" w:cs="仿宋_GB2312" w:eastAsia="仿宋_GB2312"/>
                <w:sz w:val="21"/>
              </w:rPr>
              <w:t>雨污水总管、屋面、外墙</w:t>
            </w:r>
          </w:p>
          <w:p>
            <w:pPr>
              <w:pStyle w:val="null3"/>
              <w:spacing w:before="90" w:after="90"/>
              <w:ind w:firstLine="560"/>
              <w:jc w:val="both"/>
            </w:pPr>
            <w:r>
              <w:rPr>
                <w:rFonts w:ascii="仿宋_GB2312" w:hAnsi="仿宋_GB2312" w:cs="仿宋_GB2312" w:eastAsia="仿宋_GB2312"/>
                <w:sz w:val="21"/>
              </w:rPr>
              <w:t>① 对屋面雨水总管，污水总管进行疏通保养，屋面雨水总管网罩无脱落。每季一次</w:t>
            </w:r>
          </w:p>
          <w:p>
            <w:pPr>
              <w:pStyle w:val="null3"/>
              <w:spacing w:before="90" w:after="90"/>
              <w:ind w:firstLine="560"/>
              <w:jc w:val="both"/>
            </w:pPr>
            <w:r>
              <w:rPr>
                <w:rFonts w:ascii="仿宋_GB2312" w:hAnsi="仿宋_GB2312" w:cs="仿宋_GB2312" w:eastAsia="仿宋_GB2312"/>
                <w:sz w:val="21"/>
              </w:rPr>
              <w:t>② 对污水总管出墙管进行疏通，保持出墙横管无堵塞。→每季一次</w:t>
            </w:r>
          </w:p>
          <w:p>
            <w:pPr>
              <w:pStyle w:val="null3"/>
              <w:spacing w:before="90" w:after="90"/>
              <w:ind w:firstLine="560"/>
              <w:jc w:val="both"/>
            </w:pPr>
            <w:r>
              <w:rPr>
                <w:rFonts w:ascii="仿宋_GB2312" w:hAnsi="仿宋_GB2312" w:cs="仿宋_GB2312" w:eastAsia="仿宋_GB2312"/>
                <w:sz w:val="21"/>
              </w:rPr>
              <w:t>③ 屋面、外墙</w:t>
            </w:r>
          </w:p>
          <w:p>
            <w:pPr>
              <w:pStyle w:val="null3"/>
              <w:spacing w:before="90" w:after="90"/>
              <w:ind w:firstLine="560"/>
              <w:jc w:val="both"/>
            </w:pPr>
            <w:r>
              <w:rPr>
                <w:rFonts w:ascii="仿宋_GB2312" w:hAnsi="仿宋_GB2312" w:cs="仿宋_GB2312" w:eastAsia="仿宋_GB2312"/>
                <w:sz w:val="21"/>
              </w:rPr>
              <w:t>对屋面进行巡查，保持屋面隔热板铺垫平整，无破损</w:t>
            </w:r>
            <w:r>
              <w:rPr>
                <w:rFonts w:ascii="仿宋_GB2312" w:hAnsi="仿宋_GB2312" w:cs="仿宋_GB2312" w:eastAsia="仿宋_GB2312"/>
                <w:sz w:val="21"/>
              </w:rPr>
              <w:t>,屋面排污沟没有堵塞和开裂现象，排水畅通。→每年二次</w:t>
            </w:r>
          </w:p>
          <w:p>
            <w:pPr>
              <w:pStyle w:val="null3"/>
              <w:spacing w:before="90" w:after="90"/>
              <w:ind w:firstLine="560"/>
              <w:jc w:val="both"/>
            </w:pPr>
            <w:r>
              <w:rPr>
                <w:rFonts w:ascii="仿宋_GB2312" w:hAnsi="仿宋_GB2312" w:cs="仿宋_GB2312" w:eastAsia="仿宋_GB2312"/>
                <w:sz w:val="21"/>
              </w:rPr>
              <w:t>对屋面定期勘查，墙面无裂缝，灰缝饱满，不倾斜。</w:t>
            </w:r>
            <w:r>
              <w:rPr>
                <w:rFonts w:ascii="仿宋_GB2312" w:hAnsi="仿宋_GB2312" w:cs="仿宋_GB2312" w:eastAsia="仿宋_GB2312"/>
                <w:sz w:val="21"/>
              </w:rPr>
              <w:t>→每年二次</w:t>
            </w:r>
          </w:p>
          <w:p>
            <w:pPr>
              <w:pStyle w:val="null3"/>
              <w:spacing w:before="90" w:after="90"/>
              <w:ind w:firstLine="560"/>
              <w:jc w:val="both"/>
            </w:pPr>
            <w:r>
              <w:rPr>
                <w:rFonts w:ascii="仿宋_GB2312" w:hAnsi="仿宋_GB2312" w:cs="仿宋_GB2312" w:eastAsia="仿宋_GB2312"/>
                <w:sz w:val="21"/>
              </w:rPr>
              <w:t>对外墙面勘查，保持外墙面无裂缝，装饰墙面砖无起壳脱落，凡因修补墙面所使用的材料应保持与原墙面相一致。</w:t>
            </w:r>
            <w:r>
              <w:rPr>
                <w:rFonts w:ascii="仿宋_GB2312" w:hAnsi="仿宋_GB2312" w:cs="仿宋_GB2312" w:eastAsia="仿宋_GB2312"/>
                <w:sz w:val="21"/>
              </w:rPr>
              <w:t>→每年一次</w:t>
            </w:r>
          </w:p>
          <w:p>
            <w:pPr>
              <w:pStyle w:val="null3"/>
              <w:spacing w:before="90" w:after="90"/>
              <w:ind w:firstLine="560"/>
              <w:jc w:val="both"/>
            </w:pPr>
            <w:r>
              <w:rPr>
                <w:rFonts w:ascii="仿宋_GB2312" w:hAnsi="仿宋_GB2312" w:cs="仿宋_GB2312" w:eastAsia="仿宋_GB2312"/>
                <w:sz w:val="21"/>
              </w:rPr>
              <w:t>道路、侧石、围墙</w:t>
            </w:r>
          </w:p>
          <w:p>
            <w:pPr>
              <w:pStyle w:val="null3"/>
              <w:spacing w:before="90" w:after="90"/>
              <w:ind w:firstLine="560"/>
              <w:jc w:val="both"/>
            </w:pPr>
            <w:r>
              <w:rPr>
                <w:rFonts w:ascii="仿宋_GB2312" w:hAnsi="仿宋_GB2312" w:cs="仿宋_GB2312" w:eastAsia="仿宋_GB2312"/>
                <w:sz w:val="21"/>
              </w:rPr>
              <w:t>① 对管理区域内路面，侧石进行巡检：→每月一次</w:t>
            </w:r>
          </w:p>
          <w:p>
            <w:pPr>
              <w:pStyle w:val="null3"/>
              <w:spacing w:before="90" w:after="90"/>
              <w:ind w:firstLine="560"/>
              <w:jc w:val="both"/>
            </w:pPr>
            <w:r>
              <w:rPr>
                <w:rFonts w:ascii="仿宋_GB2312" w:hAnsi="仿宋_GB2312" w:cs="仿宋_GB2312" w:eastAsia="仿宋_GB2312"/>
                <w:sz w:val="21"/>
              </w:rPr>
              <w:t>管理区域内道路路面强度、坡度、出水口等符合要求，路面平整，排水畅通，修补路面接缝严密，无积水、泛水现象；</w:t>
            </w:r>
          </w:p>
          <w:p>
            <w:pPr>
              <w:pStyle w:val="null3"/>
              <w:spacing w:before="90" w:after="90"/>
              <w:ind w:firstLine="560"/>
              <w:jc w:val="both"/>
            </w:pPr>
            <w:r>
              <w:rPr>
                <w:rFonts w:ascii="仿宋_GB2312" w:hAnsi="仿宋_GB2312" w:cs="仿宋_GB2312" w:eastAsia="仿宋_GB2312"/>
                <w:sz w:val="21"/>
              </w:rPr>
              <w:t>混凝土路面不起砂，无脱皮，断裂，明沟无断裂；</w:t>
            </w:r>
          </w:p>
          <w:p>
            <w:pPr>
              <w:pStyle w:val="null3"/>
              <w:spacing w:before="90" w:after="90"/>
              <w:ind w:firstLine="560"/>
              <w:jc w:val="both"/>
            </w:pPr>
            <w:r>
              <w:rPr>
                <w:rFonts w:ascii="仿宋_GB2312" w:hAnsi="仿宋_GB2312" w:cs="仿宋_GB2312" w:eastAsia="仿宋_GB2312"/>
                <w:sz w:val="21"/>
              </w:rPr>
              <w:t>路边侧石平直，保持高低一致无缺损。</w:t>
            </w:r>
          </w:p>
          <w:p>
            <w:pPr>
              <w:pStyle w:val="null3"/>
              <w:spacing w:before="90" w:after="90"/>
              <w:ind w:firstLine="560"/>
              <w:jc w:val="both"/>
            </w:pPr>
            <w:r>
              <w:rPr>
                <w:rFonts w:ascii="仿宋_GB2312" w:hAnsi="仿宋_GB2312" w:cs="仿宋_GB2312" w:eastAsia="仿宋_GB2312"/>
                <w:sz w:val="21"/>
              </w:rPr>
              <w:t>② 对管理区域围墙栅栏进行检修，保持铁栅栏无断裂、表面无严重锈蚀。→每年二次</w:t>
            </w:r>
          </w:p>
          <w:p>
            <w:pPr>
              <w:pStyle w:val="null3"/>
              <w:spacing w:before="90" w:after="90"/>
              <w:ind w:firstLine="560"/>
              <w:jc w:val="both"/>
            </w:pPr>
            <w:r>
              <w:rPr>
                <w:rFonts w:ascii="仿宋_GB2312" w:hAnsi="仿宋_GB2312" w:cs="仿宋_GB2312" w:eastAsia="仿宋_GB2312"/>
                <w:sz w:val="21"/>
              </w:rPr>
              <w:t>③ 油漆铁栅栏。→每年一次</w:t>
            </w:r>
          </w:p>
          <w:p>
            <w:pPr>
              <w:pStyle w:val="null3"/>
              <w:spacing w:before="90" w:after="90"/>
              <w:ind w:firstLine="560"/>
              <w:jc w:val="both"/>
            </w:pPr>
            <w:r>
              <w:rPr>
                <w:rFonts w:ascii="仿宋_GB2312" w:hAnsi="仿宋_GB2312" w:cs="仿宋_GB2312" w:eastAsia="仿宋_GB2312"/>
                <w:sz w:val="21"/>
              </w:rPr>
              <w:t>④ 检查保养围墙，应没有倾斜、不弯凸，灰缝饱满，围墙如有塌陷、倾斜裂缝应及时进行修整。→每年一次</w:t>
            </w:r>
          </w:p>
          <w:p>
            <w:pPr>
              <w:pStyle w:val="null3"/>
              <w:spacing w:before="90" w:after="90"/>
              <w:ind w:firstLine="560"/>
              <w:jc w:val="both"/>
            </w:pPr>
            <w:r>
              <w:rPr>
                <w:rFonts w:ascii="仿宋_GB2312" w:hAnsi="仿宋_GB2312" w:cs="仿宋_GB2312" w:eastAsia="仿宋_GB2312"/>
                <w:sz w:val="21"/>
              </w:rPr>
              <w:t>雨污水井、下水道</w:t>
            </w:r>
          </w:p>
          <w:p>
            <w:pPr>
              <w:pStyle w:val="null3"/>
              <w:spacing w:before="90" w:after="90"/>
              <w:ind w:firstLine="560"/>
              <w:jc w:val="both"/>
            </w:pPr>
            <w:r>
              <w:rPr>
                <w:rFonts w:ascii="仿宋_GB2312" w:hAnsi="仿宋_GB2312" w:cs="仿宋_GB2312" w:eastAsia="仿宋_GB2312"/>
                <w:sz w:val="21"/>
              </w:rPr>
              <w:t>① 及时维修、补漏。→每周一次</w:t>
            </w:r>
          </w:p>
          <w:p>
            <w:pPr>
              <w:pStyle w:val="null3"/>
              <w:spacing w:before="90" w:after="90"/>
              <w:ind w:firstLine="560"/>
              <w:jc w:val="both"/>
            </w:pPr>
            <w:r>
              <w:rPr>
                <w:rFonts w:ascii="仿宋_GB2312" w:hAnsi="仿宋_GB2312" w:cs="仿宋_GB2312" w:eastAsia="仿宋_GB2312"/>
                <w:sz w:val="21"/>
              </w:rPr>
              <w:t>② 对区内雨、污水井进行检查、清捞。→每季二次</w:t>
            </w:r>
          </w:p>
          <w:p>
            <w:pPr>
              <w:pStyle w:val="null3"/>
              <w:spacing w:before="90" w:after="90"/>
              <w:ind w:firstLine="560"/>
              <w:jc w:val="both"/>
            </w:pPr>
            <w:r>
              <w:rPr>
                <w:rFonts w:ascii="仿宋_GB2312" w:hAnsi="仿宋_GB2312" w:cs="仿宋_GB2312" w:eastAsia="仿宋_GB2312"/>
                <w:sz w:val="21"/>
              </w:rPr>
              <w:t>③ 雨污水井铁盖除锈油漆。→每年一次</w:t>
            </w:r>
          </w:p>
          <w:p>
            <w:pPr>
              <w:pStyle w:val="null3"/>
              <w:spacing w:before="90" w:after="90"/>
              <w:ind w:firstLine="560"/>
              <w:jc w:val="both"/>
            </w:pPr>
            <w:r>
              <w:rPr>
                <w:rFonts w:ascii="仿宋_GB2312" w:hAnsi="仿宋_GB2312" w:cs="仿宋_GB2312" w:eastAsia="仿宋_GB2312"/>
                <w:sz w:val="21"/>
              </w:rPr>
              <w:t>④ 疏通管理区域内雨、污水下水道，保持下水道畅通，同时检查下水道出墙横管有无变形、下沉及倒泛水。→每季二次</w:t>
            </w:r>
          </w:p>
          <w:p>
            <w:pPr>
              <w:pStyle w:val="null3"/>
              <w:spacing w:before="90" w:after="90"/>
              <w:ind w:firstLine="560"/>
              <w:jc w:val="both"/>
            </w:pPr>
            <w:r>
              <w:rPr>
                <w:rFonts w:ascii="仿宋_GB2312" w:hAnsi="仿宋_GB2312" w:cs="仿宋_GB2312" w:eastAsia="仿宋_GB2312"/>
                <w:sz w:val="21"/>
              </w:rPr>
              <w:t>⑤ 汛期前应对下水道进行疏通，清捞窨井内淤积物。</w:t>
            </w:r>
            <w:r>
              <w:rPr>
                <w:rFonts w:ascii="仿宋_GB2312" w:hAnsi="仿宋_GB2312" w:cs="仿宋_GB2312" w:eastAsia="仿宋_GB2312"/>
                <w:sz w:val="24"/>
              </w:rPr>
              <w:t xml:space="preserve"> </w:t>
            </w:r>
            <w:r>
              <w:rPr>
                <w:rFonts w:ascii="仿宋_GB2312" w:hAnsi="仿宋_GB2312" w:cs="仿宋_GB2312" w:eastAsia="仿宋_GB2312"/>
                <w:sz w:val="21"/>
              </w:rPr>
              <w:t>汛期前一个月</w:t>
            </w:r>
          </w:p>
          <w:p>
            <w:pPr>
              <w:pStyle w:val="null3"/>
              <w:spacing w:before="90" w:after="90"/>
              <w:ind w:firstLine="560"/>
              <w:jc w:val="both"/>
            </w:pPr>
            <w:r>
              <w:rPr>
                <w:rFonts w:ascii="仿宋_GB2312" w:hAnsi="仿宋_GB2312" w:cs="仿宋_GB2312" w:eastAsia="仿宋_GB2312"/>
                <w:sz w:val="21"/>
              </w:rPr>
              <w:t>管理区域内照明路灯、围墙灯、美化照明灯、草坪灯</w:t>
            </w:r>
          </w:p>
          <w:p>
            <w:pPr>
              <w:pStyle w:val="null3"/>
              <w:spacing w:before="90" w:after="90"/>
              <w:ind w:firstLine="560"/>
              <w:jc w:val="both"/>
            </w:pPr>
            <w:r>
              <w:rPr>
                <w:rFonts w:ascii="仿宋_GB2312" w:hAnsi="仿宋_GB2312" w:cs="仿宋_GB2312" w:eastAsia="仿宋_GB2312"/>
                <w:sz w:val="21"/>
              </w:rPr>
              <w:t>① 夜间应对管理区域内路灯、围墙灯、美化照明灯、草坪灯进行巡视，及时修复熄灭的灯具，灯杆油漆无剥落，灯罩完好，无破损现象。→每日一次</w:t>
            </w:r>
          </w:p>
          <w:p>
            <w:pPr>
              <w:pStyle w:val="null3"/>
              <w:spacing w:before="90" w:after="90"/>
              <w:ind w:firstLine="560"/>
              <w:jc w:val="both"/>
            </w:pPr>
            <w:r>
              <w:rPr>
                <w:rFonts w:ascii="仿宋_GB2312" w:hAnsi="仿宋_GB2312" w:cs="仿宋_GB2312" w:eastAsia="仿宋_GB2312"/>
                <w:sz w:val="21"/>
              </w:rPr>
              <w:t>② 检查照明供电线路绝缘状况。→每年一次</w:t>
            </w:r>
          </w:p>
          <w:p>
            <w:pPr>
              <w:pStyle w:val="null3"/>
              <w:spacing w:before="90" w:after="90"/>
              <w:ind w:firstLine="560"/>
              <w:jc w:val="both"/>
            </w:pPr>
            <w:r>
              <w:rPr>
                <w:rFonts w:ascii="仿宋_GB2312" w:hAnsi="仿宋_GB2312" w:cs="仿宋_GB2312" w:eastAsia="仿宋_GB2312"/>
                <w:sz w:val="21"/>
              </w:rPr>
              <w:t>③ 检查照明供电控制保护装置功能。→每周一次</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2）安全操作制度</w:t>
            </w:r>
          </w:p>
          <w:p>
            <w:pPr>
              <w:pStyle w:val="null3"/>
              <w:spacing w:before="90" w:after="90"/>
              <w:ind w:firstLine="560"/>
              <w:jc w:val="both"/>
            </w:pPr>
            <w:r>
              <w:rPr>
                <w:rFonts w:ascii="仿宋_GB2312" w:hAnsi="仿宋_GB2312" w:cs="仿宋_GB2312" w:eastAsia="仿宋_GB2312"/>
                <w:sz w:val="21"/>
              </w:rPr>
              <w:t>为了确保设备、人身安全，特制定本制度。</w:t>
            </w:r>
          </w:p>
          <w:p>
            <w:pPr>
              <w:pStyle w:val="null3"/>
              <w:spacing w:before="90" w:after="90"/>
              <w:ind w:firstLine="560"/>
              <w:jc w:val="both"/>
            </w:pPr>
            <w:r>
              <w:rPr>
                <w:rFonts w:ascii="仿宋_GB2312" w:hAnsi="仿宋_GB2312" w:cs="仿宋_GB2312" w:eastAsia="仿宋_GB2312"/>
                <w:sz w:val="21"/>
              </w:rPr>
              <w:t>① 停电检修作业时，应先停电，验电无异常后再放电，安装接地线、装设遮栏隔板，悬挂标示牌。</w:t>
            </w:r>
          </w:p>
          <w:p>
            <w:pPr>
              <w:pStyle w:val="null3"/>
              <w:spacing w:before="90" w:after="90"/>
              <w:ind w:firstLine="560"/>
              <w:jc w:val="both"/>
            </w:pPr>
            <w:r>
              <w:rPr>
                <w:rFonts w:ascii="仿宋_GB2312" w:hAnsi="仿宋_GB2312" w:cs="仿宋_GB2312" w:eastAsia="仿宋_GB2312"/>
                <w:sz w:val="21"/>
              </w:rPr>
              <w:t>② 一切现场均须有安全措施，交待要认真，严格按安全规程办事。</w:t>
            </w:r>
          </w:p>
          <w:p>
            <w:pPr>
              <w:pStyle w:val="null3"/>
              <w:spacing w:before="90" w:after="90"/>
              <w:ind w:firstLine="560"/>
              <w:jc w:val="both"/>
            </w:pPr>
            <w:r>
              <w:rPr>
                <w:rFonts w:ascii="仿宋_GB2312" w:hAnsi="仿宋_GB2312" w:cs="仿宋_GB2312" w:eastAsia="仿宋_GB2312"/>
                <w:sz w:val="21"/>
              </w:rPr>
              <w:t>③ 工作人员有权拒绝违章指挥。</w:t>
            </w:r>
          </w:p>
          <w:p>
            <w:pPr>
              <w:pStyle w:val="null3"/>
              <w:spacing w:before="90" w:after="90"/>
              <w:ind w:firstLine="560"/>
              <w:jc w:val="both"/>
            </w:pPr>
            <w:r>
              <w:rPr>
                <w:rFonts w:ascii="仿宋_GB2312" w:hAnsi="仿宋_GB2312" w:cs="仿宋_GB2312" w:eastAsia="仿宋_GB2312"/>
                <w:sz w:val="21"/>
              </w:rPr>
              <w:t>④ 严禁酒后工作。</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3）公共照明节能管理制度</w:t>
            </w:r>
          </w:p>
          <w:p>
            <w:pPr>
              <w:pStyle w:val="null3"/>
              <w:spacing w:before="90" w:after="90"/>
              <w:ind w:firstLine="560"/>
              <w:jc w:val="both"/>
            </w:pPr>
            <w:r>
              <w:rPr>
                <w:rFonts w:ascii="仿宋_GB2312" w:hAnsi="仿宋_GB2312" w:cs="仿宋_GB2312" w:eastAsia="仿宋_GB2312"/>
                <w:sz w:val="21"/>
              </w:rPr>
              <w:t>① 目的</w:t>
            </w:r>
          </w:p>
          <w:p>
            <w:pPr>
              <w:pStyle w:val="null3"/>
              <w:spacing w:before="90" w:after="90"/>
              <w:ind w:firstLine="560"/>
              <w:jc w:val="both"/>
            </w:pPr>
            <w:r>
              <w:rPr>
                <w:rFonts w:ascii="仿宋_GB2312" w:hAnsi="仿宋_GB2312" w:cs="仿宋_GB2312" w:eastAsia="仿宋_GB2312"/>
                <w:sz w:val="21"/>
              </w:rPr>
              <w:t>对公共照明进行管理，实现安全用电和节约用电。</w:t>
            </w:r>
          </w:p>
          <w:p>
            <w:pPr>
              <w:pStyle w:val="null3"/>
              <w:spacing w:before="90" w:after="90"/>
              <w:ind w:firstLine="560"/>
              <w:jc w:val="both"/>
            </w:pPr>
            <w:r>
              <w:rPr>
                <w:rFonts w:ascii="仿宋_GB2312" w:hAnsi="仿宋_GB2312" w:cs="仿宋_GB2312" w:eastAsia="仿宋_GB2312"/>
                <w:sz w:val="21"/>
              </w:rPr>
              <w:t>② 公共照明包括</w:t>
            </w:r>
          </w:p>
          <w:p>
            <w:pPr>
              <w:pStyle w:val="null3"/>
              <w:spacing w:before="90" w:after="90"/>
              <w:ind w:firstLine="560"/>
              <w:jc w:val="both"/>
            </w:pPr>
            <w:r>
              <w:rPr>
                <w:rFonts w:ascii="仿宋_GB2312" w:hAnsi="仿宋_GB2312" w:cs="仿宋_GB2312" w:eastAsia="仿宋_GB2312"/>
                <w:sz w:val="21"/>
              </w:rPr>
              <w:t>室外道路灯、围坪灯、草坪灯等；</w:t>
            </w:r>
          </w:p>
          <w:p>
            <w:pPr>
              <w:pStyle w:val="null3"/>
              <w:spacing w:before="90" w:after="90"/>
              <w:ind w:firstLine="560"/>
              <w:jc w:val="both"/>
            </w:pPr>
            <w:r>
              <w:rPr>
                <w:rFonts w:ascii="仿宋_GB2312" w:hAnsi="仿宋_GB2312" w:cs="仿宋_GB2312" w:eastAsia="仿宋_GB2312"/>
                <w:sz w:val="21"/>
              </w:rPr>
              <w:t>地下室照明；</w:t>
            </w:r>
          </w:p>
          <w:p>
            <w:pPr>
              <w:pStyle w:val="null3"/>
              <w:spacing w:before="90" w:after="90"/>
              <w:ind w:firstLine="560"/>
              <w:jc w:val="both"/>
            </w:pPr>
            <w:r>
              <w:rPr>
                <w:rFonts w:ascii="仿宋_GB2312" w:hAnsi="仿宋_GB2312" w:cs="仿宋_GB2312" w:eastAsia="仿宋_GB2312"/>
                <w:sz w:val="21"/>
              </w:rPr>
              <w:t>消防通道；</w:t>
            </w:r>
          </w:p>
          <w:p>
            <w:pPr>
              <w:pStyle w:val="null3"/>
              <w:spacing w:before="90" w:after="90"/>
              <w:ind w:firstLine="560"/>
              <w:jc w:val="both"/>
            </w:pPr>
            <w:r>
              <w:rPr>
                <w:rFonts w:ascii="仿宋_GB2312" w:hAnsi="仿宋_GB2312" w:cs="仿宋_GB2312" w:eastAsia="仿宋_GB2312"/>
                <w:sz w:val="21"/>
              </w:rPr>
              <w:t>走道照明；</w:t>
            </w:r>
          </w:p>
          <w:p>
            <w:pPr>
              <w:pStyle w:val="null3"/>
              <w:spacing w:before="90" w:after="90"/>
              <w:ind w:firstLine="560"/>
              <w:jc w:val="both"/>
            </w:pPr>
            <w:r>
              <w:rPr>
                <w:rFonts w:ascii="仿宋_GB2312" w:hAnsi="仿宋_GB2312" w:cs="仿宋_GB2312" w:eastAsia="仿宋_GB2312"/>
                <w:sz w:val="21"/>
              </w:rPr>
              <w:t>③ 公共照明由工程部维修保养</w:t>
            </w:r>
          </w:p>
          <w:p>
            <w:pPr>
              <w:pStyle w:val="null3"/>
              <w:spacing w:before="90" w:after="90"/>
              <w:ind w:firstLine="560"/>
              <w:jc w:val="both"/>
            </w:pPr>
            <w:r>
              <w:rPr>
                <w:rFonts w:ascii="仿宋_GB2312" w:hAnsi="仿宋_GB2312" w:cs="仿宋_GB2312" w:eastAsia="仿宋_GB2312"/>
                <w:sz w:val="21"/>
              </w:rPr>
              <w:t>检查导线是否松弛；</w:t>
            </w:r>
          </w:p>
          <w:p>
            <w:pPr>
              <w:pStyle w:val="null3"/>
              <w:spacing w:before="90" w:after="90"/>
              <w:ind w:firstLine="560"/>
              <w:jc w:val="both"/>
            </w:pPr>
            <w:r>
              <w:rPr>
                <w:rFonts w:ascii="仿宋_GB2312" w:hAnsi="仿宋_GB2312" w:cs="仿宋_GB2312" w:eastAsia="仿宋_GB2312"/>
                <w:sz w:val="21"/>
              </w:rPr>
              <w:t>检查导线绝缘是否老化、损伤、各控制开关是否完好；</w:t>
            </w:r>
          </w:p>
          <w:p>
            <w:pPr>
              <w:pStyle w:val="null3"/>
              <w:spacing w:before="90" w:after="90"/>
              <w:ind w:firstLine="560"/>
              <w:jc w:val="both"/>
            </w:pPr>
            <w:r>
              <w:rPr>
                <w:rFonts w:ascii="仿宋_GB2312" w:hAnsi="仿宋_GB2312" w:cs="仿宋_GB2312" w:eastAsia="仿宋_GB2312"/>
                <w:sz w:val="21"/>
              </w:rPr>
              <w:t>检查各接头是否牢固、紧密、有无过热现象；</w:t>
            </w:r>
          </w:p>
          <w:p>
            <w:pPr>
              <w:pStyle w:val="null3"/>
              <w:spacing w:before="90" w:after="90"/>
              <w:ind w:firstLine="560"/>
              <w:jc w:val="both"/>
            </w:pPr>
            <w:r>
              <w:rPr>
                <w:rFonts w:ascii="仿宋_GB2312" w:hAnsi="仿宋_GB2312" w:cs="仿宋_GB2312" w:eastAsia="仿宋_GB2312"/>
                <w:sz w:val="21"/>
              </w:rPr>
              <w:t>检查支持手是否完整、松动；</w:t>
            </w:r>
          </w:p>
          <w:p>
            <w:pPr>
              <w:pStyle w:val="null3"/>
              <w:spacing w:before="90" w:after="90"/>
              <w:ind w:firstLine="560"/>
              <w:jc w:val="both"/>
            </w:pPr>
            <w:r>
              <w:rPr>
                <w:rFonts w:ascii="仿宋_GB2312" w:hAnsi="仿宋_GB2312" w:cs="仿宋_GB2312" w:eastAsia="仿宋_GB2312"/>
                <w:sz w:val="21"/>
              </w:rPr>
              <w:t>检查灯泡、灯管、灯具是否损坏；</w:t>
            </w:r>
          </w:p>
          <w:p>
            <w:pPr>
              <w:pStyle w:val="null3"/>
              <w:spacing w:before="90" w:after="90"/>
              <w:ind w:firstLine="560"/>
              <w:jc w:val="both"/>
            </w:pPr>
            <w:r>
              <w:rPr>
                <w:rFonts w:ascii="仿宋_GB2312" w:hAnsi="仿宋_GB2312" w:cs="仿宋_GB2312" w:eastAsia="仿宋_GB2312"/>
                <w:sz w:val="21"/>
              </w:rPr>
              <w:t>以上检查中发现的问题能处理的及时处理，处理不了得做好记录并上报。</w:t>
            </w:r>
          </w:p>
          <w:p>
            <w:pPr>
              <w:pStyle w:val="null3"/>
              <w:spacing w:before="90" w:after="90"/>
              <w:ind w:firstLine="560"/>
              <w:jc w:val="both"/>
            </w:pPr>
            <w:r>
              <w:rPr>
                <w:rFonts w:ascii="仿宋_GB2312" w:hAnsi="仿宋_GB2312" w:cs="仿宋_GB2312" w:eastAsia="仿宋_GB2312"/>
                <w:sz w:val="21"/>
              </w:rPr>
              <w:t>④ 节约用电</w:t>
            </w:r>
          </w:p>
          <w:p>
            <w:pPr>
              <w:pStyle w:val="null3"/>
              <w:spacing w:before="90" w:after="90"/>
              <w:ind w:firstLine="560"/>
              <w:jc w:val="both"/>
            </w:pPr>
            <w:r>
              <w:rPr>
                <w:rFonts w:ascii="仿宋_GB2312" w:hAnsi="仿宋_GB2312" w:cs="仿宋_GB2312" w:eastAsia="仿宋_GB2312"/>
                <w:sz w:val="21"/>
              </w:rPr>
              <w:t>合理安排照明度，杜绝常明灯现象，对长期没有修复的长明灯追究责任人责任。</w:t>
            </w:r>
          </w:p>
          <w:p>
            <w:pPr>
              <w:pStyle w:val="null3"/>
              <w:spacing w:before="90" w:after="90"/>
              <w:ind w:firstLine="560"/>
              <w:jc w:val="both"/>
            </w:pPr>
            <w:r>
              <w:rPr>
                <w:rFonts w:ascii="仿宋_GB2312" w:hAnsi="仿宋_GB2312" w:cs="仿宋_GB2312" w:eastAsia="仿宋_GB2312"/>
                <w:sz w:val="21"/>
              </w:rPr>
              <w:t>走道照明实施楼宇自控。</w:t>
            </w:r>
          </w:p>
          <w:p>
            <w:pPr>
              <w:pStyle w:val="null3"/>
              <w:spacing w:before="90" w:after="90"/>
              <w:ind w:firstLine="560"/>
              <w:jc w:val="both"/>
            </w:pPr>
            <w:r>
              <w:rPr>
                <w:rFonts w:ascii="仿宋_GB2312" w:hAnsi="仿宋_GB2312" w:cs="仿宋_GB2312" w:eastAsia="仿宋_GB2312"/>
                <w:sz w:val="21"/>
              </w:rPr>
              <w:t>爱护公共照明实施人人有责，损坏公共照明设施者加倍赔偿。</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4）事故处理规程</w:t>
            </w:r>
          </w:p>
          <w:p>
            <w:pPr>
              <w:pStyle w:val="null3"/>
              <w:spacing w:before="90" w:after="90"/>
              <w:ind w:firstLine="560"/>
              <w:jc w:val="both"/>
            </w:pPr>
            <w:r>
              <w:rPr>
                <w:rFonts w:ascii="仿宋_GB2312" w:hAnsi="仿宋_GB2312" w:cs="仿宋_GB2312" w:eastAsia="仿宋_GB2312"/>
                <w:sz w:val="21"/>
              </w:rPr>
              <w:t>① 目的</w:t>
            </w:r>
          </w:p>
          <w:p>
            <w:pPr>
              <w:pStyle w:val="null3"/>
              <w:spacing w:before="90" w:after="90"/>
              <w:ind w:firstLine="560"/>
              <w:jc w:val="both"/>
            </w:pPr>
            <w:r>
              <w:rPr>
                <w:rFonts w:ascii="仿宋_GB2312" w:hAnsi="仿宋_GB2312" w:cs="仿宋_GB2312" w:eastAsia="仿宋_GB2312"/>
                <w:sz w:val="21"/>
              </w:rPr>
              <w:t>确保及时正确处理设备事故。</w:t>
            </w:r>
          </w:p>
          <w:p>
            <w:pPr>
              <w:pStyle w:val="null3"/>
              <w:spacing w:before="90" w:after="90"/>
              <w:ind w:firstLine="560"/>
              <w:jc w:val="both"/>
            </w:pPr>
            <w:r>
              <w:rPr>
                <w:rFonts w:ascii="仿宋_GB2312" w:hAnsi="仿宋_GB2312" w:cs="仿宋_GB2312" w:eastAsia="仿宋_GB2312"/>
                <w:sz w:val="21"/>
              </w:rPr>
              <w:t>② 适用范围</w:t>
            </w:r>
          </w:p>
          <w:p>
            <w:pPr>
              <w:pStyle w:val="null3"/>
              <w:spacing w:before="90" w:after="90"/>
              <w:ind w:firstLine="560"/>
              <w:jc w:val="both"/>
            </w:pPr>
            <w:r>
              <w:rPr>
                <w:rFonts w:ascii="仿宋_GB2312" w:hAnsi="仿宋_GB2312" w:cs="仿宋_GB2312" w:eastAsia="仿宋_GB2312"/>
                <w:sz w:val="21"/>
              </w:rPr>
              <w:t>适用于设备事故发生的抢救处理。</w:t>
            </w:r>
          </w:p>
          <w:p>
            <w:pPr>
              <w:pStyle w:val="null3"/>
              <w:spacing w:before="90" w:after="90"/>
              <w:ind w:firstLine="560"/>
              <w:jc w:val="both"/>
            </w:pPr>
            <w:r>
              <w:rPr>
                <w:rFonts w:ascii="仿宋_GB2312" w:hAnsi="仿宋_GB2312" w:cs="仿宋_GB2312" w:eastAsia="仿宋_GB2312"/>
                <w:sz w:val="21"/>
              </w:rPr>
              <w:t>③ 内容</w:t>
            </w:r>
          </w:p>
          <w:p>
            <w:pPr>
              <w:pStyle w:val="null3"/>
              <w:spacing w:before="90" w:after="90"/>
              <w:ind w:firstLine="560"/>
              <w:jc w:val="both"/>
            </w:pPr>
            <w:r>
              <w:rPr>
                <w:rFonts w:ascii="仿宋_GB2312" w:hAnsi="仿宋_GB2312" w:cs="仿宋_GB2312" w:eastAsia="仿宋_GB2312"/>
                <w:sz w:val="21"/>
              </w:rPr>
              <w:t>管理处工程部值班人员应按规定正确操作、维修保养机电设备，当事故发生时，应采取必要的措施防止事故扩大，事故发生后，责任人应在事故分析会上详细叙述事故发生经过。</w:t>
            </w:r>
          </w:p>
          <w:p>
            <w:pPr>
              <w:pStyle w:val="null3"/>
              <w:spacing w:before="90" w:after="90"/>
              <w:ind w:firstLine="560"/>
              <w:jc w:val="both"/>
            </w:pPr>
            <w:r>
              <w:rPr>
                <w:rFonts w:ascii="仿宋_GB2312" w:hAnsi="仿宋_GB2312" w:cs="仿宋_GB2312" w:eastAsia="仿宋_GB2312"/>
                <w:sz w:val="21"/>
              </w:rPr>
              <w:t>工程部主管应加强对工程部工作人员的技术培训，督促员工按规定操作、维修保养机电设备，工作指导、检查监督。</w:t>
            </w:r>
          </w:p>
          <w:p>
            <w:pPr>
              <w:pStyle w:val="null3"/>
              <w:spacing w:before="90" w:after="90"/>
              <w:ind w:firstLine="560"/>
              <w:jc w:val="both"/>
            </w:pPr>
            <w:r>
              <w:rPr>
                <w:rFonts w:ascii="仿宋_GB2312" w:hAnsi="仿宋_GB2312" w:cs="仿宋_GB2312" w:eastAsia="仿宋_GB2312"/>
                <w:sz w:val="21"/>
              </w:rPr>
              <w:t>管理处主任应加强对工程部的管理力度，及时主持召开事故分析会，并在《事故分析报告》上签字。</w:t>
            </w:r>
          </w:p>
          <w:p>
            <w:pPr>
              <w:pStyle w:val="null3"/>
              <w:spacing w:before="90" w:after="90"/>
              <w:ind w:firstLine="560"/>
              <w:jc w:val="both"/>
            </w:pPr>
            <w:r>
              <w:rPr>
                <w:rFonts w:ascii="仿宋_GB2312" w:hAnsi="仿宋_GB2312" w:cs="仿宋_GB2312" w:eastAsia="仿宋_GB2312"/>
                <w:sz w:val="21"/>
              </w:rPr>
              <w:t>公司总部应对各管理处工程部的工作加强指导，大力提高工程维修人员的素质，消除设备隐患；当设备事故发生后，应及时组织公司的事故分析会，界定事故原因、责任人、处理措施、改进及防范措施，并将《事故分析报告》提交公司领导批准。</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5）设备故障维修规定</w:t>
            </w:r>
          </w:p>
          <w:p>
            <w:pPr>
              <w:pStyle w:val="null3"/>
              <w:spacing w:before="90" w:after="90"/>
              <w:ind w:firstLine="560"/>
              <w:jc w:val="both"/>
            </w:pPr>
            <w:r>
              <w:rPr>
                <w:rFonts w:ascii="仿宋_GB2312" w:hAnsi="仿宋_GB2312" w:cs="仿宋_GB2312" w:eastAsia="仿宋_GB2312"/>
                <w:sz w:val="21"/>
              </w:rPr>
              <w:t>① 目的</w:t>
            </w:r>
          </w:p>
          <w:p>
            <w:pPr>
              <w:pStyle w:val="null3"/>
              <w:spacing w:before="90" w:after="90"/>
              <w:ind w:firstLine="560"/>
              <w:jc w:val="both"/>
            </w:pPr>
            <w:r>
              <w:rPr>
                <w:rFonts w:ascii="仿宋_GB2312" w:hAnsi="仿宋_GB2312" w:cs="仿宋_GB2312" w:eastAsia="仿宋_GB2312"/>
                <w:sz w:val="21"/>
              </w:rPr>
              <w:t>对设备故障维修进行管理，保障设备维修质量。</w:t>
            </w:r>
          </w:p>
          <w:p>
            <w:pPr>
              <w:pStyle w:val="null3"/>
              <w:spacing w:before="90" w:after="90"/>
              <w:ind w:firstLine="560"/>
              <w:jc w:val="both"/>
            </w:pPr>
            <w:r>
              <w:rPr>
                <w:rFonts w:ascii="仿宋_GB2312" w:hAnsi="仿宋_GB2312" w:cs="仿宋_GB2312" w:eastAsia="仿宋_GB2312"/>
                <w:sz w:val="21"/>
              </w:rPr>
              <w:t>② 适用范围</w:t>
            </w:r>
          </w:p>
          <w:p>
            <w:pPr>
              <w:pStyle w:val="null3"/>
              <w:spacing w:before="90" w:after="90"/>
              <w:ind w:firstLine="560"/>
              <w:jc w:val="both"/>
            </w:pPr>
            <w:r>
              <w:rPr>
                <w:rFonts w:ascii="仿宋_GB2312" w:hAnsi="仿宋_GB2312" w:cs="仿宋_GB2312" w:eastAsia="仿宋_GB2312"/>
                <w:sz w:val="21"/>
              </w:rPr>
              <w:t>适用于所有机电设备故障维修。</w:t>
            </w:r>
          </w:p>
          <w:p>
            <w:pPr>
              <w:pStyle w:val="null3"/>
              <w:spacing w:before="90" w:after="90"/>
              <w:ind w:firstLine="560"/>
              <w:jc w:val="both"/>
            </w:pPr>
            <w:r>
              <w:rPr>
                <w:rFonts w:ascii="仿宋_GB2312" w:hAnsi="仿宋_GB2312" w:cs="仿宋_GB2312" w:eastAsia="仿宋_GB2312"/>
                <w:sz w:val="21"/>
              </w:rPr>
              <w:t>③ 责任</w:t>
            </w:r>
          </w:p>
          <w:p>
            <w:pPr>
              <w:pStyle w:val="null3"/>
              <w:spacing w:before="90" w:after="90"/>
              <w:ind w:firstLine="560"/>
              <w:jc w:val="both"/>
            </w:pPr>
            <w:r>
              <w:rPr>
                <w:rFonts w:ascii="仿宋_GB2312" w:hAnsi="仿宋_GB2312" w:cs="仿宋_GB2312" w:eastAsia="仿宋_GB2312"/>
                <w:sz w:val="21"/>
              </w:rPr>
              <w:t>小故障由工程部负责维修。</w:t>
            </w:r>
          </w:p>
          <w:p>
            <w:pPr>
              <w:pStyle w:val="null3"/>
              <w:spacing w:before="90" w:after="90"/>
              <w:ind w:firstLine="560"/>
              <w:jc w:val="both"/>
            </w:pPr>
            <w:r>
              <w:rPr>
                <w:rFonts w:ascii="仿宋_GB2312" w:hAnsi="仿宋_GB2312" w:cs="仿宋_GB2312" w:eastAsia="仿宋_GB2312"/>
                <w:sz w:val="21"/>
              </w:rPr>
              <w:t>比较大的故障由公司工程组织维修或外委。</w:t>
            </w:r>
          </w:p>
          <w:p>
            <w:pPr>
              <w:pStyle w:val="null3"/>
              <w:spacing w:before="90" w:after="90"/>
              <w:ind w:firstLine="560"/>
              <w:jc w:val="both"/>
            </w:pPr>
            <w:r>
              <w:rPr>
                <w:rFonts w:ascii="仿宋_GB2312" w:hAnsi="仿宋_GB2312" w:cs="仿宋_GB2312" w:eastAsia="仿宋_GB2312"/>
                <w:sz w:val="21"/>
              </w:rPr>
              <w:t>项目经理负责外委维修的审批。</w:t>
            </w:r>
          </w:p>
          <w:p>
            <w:pPr>
              <w:pStyle w:val="null3"/>
              <w:spacing w:before="90" w:after="90"/>
              <w:ind w:firstLine="560"/>
              <w:jc w:val="both"/>
            </w:pPr>
            <w:r>
              <w:rPr>
                <w:rFonts w:ascii="仿宋_GB2312" w:hAnsi="仿宋_GB2312" w:cs="仿宋_GB2312" w:eastAsia="仿宋_GB2312"/>
                <w:sz w:val="21"/>
              </w:rPr>
              <w:t>④ 程序</w:t>
            </w:r>
          </w:p>
          <w:p>
            <w:pPr>
              <w:pStyle w:val="null3"/>
              <w:spacing w:before="90" w:after="90"/>
              <w:ind w:firstLine="560"/>
              <w:jc w:val="both"/>
            </w:pPr>
            <w:r>
              <w:rPr>
                <w:rFonts w:ascii="仿宋_GB2312" w:hAnsi="仿宋_GB2312" w:cs="仿宋_GB2312" w:eastAsia="仿宋_GB2312"/>
                <w:sz w:val="21"/>
              </w:rPr>
              <w:t>值班人员在巡视检查中发现的小故障如螺丝松动、保险丝（芯）熔断，指示灯泡烧坏等，值班人员在当班内处理好，并记入记录内。</w:t>
            </w:r>
          </w:p>
          <w:p>
            <w:pPr>
              <w:pStyle w:val="null3"/>
              <w:spacing w:before="90" w:after="90"/>
              <w:ind w:firstLine="560"/>
              <w:jc w:val="both"/>
            </w:pPr>
            <w:r>
              <w:rPr>
                <w:rFonts w:ascii="仿宋_GB2312" w:hAnsi="仿宋_GB2312" w:cs="仿宋_GB2312" w:eastAsia="仿宋_GB2312"/>
                <w:sz w:val="21"/>
              </w:rPr>
              <w:t>值班人员不能解决的故障由工程维修部组织维修人员进行修理，并做好维修记录。</w:t>
            </w:r>
          </w:p>
          <w:p>
            <w:pPr>
              <w:pStyle w:val="null3"/>
              <w:spacing w:before="90" w:after="90"/>
              <w:ind w:firstLine="560"/>
              <w:jc w:val="both"/>
            </w:pPr>
            <w:r>
              <w:rPr>
                <w:rFonts w:ascii="仿宋_GB2312" w:hAnsi="仿宋_GB2312" w:cs="仿宋_GB2312" w:eastAsia="仿宋_GB2312"/>
                <w:sz w:val="21"/>
              </w:rPr>
              <w:t>工程部不能解决的故障，管理处做好维修记录，报备校方和公司。</w:t>
            </w:r>
          </w:p>
          <w:p>
            <w:pPr>
              <w:pStyle w:val="null3"/>
              <w:spacing w:before="90" w:after="90"/>
              <w:ind w:firstLine="560"/>
              <w:jc w:val="both"/>
            </w:pPr>
            <w:r>
              <w:rPr>
                <w:rFonts w:ascii="仿宋_GB2312" w:hAnsi="仿宋_GB2312" w:cs="仿宋_GB2312" w:eastAsia="仿宋_GB2312"/>
                <w:sz w:val="21"/>
              </w:rPr>
              <w:t>由于人员和设备所限不能处理的故障，报请校方外委修理，物业做好维修参与，修好后组织验收和试运行，工程部做好维修记录。</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6）公共设施维修养护管理</w:t>
            </w:r>
          </w:p>
          <w:p>
            <w:pPr>
              <w:pStyle w:val="null3"/>
              <w:spacing w:before="90" w:after="90"/>
              <w:ind w:firstLine="560"/>
              <w:jc w:val="both"/>
            </w:pPr>
            <w:r>
              <w:rPr>
                <w:rFonts w:ascii="仿宋_GB2312" w:hAnsi="仿宋_GB2312" w:cs="仿宋_GB2312" w:eastAsia="仿宋_GB2312"/>
                <w:sz w:val="21"/>
              </w:rPr>
              <w:t>① 检查公共排污、排水管道有无杂物，发现后做好记录，落实清理工作。</w:t>
            </w:r>
          </w:p>
          <w:p>
            <w:pPr>
              <w:pStyle w:val="null3"/>
              <w:spacing w:before="90" w:after="90"/>
              <w:ind w:firstLine="560"/>
              <w:jc w:val="both"/>
            </w:pPr>
            <w:r>
              <w:rPr>
                <w:rFonts w:ascii="仿宋_GB2312" w:hAnsi="仿宋_GB2312" w:cs="仿宋_GB2312" w:eastAsia="仿宋_GB2312"/>
                <w:sz w:val="21"/>
              </w:rPr>
              <w:t>② 检查路灯及楼梯照明是否正常，发现问题及时进行维修。</w:t>
            </w:r>
          </w:p>
          <w:p>
            <w:pPr>
              <w:pStyle w:val="null3"/>
              <w:spacing w:before="90" w:after="90"/>
              <w:ind w:firstLine="560"/>
              <w:jc w:val="both"/>
            </w:pPr>
            <w:r>
              <w:rPr>
                <w:rFonts w:ascii="仿宋_GB2312" w:hAnsi="仿宋_GB2312" w:cs="仿宋_GB2312" w:eastAsia="仿宋_GB2312"/>
                <w:sz w:val="21"/>
              </w:rPr>
              <w:t>③ 检查有无损毁公共设施，包括门窗、桌子、室内照明、电线等，如有上述情况，立即进行维修，如属人为破坏，立即进行制止并视情节轻重报校方后给予一定的处罚。</w:t>
            </w:r>
          </w:p>
          <w:p>
            <w:pPr>
              <w:pStyle w:val="null3"/>
              <w:spacing w:before="90" w:after="90"/>
              <w:ind w:firstLine="560"/>
              <w:jc w:val="both"/>
            </w:pPr>
            <w:r>
              <w:rPr>
                <w:rFonts w:ascii="仿宋_GB2312" w:hAnsi="仿宋_GB2312" w:cs="仿宋_GB2312" w:eastAsia="仿宋_GB2312"/>
                <w:sz w:val="21"/>
              </w:rPr>
              <w:t>④ 检查各类管道电线有无破损、断裂、生锈等情况，一经发现立即进行维修并做好记录，保证各类管道电线正常使用。</w:t>
            </w:r>
          </w:p>
          <w:p>
            <w:pPr>
              <w:pStyle w:val="null3"/>
              <w:spacing w:before="90" w:after="90"/>
              <w:ind w:firstLine="560"/>
              <w:jc w:val="both"/>
            </w:pPr>
            <w:r>
              <w:rPr>
                <w:rFonts w:ascii="仿宋_GB2312" w:hAnsi="仿宋_GB2312" w:cs="仿宋_GB2312" w:eastAsia="仿宋_GB2312"/>
                <w:sz w:val="21"/>
              </w:rPr>
              <w:t>⑤ 检查大门、围墙等设施是否完好。</w:t>
            </w:r>
          </w:p>
          <w:p>
            <w:pPr>
              <w:pStyle w:val="null3"/>
              <w:spacing w:before="90" w:after="90"/>
              <w:ind w:firstLine="560"/>
              <w:jc w:val="both"/>
            </w:pPr>
            <w:r>
              <w:rPr>
                <w:rFonts w:ascii="仿宋_GB2312" w:hAnsi="仿宋_GB2312" w:cs="仿宋_GB2312" w:eastAsia="仿宋_GB2312"/>
                <w:sz w:val="21"/>
              </w:rPr>
              <w:t>⑥ 配电部分电缆沟（竖井）无水渍、杂物、鼠害，楼层配电箱外观美观、完好、清洁、开关运行无影响等。</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7）工程人员行为规范</w:t>
            </w:r>
          </w:p>
          <w:p>
            <w:pPr>
              <w:pStyle w:val="null3"/>
              <w:spacing w:before="90" w:after="90"/>
              <w:ind w:firstLine="560"/>
              <w:jc w:val="both"/>
            </w:pPr>
            <w:r>
              <w:rPr>
                <w:rFonts w:ascii="仿宋_GB2312" w:hAnsi="仿宋_GB2312" w:cs="仿宋_GB2312" w:eastAsia="仿宋_GB2312"/>
                <w:sz w:val="21"/>
              </w:rPr>
              <w:t>① 按时上下班。上班时间统一穿着工装、佩戴胸卡，精神饱满，举止得体。</w:t>
            </w:r>
          </w:p>
          <w:p>
            <w:pPr>
              <w:pStyle w:val="null3"/>
              <w:spacing w:before="90" w:after="90"/>
              <w:ind w:firstLine="560"/>
              <w:jc w:val="both"/>
            </w:pPr>
            <w:r>
              <w:rPr>
                <w:rFonts w:ascii="仿宋_GB2312" w:hAnsi="仿宋_GB2312" w:cs="仿宋_GB2312" w:eastAsia="仿宋_GB2312"/>
                <w:sz w:val="21"/>
              </w:rPr>
              <w:t>② 每天接到校方报修单或报修电话后，根据工作情况及时安排维修，做到“水不过天，电不过夜”，不得以任何理由推诿、拖延。</w:t>
            </w:r>
          </w:p>
          <w:p>
            <w:pPr>
              <w:pStyle w:val="null3"/>
              <w:spacing w:before="90" w:after="90"/>
              <w:ind w:firstLine="560"/>
              <w:jc w:val="both"/>
            </w:pPr>
            <w:r>
              <w:rPr>
                <w:rFonts w:ascii="仿宋_GB2312" w:hAnsi="仿宋_GB2312" w:cs="仿宋_GB2312" w:eastAsia="仿宋_GB2312"/>
                <w:sz w:val="21"/>
              </w:rPr>
              <w:t>③ 服从管理处主任安排，保质保量完成各项维修及其它临时性工作，不得以任何理由怠工、敷衍。</w:t>
            </w:r>
          </w:p>
          <w:p>
            <w:pPr>
              <w:pStyle w:val="null3"/>
              <w:spacing w:before="90" w:after="90"/>
              <w:ind w:firstLine="560"/>
              <w:jc w:val="both"/>
            </w:pPr>
            <w:r>
              <w:rPr>
                <w:rFonts w:ascii="仿宋_GB2312" w:hAnsi="仿宋_GB2312" w:cs="仿宋_GB2312" w:eastAsia="仿宋_GB2312"/>
                <w:sz w:val="21"/>
              </w:rPr>
              <w:t>④ 全面掌握院内的各种情况，包括水、电、暖设施、家具等；每周必须定期对所分管的设施状况，特别是用电设施进行巡视。</w:t>
            </w:r>
          </w:p>
          <w:p>
            <w:pPr>
              <w:pStyle w:val="null3"/>
              <w:spacing w:before="90" w:after="90"/>
              <w:ind w:firstLine="560"/>
              <w:jc w:val="both"/>
            </w:pPr>
            <w:r>
              <w:rPr>
                <w:rFonts w:ascii="仿宋_GB2312" w:hAnsi="仿宋_GB2312" w:cs="仿宋_GB2312" w:eastAsia="仿宋_GB2312"/>
                <w:sz w:val="21"/>
              </w:rPr>
              <w:t>⑤ 严格管理各类维修材料及维修工具，杜绝假公济私、浪费等现象。</w:t>
            </w:r>
          </w:p>
          <w:p>
            <w:pPr>
              <w:pStyle w:val="null3"/>
              <w:spacing w:before="90" w:after="90"/>
              <w:ind w:firstLine="560"/>
              <w:jc w:val="both"/>
            </w:pPr>
            <w:r>
              <w:rPr>
                <w:rFonts w:ascii="仿宋_GB2312" w:hAnsi="仿宋_GB2312" w:cs="仿宋_GB2312" w:eastAsia="仿宋_GB2312"/>
                <w:sz w:val="21"/>
              </w:rPr>
              <w:t>⑥ 负责对工程人员进行安全教育，防止工作中发生安全责任事故。</w:t>
            </w:r>
          </w:p>
          <w:p>
            <w:pPr>
              <w:pStyle w:val="null3"/>
              <w:spacing w:before="90" w:after="90"/>
              <w:ind w:firstLine="560"/>
              <w:jc w:val="both"/>
            </w:pPr>
            <w:r>
              <w:rPr>
                <w:rFonts w:ascii="仿宋_GB2312" w:hAnsi="仿宋_GB2312" w:cs="仿宋_GB2312" w:eastAsia="仿宋_GB2312"/>
                <w:sz w:val="21"/>
              </w:rPr>
              <w:t>⑦ 自觉接受管理处主任的工作监督，督促工程人员及时改进工作，杜绝投诉。</w:t>
            </w:r>
          </w:p>
          <w:p>
            <w:pPr>
              <w:pStyle w:val="null3"/>
              <w:spacing w:before="90" w:after="90"/>
              <w:ind w:firstLine="560"/>
              <w:jc w:val="both"/>
            </w:pPr>
            <w:r>
              <w:rPr>
                <w:rFonts w:ascii="仿宋_GB2312" w:hAnsi="仿宋_GB2312" w:cs="仿宋_GB2312" w:eastAsia="仿宋_GB2312"/>
                <w:sz w:val="21"/>
              </w:rPr>
              <w:t>⑧ 服从工作安排。</w:t>
            </w:r>
          </w:p>
          <w:p>
            <w:pPr>
              <w:pStyle w:val="null3"/>
              <w:spacing w:before="90" w:after="90"/>
              <w:ind w:firstLine="560"/>
              <w:jc w:val="both"/>
            </w:pPr>
            <w:r>
              <w:rPr>
                <w:rFonts w:ascii="仿宋_GB2312" w:hAnsi="仿宋_GB2312" w:cs="仿宋_GB2312" w:eastAsia="仿宋_GB2312"/>
                <w:sz w:val="21"/>
              </w:rPr>
              <w:t>5、消防检查记录</w:t>
            </w:r>
          </w:p>
          <w:p>
            <w:pPr>
              <w:pStyle w:val="null3"/>
              <w:spacing w:before="90" w:after="90"/>
              <w:ind w:firstLine="560"/>
              <w:jc w:val="both"/>
            </w:pPr>
            <w:r>
              <w:rPr>
                <w:rFonts w:ascii="仿宋_GB2312" w:hAnsi="仿宋_GB2312" w:cs="仿宋_GB2312" w:eastAsia="仿宋_GB2312"/>
                <w:sz w:val="21"/>
              </w:rPr>
              <w:t>为了学校师生的生命财产安全，我公司认真贯彻</w:t>
            </w:r>
            <w:r>
              <w:rPr>
                <w:rFonts w:ascii="仿宋_GB2312" w:hAnsi="仿宋_GB2312" w:cs="仿宋_GB2312" w:eastAsia="仿宋_GB2312"/>
                <w:sz w:val="21"/>
              </w:rPr>
              <w:t>“预防为主、防消结合”的消防工作方针，积极协同校方后勤部门定期开展的校园消防安全检查，及时发现安全隐患并予以处理，确保学校内各处消防设施正常运行，提高我校抵御火灾的能力，切实保护全校师生员工的人身安全和公共财产安全，为我校各项工作再上一个新台阶创造一个良好的消防安全环境。</w:t>
            </w:r>
          </w:p>
          <w:p>
            <w:pPr>
              <w:pStyle w:val="null3"/>
              <w:spacing w:before="90" w:after="90"/>
              <w:ind w:firstLine="560"/>
              <w:jc w:val="center"/>
            </w:pPr>
            <w:r>
              <w:rPr>
                <w:rFonts w:ascii="仿宋_GB2312" w:hAnsi="仿宋_GB2312" w:cs="仿宋_GB2312" w:eastAsia="仿宋_GB2312"/>
                <w:sz w:val="21"/>
              </w:rPr>
              <w:t>消防安全记录检查表</w:t>
            </w:r>
          </w:p>
          <w:p>
            <w:pPr>
              <w:pStyle w:val="null3"/>
              <w:spacing w:before="90" w:after="90"/>
              <w:jc w:val="both"/>
            </w:pPr>
            <w:r>
              <w:rPr>
                <w:rFonts w:ascii="仿宋_GB2312" w:hAnsi="仿宋_GB2312" w:cs="仿宋_GB2312" w:eastAsia="仿宋_GB2312"/>
                <w:sz w:val="21"/>
              </w:rPr>
              <w:t xml:space="preserve"> </w:t>
            </w:r>
          </w:p>
          <w:p>
            <w:pPr>
              <w:pStyle w:val="null3"/>
              <w:spacing w:before="90" w:after="90"/>
              <w:ind w:firstLine="560"/>
              <w:jc w:val="both"/>
            </w:pPr>
            <w:r>
              <w:rPr>
                <w:rFonts w:ascii="仿宋_GB2312" w:hAnsi="仿宋_GB2312" w:cs="仿宋_GB2312" w:eastAsia="仿宋_GB2312"/>
                <w:sz w:val="21"/>
              </w:rPr>
              <w:t>四、垃圾清运处理服务</w:t>
            </w:r>
          </w:p>
          <w:p>
            <w:pPr>
              <w:pStyle w:val="null3"/>
              <w:spacing w:before="90" w:after="90"/>
              <w:ind w:firstLine="560"/>
              <w:jc w:val="both"/>
            </w:pPr>
            <w:r>
              <w:rPr>
                <w:rFonts w:ascii="仿宋_GB2312" w:hAnsi="仿宋_GB2312" w:cs="仿宋_GB2312" w:eastAsia="仿宋_GB2312"/>
                <w:sz w:val="21"/>
              </w:rPr>
              <w:t>1、垃圾处理级清运</w:t>
            </w:r>
          </w:p>
          <w:p>
            <w:pPr>
              <w:pStyle w:val="null3"/>
              <w:spacing w:before="90" w:after="90"/>
              <w:ind w:firstLine="560"/>
              <w:jc w:val="both"/>
            </w:pPr>
            <w:r>
              <w:rPr>
                <w:rFonts w:ascii="仿宋_GB2312" w:hAnsi="仿宋_GB2312" w:cs="仿宋_GB2312" w:eastAsia="仿宋_GB2312"/>
                <w:sz w:val="21"/>
              </w:rPr>
              <w:t>为实行垃圾分类投放处理的合理化和可行化，提高工作人员和在校所有人员的垃圾分类投放意识，掌握垃圾分类投放知识。全面推进垃圾分类工作的顺利开展。结合实际情况，特制定本方案。</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1）工作目标</w:t>
            </w:r>
          </w:p>
          <w:p>
            <w:pPr>
              <w:pStyle w:val="null3"/>
              <w:spacing w:before="90" w:after="90"/>
              <w:ind w:firstLine="560"/>
              <w:jc w:val="both"/>
            </w:pPr>
            <w:r>
              <w:rPr>
                <w:rFonts w:ascii="仿宋_GB2312" w:hAnsi="仿宋_GB2312" w:cs="仿宋_GB2312" w:eastAsia="仿宋_GB2312"/>
                <w:sz w:val="21"/>
              </w:rPr>
              <w:t>整合校方各方面的力量，围绕垃圾分类为主题进行全方位的宣传，有效建立起垃圾分类意识，将厨余垃圾、可回收垃圾、有害垃圾和其他垃圾进行有效投放。争取在进驻后全面建成垃圾分类投放秩序。形成自觉分类投放，本项目员工即是垃圾投放的参与者，又是宣传员与监督员。更是承包垃圾点的责任人。</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2）校园垃圾清运管理方案</w:t>
            </w:r>
          </w:p>
          <w:p>
            <w:pPr>
              <w:pStyle w:val="null3"/>
              <w:spacing w:before="90" w:after="90"/>
              <w:ind w:firstLine="560"/>
              <w:jc w:val="both"/>
            </w:pPr>
            <w:r>
              <w:rPr>
                <w:rFonts w:ascii="仿宋_GB2312" w:hAnsi="仿宋_GB2312" w:cs="仿宋_GB2312" w:eastAsia="仿宋_GB2312"/>
                <w:sz w:val="21"/>
              </w:rPr>
              <w:t>① 目的</w:t>
            </w:r>
          </w:p>
          <w:p>
            <w:pPr>
              <w:pStyle w:val="null3"/>
              <w:spacing w:before="90" w:after="90"/>
              <w:ind w:firstLine="560"/>
              <w:jc w:val="both"/>
            </w:pPr>
            <w:r>
              <w:rPr>
                <w:rFonts w:ascii="仿宋_GB2312" w:hAnsi="仿宋_GB2312" w:cs="仿宋_GB2312" w:eastAsia="仿宋_GB2312"/>
                <w:sz w:val="21"/>
              </w:rPr>
              <w:t>规范垃圾收集工作，确保垃圾的及时处理。</w:t>
            </w:r>
          </w:p>
          <w:p>
            <w:pPr>
              <w:pStyle w:val="null3"/>
              <w:spacing w:before="90" w:after="90"/>
              <w:ind w:firstLine="560"/>
              <w:jc w:val="both"/>
            </w:pPr>
            <w:r>
              <w:rPr>
                <w:rFonts w:ascii="仿宋_GB2312" w:hAnsi="仿宋_GB2312" w:cs="仿宋_GB2312" w:eastAsia="仿宋_GB2312"/>
                <w:sz w:val="21"/>
              </w:rPr>
              <w:t>② 适用范围</w:t>
            </w:r>
          </w:p>
          <w:p>
            <w:pPr>
              <w:pStyle w:val="null3"/>
              <w:spacing w:before="90" w:after="90"/>
              <w:ind w:firstLine="560"/>
              <w:jc w:val="both"/>
            </w:pPr>
            <w:r>
              <w:rPr>
                <w:rFonts w:ascii="仿宋_GB2312" w:hAnsi="仿宋_GB2312" w:cs="仿宋_GB2312" w:eastAsia="仿宋_GB2312"/>
                <w:sz w:val="21"/>
              </w:rPr>
              <w:t>适用于我司管辖对服务项目内的垃圾收集与处理工作。</w:t>
            </w:r>
          </w:p>
          <w:p>
            <w:pPr>
              <w:pStyle w:val="null3"/>
              <w:spacing w:before="90" w:after="90"/>
              <w:ind w:firstLine="560"/>
              <w:jc w:val="both"/>
            </w:pPr>
            <w:r>
              <w:rPr>
                <w:rFonts w:ascii="仿宋_GB2312" w:hAnsi="仿宋_GB2312" w:cs="仿宋_GB2312" w:eastAsia="仿宋_GB2312"/>
                <w:sz w:val="21"/>
              </w:rPr>
              <w:t>③ 职责</w:t>
            </w:r>
          </w:p>
          <w:p>
            <w:pPr>
              <w:pStyle w:val="null3"/>
              <w:spacing w:before="90" w:after="90"/>
              <w:ind w:firstLine="560"/>
              <w:jc w:val="both"/>
            </w:pPr>
            <w:r>
              <w:rPr>
                <w:rFonts w:ascii="仿宋_GB2312" w:hAnsi="仿宋_GB2312" w:cs="仿宋_GB2312" w:eastAsia="仿宋_GB2312"/>
                <w:sz w:val="21"/>
              </w:rPr>
              <w:t>保洁部主管负责垃圾回收工作的组织、检查和监控。</w:t>
            </w:r>
          </w:p>
          <w:p>
            <w:pPr>
              <w:pStyle w:val="null3"/>
              <w:spacing w:before="90" w:after="90"/>
              <w:ind w:firstLine="560"/>
              <w:jc w:val="both"/>
            </w:pPr>
            <w:r>
              <w:rPr>
                <w:rFonts w:ascii="仿宋_GB2312" w:hAnsi="仿宋_GB2312" w:cs="仿宋_GB2312" w:eastAsia="仿宋_GB2312"/>
                <w:sz w:val="21"/>
              </w:rPr>
              <w:t>保洁部领班负责协助主管巡回检查垃圾回收工作的完成情况。</w:t>
            </w:r>
          </w:p>
          <w:p>
            <w:pPr>
              <w:pStyle w:val="null3"/>
              <w:spacing w:before="90" w:after="90"/>
              <w:ind w:firstLine="560"/>
              <w:jc w:val="both"/>
            </w:pPr>
            <w:r>
              <w:rPr>
                <w:rFonts w:ascii="仿宋_GB2312" w:hAnsi="仿宋_GB2312" w:cs="仿宋_GB2312" w:eastAsia="仿宋_GB2312"/>
                <w:sz w:val="21"/>
              </w:rPr>
              <w:t>保洁员负责具体实施垃圾回收作业。</w:t>
            </w:r>
          </w:p>
          <w:p>
            <w:pPr>
              <w:pStyle w:val="null3"/>
              <w:spacing w:before="90" w:after="90"/>
              <w:ind w:firstLine="560"/>
              <w:jc w:val="both"/>
            </w:pPr>
            <w:r>
              <w:rPr>
                <w:rFonts w:ascii="仿宋_GB2312" w:hAnsi="仿宋_GB2312" w:cs="仿宋_GB2312" w:eastAsia="仿宋_GB2312"/>
                <w:sz w:val="21"/>
              </w:rPr>
              <w:t>④ 方法及过程控制</w:t>
            </w:r>
          </w:p>
          <w:p>
            <w:pPr>
              <w:pStyle w:val="null3"/>
              <w:spacing w:before="90" w:after="90"/>
              <w:ind w:firstLine="560"/>
              <w:jc w:val="both"/>
            </w:pPr>
            <w:r>
              <w:rPr>
                <w:rFonts w:ascii="仿宋_GB2312" w:hAnsi="仿宋_GB2312" w:cs="仿宋_GB2312" w:eastAsia="仿宋_GB2312"/>
                <w:sz w:val="21"/>
              </w:rPr>
              <w:t>保洁员应依照规定时间进行垃圾的收集。</w:t>
            </w:r>
          </w:p>
          <w:p>
            <w:pPr>
              <w:pStyle w:val="null3"/>
              <w:spacing w:before="90" w:after="90"/>
              <w:ind w:firstLine="560"/>
              <w:jc w:val="both"/>
            </w:pPr>
            <w:r>
              <w:rPr>
                <w:rFonts w:ascii="仿宋_GB2312" w:hAnsi="仿宋_GB2312" w:cs="仿宋_GB2312" w:eastAsia="仿宋_GB2312"/>
                <w:sz w:val="21"/>
              </w:rPr>
              <w:t>工程</w:t>
            </w:r>
            <w:r>
              <w:rPr>
                <w:rFonts w:ascii="仿宋_GB2312" w:hAnsi="仿宋_GB2312" w:cs="仿宋_GB2312" w:eastAsia="仿宋_GB2312"/>
                <w:sz w:val="21"/>
              </w:rPr>
              <w:t>(装修)垃圾的回收</w:t>
            </w:r>
          </w:p>
          <w:p>
            <w:pPr>
              <w:pStyle w:val="null3"/>
              <w:spacing w:before="90" w:after="90"/>
              <w:ind w:firstLine="560"/>
              <w:jc w:val="both"/>
            </w:pPr>
            <w:r>
              <w:rPr>
                <w:rFonts w:ascii="仿宋_GB2312" w:hAnsi="仿宋_GB2312" w:cs="仿宋_GB2312" w:eastAsia="仿宋_GB2312"/>
                <w:sz w:val="21"/>
              </w:rPr>
              <w:t>瓦砾、碎砖、灰渣等坚硬的工程垃圾应用斗车或其他装运工具由施工人员运送到校区指定地点倒放，禁止倒在生活垃圾中转站内。</w:t>
            </w:r>
          </w:p>
          <w:p>
            <w:pPr>
              <w:pStyle w:val="null3"/>
              <w:spacing w:before="90" w:after="90"/>
              <w:ind w:firstLine="560"/>
              <w:jc w:val="both"/>
            </w:pPr>
            <w:r>
              <w:rPr>
                <w:rFonts w:ascii="仿宋_GB2312" w:hAnsi="仿宋_GB2312" w:cs="仿宋_GB2312" w:eastAsia="仿宋_GB2312"/>
                <w:sz w:val="21"/>
              </w:rPr>
              <w:t>路面灰尘、泥沙等粉尘性垃圾在运送途中应加以遮挡，防止垃圾掉落或飞扬引起二次污染。该类垃圾一定要倾倒在校园区域指定地方，禁止倒入垃圾中转站。</w:t>
            </w:r>
          </w:p>
          <w:p>
            <w:pPr>
              <w:pStyle w:val="null3"/>
              <w:spacing w:before="90" w:after="90"/>
              <w:ind w:firstLine="560"/>
              <w:jc w:val="both"/>
            </w:pPr>
            <w:r>
              <w:rPr>
                <w:rFonts w:ascii="仿宋_GB2312" w:hAnsi="仿宋_GB2312" w:cs="仿宋_GB2312" w:eastAsia="仿宋_GB2312"/>
                <w:sz w:val="21"/>
              </w:rPr>
              <w:t>废弃的涂料、油漆等流质性垃圾在运送途中要注意容器的封闭，防止溢流污染路面。</w:t>
            </w:r>
          </w:p>
          <w:p>
            <w:pPr>
              <w:pStyle w:val="null3"/>
              <w:spacing w:before="90" w:after="90"/>
              <w:ind w:firstLine="560"/>
              <w:jc w:val="both"/>
            </w:pPr>
            <w:r>
              <w:rPr>
                <w:rFonts w:ascii="仿宋_GB2312" w:hAnsi="仿宋_GB2312" w:cs="仿宋_GB2312" w:eastAsia="仿宋_GB2312"/>
                <w:sz w:val="21"/>
              </w:rPr>
              <w:t>有回收利用价值的垃圾要拣出分类单独存放在一起。</w:t>
            </w:r>
          </w:p>
          <w:p>
            <w:pPr>
              <w:pStyle w:val="null3"/>
              <w:spacing w:before="90" w:after="90"/>
              <w:ind w:firstLine="560"/>
              <w:jc w:val="both"/>
            </w:pPr>
            <w:r>
              <w:rPr>
                <w:rFonts w:ascii="仿宋_GB2312" w:hAnsi="仿宋_GB2312" w:cs="仿宋_GB2312" w:eastAsia="仿宋_GB2312"/>
                <w:sz w:val="21"/>
              </w:rPr>
              <w:t>⑤ 生活垃圾</w:t>
            </w:r>
          </w:p>
          <w:p>
            <w:pPr>
              <w:pStyle w:val="null3"/>
              <w:spacing w:before="90" w:after="90"/>
              <w:ind w:firstLine="560"/>
              <w:jc w:val="both"/>
            </w:pPr>
            <w:r>
              <w:rPr>
                <w:rFonts w:ascii="仿宋_GB2312" w:hAnsi="仿宋_GB2312" w:cs="仿宋_GB2312" w:eastAsia="仿宋_GB2312"/>
                <w:sz w:val="21"/>
              </w:rPr>
              <w:t>室内清洁人员在清洁楼道时，将垃圾收到指定的垃圾箱内。</w:t>
            </w:r>
          </w:p>
          <w:p>
            <w:pPr>
              <w:pStyle w:val="null3"/>
              <w:spacing w:before="90" w:after="90"/>
              <w:ind w:firstLine="560"/>
              <w:jc w:val="both"/>
            </w:pPr>
            <w:r>
              <w:rPr>
                <w:rFonts w:ascii="仿宋_GB2312" w:hAnsi="仿宋_GB2312" w:cs="仿宋_GB2312" w:eastAsia="仿宋_GB2312"/>
                <w:sz w:val="21"/>
              </w:rPr>
              <w:t>路面清洁人员在清洁路面时，应将收集的垃圾倒入附近的垃圾桶内，下列情况下，禁止直接倒入垃圾桶内：</w:t>
            </w:r>
          </w:p>
          <w:p>
            <w:pPr>
              <w:pStyle w:val="null3"/>
              <w:spacing w:before="90" w:after="90"/>
              <w:ind w:firstLine="560"/>
              <w:jc w:val="both"/>
            </w:pPr>
            <w:r>
              <w:rPr>
                <w:rFonts w:ascii="仿宋_GB2312" w:hAnsi="仿宋_GB2312" w:cs="仿宋_GB2312" w:eastAsia="仿宋_GB2312"/>
                <w:sz w:val="21"/>
              </w:rPr>
              <w:t>没有容器装盛的流质垃圾；</w:t>
            </w:r>
          </w:p>
          <w:p>
            <w:pPr>
              <w:pStyle w:val="null3"/>
              <w:spacing w:before="90" w:after="90"/>
              <w:ind w:firstLine="560"/>
              <w:jc w:val="both"/>
            </w:pPr>
            <w:r>
              <w:rPr>
                <w:rFonts w:ascii="仿宋_GB2312" w:hAnsi="仿宋_GB2312" w:cs="仿宋_GB2312" w:eastAsia="仿宋_GB2312"/>
                <w:sz w:val="21"/>
              </w:rPr>
              <w:t>扔弃的大件垃圾；</w:t>
            </w:r>
          </w:p>
          <w:p>
            <w:pPr>
              <w:pStyle w:val="null3"/>
              <w:spacing w:before="90" w:after="90"/>
              <w:ind w:firstLine="560"/>
              <w:jc w:val="both"/>
            </w:pPr>
            <w:r>
              <w:rPr>
                <w:rFonts w:ascii="仿宋_GB2312" w:hAnsi="仿宋_GB2312" w:cs="仿宋_GB2312" w:eastAsia="仿宋_GB2312"/>
                <w:sz w:val="21"/>
              </w:rPr>
              <w:t>一次能把垃圾桶装满的垃圾；</w:t>
            </w:r>
          </w:p>
          <w:p>
            <w:pPr>
              <w:pStyle w:val="null3"/>
              <w:spacing w:before="90" w:after="90"/>
              <w:ind w:firstLine="560"/>
              <w:jc w:val="both"/>
            </w:pPr>
            <w:r>
              <w:rPr>
                <w:rFonts w:ascii="仿宋_GB2312" w:hAnsi="仿宋_GB2312" w:cs="仿宋_GB2312" w:eastAsia="仿宋_GB2312"/>
                <w:sz w:val="21"/>
              </w:rPr>
              <w:t>清洁沙井内的垃圾；</w:t>
            </w:r>
          </w:p>
          <w:p>
            <w:pPr>
              <w:pStyle w:val="null3"/>
              <w:spacing w:before="90" w:after="90"/>
              <w:ind w:firstLine="560"/>
              <w:jc w:val="both"/>
            </w:pPr>
            <w:r>
              <w:rPr>
                <w:rFonts w:ascii="仿宋_GB2312" w:hAnsi="仿宋_GB2312" w:cs="仿宋_GB2312" w:eastAsia="仿宋_GB2312"/>
                <w:sz w:val="21"/>
              </w:rPr>
              <w:t>其他不宜装进垃圾桶内的垃圾。</w:t>
            </w:r>
          </w:p>
          <w:p>
            <w:pPr>
              <w:pStyle w:val="null3"/>
              <w:spacing w:before="90" w:after="90"/>
              <w:ind w:firstLine="560"/>
              <w:jc w:val="both"/>
            </w:pPr>
            <w:r>
              <w:rPr>
                <w:rFonts w:ascii="仿宋_GB2312" w:hAnsi="仿宋_GB2312" w:cs="仿宋_GB2312" w:eastAsia="仿宋_GB2312"/>
                <w:sz w:val="21"/>
              </w:rPr>
              <w:t>房屋等装饰维修产生的建筑垃圾。</w:t>
            </w:r>
          </w:p>
          <w:p>
            <w:pPr>
              <w:pStyle w:val="null3"/>
              <w:spacing w:before="90" w:after="90"/>
              <w:ind w:firstLine="560"/>
              <w:jc w:val="both"/>
            </w:pPr>
            <w:r>
              <w:rPr>
                <w:rFonts w:ascii="仿宋_GB2312" w:hAnsi="仿宋_GB2312" w:cs="仿宋_GB2312" w:eastAsia="仿宋_GB2312"/>
                <w:sz w:val="21"/>
              </w:rPr>
              <w:t>⑥ 垃圾桶的清理</w:t>
            </w:r>
          </w:p>
          <w:p>
            <w:pPr>
              <w:pStyle w:val="null3"/>
              <w:spacing w:before="90" w:after="90"/>
              <w:ind w:firstLine="560"/>
              <w:jc w:val="both"/>
            </w:pPr>
            <w:r>
              <w:rPr>
                <w:rFonts w:ascii="仿宋_GB2312" w:hAnsi="仿宋_GB2312" w:cs="仿宋_GB2312" w:eastAsia="仿宋_GB2312"/>
                <w:sz w:val="21"/>
              </w:rPr>
              <w:t>保洁部主管应安排固定人员每天至少</w:t>
            </w:r>
            <w:r>
              <w:rPr>
                <w:rFonts w:ascii="仿宋_GB2312" w:hAnsi="仿宋_GB2312" w:cs="仿宋_GB2312" w:eastAsia="仿宋_GB2312"/>
                <w:sz w:val="21"/>
              </w:rPr>
              <w:t>2次对校区垃圾进行收运。</w:t>
            </w:r>
          </w:p>
          <w:p>
            <w:pPr>
              <w:pStyle w:val="null3"/>
              <w:spacing w:before="90" w:after="90"/>
              <w:ind w:firstLine="560"/>
              <w:jc w:val="both"/>
            </w:pPr>
            <w:r>
              <w:rPr>
                <w:rFonts w:ascii="仿宋_GB2312" w:hAnsi="仿宋_GB2312" w:cs="仿宋_GB2312" w:eastAsia="仿宋_GB2312"/>
                <w:sz w:val="21"/>
              </w:rPr>
              <w:t>固定垃圾运送人员应巡回的收取垃圾桶内的垃圾，保证垃圾桶内的垃圾不能超过桶容积的三分之二，方便老师和学生使用，室内生活垃圾收集需避开楼梯使用高峰期。</w:t>
            </w:r>
          </w:p>
          <w:p>
            <w:pPr>
              <w:pStyle w:val="null3"/>
              <w:spacing w:before="90" w:after="90"/>
              <w:ind w:firstLine="560"/>
              <w:jc w:val="both"/>
            </w:pPr>
            <w:r>
              <w:rPr>
                <w:rFonts w:ascii="仿宋_GB2312" w:hAnsi="仿宋_GB2312" w:cs="仿宋_GB2312" w:eastAsia="仿宋_GB2312"/>
                <w:sz w:val="21"/>
              </w:rPr>
              <w:t>回收垃圾桶内垃圾时，应先将垃圾桶内的胶袋提出放进垃圾车内，再重新铺好新的垃圾袋。</w:t>
            </w:r>
          </w:p>
          <w:p>
            <w:pPr>
              <w:pStyle w:val="null3"/>
              <w:spacing w:before="90" w:after="90"/>
              <w:ind w:firstLine="560"/>
              <w:jc w:val="both"/>
            </w:pPr>
            <w:r>
              <w:rPr>
                <w:rFonts w:ascii="仿宋_GB2312" w:hAnsi="仿宋_GB2312" w:cs="仿宋_GB2312" w:eastAsia="仿宋_GB2312"/>
                <w:sz w:val="21"/>
              </w:rPr>
              <w:t>铺垃圾袋时应将垃圾袋口完全张开，袋口反卷</w:t>
            </w:r>
            <w:r>
              <w:rPr>
                <w:rFonts w:ascii="仿宋_GB2312" w:hAnsi="仿宋_GB2312" w:cs="仿宋_GB2312" w:eastAsia="仿宋_GB2312"/>
                <w:sz w:val="21"/>
              </w:rPr>
              <w:t>5厘米折贴在垃圾桶外沿，再盖紧垃圾桶盖。</w:t>
            </w:r>
          </w:p>
          <w:p>
            <w:pPr>
              <w:pStyle w:val="null3"/>
              <w:spacing w:before="90" w:after="90"/>
              <w:ind w:firstLine="560"/>
              <w:jc w:val="both"/>
            </w:pPr>
            <w:r>
              <w:rPr>
                <w:rFonts w:ascii="仿宋_GB2312" w:hAnsi="仿宋_GB2312" w:cs="仿宋_GB2312" w:eastAsia="仿宋_GB2312"/>
                <w:sz w:val="21"/>
              </w:rPr>
              <w:t>将回收的垃圾运送到垃圾中转站存放。</w:t>
            </w:r>
          </w:p>
          <w:p>
            <w:pPr>
              <w:pStyle w:val="null3"/>
              <w:spacing w:before="90" w:after="90"/>
              <w:ind w:firstLine="560"/>
              <w:jc w:val="both"/>
            </w:pPr>
            <w:r>
              <w:rPr>
                <w:rFonts w:ascii="仿宋_GB2312" w:hAnsi="仿宋_GB2312" w:cs="仿宋_GB2312" w:eastAsia="仿宋_GB2312"/>
                <w:sz w:val="21"/>
              </w:rPr>
              <w:t>有回收利用价值垃圾的处理</w:t>
            </w:r>
            <w:r>
              <w:rPr>
                <w:rFonts w:ascii="仿宋_GB2312" w:hAnsi="仿宋_GB2312" w:cs="仿宋_GB2312" w:eastAsia="仿宋_GB2312"/>
                <w:sz w:val="21"/>
              </w:rPr>
              <w:t>,由外包方人员对有回收价值的垃圾应及时拣出并分类存放。</w:t>
            </w:r>
          </w:p>
          <w:p>
            <w:pPr>
              <w:pStyle w:val="null3"/>
              <w:spacing w:before="90" w:after="90"/>
              <w:ind w:firstLine="560"/>
              <w:jc w:val="both"/>
            </w:pPr>
            <w:r>
              <w:rPr>
                <w:rFonts w:ascii="仿宋_GB2312" w:hAnsi="仿宋_GB2312" w:cs="仿宋_GB2312" w:eastAsia="仿宋_GB2312"/>
                <w:sz w:val="21"/>
              </w:rPr>
              <w:t>⑦ 垃圾中转站的垃圾处理</w:t>
            </w:r>
          </w:p>
          <w:p>
            <w:pPr>
              <w:pStyle w:val="null3"/>
              <w:spacing w:before="90" w:after="90"/>
              <w:ind w:firstLine="560"/>
              <w:jc w:val="both"/>
            </w:pPr>
            <w:r>
              <w:rPr>
                <w:rFonts w:ascii="仿宋_GB2312" w:hAnsi="仿宋_GB2312" w:cs="仿宋_GB2312" w:eastAsia="仿宋_GB2312"/>
                <w:sz w:val="21"/>
              </w:rPr>
              <w:t>垃圾中转站应设置在不影响校园环境的地方，垃圾在回收倾倒的过程，保证不干扰学生正常学习、生活。</w:t>
            </w:r>
          </w:p>
          <w:p>
            <w:pPr>
              <w:pStyle w:val="null3"/>
              <w:spacing w:before="90" w:after="90"/>
              <w:ind w:firstLine="560"/>
              <w:jc w:val="both"/>
            </w:pPr>
            <w:r>
              <w:rPr>
                <w:rFonts w:ascii="仿宋_GB2312" w:hAnsi="仿宋_GB2312" w:cs="仿宋_GB2312" w:eastAsia="仿宋_GB2312"/>
                <w:sz w:val="21"/>
              </w:rPr>
              <w:t>垃圾中转站的垃圾应每天清运</w:t>
            </w:r>
            <w:r>
              <w:rPr>
                <w:rFonts w:ascii="仿宋_GB2312" w:hAnsi="仿宋_GB2312" w:cs="仿宋_GB2312" w:eastAsia="仿宋_GB2312"/>
                <w:sz w:val="21"/>
              </w:rPr>
              <w:t>1次（委托外单位进行），期间如垃圾较多影响垃圾存放时，保洁部主管及时通知承包方清运；</w:t>
            </w:r>
          </w:p>
          <w:p>
            <w:pPr>
              <w:pStyle w:val="null3"/>
              <w:spacing w:before="90" w:after="90"/>
              <w:ind w:firstLine="560"/>
              <w:jc w:val="both"/>
            </w:pPr>
            <w:r>
              <w:rPr>
                <w:rFonts w:ascii="仿宋_GB2312" w:hAnsi="仿宋_GB2312" w:cs="仿宋_GB2312" w:eastAsia="仿宋_GB2312"/>
                <w:sz w:val="21"/>
              </w:rPr>
              <w:t>垃圾运送人员应负责垃圾中转站周围的卫生，保证垃圾中转站里的垃圾存放齐整，地面无散落的垃圾。</w:t>
            </w:r>
          </w:p>
          <w:p>
            <w:pPr>
              <w:pStyle w:val="null3"/>
              <w:spacing w:before="90" w:after="90"/>
              <w:ind w:firstLine="560"/>
              <w:jc w:val="both"/>
            </w:pPr>
            <w:r>
              <w:rPr>
                <w:rFonts w:ascii="仿宋_GB2312" w:hAnsi="仿宋_GB2312" w:cs="仿宋_GB2312" w:eastAsia="仿宋_GB2312"/>
                <w:sz w:val="21"/>
              </w:rPr>
              <w:t>垃圾运送人员负责每天冲洗</w:t>
            </w:r>
            <w:r>
              <w:rPr>
                <w:rFonts w:ascii="仿宋_GB2312" w:hAnsi="仿宋_GB2312" w:cs="仿宋_GB2312" w:eastAsia="仿宋_GB2312"/>
                <w:sz w:val="21"/>
              </w:rPr>
              <w:t>1次垃圾中转站地面。</w:t>
            </w:r>
          </w:p>
          <w:p>
            <w:pPr>
              <w:pStyle w:val="null3"/>
              <w:spacing w:before="90" w:after="90"/>
              <w:ind w:firstLine="560"/>
              <w:jc w:val="both"/>
            </w:pPr>
            <w:r>
              <w:rPr>
                <w:rFonts w:ascii="仿宋_GB2312" w:hAnsi="仿宋_GB2312" w:cs="仿宋_GB2312" w:eastAsia="仿宋_GB2312"/>
                <w:sz w:val="21"/>
              </w:rPr>
              <w:t>每日应对垃圾中转站进行</w:t>
            </w:r>
            <w:r>
              <w:rPr>
                <w:rFonts w:ascii="仿宋_GB2312" w:hAnsi="仿宋_GB2312" w:cs="仿宋_GB2312" w:eastAsia="仿宋_GB2312"/>
                <w:sz w:val="21"/>
              </w:rPr>
              <w:t>1次四害消杀工作并记录，每周对中转站清洗一次，并进行内外仔细消杀，抽干底坑污水。</w:t>
            </w:r>
          </w:p>
          <w:p>
            <w:pPr>
              <w:pStyle w:val="null3"/>
              <w:spacing w:before="90" w:after="90"/>
              <w:ind w:firstLine="560"/>
              <w:jc w:val="both"/>
            </w:pPr>
            <w:r>
              <w:rPr>
                <w:rFonts w:ascii="仿宋_GB2312" w:hAnsi="仿宋_GB2312" w:cs="仿宋_GB2312" w:eastAsia="仿宋_GB2312"/>
                <w:sz w:val="21"/>
              </w:rPr>
              <w:t>垃圾中转站的卫生标准：</w:t>
            </w:r>
          </w:p>
          <w:p>
            <w:pPr>
              <w:pStyle w:val="null3"/>
              <w:spacing w:before="90" w:after="90"/>
              <w:ind w:firstLine="560"/>
              <w:jc w:val="both"/>
            </w:pPr>
            <w:r>
              <w:rPr>
                <w:rFonts w:ascii="仿宋_GB2312" w:hAnsi="仿宋_GB2312" w:cs="仿宋_GB2312" w:eastAsia="仿宋_GB2312"/>
                <w:sz w:val="21"/>
              </w:rPr>
              <w:t>地面无散落垃圾、无污水、污渍。</w:t>
            </w:r>
          </w:p>
          <w:p>
            <w:pPr>
              <w:pStyle w:val="null3"/>
              <w:spacing w:before="90" w:after="90"/>
              <w:ind w:firstLine="560"/>
              <w:jc w:val="both"/>
            </w:pPr>
            <w:r>
              <w:rPr>
                <w:rFonts w:ascii="仿宋_GB2312" w:hAnsi="仿宋_GB2312" w:cs="仿宋_GB2312" w:eastAsia="仿宋_GB2312"/>
                <w:sz w:val="21"/>
              </w:rPr>
              <w:t>墙面无粘附物，无明显污迹。</w:t>
            </w:r>
          </w:p>
          <w:p>
            <w:pPr>
              <w:pStyle w:val="null3"/>
              <w:spacing w:before="90" w:after="90"/>
              <w:ind w:firstLine="560"/>
              <w:jc w:val="both"/>
            </w:pPr>
            <w:r>
              <w:rPr>
                <w:rFonts w:ascii="仿宋_GB2312" w:hAnsi="仿宋_GB2312" w:cs="仿宋_GB2312" w:eastAsia="仿宋_GB2312"/>
                <w:sz w:val="21"/>
              </w:rPr>
              <w:t>做到日产日清。</w:t>
            </w:r>
          </w:p>
          <w:p>
            <w:pPr>
              <w:pStyle w:val="null3"/>
              <w:spacing w:before="90" w:after="90"/>
              <w:ind w:firstLine="560"/>
              <w:jc w:val="both"/>
            </w:pPr>
            <w:r>
              <w:rPr>
                <w:rFonts w:ascii="仿宋_GB2312" w:hAnsi="仿宋_GB2312" w:cs="仿宋_GB2312" w:eastAsia="仿宋_GB2312"/>
                <w:sz w:val="21"/>
              </w:rPr>
              <w:t>所有垃圾集中堆放在堆放点，做到合理、卫生、四周无散积垃圾。</w:t>
            </w:r>
          </w:p>
          <w:p>
            <w:pPr>
              <w:pStyle w:val="null3"/>
              <w:spacing w:before="90" w:after="90"/>
              <w:ind w:firstLine="560"/>
              <w:jc w:val="both"/>
            </w:pPr>
            <w:r>
              <w:rPr>
                <w:rFonts w:ascii="仿宋_GB2312" w:hAnsi="仿宋_GB2312" w:cs="仿宋_GB2312" w:eastAsia="仿宋_GB2312"/>
                <w:sz w:val="21"/>
              </w:rPr>
              <w:t>可作废品回收的垃圾应另行存放。</w:t>
            </w:r>
          </w:p>
          <w:p>
            <w:pPr>
              <w:pStyle w:val="null3"/>
              <w:spacing w:before="90" w:after="90"/>
              <w:ind w:firstLine="560"/>
              <w:jc w:val="both"/>
            </w:pPr>
            <w:r>
              <w:rPr>
                <w:rFonts w:ascii="仿宋_GB2312" w:hAnsi="仿宋_GB2312" w:cs="仿宋_GB2312" w:eastAsia="仿宋_GB2312"/>
                <w:sz w:val="21"/>
              </w:rPr>
              <w:t>垃圾站应保持清洁无异味，每周应定时喷洒药水，防止发生虫害。</w:t>
            </w:r>
          </w:p>
          <w:p>
            <w:pPr>
              <w:pStyle w:val="null3"/>
              <w:spacing w:before="90" w:after="90"/>
              <w:ind w:firstLine="560"/>
              <w:jc w:val="both"/>
            </w:pPr>
            <w:r>
              <w:rPr>
                <w:rFonts w:ascii="仿宋_GB2312" w:hAnsi="仿宋_GB2312" w:cs="仿宋_GB2312" w:eastAsia="仿宋_GB2312"/>
                <w:sz w:val="21"/>
              </w:rPr>
              <w:t>按要求做好垃圾袋装化。</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8）垃圾回收倾倒的过程不干扰师生正常学习、生活。</w:t>
            </w:r>
          </w:p>
          <w:p>
            <w:pPr>
              <w:pStyle w:val="null3"/>
              <w:spacing w:before="90" w:after="90"/>
              <w:ind w:firstLine="560"/>
              <w:jc w:val="both"/>
            </w:pPr>
            <w:r>
              <w:rPr>
                <w:rFonts w:ascii="仿宋_GB2312" w:hAnsi="仿宋_GB2312" w:cs="仿宋_GB2312" w:eastAsia="仿宋_GB2312"/>
                <w:sz w:val="21"/>
              </w:rPr>
              <w:t>2、垃圾分类管理标准</w:t>
            </w:r>
          </w:p>
          <w:p>
            <w:pPr>
              <w:pStyle w:val="null3"/>
              <w:spacing w:before="90" w:after="90"/>
              <w:ind w:firstLine="560"/>
              <w:jc w:val="both"/>
            </w:pPr>
            <w:r>
              <w:rPr>
                <w:rFonts w:ascii="仿宋_GB2312" w:hAnsi="仿宋_GB2312" w:cs="仿宋_GB2312" w:eastAsia="仿宋_GB2312"/>
                <w:sz w:val="21"/>
              </w:rPr>
              <w:t>根据《西安市生活垃圾管理办法》要求，着眼源头减量、全程分类、完善设施标准，做好生活垃圾分类工作。</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1）分类方法。</w:t>
            </w:r>
          </w:p>
          <w:p>
            <w:pPr>
              <w:pStyle w:val="null3"/>
              <w:spacing w:before="90" w:after="90"/>
              <w:ind w:firstLine="560"/>
              <w:jc w:val="both"/>
            </w:pPr>
            <w:r>
              <w:rPr>
                <w:rFonts w:ascii="仿宋_GB2312" w:hAnsi="仿宋_GB2312" w:cs="仿宋_GB2312" w:eastAsia="仿宋_GB2312"/>
                <w:sz w:val="21"/>
              </w:rPr>
              <w:t>按照大类粗分、简便易行的原则，将生活垃圾分为厨余垃圾、可回收垃圾、有害垃圾和其他垃圾四类。</w:t>
            </w:r>
          </w:p>
          <w:p>
            <w:pPr>
              <w:pStyle w:val="null3"/>
              <w:spacing w:before="90" w:after="90"/>
              <w:ind w:firstLine="560"/>
              <w:jc w:val="both"/>
            </w:pPr>
            <w:r>
              <w:rPr>
                <w:rFonts w:ascii="仿宋_GB2312" w:hAnsi="仿宋_GB2312" w:cs="仿宋_GB2312" w:eastAsia="仿宋_GB2312"/>
                <w:sz w:val="21"/>
              </w:rPr>
              <w:t>① 厨余垃圾（绿色桶）：指易腐性菜叶、果壳、食物残渣等有机废弃物，包括米面肉类，如未食用及食用剩余的米饭、面条、麦片、豆制品、鸡鸭鱼肉、动物内脏、肉干及动物骨头、蛋壳、贝壳、蟹壳、虾壳、废弃调味料、废弃食用油等；果壳类，如未食用及食用后的山竹、榴莲、椰子壳等果皮果核。食品类，如各类饼干、糖果、巧克力、罐头、宠物饲料等；植物残渣类，如茶叶渣、甘蔗渣、咖啡渣、盆景的植物残枝落叶等。</w:t>
            </w:r>
          </w:p>
          <w:p>
            <w:pPr>
              <w:pStyle w:val="null3"/>
              <w:spacing w:before="90" w:after="90"/>
              <w:ind w:firstLine="560"/>
              <w:jc w:val="both"/>
            </w:pPr>
            <w:r>
              <w:rPr>
                <w:rFonts w:ascii="仿宋_GB2312" w:hAnsi="仿宋_GB2312" w:cs="仿宋_GB2312" w:eastAsia="仿宋_GB2312"/>
                <w:sz w:val="21"/>
              </w:rPr>
              <w:t>② 可回收垃圾（蓝色桶）指经过加工可以成为生产原料或者经过整理可以再利用的物品，包裹书本纸张、塑料瓶、螺丝等金属物品、酒瓶、玻璃瓶、废旧衣物及其他织物等。破碎的玻璃请用包装物包好，防止划伤。</w:t>
            </w:r>
          </w:p>
          <w:p>
            <w:pPr>
              <w:pStyle w:val="null3"/>
              <w:spacing w:before="90" w:after="90"/>
              <w:ind w:firstLine="560"/>
              <w:jc w:val="both"/>
            </w:pPr>
            <w:r>
              <w:rPr>
                <w:rFonts w:ascii="仿宋_GB2312" w:hAnsi="仿宋_GB2312" w:cs="仿宋_GB2312" w:eastAsia="仿宋_GB2312"/>
                <w:sz w:val="21"/>
              </w:rPr>
              <w:t>③ 有害垃圾（红色桶）：指垃圾中对人体健康或自然环境造成直接和潜在危害的物质，这些垃圾需要经过特殊安全处理。如废镍铬电池、氧化汞电池及电子类危险废物；日光灯、节能灯等废荧光灯类；废药品及其包装物，废杀虫剂和消毒剂及包装物、废水银温度计、废相纸、废墨盒等应连包装一起投放；废油漆和溶剂及包装物、废矿物油及包装物要密闭后投放。</w:t>
            </w:r>
          </w:p>
          <w:p>
            <w:pPr>
              <w:pStyle w:val="null3"/>
              <w:spacing w:before="90" w:after="90"/>
              <w:ind w:firstLine="560"/>
              <w:jc w:val="both"/>
            </w:pPr>
            <w:r>
              <w:rPr>
                <w:rFonts w:ascii="仿宋_GB2312" w:hAnsi="仿宋_GB2312" w:cs="仿宋_GB2312" w:eastAsia="仿宋_GB2312"/>
                <w:sz w:val="21"/>
              </w:rPr>
              <w:t>④ 其他垃圾（灰色桶）：陶瓷制品、卫生纸、面巾纸、湿巾纸、普通一次性电池、保鲜膜（袋）海绵、受污染织物、安全帽等难回收利用物品及烟蒂等无利用价值物品。</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2）容器设置。</w:t>
            </w:r>
          </w:p>
          <w:p>
            <w:pPr>
              <w:pStyle w:val="null3"/>
              <w:spacing w:before="90" w:after="90"/>
              <w:ind w:firstLine="560"/>
              <w:jc w:val="both"/>
            </w:pPr>
            <w:r>
              <w:rPr>
                <w:rFonts w:ascii="仿宋_GB2312" w:hAnsi="仿宋_GB2312" w:cs="仿宋_GB2312" w:eastAsia="仿宋_GB2312"/>
                <w:sz w:val="21"/>
              </w:rPr>
              <w:t>根据政府要求和项目实际情况，合理规范配置分类垃圾桶。</w:t>
            </w:r>
          </w:p>
          <w:p>
            <w:pPr>
              <w:pStyle w:val="null3"/>
              <w:spacing w:before="90" w:after="90"/>
              <w:ind w:firstLine="560"/>
              <w:jc w:val="both"/>
            </w:pPr>
            <w:r>
              <w:rPr>
                <w:rFonts w:ascii="仿宋_GB2312" w:hAnsi="仿宋_GB2312" w:cs="仿宋_GB2312" w:eastAsia="仿宋_GB2312"/>
                <w:sz w:val="21"/>
              </w:rPr>
              <w:t>① 合理布置分类垃圾桶。楼层垃圾桶按照三类规范配齐分类垃圾桶分别是：</w:t>
            </w:r>
          </w:p>
          <w:p>
            <w:pPr>
              <w:pStyle w:val="null3"/>
              <w:spacing w:before="90" w:after="90"/>
              <w:ind w:firstLine="560"/>
              <w:jc w:val="both"/>
            </w:pPr>
            <w:r>
              <w:rPr>
                <w:rFonts w:ascii="仿宋_GB2312" w:hAnsi="仿宋_GB2312" w:cs="仿宋_GB2312" w:eastAsia="仿宋_GB2312"/>
                <w:sz w:val="21"/>
              </w:rPr>
              <w:t>“厨余垃圾”倾倒吃完饭的垃圾</w:t>
            </w:r>
          </w:p>
          <w:p>
            <w:pPr>
              <w:pStyle w:val="null3"/>
              <w:spacing w:before="90" w:after="90"/>
              <w:ind w:firstLine="560"/>
              <w:jc w:val="both"/>
            </w:pPr>
            <w:r>
              <w:rPr>
                <w:rFonts w:ascii="仿宋_GB2312" w:hAnsi="仿宋_GB2312" w:cs="仿宋_GB2312" w:eastAsia="仿宋_GB2312"/>
                <w:sz w:val="21"/>
              </w:rPr>
              <w:t>“可回收垃圾”收集包装袋、纸箱、塑料瓶等垃圾。</w:t>
            </w:r>
          </w:p>
          <w:p>
            <w:pPr>
              <w:pStyle w:val="null3"/>
              <w:spacing w:before="90" w:after="90"/>
              <w:ind w:firstLine="560"/>
              <w:jc w:val="both"/>
            </w:pPr>
            <w:r>
              <w:rPr>
                <w:rFonts w:ascii="仿宋_GB2312" w:hAnsi="仿宋_GB2312" w:cs="仿宋_GB2312" w:eastAsia="仿宋_GB2312"/>
                <w:sz w:val="21"/>
              </w:rPr>
              <w:t>“其他垃圾”收集卫生纸、面巾纸、布头、线头胶带等垃圾。在卫生间设置“其他垃圾”垃圾桶。</w:t>
            </w:r>
          </w:p>
          <w:p>
            <w:pPr>
              <w:pStyle w:val="null3"/>
              <w:spacing w:before="90" w:after="90"/>
              <w:ind w:firstLine="560"/>
              <w:jc w:val="both"/>
            </w:pPr>
            <w:r>
              <w:rPr>
                <w:rFonts w:ascii="仿宋_GB2312" w:hAnsi="仿宋_GB2312" w:cs="仿宋_GB2312" w:eastAsia="仿宋_GB2312"/>
                <w:sz w:val="21"/>
              </w:rPr>
              <w:t>食堂餐饮区，要求最少设置</w:t>
            </w:r>
            <w:r>
              <w:rPr>
                <w:rFonts w:ascii="仿宋_GB2312" w:hAnsi="仿宋_GB2312" w:cs="仿宋_GB2312" w:eastAsia="仿宋_GB2312"/>
                <w:sz w:val="21"/>
              </w:rPr>
              <w:t>“厨余垃圾”垃圾桶和“其他垃圾桶”，投放的厨余垃圾必须沥干水分。</w:t>
            </w:r>
          </w:p>
          <w:p>
            <w:pPr>
              <w:pStyle w:val="null3"/>
              <w:spacing w:before="90" w:after="90"/>
              <w:ind w:firstLine="560"/>
              <w:jc w:val="both"/>
            </w:pPr>
            <w:r>
              <w:rPr>
                <w:rFonts w:ascii="仿宋_GB2312" w:hAnsi="仿宋_GB2312" w:cs="仿宋_GB2312" w:eastAsia="仿宋_GB2312"/>
                <w:sz w:val="21"/>
              </w:rPr>
              <w:t>办公室垃圾桶按照可回收垃圾桶执行。</w:t>
            </w:r>
          </w:p>
          <w:p>
            <w:pPr>
              <w:pStyle w:val="null3"/>
              <w:spacing w:before="90" w:after="90"/>
              <w:ind w:firstLine="560"/>
              <w:jc w:val="both"/>
            </w:pPr>
            <w:r>
              <w:rPr>
                <w:rFonts w:ascii="仿宋_GB2312" w:hAnsi="仿宋_GB2312" w:cs="仿宋_GB2312" w:eastAsia="仿宋_GB2312"/>
                <w:sz w:val="21"/>
              </w:rPr>
              <w:t>垃圾台设置四类垃圾桶。</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3）妥善处置。</w:t>
            </w:r>
          </w:p>
          <w:p>
            <w:pPr>
              <w:pStyle w:val="null3"/>
              <w:spacing w:before="90" w:after="90"/>
              <w:ind w:firstLine="560"/>
              <w:jc w:val="both"/>
            </w:pPr>
            <w:r>
              <w:rPr>
                <w:rFonts w:ascii="仿宋_GB2312" w:hAnsi="仿宋_GB2312" w:cs="仿宋_GB2312" w:eastAsia="仿宋_GB2312"/>
                <w:sz w:val="21"/>
              </w:rPr>
              <w:t>加强垃圾分类设施的日常维护和保洁，实施全程分类管理，严禁出现生活垃圾</w:t>
            </w:r>
            <w:r>
              <w:rPr>
                <w:rFonts w:ascii="仿宋_GB2312" w:hAnsi="仿宋_GB2312" w:cs="仿宋_GB2312" w:eastAsia="仿宋_GB2312"/>
                <w:sz w:val="21"/>
              </w:rPr>
              <w:t>“分类投放后再混合收运”现象。所有垃圾由专门垃圾收集人员统一收集运输到学校所属街办指定的地方。</w:t>
            </w:r>
          </w:p>
          <w:p>
            <w:pPr>
              <w:pStyle w:val="null3"/>
              <w:spacing w:before="90" w:after="90"/>
              <w:ind w:firstLine="560"/>
              <w:jc w:val="both"/>
            </w:pPr>
            <w:r>
              <w:rPr>
                <w:rFonts w:ascii="仿宋_GB2312" w:hAnsi="仿宋_GB2312" w:cs="仿宋_GB2312" w:eastAsia="仿宋_GB2312"/>
                <w:sz w:val="21"/>
              </w:rPr>
              <w:t>3、垃圾分类宣传</w:t>
            </w:r>
          </w:p>
          <w:p>
            <w:pPr>
              <w:pStyle w:val="null3"/>
              <w:spacing w:before="90" w:after="90"/>
              <w:ind w:firstLine="560"/>
              <w:jc w:val="both"/>
            </w:pPr>
            <w:r>
              <w:rPr>
                <w:rFonts w:ascii="仿宋_GB2312" w:hAnsi="仿宋_GB2312" w:cs="仿宋_GB2312" w:eastAsia="仿宋_GB2312"/>
                <w:sz w:val="21"/>
              </w:rPr>
              <w:t>西安市于</w:t>
            </w:r>
            <w:r>
              <w:rPr>
                <w:rFonts w:ascii="仿宋_GB2312" w:hAnsi="仿宋_GB2312" w:cs="仿宋_GB2312" w:eastAsia="仿宋_GB2312"/>
                <w:sz w:val="21"/>
              </w:rPr>
              <w:t>2019年9月份开展“垃圾分类投放”工作。本项目垃圾投放存在体量大、难分捡、乱投放、流动人员多等问题存在。</w:t>
            </w:r>
          </w:p>
          <w:p>
            <w:pPr>
              <w:pStyle w:val="null3"/>
              <w:spacing w:before="90" w:after="90"/>
              <w:ind w:firstLine="560"/>
              <w:jc w:val="both"/>
            </w:pPr>
            <w:r>
              <w:rPr>
                <w:rFonts w:ascii="仿宋_GB2312" w:hAnsi="仿宋_GB2312" w:cs="仿宋_GB2312" w:eastAsia="仿宋_GB2312"/>
                <w:sz w:val="21"/>
              </w:rPr>
              <w:t>在改革开放政策的指导下，我国经济不断发展，国民生活水平不断提高，垃圾分类收集带来的好处是显而易见的，我公司将通过广泛、深入、持久地开展城市生活垃圾分类收集处理宣传工作，达到全体教职工对生活垃圾分类收集处理工作的重要意义知晓率</w:t>
            </w:r>
            <w:r>
              <w:rPr>
                <w:rFonts w:ascii="仿宋_GB2312" w:hAnsi="仿宋_GB2312" w:cs="仿宋_GB2312" w:eastAsia="仿宋_GB2312"/>
                <w:sz w:val="21"/>
              </w:rPr>
              <w:t>100%、城市生活垃圾分类处理的主要方式知晓率100%、垃圾分类处理行为形成率100%。</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1）宣传对象</w:t>
            </w:r>
          </w:p>
          <w:p>
            <w:pPr>
              <w:pStyle w:val="null3"/>
              <w:spacing w:before="90" w:after="90"/>
              <w:ind w:firstLine="560"/>
              <w:jc w:val="both"/>
            </w:pPr>
            <w:r>
              <w:rPr>
                <w:rFonts w:ascii="仿宋_GB2312" w:hAnsi="仿宋_GB2312" w:cs="仿宋_GB2312" w:eastAsia="仿宋_GB2312"/>
                <w:sz w:val="21"/>
              </w:rPr>
              <w:t>全校师生</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2）宣传方式</w:t>
            </w:r>
          </w:p>
          <w:p>
            <w:pPr>
              <w:pStyle w:val="null3"/>
              <w:spacing w:before="90" w:after="90"/>
              <w:ind w:firstLine="560"/>
              <w:jc w:val="both"/>
            </w:pPr>
            <w:r>
              <w:rPr>
                <w:rFonts w:ascii="仿宋_GB2312" w:hAnsi="仿宋_GB2312" w:cs="仿宋_GB2312" w:eastAsia="仿宋_GB2312"/>
                <w:sz w:val="21"/>
              </w:rPr>
              <w:t>① 积极与校方沟通合作，在校开展以垃圾分类为主题的一系列活动。譬如：以“垃圾分类齐动手”为主题的垃圾分类演讲活动。</w:t>
            </w:r>
          </w:p>
          <w:p>
            <w:pPr>
              <w:pStyle w:val="null3"/>
              <w:spacing w:before="90" w:after="90"/>
              <w:ind w:firstLine="560"/>
              <w:jc w:val="both"/>
            </w:pPr>
            <w:r>
              <w:rPr>
                <w:rFonts w:ascii="仿宋_GB2312" w:hAnsi="仿宋_GB2312" w:cs="仿宋_GB2312" w:eastAsia="仿宋_GB2312"/>
                <w:sz w:val="21"/>
              </w:rPr>
              <w:t>② 可以联合校方开展全校关于垃圾分类主题的会议，积极向全校师生普及垃圾分类管理办法及重要意义。</w:t>
            </w:r>
          </w:p>
          <w:p>
            <w:pPr>
              <w:pStyle w:val="null3"/>
              <w:spacing w:before="90" w:after="90"/>
              <w:ind w:firstLine="560"/>
              <w:jc w:val="both"/>
            </w:pPr>
            <w:r>
              <w:rPr>
                <w:rFonts w:ascii="仿宋_GB2312" w:hAnsi="仿宋_GB2312" w:cs="仿宋_GB2312" w:eastAsia="仿宋_GB2312"/>
                <w:sz w:val="21"/>
              </w:rPr>
              <w:t>③ 布置校园环境，营造宣传气氛。可在校园内各处悬挂宣传横幅、标语及宣传海报等。也可通过校园广播，增加垃圾分类知识推普的力度。</w:t>
            </w:r>
          </w:p>
          <w:p>
            <w:pPr>
              <w:pStyle w:val="null3"/>
              <w:spacing w:before="90" w:after="90"/>
              <w:ind w:firstLine="560"/>
              <w:jc w:val="both"/>
            </w:pPr>
            <w:r>
              <w:rPr>
                <w:rFonts w:ascii="仿宋_GB2312" w:hAnsi="仿宋_GB2312" w:cs="仿宋_GB2312" w:eastAsia="仿宋_GB2312"/>
                <w:sz w:val="21"/>
              </w:rPr>
              <w:t>④在校园内醒目处开辟三个固定的宣传展板，定期更新展板内容，大力宣传《垃圾分类方法》和有关知识。</w:t>
            </w:r>
          </w:p>
          <w:p>
            <w:pPr>
              <w:pStyle w:val="null3"/>
              <w:spacing w:before="90" w:after="90"/>
              <w:ind w:firstLine="560"/>
              <w:jc w:val="both"/>
            </w:pPr>
            <w:r>
              <w:rPr>
                <w:rFonts w:ascii="仿宋_GB2312" w:hAnsi="仿宋_GB2312" w:cs="仿宋_GB2312" w:eastAsia="仿宋_GB2312"/>
                <w:sz w:val="21"/>
              </w:rPr>
              <w:t>⑤ 可联合学生会相关部门共分发垃圾分类宣传资料（印制宣传传单、海报、及垃圾分类宣传手册等）</w:t>
            </w:r>
          </w:p>
          <w:p>
            <w:pPr>
              <w:pStyle w:val="null3"/>
              <w:spacing w:before="90" w:after="90"/>
              <w:ind w:firstLine="560"/>
              <w:jc w:val="both"/>
            </w:pPr>
            <w:r>
              <w:rPr>
                <w:rFonts w:ascii="仿宋_GB2312" w:hAnsi="仿宋_GB2312" w:cs="仿宋_GB2312" w:eastAsia="仿宋_GB2312"/>
                <w:sz w:val="21"/>
              </w:rPr>
              <w:t>五、消杀、防四害服务</w:t>
            </w:r>
          </w:p>
          <w:p>
            <w:pPr>
              <w:pStyle w:val="null3"/>
              <w:spacing w:before="90" w:after="90"/>
              <w:ind w:firstLine="560"/>
              <w:jc w:val="both"/>
            </w:pPr>
            <w:r>
              <w:rPr>
                <w:rFonts w:ascii="仿宋_GB2312" w:hAnsi="仿宋_GB2312" w:cs="仿宋_GB2312" w:eastAsia="仿宋_GB2312"/>
                <w:sz w:val="21"/>
              </w:rPr>
              <w:t>1、定期环境消毒</w:t>
            </w:r>
          </w:p>
          <w:p>
            <w:pPr>
              <w:pStyle w:val="null3"/>
              <w:spacing w:before="90" w:after="90"/>
              <w:ind w:firstLine="560"/>
              <w:jc w:val="both"/>
            </w:pPr>
            <w:r>
              <w:rPr>
                <w:rFonts w:ascii="仿宋_GB2312" w:hAnsi="仿宋_GB2312" w:cs="仿宋_GB2312" w:eastAsia="仿宋_GB2312"/>
                <w:sz w:val="21"/>
              </w:rPr>
              <w:t>教室、休息室</w:t>
            </w:r>
          </w:p>
          <w:p>
            <w:pPr>
              <w:pStyle w:val="null3"/>
              <w:spacing w:before="90" w:after="90"/>
              <w:ind w:firstLine="560"/>
              <w:jc w:val="both"/>
            </w:pPr>
            <w:r>
              <w:rPr>
                <w:rFonts w:ascii="仿宋_GB2312" w:hAnsi="仿宋_GB2312" w:cs="仿宋_GB2312" w:eastAsia="仿宋_GB2312"/>
                <w:sz w:val="21"/>
              </w:rPr>
              <w:t>空调出风口、室内教学设施每日使用浓度为</w:t>
            </w:r>
            <w:r>
              <w:rPr>
                <w:rFonts w:ascii="仿宋_GB2312" w:hAnsi="仿宋_GB2312" w:cs="仿宋_GB2312" w:eastAsia="仿宋_GB2312"/>
                <w:sz w:val="21"/>
              </w:rPr>
              <w:t>250-500mg/L的含氯消毒液喷洒消毒3次；</w:t>
            </w:r>
          </w:p>
          <w:p>
            <w:pPr>
              <w:pStyle w:val="null3"/>
              <w:spacing w:before="90" w:after="90"/>
              <w:ind w:firstLine="560"/>
              <w:jc w:val="both"/>
            </w:pPr>
            <w:r>
              <w:rPr>
                <w:rFonts w:ascii="仿宋_GB2312" w:hAnsi="仿宋_GB2312" w:cs="仿宋_GB2312" w:eastAsia="仿宋_GB2312"/>
                <w:sz w:val="21"/>
              </w:rPr>
              <w:t>出入口门把手、各楼层通道门拉手每日使用</w:t>
            </w:r>
            <w:r>
              <w:rPr>
                <w:rFonts w:ascii="仿宋_GB2312" w:hAnsi="仿宋_GB2312" w:cs="仿宋_GB2312" w:eastAsia="仿宋_GB2312"/>
                <w:sz w:val="21"/>
              </w:rPr>
              <w:t>75%医用酒精擦拭消毒2次；</w:t>
            </w:r>
          </w:p>
          <w:p>
            <w:pPr>
              <w:pStyle w:val="null3"/>
              <w:spacing w:before="90" w:after="90"/>
              <w:ind w:firstLine="560"/>
              <w:jc w:val="both"/>
            </w:pPr>
            <w:r>
              <w:rPr>
                <w:rFonts w:ascii="仿宋_GB2312" w:hAnsi="仿宋_GB2312" w:cs="仿宋_GB2312" w:eastAsia="仿宋_GB2312"/>
                <w:sz w:val="21"/>
              </w:rPr>
              <w:t>在教学楼、行政办公楼的入口等位置宜配置免洗的手部消毒液，张贴标识，提醒学校师生及员工积极进行手部消毒。</w:t>
            </w:r>
          </w:p>
          <w:p>
            <w:pPr>
              <w:pStyle w:val="null3"/>
              <w:spacing w:before="90" w:after="90"/>
              <w:ind w:firstLine="560"/>
              <w:jc w:val="both"/>
            </w:pPr>
            <w:r>
              <w:rPr>
                <w:rFonts w:ascii="仿宋_GB2312" w:hAnsi="仿宋_GB2312" w:cs="仿宋_GB2312" w:eastAsia="仿宋_GB2312"/>
                <w:sz w:val="21"/>
              </w:rPr>
              <w:t>停车场</w:t>
            </w:r>
          </w:p>
          <w:p>
            <w:pPr>
              <w:pStyle w:val="null3"/>
              <w:spacing w:before="90" w:after="90"/>
              <w:ind w:firstLine="560"/>
              <w:jc w:val="both"/>
            </w:pPr>
            <w:r>
              <w:rPr>
                <w:rFonts w:ascii="仿宋_GB2312" w:hAnsi="仿宋_GB2312" w:cs="仿宋_GB2312" w:eastAsia="仿宋_GB2312"/>
                <w:sz w:val="21"/>
              </w:rPr>
              <w:t>停车场内人经常触摸的物体表面如岗亭门把手等部位保持清洁卫生，每日至少消毒</w:t>
            </w:r>
            <w:r>
              <w:rPr>
                <w:rFonts w:ascii="仿宋_GB2312" w:hAnsi="仿宋_GB2312" w:cs="仿宋_GB2312" w:eastAsia="仿宋_GB2312"/>
                <w:sz w:val="21"/>
              </w:rPr>
              <w:t>3次，用有效氯浓度400-500mg/L的含氯消毒液进行擦拭，每次30min；</w:t>
            </w:r>
          </w:p>
          <w:p>
            <w:pPr>
              <w:pStyle w:val="null3"/>
              <w:spacing w:before="90" w:after="90"/>
              <w:ind w:firstLine="560"/>
              <w:jc w:val="both"/>
            </w:pPr>
            <w:r>
              <w:rPr>
                <w:rFonts w:ascii="仿宋_GB2312" w:hAnsi="仿宋_GB2312" w:cs="仿宋_GB2312" w:eastAsia="仿宋_GB2312"/>
                <w:sz w:val="21"/>
              </w:rPr>
              <w:t>地面用有效氯浓度</w:t>
            </w:r>
            <w:r>
              <w:rPr>
                <w:rFonts w:ascii="仿宋_GB2312" w:hAnsi="仿宋_GB2312" w:cs="仿宋_GB2312" w:eastAsia="仿宋_GB2312"/>
                <w:sz w:val="21"/>
              </w:rPr>
              <w:t>250mg/L的含氯消毒液进行喷洒；</w:t>
            </w:r>
          </w:p>
          <w:p>
            <w:pPr>
              <w:pStyle w:val="null3"/>
              <w:spacing w:before="90" w:after="90"/>
              <w:ind w:firstLine="560"/>
              <w:jc w:val="both"/>
            </w:pPr>
            <w:r>
              <w:rPr>
                <w:rFonts w:ascii="仿宋_GB2312" w:hAnsi="仿宋_GB2312" w:cs="仿宋_GB2312" w:eastAsia="仿宋_GB2312"/>
                <w:sz w:val="21"/>
              </w:rPr>
              <w:t>有排水沟的停车场，排水沟每日消毒</w:t>
            </w:r>
            <w:r>
              <w:rPr>
                <w:rFonts w:ascii="仿宋_GB2312" w:hAnsi="仿宋_GB2312" w:cs="仿宋_GB2312" w:eastAsia="仿宋_GB2312"/>
                <w:sz w:val="21"/>
              </w:rPr>
              <w:t>1-2次，使用有效氯浓度500-800mg/L的含氯消毒液进行喷洒。</w:t>
            </w:r>
          </w:p>
          <w:p>
            <w:pPr>
              <w:pStyle w:val="null3"/>
              <w:spacing w:before="90" w:after="90"/>
              <w:ind w:firstLine="560"/>
              <w:jc w:val="both"/>
            </w:pPr>
            <w:r>
              <w:rPr>
                <w:rFonts w:ascii="仿宋_GB2312" w:hAnsi="仿宋_GB2312" w:cs="仿宋_GB2312" w:eastAsia="仿宋_GB2312"/>
                <w:sz w:val="21"/>
              </w:rPr>
              <w:t>楼层公共区域</w:t>
            </w:r>
          </w:p>
          <w:p>
            <w:pPr>
              <w:pStyle w:val="null3"/>
              <w:spacing w:before="90" w:after="90"/>
              <w:ind w:firstLine="560"/>
              <w:jc w:val="both"/>
            </w:pPr>
            <w:r>
              <w:rPr>
                <w:rFonts w:ascii="仿宋_GB2312" w:hAnsi="仿宋_GB2312" w:cs="仿宋_GB2312" w:eastAsia="仿宋_GB2312"/>
                <w:sz w:val="21"/>
              </w:rPr>
              <w:t>做好物体表面清洁消毒。应当根据楼层人数及人员密集程度每天定期消毒</w:t>
            </w:r>
            <w:r>
              <w:rPr>
                <w:rFonts w:ascii="仿宋_GB2312" w:hAnsi="仿宋_GB2312" w:cs="仿宋_GB2312" w:eastAsia="仿宋_GB2312"/>
                <w:sz w:val="21"/>
              </w:rPr>
              <w:t>2-3次，保持环境整洁卫生，并做好清洁消毒记录。对高频接触的物体表面（如楼梯间扶手、门把手等），可用含有效氯250mg/L～500mg/L的含氯消毒剂进行喷洒或擦拭，也可采用消毒湿巾擦拭；</w:t>
            </w:r>
          </w:p>
          <w:p>
            <w:pPr>
              <w:pStyle w:val="null3"/>
              <w:spacing w:before="90" w:after="90"/>
              <w:ind w:firstLine="560"/>
              <w:jc w:val="both"/>
            </w:pPr>
            <w:r>
              <w:rPr>
                <w:rFonts w:ascii="仿宋_GB2312" w:hAnsi="仿宋_GB2312" w:cs="仿宋_GB2312" w:eastAsia="仿宋_GB2312"/>
                <w:sz w:val="21"/>
              </w:rPr>
              <w:t>当出现人员呕吐时，应当立即用一次性吸水材料加足量消毒剂（如含氯消毒剂）或有效的消毒湿巾对呕吐物进行覆盖消毒，清除呕吐物后，再使用季铵盐类消毒剂或含氯消毒剂进行物体表面消毒处理；</w:t>
            </w:r>
          </w:p>
          <w:p>
            <w:pPr>
              <w:pStyle w:val="null3"/>
              <w:spacing w:before="90" w:after="90"/>
              <w:ind w:firstLine="560"/>
              <w:jc w:val="both"/>
            </w:pPr>
            <w:r>
              <w:rPr>
                <w:rFonts w:ascii="仿宋_GB2312" w:hAnsi="仿宋_GB2312" w:cs="仿宋_GB2312" w:eastAsia="仿宋_GB2312"/>
                <w:sz w:val="21"/>
              </w:rPr>
              <w:t>制作</w:t>
            </w:r>
            <w:r>
              <w:rPr>
                <w:rFonts w:ascii="仿宋_GB2312" w:hAnsi="仿宋_GB2312" w:cs="仿宋_GB2312" w:eastAsia="仿宋_GB2312"/>
                <w:sz w:val="21"/>
              </w:rPr>
              <w:t>“本区域已消毒”临时标识，张贴于学校师生及员工活动的区域，标识内容包括消毒时间、责任人签字等信息；</w:t>
            </w:r>
          </w:p>
          <w:p>
            <w:pPr>
              <w:pStyle w:val="null3"/>
              <w:spacing w:before="90" w:after="90"/>
              <w:ind w:firstLine="560"/>
              <w:jc w:val="both"/>
            </w:pPr>
            <w:r>
              <w:rPr>
                <w:rFonts w:ascii="仿宋_GB2312" w:hAnsi="仿宋_GB2312" w:cs="仿宋_GB2312" w:eastAsia="仿宋_GB2312"/>
                <w:sz w:val="21"/>
              </w:rPr>
              <w:t>对公共室内场地（如会议室、教室、教师休息室等）、家具须进行日消毒</w:t>
            </w:r>
            <w:r>
              <w:rPr>
                <w:rFonts w:ascii="仿宋_GB2312" w:hAnsi="仿宋_GB2312" w:cs="仿宋_GB2312" w:eastAsia="仿宋_GB2312"/>
                <w:sz w:val="21"/>
              </w:rPr>
              <w:t>1 次，会议室使用后立即消毒，茶具用品开水（水温＞56℃）浸泡 30min 以上消毒。</w:t>
            </w:r>
          </w:p>
          <w:p>
            <w:pPr>
              <w:pStyle w:val="null3"/>
              <w:spacing w:before="90" w:after="90"/>
              <w:ind w:firstLine="560"/>
              <w:jc w:val="both"/>
            </w:pPr>
            <w:r>
              <w:rPr>
                <w:rFonts w:ascii="仿宋_GB2312" w:hAnsi="仿宋_GB2312" w:cs="仿宋_GB2312" w:eastAsia="仿宋_GB2312"/>
                <w:sz w:val="21"/>
              </w:rPr>
              <w:t>设备设施</w:t>
            </w:r>
          </w:p>
          <w:p>
            <w:pPr>
              <w:pStyle w:val="null3"/>
              <w:spacing w:before="90" w:after="90"/>
              <w:ind w:firstLine="560"/>
              <w:jc w:val="both"/>
            </w:pPr>
            <w:r>
              <w:rPr>
                <w:rFonts w:ascii="仿宋_GB2312" w:hAnsi="仿宋_GB2312" w:cs="仿宋_GB2312" w:eastAsia="仿宋_GB2312"/>
                <w:sz w:val="21"/>
              </w:rPr>
              <w:t>各设备用房应确保卫生、无杂物，应重点关注垃圾回收站、污水机房和中水机房的卫生情况，并做消毒处理。</w:t>
            </w:r>
          </w:p>
          <w:p>
            <w:pPr>
              <w:pStyle w:val="null3"/>
              <w:spacing w:before="90" w:after="90"/>
              <w:ind w:firstLine="560"/>
              <w:jc w:val="both"/>
            </w:pPr>
            <w:r>
              <w:rPr>
                <w:rFonts w:ascii="仿宋_GB2312" w:hAnsi="仿宋_GB2312" w:cs="仿宋_GB2312" w:eastAsia="仿宋_GB2312"/>
                <w:sz w:val="21"/>
              </w:rPr>
              <w:t>定期检查下水的水封，并做消毒处理。</w:t>
            </w:r>
          </w:p>
          <w:p>
            <w:pPr>
              <w:pStyle w:val="null3"/>
              <w:spacing w:before="90" w:after="90"/>
              <w:ind w:firstLine="560"/>
              <w:jc w:val="both"/>
            </w:pPr>
            <w:r>
              <w:rPr>
                <w:rFonts w:ascii="仿宋_GB2312" w:hAnsi="仿宋_GB2312" w:cs="仿宋_GB2312" w:eastAsia="仿宋_GB2312"/>
                <w:sz w:val="21"/>
              </w:rPr>
              <w:t>在不影响学校教学楼、行政办公楼内用水需求的前提下，建议停用中水系统。</w:t>
            </w:r>
          </w:p>
          <w:p>
            <w:pPr>
              <w:pStyle w:val="null3"/>
              <w:spacing w:before="90" w:after="90"/>
              <w:ind w:firstLine="560"/>
              <w:jc w:val="both"/>
            </w:pPr>
            <w:r>
              <w:rPr>
                <w:rFonts w:ascii="仿宋_GB2312" w:hAnsi="仿宋_GB2312" w:cs="仿宋_GB2312" w:eastAsia="仿宋_GB2312"/>
                <w:sz w:val="21"/>
              </w:rPr>
              <w:t>对生活水箱间每日进行消毒，特别是排水沟消毒；</w:t>
            </w:r>
          </w:p>
          <w:p>
            <w:pPr>
              <w:pStyle w:val="null3"/>
              <w:spacing w:before="90" w:after="90"/>
              <w:ind w:firstLine="560"/>
              <w:jc w:val="both"/>
            </w:pPr>
            <w:r>
              <w:rPr>
                <w:rFonts w:ascii="仿宋_GB2312" w:hAnsi="仿宋_GB2312" w:cs="仿宋_GB2312" w:eastAsia="仿宋_GB2312"/>
                <w:sz w:val="21"/>
              </w:rPr>
              <w:t>每日对室内污水坑投放消毒药液。</w:t>
            </w:r>
          </w:p>
          <w:p>
            <w:pPr>
              <w:pStyle w:val="null3"/>
              <w:spacing w:before="90" w:after="90"/>
              <w:ind w:firstLine="560"/>
              <w:jc w:val="both"/>
            </w:pPr>
            <w:r>
              <w:rPr>
                <w:rFonts w:ascii="仿宋_GB2312" w:hAnsi="仿宋_GB2312" w:cs="仿宋_GB2312" w:eastAsia="仿宋_GB2312"/>
                <w:sz w:val="21"/>
              </w:rPr>
              <w:t>非密闭式的污水泵井周边应每日喷洒过氧乙酸或过氧化氢进行消毒，有条件的附加采用紫外线灯照射。</w:t>
            </w:r>
          </w:p>
          <w:p>
            <w:pPr>
              <w:pStyle w:val="null3"/>
              <w:spacing w:before="90" w:after="90"/>
              <w:ind w:firstLine="560"/>
              <w:jc w:val="both"/>
            </w:pPr>
            <w:r>
              <w:rPr>
                <w:rFonts w:ascii="仿宋_GB2312" w:hAnsi="仿宋_GB2312" w:cs="仿宋_GB2312" w:eastAsia="仿宋_GB2312"/>
                <w:sz w:val="21"/>
              </w:rPr>
              <w:t>入室消毒</w:t>
            </w:r>
          </w:p>
          <w:p>
            <w:pPr>
              <w:pStyle w:val="null3"/>
              <w:spacing w:before="90" w:after="90"/>
              <w:ind w:firstLine="560"/>
              <w:jc w:val="both"/>
            </w:pPr>
            <w:r>
              <w:rPr>
                <w:rFonts w:ascii="仿宋_GB2312" w:hAnsi="仿宋_GB2312" w:cs="仿宋_GB2312" w:eastAsia="仿宋_GB2312"/>
                <w:sz w:val="21"/>
              </w:rPr>
              <w:t>物业管理项目部根据实际能力提供客户室内消毒服务；</w:t>
            </w:r>
          </w:p>
          <w:p>
            <w:pPr>
              <w:pStyle w:val="null3"/>
              <w:spacing w:before="90" w:after="90"/>
              <w:ind w:firstLine="560"/>
              <w:jc w:val="both"/>
            </w:pPr>
            <w:r>
              <w:rPr>
                <w:rFonts w:ascii="仿宋_GB2312" w:hAnsi="仿宋_GB2312" w:cs="仿宋_GB2312" w:eastAsia="仿宋_GB2312"/>
                <w:sz w:val="21"/>
              </w:rPr>
              <w:t>提示或告知学校师生，定期进行室内消毒和通风。</w:t>
            </w:r>
          </w:p>
          <w:p>
            <w:pPr>
              <w:pStyle w:val="null3"/>
              <w:spacing w:before="90" w:after="90"/>
              <w:ind w:firstLine="560"/>
              <w:jc w:val="both"/>
            </w:pPr>
            <w:r>
              <w:rPr>
                <w:rFonts w:ascii="仿宋_GB2312" w:hAnsi="仿宋_GB2312" w:cs="仿宋_GB2312" w:eastAsia="仿宋_GB2312"/>
                <w:sz w:val="21"/>
              </w:rPr>
              <w:t>物业服务中心</w:t>
            </w:r>
          </w:p>
          <w:p>
            <w:pPr>
              <w:pStyle w:val="null3"/>
              <w:spacing w:before="90" w:after="90"/>
              <w:ind w:firstLine="560"/>
              <w:jc w:val="both"/>
            </w:pPr>
            <w:r>
              <w:rPr>
                <w:rFonts w:ascii="仿宋_GB2312" w:hAnsi="仿宋_GB2312" w:cs="仿宋_GB2312" w:eastAsia="仿宋_GB2312"/>
                <w:sz w:val="21"/>
              </w:rPr>
              <w:t>保持办公区环境清洁，每日通风</w:t>
            </w:r>
            <w:r>
              <w:rPr>
                <w:rFonts w:ascii="仿宋_GB2312" w:hAnsi="仿宋_GB2312" w:cs="仿宋_GB2312" w:eastAsia="仿宋_GB2312"/>
                <w:sz w:val="21"/>
              </w:rPr>
              <w:t>3次，每次20-30min；</w:t>
            </w:r>
          </w:p>
          <w:p>
            <w:pPr>
              <w:pStyle w:val="null3"/>
              <w:spacing w:before="90" w:after="90"/>
              <w:ind w:firstLine="560"/>
              <w:jc w:val="both"/>
            </w:pPr>
            <w:r>
              <w:rPr>
                <w:rFonts w:ascii="仿宋_GB2312" w:hAnsi="仿宋_GB2312" w:cs="仿宋_GB2312" w:eastAsia="仿宋_GB2312"/>
                <w:sz w:val="21"/>
              </w:rPr>
              <w:t>物业管理项目部全员佩戴口罩；</w:t>
            </w:r>
          </w:p>
          <w:p>
            <w:pPr>
              <w:pStyle w:val="null3"/>
              <w:spacing w:before="90" w:after="90"/>
              <w:ind w:firstLine="560"/>
              <w:jc w:val="both"/>
            </w:pPr>
            <w:r>
              <w:rPr>
                <w:rFonts w:ascii="仿宋_GB2312" w:hAnsi="仿宋_GB2312" w:cs="仿宋_GB2312" w:eastAsia="仿宋_GB2312"/>
                <w:sz w:val="21"/>
              </w:rPr>
              <w:t>传递纸质文件前后均需洗手；</w:t>
            </w:r>
          </w:p>
          <w:p>
            <w:pPr>
              <w:pStyle w:val="null3"/>
              <w:spacing w:before="90" w:after="90"/>
              <w:ind w:firstLine="560"/>
              <w:jc w:val="both"/>
            </w:pPr>
            <w:r>
              <w:rPr>
                <w:rFonts w:ascii="仿宋_GB2312" w:hAnsi="仿宋_GB2312" w:cs="仿宋_GB2312" w:eastAsia="仿宋_GB2312"/>
                <w:sz w:val="21"/>
              </w:rPr>
              <w:t>座机电话每日</w:t>
            </w:r>
            <w:r>
              <w:rPr>
                <w:rFonts w:ascii="仿宋_GB2312" w:hAnsi="仿宋_GB2312" w:cs="仿宋_GB2312" w:eastAsia="仿宋_GB2312"/>
                <w:sz w:val="21"/>
              </w:rPr>
              <w:t>75%酒精擦拭两次，如果使用频繁可增加至4次。</w:t>
            </w:r>
          </w:p>
          <w:p>
            <w:pPr>
              <w:pStyle w:val="null3"/>
              <w:spacing w:before="90" w:after="90"/>
              <w:ind w:firstLine="560"/>
              <w:jc w:val="both"/>
            </w:pPr>
            <w:r>
              <w:rPr>
                <w:rFonts w:ascii="仿宋_GB2312" w:hAnsi="仿宋_GB2312" w:cs="仿宋_GB2312" w:eastAsia="仿宋_GB2312"/>
                <w:sz w:val="21"/>
              </w:rPr>
              <w:t>物业企业员工就餐区域</w:t>
            </w:r>
          </w:p>
          <w:p>
            <w:pPr>
              <w:pStyle w:val="null3"/>
              <w:spacing w:before="90" w:after="90"/>
              <w:ind w:firstLine="560"/>
              <w:jc w:val="both"/>
            </w:pPr>
            <w:r>
              <w:rPr>
                <w:rFonts w:ascii="仿宋_GB2312" w:hAnsi="仿宋_GB2312" w:cs="仿宋_GB2312" w:eastAsia="仿宋_GB2312"/>
                <w:sz w:val="21"/>
              </w:rPr>
              <w:t>采用分餐进食，避免人员密集；</w:t>
            </w:r>
          </w:p>
          <w:p>
            <w:pPr>
              <w:pStyle w:val="null3"/>
              <w:spacing w:before="90" w:after="90"/>
              <w:ind w:firstLine="560"/>
              <w:jc w:val="both"/>
            </w:pPr>
            <w:r>
              <w:rPr>
                <w:rFonts w:ascii="仿宋_GB2312" w:hAnsi="仿宋_GB2312" w:cs="仿宋_GB2312" w:eastAsia="仿宋_GB2312"/>
                <w:sz w:val="21"/>
              </w:rPr>
              <w:t>餐厅就餐区域就餐前后各消毒</w:t>
            </w:r>
            <w:r>
              <w:rPr>
                <w:rFonts w:ascii="仿宋_GB2312" w:hAnsi="仿宋_GB2312" w:cs="仿宋_GB2312" w:eastAsia="仿宋_GB2312"/>
                <w:sz w:val="21"/>
              </w:rPr>
              <w:t>1次；</w:t>
            </w:r>
          </w:p>
          <w:p>
            <w:pPr>
              <w:pStyle w:val="null3"/>
              <w:spacing w:before="90" w:after="90"/>
              <w:ind w:firstLine="560"/>
              <w:jc w:val="both"/>
            </w:pPr>
            <w:r>
              <w:rPr>
                <w:rFonts w:ascii="仿宋_GB2312" w:hAnsi="仿宋_GB2312" w:cs="仿宋_GB2312" w:eastAsia="仿宋_GB2312"/>
                <w:sz w:val="21"/>
              </w:rPr>
              <w:t>餐厅桌椅使用后进行消毒；</w:t>
            </w:r>
          </w:p>
          <w:p>
            <w:pPr>
              <w:pStyle w:val="null3"/>
              <w:spacing w:before="90" w:after="90"/>
              <w:ind w:firstLine="560"/>
              <w:jc w:val="both"/>
            </w:pPr>
            <w:r>
              <w:rPr>
                <w:rFonts w:ascii="仿宋_GB2312" w:hAnsi="仿宋_GB2312" w:cs="仿宋_GB2312" w:eastAsia="仿宋_GB2312"/>
                <w:sz w:val="21"/>
              </w:rPr>
              <w:t>如有操作间的企业，操作间保持清洁干燥，严禁生食和熟食用品混用，餐具用品须高温</w:t>
            </w:r>
            <w:r>
              <w:rPr>
                <w:rFonts w:ascii="仿宋_GB2312" w:hAnsi="仿宋_GB2312" w:cs="仿宋_GB2312" w:eastAsia="仿宋_GB2312"/>
                <w:sz w:val="21"/>
              </w:rPr>
              <w:t>℃（＞56℃）不少于30min的消毒。</w:t>
            </w:r>
          </w:p>
          <w:p>
            <w:pPr>
              <w:pStyle w:val="null3"/>
              <w:spacing w:before="90" w:after="90"/>
              <w:ind w:firstLine="560"/>
              <w:jc w:val="both"/>
            </w:pPr>
            <w:r>
              <w:rPr>
                <w:rFonts w:ascii="仿宋_GB2312" w:hAnsi="仿宋_GB2312" w:cs="仿宋_GB2312" w:eastAsia="仿宋_GB2312"/>
                <w:sz w:val="21"/>
              </w:rPr>
              <w:t>2、防止滋生四害</w:t>
            </w:r>
          </w:p>
          <w:p>
            <w:pPr>
              <w:pStyle w:val="null3"/>
              <w:spacing w:before="90" w:after="90"/>
              <w:ind w:firstLine="560"/>
              <w:jc w:val="both"/>
            </w:pPr>
            <w:r>
              <w:rPr>
                <w:rFonts w:ascii="仿宋_GB2312" w:hAnsi="仿宋_GB2312" w:cs="仿宋_GB2312" w:eastAsia="仿宋_GB2312"/>
                <w:sz w:val="21"/>
              </w:rPr>
              <w:t>工作实施指引</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1）目的</w:t>
            </w:r>
          </w:p>
          <w:p>
            <w:pPr>
              <w:pStyle w:val="null3"/>
              <w:spacing w:before="90" w:after="90"/>
              <w:ind w:firstLine="560"/>
              <w:jc w:val="both"/>
            </w:pPr>
            <w:r>
              <w:rPr>
                <w:rFonts w:ascii="仿宋_GB2312" w:hAnsi="仿宋_GB2312" w:cs="仿宋_GB2312" w:eastAsia="仿宋_GB2312"/>
                <w:sz w:val="21"/>
              </w:rPr>
              <w:t>为四害消杀工作提供作业指引，及时预防及消灭四害。</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2）范围</w:t>
            </w:r>
          </w:p>
          <w:p>
            <w:pPr>
              <w:pStyle w:val="null3"/>
              <w:spacing w:before="90" w:after="90"/>
              <w:ind w:firstLine="560"/>
              <w:jc w:val="both"/>
            </w:pPr>
            <w:r>
              <w:rPr>
                <w:rFonts w:ascii="仿宋_GB2312" w:hAnsi="仿宋_GB2312" w:cs="仿宋_GB2312" w:eastAsia="仿宋_GB2312"/>
                <w:sz w:val="21"/>
              </w:rPr>
              <w:t>适用于公司各项目管理处的消杀工作。</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3）职责</w:t>
            </w:r>
          </w:p>
          <w:p>
            <w:pPr>
              <w:pStyle w:val="null3"/>
              <w:spacing w:before="90" w:after="90"/>
              <w:ind w:firstLine="560"/>
              <w:jc w:val="both"/>
            </w:pPr>
            <w:r>
              <w:rPr>
                <w:rFonts w:ascii="仿宋_GB2312" w:hAnsi="仿宋_GB2312" w:cs="仿宋_GB2312" w:eastAsia="仿宋_GB2312"/>
                <w:sz w:val="21"/>
              </w:rPr>
              <w:t>要求：具体实施、评估、监督、检查、指导等工作要责任到人。</w:t>
            </w:r>
          </w:p>
          <w:p>
            <w:pPr>
              <w:pStyle w:val="null3"/>
              <w:spacing w:before="90" w:after="90"/>
              <w:ind w:firstLine="560"/>
              <w:jc w:val="both"/>
            </w:pPr>
            <w:r>
              <w:rPr>
                <w:rFonts w:ascii="仿宋_GB2312" w:hAnsi="仿宋_GB2312" w:cs="仿宋_GB2312" w:eastAsia="仿宋_GB2312"/>
                <w:sz w:val="21"/>
              </w:rPr>
              <w:t>绿化、保洁员负责四害消杀工作的具体实施。</w:t>
            </w:r>
          </w:p>
          <w:p>
            <w:pPr>
              <w:pStyle w:val="null3"/>
              <w:spacing w:before="90" w:after="90"/>
              <w:ind w:firstLine="560"/>
              <w:jc w:val="both"/>
            </w:pPr>
            <w:r>
              <w:rPr>
                <w:rFonts w:ascii="仿宋_GB2312" w:hAnsi="仿宋_GB2312" w:cs="仿宋_GB2312" w:eastAsia="仿宋_GB2312"/>
                <w:sz w:val="21"/>
              </w:rPr>
              <w:t>绿化、保洁领班负责消杀工作的组织实施和跟进，并对每次的消杀效果进行评估。</w:t>
            </w:r>
          </w:p>
          <w:p>
            <w:pPr>
              <w:pStyle w:val="null3"/>
              <w:spacing w:before="90" w:after="90"/>
              <w:ind w:firstLine="560"/>
              <w:jc w:val="both"/>
            </w:pPr>
            <w:r>
              <w:rPr>
                <w:rFonts w:ascii="仿宋_GB2312" w:hAnsi="仿宋_GB2312" w:cs="仿宋_GB2312" w:eastAsia="仿宋_GB2312"/>
                <w:sz w:val="21"/>
              </w:rPr>
              <w:t>环境</w:t>
            </w:r>
            <w:r>
              <w:rPr>
                <w:rFonts w:ascii="仿宋_GB2312" w:hAnsi="仿宋_GB2312" w:cs="仿宋_GB2312" w:eastAsia="仿宋_GB2312"/>
                <w:sz w:val="21"/>
              </w:rPr>
              <w:t>/保洁主管负责对消杀人员的培训和消杀工作的监督、抽查，对月度消杀工作进行评估。</w:t>
            </w:r>
          </w:p>
          <w:p>
            <w:pPr>
              <w:pStyle w:val="null3"/>
              <w:spacing w:before="90" w:after="90"/>
              <w:ind w:firstLine="560"/>
              <w:jc w:val="both"/>
            </w:pPr>
            <w:r>
              <w:rPr>
                <w:rFonts w:ascii="仿宋_GB2312" w:hAnsi="仿宋_GB2312" w:cs="仿宋_GB2312" w:eastAsia="仿宋_GB2312"/>
                <w:sz w:val="21"/>
              </w:rPr>
              <w:t>项目经理负责四害消杀工作的指导和监督。</w:t>
            </w:r>
          </w:p>
          <w:p>
            <w:pPr>
              <w:pStyle w:val="null3"/>
              <w:spacing w:before="90" w:after="90"/>
              <w:ind w:firstLine="560"/>
              <w:jc w:val="both"/>
            </w:pPr>
            <w:r>
              <w:rPr>
                <w:rFonts w:ascii="仿宋_GB2312" w:hAnsi="仿宋_GB2312" w:cs="仿宋_GB2312" w:eastAsia="仿宋_GB2312"/>
                <w:sz w:val="21"/>
              </w:rPr>
              <w:t>u（4）方法和过程控制</w:t>
            </w:r>
          </w:p>
          <w:p>
            <w:pPr>
              <w:pStyle w:val="null3"/>
              <w:spacing w:before="90" w:after="90"/>
              <w:ind w:firstLine="560"/>
              <w:jc w:val="both"/>
            </w:pPr>
            <w:r>
              <w:rPr>
                <w:rFonts w:ascii="仿宋_GB2312" w:hAnsi="仿宋_GB2312" w:cs="仿宋_GB2312" w:eastAsia="仿宋_GB2312"/>
                <w:sz w:val="21"/>
              </w:rPr>
              <w:t>①消杀注意事项</w:t>
            </w:r>
          </w:p>
          <w:p>
            <w:pPr>
              <w:pStyle w:val="null3"/>
              <w:spacing w:before="90" w:after="90"/>
              <w:ind w:firstLine="560"/>
              <w:jc w:val="both"/>
            </w:pPr>
            <w:r>
              <w:rPr>
                <w:rFonts w:ascii="仿宋_GB2312" w:hAnsi="仿宋_GB2312" w:cs="仿宋_GB2312" w:eastAsia="仿宋_GB2312"/>
                <w:sz w:val="21"/>
              </w:rPr>
              <w:t>人员要求：对农药有皮肤过敏者或身体状况不佳者严禁从事消杀工作；操作人员必须经过专业或公司培训方可上岗；</w:t>
            </w:r>
          </w:p>
          <w:p>
            <w:pPr>
              <w:pStyle w:val="null3"/>
              <w:spacing w:before="90" w:after="90"/>
              <w:ind w:firstLine="560"/>
              <w:jc w:val="both"/>
            </w:pPr>
            <w:r>
              <w:rPr>
                <w:rFonts w:ascii="仿宋_GB2312" w:hAnsi="仿宋_GB2312" w:cs="仿宋_GB2312" w:eastAsia="仿宋_GB2312"/>
                <w:sz w:val="21"/>
              </w:rPr>
              <w:t>标识：每次消杀前两天，以通知或温馨提示等形式告知师生，做好相应准备和防范措施；消杀时，应在醒目处张贴明显标识，提醒师生注意；对于有可能误食的药品，标识上应注明药品名称以及解药名称，在药力失效后，及时去掉标识；</w:t>
            </w:r>
          </w:p>
          <w:p>
            <w:pPr>
              <w:pStyle w:val="null3"/>
              <w:spacing w:before="90" w:after="90"/>
              <w:ind w:firstLine="560"/>
              <w:jc w:val="both"/>
            </w:pPr>
            <w:r>
              <w:rPr>
                <w:rFonts w:ascii="仿宋_GB2312" w:hAnsi="仿宋_GB2312" w:cs="仿宋_GB2312" w:eastAsia="仿宋_GB2312"/>
                <w:sz w:val="21"/>
              </w:rPr>
              <w:t>工作防护：作业时工作人员要戴好胶手套、口罩、帽子（绿化需戴防护眼镜）；</w:t>
            </w:r>
          </w:p>
          <w:p>
            <w:pPr>
              <w:pStyle w:val="null3"/>
              <w:spacing w:before="90" w:after="90"/>
              <w:ind w:firstLine="560"/>
              <w:jc w:val="both"/>
            </w:pPr>
            <w:r>
              <w:rPr>
                <w:rFonts w:ascii="仿宋_GB2312" w:hAnsi="仿宋_GB2312" w:cs="仿宋_GB2312" w:eastAsia="仿宋_GB2312"/>
                <w:sz w:val="21"/>
              </w:rPr>
              <w:t>方法：消杀时注意风向，作业从下风区域开始，先喷高处后喷低处，严禁药液口对准行人。作业后用肥皂水清洗皮肤裸露处；对雨水井、污水井、化粪池等处的蚊蝇进行消杀时，只将井盖移开一小部分，将喷头插入后进行喷杀，不可将井盖一次性翻开，以防蚊虫大量飞出。</w:t>
            </w:r>
          </w:p>
          <w:p>
            <w:pPr>
              <w:pStyle w:val="null3"/>
              <w:spacing w:before="90" w:after="90"/>
              <w:ind w:firstLine="560"/>
              <w:jc w:val="both"/>
            </w:pPr>
            <w:r>
              <w:rPr>
                <w:rFonts w:ascii="仿宋_GB2312" w:hAnsi="仿宋_GB2312" w:cs="仿宋_GB2312" w:eastAsia="仿宋_GB2312"/>
                <w:sz w:val="21"/>
              </w:rPr>
              <w:t>时间要求：避开阳光强烈的正午，尽量选在晴朗天气的阴凉无风时候进行，以防中暑或中毒；</w:t>
            </w:r>
          </w:p>
          <w:p>
            <w:pPr>
              <w:pStyle w:val="null3"/>
              <w:spacing w:before="90" w:after="90"/>
              <w:ind w:firstLine="560"/>
              <w:jc w:val="both"/>
            </w:pPr>
            <w:r>
              <w:rPr>
                <w:rFonts w:ascii="仿宋_GB2312" w:hAnsi="仿宋_GB2312" w:cs="仿宋_GB2312" w:eastAsia="仿宋_GB2312"/>
                <w:sz w:val="21"/>
              </w:rPr>
              <w:t>浓度：应高于正常的</w:t>
            </w:r>
            <w:r>
              <w:rPr>
                <w:rFonts w:ascii="仿宋_GB2312" w:hAnsi="仿宋_GB2312" w:cs="仿宋_GB2312" w:eastAsia="仿宋_GB2312"/>
                <w:sz w:val="21"/>
              </w:rPr>
              <w:t>1—2倍为宜，对施用的农药应每隔一段时间进行更换。否则浓度过高或长期施用一种农药会使病虫产生抗药性，不利于消杀工作的有效进行。</w:t>
            </w:r>
          </w:p>
          <w:p>
            <w:pPr>
              <w:pStyle w:val="null3"/>
              <w:spacing w:before="90" w:after="90"/>
              <w:ind w:firstLine="560"/>
              <w:jc w:val="both"/>
            </w:pPr>
            <w:r>
              <w:rPr>
                <w:rFonts w:ascii="仿宋_GB2312" w:hAnsi="仿宋_GB2312" w:cs="仿宋_GB2312" w:eastAsia="仿宋_GB2312"/>
                <w:sz w:val="21"/>
              </w:rPr>
              <w:t>消杀完毕：清洗工具</w:t>
            </w:r>
            <w:r>
              <w:rPr>
                <w:rFonts w:ascii="仿宋_GB2312" w:hAnsi="仿宋_GB2312" w:cs="仿宋_GB2312" w:eastAsia="仿宋_GB2312"/>
                <w:sz w:val="21"/>
              </w:rPr>
              <w:t>→→归还仓库（物品+工具）每次消杀后，应及时将所挪动的井盖、标识等复位。</w:t>
            </w:r>
          </w:p>
          <w:p>
            <w:pPr>
              <w:pStyle w:val="null3"/>
              <w:spacing w:before="90" w:after="90"/>
              <w:ind w:firstLine="560"/>
              <w:jc w:val="both"/>
            </w:pPr>
            <w:r>
              <w:rPr>
                <w:rFonts w:ascii="仿宋_GB2312" w:hAnsi="仿宋_GB2312" w:cs="仿宋_GB2312" w:eastAsia="仿宋_GB2312"/>
                <w:sz w:val="21"/>
              </w:rPr>
              <w:t>新药品：因四害对经常使用的药品具有一定抗药性，需经常向农科部门咨询最新药品，对新药品要采取少量购买</w:t>
            </w:r>
            <w:r>
              <w:rPr>
                <w:rFonts w:ascii="仿宋_GB2312" w:hAnsi="仿宋_GB2312" w:cs="仿宋_GB2312" w:eastAsia="仿宋_GB2312"/>
                <w:sz w:val="21"/>
              </w:rPr>
              <w:t>→试用→购买/更换药品再试用的程序。</w:t>
            </w:r>
          </w:p>
          <w:p>
            <w:pPr>
              <w:pStyle w:val="null3"/>
              <w:spacing w:before="90" w:after="90"/>
              <w:ind w:firstLine="560"/>
              <w:jc w:val="both"/>
            </w:pPr>
            <w:r>
              <w:rPr>
                <w:rFonts w:ascii="仿宋_GB2312" w:hAnsi="仿宋_GB2312" w:cs="仿宋_GB2312" w:eastAsia="仿宋_GB2312"/>
                <w:sz w:val="21"/>
              </w:rPr>
              <w:t>②流程</w:t>
            </w:r>
          </w:p>
          <w:p>
            <w:pPr>
              <w:pStyle w:val="null3"/>
              <w:spacing w:before="90" w:after="90"/>
              <w:ind w:firstLine="560"/>
              <w:jc w:val="both"/>
            </w:pPr>
            <w:r>
              <w:rPr>
                <w:rFonts w:ascii="仿宋_GB2312" w:hAnsi="仿宋_GB2312" w:cs="仿宋_GB2312" w:eastAsia="仿宋_GB2312"/>
                <w:sz w:val="21"/>
              </w:rPr>
              <w:t>识别评估</w:t>
            </w:r>
            <w:r>
              <w:rPr>
                <w:rFonts w:ascii="仿宋_GB2312" w:hAnsi="仿宋_GB2312" w:cs="仿宋_GB2312" w:eastAsia="仿宋_GB2312"/>
                <w:sz w:val="21"/>
              </w:rPr>
              <w:t>→→计划→→通知→→实施→→评估→→存档</w:t>
            </w:r>
          </w:p>
          <w:p>
            <w:pPr>
              <w:pStyle w:val="null3"/>
              <w:spacing w:before="90" w:after="90"/>
              <w:ind w:firstLine="560"/>
              <w:jc w:val="both"/>
            </w:pPr>
            <w:r>
              <w:rPr>
                <w:rFonts w:ascii="仿宋_GB2312" w:hAnsi="仿宋_GB2312" w:cs="仿宋_GB2312" w:eastAsia="仿宋_GB2312"/>
                <w:sz w:val="21"/>
              </w:rPr>
              <w:t>识别评估：识别四害种类，危害情况，滋生地。</w:t>
            </w:r>
          </w:p>
          <w:p>
            <w:pPr>
              <w:pStyle w:val="null3"/>
              <w:spacing w:before="90" w:after="90"/>
              <w:ind w:firstLine="560"/>
              <w:jc w:val="both"/>
            </w:pPr>
            <w:r>
              <w:rPr>
                <w:rFonts w:ascii="仿宋_GB2312" w:hAnsi="仿宋_GB2312" w:cs="仿宋_GB2312" w:eastAsia="仿宋_GB2312"/>
                <w:sz w:val="21"/>
              </w:rPr>
              <w:t>计划：拟定消杀计划：时间、药品、区域、消杀责任人。</w:t>
            </w:r>
          </w:p>
          <w:p>
            <w:pPr>
              <w:pStyle w:val="null3"/>
              <w:spacing w:before="90" w:after="90"/>
              <w:ind w:firstLine="560"/>
              <w:jc w:val="both"/>
            </w:pPr>
            <w:r>
              <w:rPr>
                <w:rFonts w:ascii="仿宋_GB2312" w:hAnsi="仿宋_GB2312" w:cs="仿宋_GB2312" w:eastAsia="仿宋_GB2312"/>
                <w:sz w:val="21"/>
              </w:rPr>
              <w:t>通知：一般在消杀前</w:t>
            </w:r>
            <w:r>
              <w:rPr>
                <w:rFonts w:ascii="仿宋_GB2312" w:hAnsi="仿宋_GB2312" w:cs="仿宋_GB2312" w:eastAsia="仿宋_GB2312"/>
                <w:sz w:val="21"/>
              </w:rPr>
              <w:t>2天张贴消杀通知，大型消杀可采取网站发布温馨提示等多种渠道。</w:t>
            </w:r>
          </w:p>
          <w:p>
            <w:pPr>
              <w:pStyle w:val="null3"/>
              <w:spacing w:before="90" w:after="90"/>
              <w:ind w:firstLine="560"/>
              <w:jc w:val="both"/>
            </w:pPr>
            <w:r>
              <w:rPr>
                <w:rFonts w:ascii="仿宋_GB2312" w:hAnsi="仿宋_GB2312" w:cs="仿宋_GB2312" w:eastAsia="仿宋_GB2312"/>
                <w:sz w:val="21"/>
              </w:rPr>
              <w:t>实施：严格遵守药品领用程序，严格按照消杀的方法及注意事项实施。</w:t>
            </w:r>
          </w:p>
          <w:p>
            <w:pPr>
              <w:pStyle w:val="null3"/>
              <w:spacing w:before="90" w:after="90"/>
              <w:ind w:firstLine="560"/>
              <w:jc w:val="both"/>
            </w:pPr>
            <w:r>
              <w:rPr>
                <w:rFonts w:ascii="仿宋_GB2312" w:hAnsi="仿宋_GB2312" w:cs="仿宋_GB2312" w:eastAsia="仿宋_GB2312"/>
                <w:sz w:val="21"/>
              </w:rPr>
              <w:t>及时评估：消杀人</w:t>
            </w:r>
            <w:r>
              <w:rPr>
                <w:rFonts w:ascii="仿宋_GB2312" w:hAnsi="仿宋_GB2312" w:cs="仿宋_GB2312" w:eastAsia="仿宋_GB2312"/>
                <w:sz w:val="21"/>
              </w:rPr>
              <w:t>→→填写《消杀工作记录表》→→领班评估。</w:t>
            </w:r>
          </w:p>
          <w:p>
            <w:pPr>
              <w:pStyle w:val="null3"/>
              <w:spacing w:before="90" w:after="90"/>
              <w:ind w:firstLine="560"/>
              <w:jc w:val="both"/>
            </w:pPr>
            <w:r>
              <w:rPr>
                <w:rFonts w:ascii="仿宋_GB2312" w:hAnsi="仿宋_GB2312" w:cs="仿宋_GB2312" w:eastAsia="仿宋_GB2312"/>
                <w:sz w:val="21"/>
              </w:rPr>
              <w:t>月度评估：领班填《工作月度评估表》</w:t>
            </w:r>
            <w:r>
              <w:rPr>
                <w:rFonts w:ascii="仿宋_GB2312" w:hAnsi="仿宋_GB2312" w:cs="仿宋_GB2312" w:eastAsia="仿宋_GB2312"/>
                <w:sz w:val="21"/>
              </w:rPr>
              <w:t>→→主管→→项目经理→→品质管理部门。</w:t>
            </w:r>
          </w:p>
          <w:p>
            <w:pPr>
              <w:pStyle w:val="null3"/>
              <w:spacing w:before="90" w:after="90"/>
              <w:ind w:firstLine="560"/>
              <w:jc w:val="both"/>
            </w:pPr>
            <w:r>
              <w:rPr>
                <w:rFonts w:ascii="仿宋_GB2312" w:hAnsi="仿宋_GB2312" w:cs="仿宋_GB2312" w:eastAsia="仿宋_GB2312"/>
                <w:sz w:val="21"/>
              </w:rPr>
              <w:t>存档：每月交管理处行政人员存档。</w:t>
            </w:r>
          </w:p>
          <w:p>
            <w:pPr>
              <w:pStyle w:val="null3"/>
              <w:spacing w:before="90" w:after="90"/>
              <w:ind w:firstLine="560"/>
              <w:jc w:val="both"/>
            </w:pPr>
            <w:r>
              <w:rPr>
                <w:rFonts w:ascii="仿宋_GB2312" w:hAnsi="仿宋_GB2312" w:cs="仿宋_GB2312" w:eastAsia="仿宋_GB2312"/>
                <w:sz w:val="21"/>
              </w:rPr>
              <w:t>消杀方法</w:t>
            </w:r>
          </w:p>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1）蚊子</w:t>
            </w:r>
          </w:p>
          <w:tbl>
            <w:tblPr>
              <w:tblBorders>
                <w:top w:val="none" w:color="000000" w:sz="4"/>
                <w:left w:val="none" w:color="000000" w:sz="4"/>
                <w:bottom w:val="none" w:color="000000" w:sz="4"/>
                <w:right w:val="none" w:color="000000" w:sz="4"/>
                <w:insideH w:val="none"/>
                <w:insideV w:val="none"/>
              </w:tblBorders>
            </w:tblPr>
            <w:tblGrid>
              <w:gridCol w:w="381"/>
              <w:gridCol w:w="2171"/>
            </w:tblGrid>
            <w:tr>
              <w:tc>
                <w:tcPr>
                  <w:tcW w:type="dxa" w:w="38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识别：</w:t>
                  </w:r>
                </w:p>
              </w:tc>
              <w:tc>
                <w:tcPr>
                  <w:tcW w:type="dxa" w:w="217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蚊虫的滋生地在潮湿、阴暗处，如静止的水体区；易发，范围广，遍布每个角落，如垃圾桶，中转站，沟渠，天井，雨污井，雨篦子，灌木丛，甚至花盆；</w:t>
                  </w:r>
                </w:p>
              </w:tc>
            </w:tr>
            <w:tr>
              <w:tc>
                <w:tcPr>
                  <w:tcW w:type="dxa" w:w="3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药品：</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卫生敌敌畏、绿化杀虫类药剂、奋斗纳，按说明书的比例进行调配喷杀，一般采用浓度为</w:t>
                  </w:r>
                  <w:r>
                    <w:rPr>
                      <w:rFonts w:ascii="仿宋_GB2312" w:hAnsi="仿宋_GB2312" w:cs="仿宋_GB2312" w:eastAsia="仿宋_GB2312"/>
                      <w:sz w:val="21"/>
                      <w:color w:val="000000"/>
                    </w:rPr>
                    <w:t>500—1000倍液，请于正规农资、农药门市购买；</w:t>
                  </w:r>
                </w:p>
              </w:tc>
            </w:tr>
            <w:tr>
              <w:tc>
                <w:tcPr>
                  <w:tcW w:type="dxa" w:w="3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工具：</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灭蚊灯（大型灭蚊灯还可投设广告）、防蚊闸、驱蚊植物</w:t>
                  </w:r>
                </w:p>
              </w:tc>
            </w:tr>
            <w:tr>
              <w:tc>
                <w:tcPr>
                  <w:tcW w:type="dxa" w:w="3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预防</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保障水质：定期更换水体，使水体流动。水体中养鱼（鱼吃蚊子幼虫），绿化中加种驱蚊植物，如</w:t>
                  </w:r>
                  <w:r>
                    <w:rPr>
                      <w:rFonts w:ascii="仿宋_GB2312" w:hAnsi="仿宋_GB2312" w:cs="仿宋_GB2312" w:eastAsia="仿宋_GB2312"/>
                      <w:sz w:val="21"/>
                    </w:rPr>
                    <w:t>薰衣草、茶树、夜来香、猪笼草等，</w:t>
                  </w:r>
                  <w:r>
                    <w:rPr>
                      <w:rFonts w:ascii="仿宋_GB2312" w:hAnsi="仿宋_GB2312" w:cs="仿宋_GB2312" w:eastAsia="仿宋_GB2312"/>
                      <w:sz w:val="21"/>
                      <w:color w:val="000000"/>
                    </w:rPr>
                    <w:t>地沟、明渠等区域增加防蚊闸，</w:t>
                  </w:r>
                  <w:r>
                    <w:rPr>
                      <w:rFonts w:ascii="仿宋_GB2312" w:hAnsi="仿宋_GB2312" w:cs="仿宋_GB2312" w:eastAsia="仿宋_GB2312"/>
                      <w:sz w:val="21"/>
                    </w:rPr>
                    <w:t>有条件的区域可在绿化丛中增加灭蚊灯（部分地区街道办可免费赞助提供）；</w:t>
                  </w:r>
                </w:p>
                <w:p>
                  <w:pPr>
                    <w:pStyle w:val="null3"/>
                    <w:spacing w:before="90" w:after="90"/>
                    <w:jc w:val="both"/>
                  </w:pPr>
                  <w:r>
                    <w:rPr>
                      <w:rFonts w:ascii="仿宋_GB2312" w:hAnsi="仿宋_GB2312" w:cs="仿宋_GB2312" w:eastAsia="仿宋_GB2312"/>
                      <w:sz w:val="21"/>
                      <w:color w:val="000000"/>
                    </w:rPr>
                    <w:t>清理外围环境（垃圾桶、垃圾中转站、绿化带等）：每天</w:t>
                  </w:r>
                  <w:r>
                    <w:rPr>
                      <w:rFonts w:ascii="仿宋_GB2312" w:hAnsi="仿宋_GB2312" w:cs="仿宋_GB2312" w:eastAsia="仿宋_GB2312"/>
                      <w:sz w:val="21"/>
                      <w:color w:val="000000"/>
                    </w:rPr>
                    <w:t>/适时，如：</w:t>
                  </w:r>
                </w:p>
                <w:p>
                  <w:pPr>
                    <w:pStyle w:val="null3"/>
                    <w:spacing w:before="90" w:after="90"/>
                    <w:jc w:val="both"/>
                  </w:pPr>
                  <w:r>
                    <w:rPr>
                      <w:rFonts w:ascii="仿宋_GB2312" w:hAnsi="仿宋_GB2312" w:cs="仿宋_GB2312" w:eastAsia="仿宋_GB2312"/>
                      <w:sz w:val="21"/>
                      <w:color w:val="000000"/>
                    </w:rPr>
                    <w:t>垃圾桶：一日两清</w:t>
                  </w:r>
                  <w:r>
                    <w:rPr>
                      <w:rFonts w:ascii="仿宋_GB2312" w:hAnsi="仿宋_GB2312" w:cs="仿宋_GB2312" w:eastAsia="仿宋_GB2312"/>
                      <w:sz w:val="21"/>
                      <w:color w:val="000000"/>
                    </w:rPr>
                    <w:t>+每天擦拭+每周消杀一次；</w:t>
                  </w:r>
                </w:p>
                <w:p>
                  <w:pPr>
                    <w:pStyle w:val="null3"/>
                    <w:spacing w:before="90" w:after="90"/>
                    <w:jc w:val="both"/>
                  </w:pPr>
                  <w:r>
                    <w:rPr>
                      <w:rFonts w:ascii="仿宋_GB2312" w:hAnsi="仿宋_GB2312" w:cs="仿宋_GB2312" w:eastAsia="仿宋_GB2312"/>
                      <w:sz w:val="21"/>
                      <w:color w:val="000000"/>
                    </w:rPr>
                    <w:t>中转房：冲洗地面</w:t>
                  </w:r>
                  <w:r>
                    <w:rPr>
                      <w:rFonts w:ascii="仿宋_GB2312" w:hAnsi="仿宋_GB2312" w:cs="仿宋_GB2312" w:eastAsia="仿宋_GB2312"/>
                      <w:sz w:val="21"/>
                      <w:color w:val="000000"/>
                    </w:rPr>
                    <w:t>+日产日清+每日消杀；</w:t>
                  </w:r>
                </w:p>
                <w:p>
                  <w:pPr>
                    <w:pStyle w:val="null3"/>
                    <w:spacing w:before="90" w:after="90"/>
                    <w:jc w:val="both"/>
                  </w:pPr>
                  <w:r>
                    <w:rPr>
                      <w:rFonts w:ascii="仿宋_GB2312" w:hAnsi="仿宋_GB2312" w:cs="仿宋_GB2312" w:eastAsia="仿宋_GB2312"/>
                      <w:sz w:val="21"/>
                      <w:color w:val="000000"/>
                    </w:rPr>
                    <w:t>沟渠、天井、雨箅子、雨污井：定期清掏、消杀、冲洗；</w:t>
                  </w:r>
                </w:p>
                <w:p>
                  <w:pPr>
                    <w:pStyle w:val="null3"/>
                    <w:spacing w:before="90" w:after="90"/>
                    <w:jc w:val="both"/>
                  </w:pPr>
                  <w:r>
                    <w:rPr>
                      <w:rFonts w:ascii="仿宋_GB2312" w:hAnsi="仿宋_GB2312" w:cs="仿宋_GB2312" w:eastAsia="仿宋_GB2312"/>
                      <w:sz w:val="21"/>
                      <w:color w:val="000000"/>
                    </w:rPr>
                    <w:t>绿化带：疏剪灌木</w:t>
                  </w:r>
                  <w:r>
                    <w:rPr>
                      <w:rFonts w:ascii="仿宋_GB2312" w:hAnsi="仿宋_GB2312" w:cs="仿宋_GB2312" w:eastAsia="仿宋_GB2312"/>
                      <w:sz w:val="21"/>
                      <w:color w:val="000000"/>
                    </w:rPr>
                    <w:t>+每季清园+预防性消杀；</w:t>
                  </w:r>
                </w:p>
                <w:p>
                  <w:pPr>
                    <w:pStyle w:val="null3"/>
                    <w:spacing w:before="90" w:after="90"/>
                    <w:jc w:val="both"/>
                  </w:pPr>
                  <w:r>
                    <w:rPr>
                      <w:rFonts w:ascii="仿宋_GB2312" w:hAnsi="仿宋_GB2312" w:cs="仿宋_GB2312" w:eastAsia="仿宋_GB2312"/>
                      <w:sz w:val="21"/>
                      <w:color w:val="000000"/>
                    </w:rPr>
                    <w:t>花盆：及时清除办公区域的花盆积水；</w:t>
                  </w:r>
                </w:p>
              </w:tc>
            </w:tr>
            <w:tr>
              <w:tc>
                <w:tcPr>
                  <w:tcW w:type="dxa" w:w="3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时间</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灭蚊宜在傍晚进行，灭蚊药液一般喷洒在阴凉潮湿的角落、绿篱花丛、天台阴暗处及地下室阴暗处和灯具上为宜。</w:t>
                  </w:r>
                </w:p>
              </w:tc>
            </w:tr>
            <w:tr>
              <w:tc>
                <w:tcPr>
                  <w:tcW w:type="dxa" w:w="38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频次</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化学消杀：高峰期至少</w:t>
                  </w:r>
                  <w:r>
                    <w:rPr>
                      <w:rFonts w:ascii="仿宋_GB2312" w:hAnsi="仿宋_GB2312" w:cs="仿宋_GB2312" w:eastAsia="仿宋_GB2312"/>
                      <w:sz w:val="21"/>
                      <w:color w:val="000000"/>
                    </w:rPr>
                    <w:t>4次/月，非高峰期至少2次/月；</w:t>
                  </w:r>
                </w:p>
                <w:p>
                  <w:pPr>
                    <w:pStyle w:val="null3"/>
                    <w:spacing w:before="90" w:after="90"/>
                    <w:jc w:val="both"/>
                  </w:pPr>
                  <w:r>
                    <w:rPr>
                      <w:rFonts w:ascii="仿宋_GB2312" w:hAnsi="仿宋_GB2312" w:cs="仿宋_GB2312" w:eastAsia="仿宋_GB2312"/>
                      <w:sz w:val="21"/>
                      <w:color w:val="000000"/>
                    </w:rPr>
                    <w:t>物理消杀（灭蚊灯）：长期放置，根据需要开关；</w:t>
                  </w:r>
                </w:p>
              </w:tc>
            </w:tr>
          </w:tbl>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2）苍蝇</w:t>
            </w:r>
          </w:p>
          <w:tbl>
            <w:tblPr>
              <w:tblBorders>
                <w:top w:val="none" w:color="000000" w:sz="4"/>
                <w:left w:val="none" w:color="000000" w:sz="4"/>
                <w:bottom w:val="none" w:color="000000" w:sz="4"/>
                <w:right w:val="none" w:color="000000" w:sz="4"/>
                <w:insideH w:val="none"/>
                <w:insideV w:val="none"/>
              </w:tblBorders>
            </w:tblPr>
            <w:tblGrid>
              <w:gridCol w:w="382"/>
              <w:gridCol w:w="2171"/>
            </w:tblGrid>
            <w:tr>
              <w:tc>
                <w:tcPr>
                  <w:tcW w:type="dxa" w:w="38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识别：</w:t>
                  </w:r>
                </w:p>
              </w:tc>
              <w:tc>
                <w:tcPr>
                  <w:tcW w:type="dxa" w:w="217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苍蝇的滋生地在湿热和有垃圾、腐败物的地方，如食堂、垃圾中转房等地；苍蝇有趋光性，白天在光亮处活动；</w:t>
                  </w:r>
                </w:p>
              </w:tc>
            </w:tr>
            <w:tr>
              <w:tc>
                <w:tcPr>
                  <w:tcW w:type="dxa" w:w="3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药品：</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敌百虫、奋斗呐、卫生敌敌畏，按说明书的比例进行调配喷杀，一般采用浓度为</w:t>
                  </w:r>
                  <w:r>
                    <w:rPr>
                      <w:rFonts w:ascii="仿宋_GB2312" w:hAnsi="仿宋_GB2312" w:cs="仿宋_GB2312" w:eastAsia="仿宋_GB2312"/>
                      <w:sz w:val="21"/>
                      <w:color w:val="000000"/>
                    </w:rPr>
                    <w:t>500—1000倍液，请于正规农资、农药门市购买；</w:t>
                  </w:r>
                </w:p>
              </w:tc>
            </w:tr>
            <w:tr>
              <w:tc>
                <w:tcPr>
                  <w:tcW w:type="dxa" w:w="3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工具：</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捕蝇笼、灭蝇灯、灭蝇纸，放置位置应考虑安全因素，避免孩童触及；</w:t>
                  </w:r>
                </w:p>
              </w:tc>
            </w:tr>
            <w:tr>
              <w:tc>
                <w:tcPr>
                  <w:tcW w:type="dxa" w:w="3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预防</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主要是减少腐败物的产生，控制好</w:t>
                  </w:r>
                  <w:r>
                    <w:rPr>
                      <w:rFonts w:ascii="仿宋_GB2312" w:hAnsi="仿宋_GB2312" w:cs="仿宋_GB2312" w:eastAsia="仿宋_GB2312"/>
                      <w:sz w:val="21"/>
                      <w:color w:val="000000"/>
                    </w:rPr>
                    <w:t>2个重要区域；</w:t>
                  </w:r>
                </w:p>
                <w:p>
                  <w:pPr>
                    <w:pStyle w:val="null3"/>
                    <w:spacing w:before="90" w:after="90"/>
                    <w:jc w:val="both"/>
                  </w:pPr>
                  <w:r>
                    <w:rPr>
                      <w:rFonts w:ascii="仿宋_GB2312" w:hAnsi="仿宋_GB2312" w:cs="仿宋_GB2312" w:eastAsia="仿宋_GB2312"/>
                      <w:sz w:val="21"/>
                      <w:color w:val="000000"/>
                    </w:rPr>
                    <w:t>清理外围环境（垃圾桶、垃圾中转站、绿化带等）：每天</w:t>
                  </w:r>
                  <w:r>
                    <w:rPr>
                      <w:rFonts w:ascii="仿宋_GB2312" w:hAnsi="仿宋_GB2312" w:cs="仿宋_GB2312" w:eastAsia="仿宋_GB2312"/>
                      <w:sz w:val="21"/>
                      <w:color w:val="000000"/>
                    </w:rPr>
                    <w:t>/适时，如：</w:t>
                  </w:r>
                </w:p>
                <w:p>
                  <w:pPr>
                    <w:pStyle w:val="null3"/>
                    <w:spacing w:before="90" w:after="90"/>
                    <w:ind w:left="435"/>
                    <w:jc w:val="both"/>
                  </w:pPr>
                  <w:r>
                    <w:rPr>
                      <w:rFonts w:ascii="仿宋_GB2312" w:hAnsi="仿宋_GB2312" w:cs="仿宋_GB2312" w:eastAsia="仿宋_GB2312"/>
                      <w:sz w:val="21"/>
                      <w:color w:val="000000"/>
                    </w:rPr>
                    <w:t>垃圾房：冲地</w:t>
                  </w:r>
                  <w:r>
                    <w:rPr>
                      <w:rFonts w:ascii="仿宋_GB2312" w:hAnsi="仿宋_GB2312" w:cs="仿宋_GB2312" w:eastAsia="仿宋_GB2312"/>
                      <w:sz w:val="21"/>
                      <w:color w:val="000000"/>
                    </w:rPr>
                    <w:t>+消杀+日产日清（经常检查，重在落实）</w:t>
                  </w:r>
                </w:p>
                <w:p>
                  <w:pPr>
                    <w:pStyle w:val="null3"/>
                    <w:spacing w:before="90" w:after="90"/>
                    <w:ind w:left="435"/>
                    <w:jc w:val="both"/>
                  </w:pPr>
                  <w:r>
                    <w:rPr>
                      <w:rFonts w:ascii="仿宋_GB2312" w:hAnsi="仿宋_GB2312" w:cs="仿宋_GB2312" w:eastAsia="仿宋_GB2312"/>
                      <w:sz w:val="21"/>
                      <w:color w:val="000000"/>
                    </w:rPr>
                    <w:t>食堂：灭蝇灯</w:t>
                  </w:r>
                  <w:r>
                    <w:rPr>
                      <w:rFonts w:ascii="仿宋_GB2312" w:hAnsi="仿宋_GB2312" w:cs="仿宋_GB2312" w:eastAsia="仿宋_GB2312"/>
                      <w:sz w:val="21"/>
                      <w:color w:val="000000"/>
                    </w:rPr>
                    <w:t>+灭蝇纸+环境清洁</w:t>
                  </w:r>
                </w:p>
              </w:tc>
            </w:tr>
            <w:tr>
              <w:tc>
                <w:tcPr>
                  <w:tcW w:type="dxa" w:w="3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时间</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楼层灭蝇时间定于正午为佳；</w:t>
                  </w:r>
                </w:p>
              </w:tc>
            </w:tr>
            <w:tr>
              <w:tc>
                <w:tcPr>
                  <w:tcW w:type="dxa" w:w="38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频次</w:t>
                  </w:r>
                </w:p>
              </w:tc>
              <w:tc>
                <w:tcPr>
                  <w:tcW w:type="dxa" w:w="217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化学消杀：高峰期至少</w:t>
                  </w:r>
                  <w:r>
                    <w:rPr>
                      <w:rFonts w:ascii="仿宋_GB2312" w:hAnsi="仿宋_GB2312" w:cs="仿宋_GB2312" w:eastAsia="仿宋_GB2312"/>
                      <w:sz w:val="21"/>
                      <w:color w:val="000000"/>
                    </w:rPr>
                    <w:t>4次/月，非高峰期至少2次/月；</w:t>
                  </w:r>
                </w:p>
                <w:p>
                  <w:pPr>
                    <w:pStyle w:val="null3"/>
                    <w:spacing w:before="90" w:after="90"/>
                    <w:jc w:val="both"/>
                  </w:pPr>
                  <w:r>
                    <w:rPr>
                      <w:rFonts w:ascii="仿宋_GB2312" w:hAnsi="仿宋_GB2312" w:cs="仿宋_GB2312" w:eastAsia="仿宋_GB2312"/>
                      <w:sz w:val="21"/>
                      <w:color w:val="000000"/>
                    </w:rPr>
                    <w:t>物理消杀：灭蝇灯安放在固定位置，根据需要开关；灭蝇带长期放置，适时更换</w:t>
                  </w:r>
                </w:p>
              </w:tc>
            </w:tr>
          </w:tbl>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3）老鼠</w:t>
            </w:r>
          </w:p>
          <w:tbl>
            <w:tblPr>
              <w:tblBorders>
                <w:top w:val="none" w:color="000000" w:sz="4"/>
                <w:left w:val="none" w:color="000000" w:sz="4"/>
                <w:bottom w:val="none" w:color="000000" w:sz="4"/>
                <w:right w:val="none" w:color="000000" w:sz="4"/>
                <w:insideH w:val="none"/>
                <w:insideV w:val="none"/>
              </w:tblBorders>
            </w:tblPr>
            <w:tblGrid>
              <w:gridCol w:w="342"/>
              <w:gridCol w:w="2210"/>
            </w:tblGrid>
            <w:tr>
              <w:tc>
                <w:tcPr>
                  <w:tcW w:type="dxa" w:w="3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识别：</w:t>
                  </w:r>
                </w:p>
              </w:tc>
              <w:tc>
                <w:tcPr>
                  <w:tcW w:type="dxa" w:w="221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藏匿场所主要是堆放杂物的地方、房屋与绿化带之间，食堂、学生宿舍以及物业公司设备房和仓库亦有出没，公共区域相对较少；</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药品：</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溴敌隆灭鼠毒饵，应注意投在鼠道和校区内偏避的位置，并设置明显标识</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工具：</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鼠药盒，粘鼠板，挡鼠板</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预防</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按照政府部门（社区）的要求，购买鼠药，并在春季、秋季开展</w:t>
                  </w:r>
                  <w:r>
                    <w:rPr>
                      <w:rFonts w:ascii="仿宋_GB2312" w:hAnsi="仿宋_GB2312" w:cs="仿宋_GB2312" w:eastAsia="仿宋_GB2312"/>
                      <w:sz w:val="21"/>
                      <w:color w:val="000000"/>
                    </w:rPr>
                    <w:t>2次集中灭鼠行动；</w:t>
                  </w:r>
                </w:p>
                <w:p>
                  <w:pPr>
                    <w:pStyle w:val="null3"/>
                    <w:spacing w:before="90" w:after="90"/>
                    <w:jc w:val="both"/>
                  </w:pPr>
                  <w:r>
                    <w:rPr>
                      <w:rFonts w:ascii="仿宋_GB2312" w:hAnsi="仿宋_GB2312" w:cs="仿宋_GB2312" w:eastAsia="仿宋_GB2312"/>
                      <w:sz w:val="21"/>
                      <w:color w:val="000000"/>
                    </w:rPr>
                    <w:t>禁止在公共区域、内部库房等地方堆放杂物，并定期清理；</w:t>
                  </w:r>
                </w:p>
                <w:p>
                  <w:pPr>
                    <w:pStyle w:val="null3"/>
                    <w:spacing w:before="90" w:after="90"/>
                    <w:jc w:val="both"/>
                  </w:pPr>
                  <w:r>
                    <w:rPr>
                      <w:rFonts w:ascii="仿宋_GB2312" w:hAnsi="仿宋_GB2312" w:cs="仿宋_GB2312" w:eastAsia="仿宋_GB2312"/>
                      <w:sz w:val="21"/>
                      <w:color w:val="000000"/>
                    </w:rPr>
                    <w:t>加强公共区域卫生巡查，内部</w:t>
                  </w:r>
                  <w:r>
                    <w:rPr>
                      <w:rFonts w:ascii="仿宋_GB2312" w:hAnsi="仿宋_GB2312" w:cs="仿宋_GB2312" w:eastAsia="仿宋_GB2312"/>
                      <w:sz w:val="21"/>
                      <w:color w:val="000000"/>
                    </w:rPr>
                    <w:t>5S管理，减少老鼠的栖息地；</w:t>
                  </w:r>
                </w:p>
                <w:p>
                  <w:pPr>
                    <w:pStyle w:val="null3"/>
                    <w:spacing w:before="90" w:after="90"/>
                    <w:jc w:val="both"/>
                  </w:pPr>
                  <w:r>
                    <w:rPr>
                      <w:rFonts w:ascii="仿宋_GB2312" w:hAnsi="仿宋_GB2312" w:cs="仿宋_GB2312" w:eastAsia="仿宋_GB2312"/>
                      <w:sz w:val="21"/>
                      <w:color w:val="000000"/>
                    </w:rPr>
                    <w:t>物业公司设备机房等地方的门口架设挡鼠板。</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时间：</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定于</w:t>
                  </w:r>
                  <w:r>
                    <w:rPr>
                      <w:rFonts w:ascii="仿宋_GB2312" w:hAnsi="仿宋_GB2312" w:cs="仿宋_GB2312" w:eastAsia="仿宋_GB2312"/>
                      <w:sz w:val="21"/>
                      <w:color w:val="000000"/>
                    </w:rPr>
                    <w:t>20：00以后为佳，一般将灭鼠药物投放在各阴暗的角落及洞口附近，放药后第二日早上8：00前应捡收死鼠，并用垃圾袋装好送到垃圾清运站，同时将残留的药物清扫干净。</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频次：</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化学消杀：高峰期至少</w:t>
                  </w:r>
                  <w:r>
                    <w:rPr>
                      <w:rFonts w:ascii="仿宋_GB2312" w:hAnsi="仿宋_GB2312" w:cs="仿宋_GB2312" w:eastAsia="仿宋_GB2312"/>
                      <w:sz w:val="21"/>
                      <w:color w:val="000000"/>
                    </w:rPr>
                    <w:t>4次/月，非高峰期至少2次/月，要求标识明显、易懂。</w:t>
                  </w:r>
                </w:p>
                <w:p>
                  <w:pPr>
                    <w:pStyle w:val="null3"/>
                    <w:spacing w:before="90" w:after="90"/>
                    <w:jc w:val="both"/>
                  </w:pPr>
                  <w:r>
                    <w:rPr>
                      <w:rFonts w:ascii="仿宋_GB2312" w:hAnsi="仿宋_GB2312" w:cs="仿宋_GB2312" w:eastAsia="仿宋_GB2312"/>
                      <w:sz w:val="21"/>
                      <w:color w:val="000000"/>
                    </w:rPr>
                    <w:t>物理消杀：定点长期放置，定期检查收敛死鼠。</w:t>
                  </w:r>
                </w:p>
              </w:tc>
            </w:tr>
          </w:tbl>
          <w:p>
            <w:pPr>
              <w:pStyle w:val="null3"/>
              <w:spacing w:before="90" w:after="90"/>
              <w:ind w:firstLine="560"/>
              <w:jc w:val="both"/>
            </w:pPr>
            <w:r>
              <w:rPr>
                <w:rFonts w:ascii="仿宋_GB2312" w:hAnsi="仿宋_GB2312" w:cs="仿宋_GB2312" w:eastAsia="仿宋_GB2312"/>
                <w:sz w:val="21"/>
              </w:rPr>
              <w:t>（</w:t>
            </w:r>
            <w:r>
              <w:rPr>
                <w:rFonts w:ascii="仿宋_GB2312" w:hAnsi="仿宋_GB2312" w:cs="仿宋_GB2312" w:eastAsia="仿宋_GB2312"/>
                <w:sz w:val="21"/>
              </w:rPr>
              <w:t>4）蟑螂</w:t>
            </w:r>
          </w:p>
          <w:tbl>
            <w:tblPr>
              <w:tblBorders>
                <w:top w:val="none" w:color="000000" w:sz="4"/>
                <w:left w:val="none" w:color="000000" w:sz="4"/>
                <w:bottom w:val="none" w:color="000000" w:sz="4"/>
                <w:right w:val="none" w:color="000000" w:sz="4"/>
                <w:insideH w:val="none"/>
                <w:insideV w:val="none"/>
              </w:tblBorders>
            </w:tblPr>
            <w:tblGrid>
              <w:gridCol w:w="342"/>
              <w:gridCol w:w="2210"/>
            </w:tblGrid>
            <w:tr>
              <w:tc>
                <w:tcPr>
                  <w:tcW w:type="dxa" w:w="34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识别：</w:t>
                  </w:r>
                </w:p>
              </w:tc>
              <w:tc>
                <w:tcPr>
                  <w:tcW w:type="dxa" w:w="221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生命力强，主要分布于食堂、学生宿舍，藏匿于食源丰富的环境中，取食腐烂发酵的各类有机物；怕光，昼伏夜出；</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药品：</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生物灭蟑胶饵</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工具：</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蟑螂屋，粘螂板</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预防</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垃圾袋装密封不过夜；</w:t>
                  </w:r>
                </w:p>
                <w:p>
                  <w:pPr>
                    <w:pStyle w:val="null3"/>
                    <w:spacing w:before="90" w:after="90"/>
                    <w:jc w:val="both"/>
                  </w:pPr>
                  <w:r>
                    <w:rPr>
                      <w:rFonts w:ascii="仿宋_GB2312" w:hAnsi="仿宋_GB2312" w:cs="仿宋_GB2312" w:eastAsia="仿宋_GB2312"/>
                      <w:sz w:val="21"/>
                      <w:color w:val="000000"/>
                    </w:rPr>
                    <w:t>定期清污、清理管道，如半年一次；</w:t>
                  </w:r>
                </w:p>
                <w:p>
                  <w:pPr>
                    <w:pStyle w:val="null3"/>
                    <w:spacing w:before="90" w:after="90"/>
                    <w:jc w:val="both"/>
                  </w:pPr>
                  <w:r>
                    <w:rPr>
                      <w:rFonts w:ascii="仿宋_GB2312" w:hAnsi="仿宋_GB2312" w:cs="仿宋_GB2312" w:eastAsia="仿宋_GB2312"/>
                      <w:sz w:val="21"/>
                      <w:color w:val="000000"/>
                    </w:rPr>
                    <w:t>经常用开水烫墙角、壁缝；</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时间：</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适时</w:t>
                  </w:r>
                </w:p>
              </w:tc>
            </w:tr>
            <w:tr>
              <w:tc>
                <w:tcPr>
                  <w:tcW w:type="dxa" w:w="34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消杀</w:t>
                  </w:r>
                </w:p>
                <w:p>
                  <w:pPr>
                    <w:pStyle w:val="null3"/>
                    <w:spacing w:before="90" w:after="90"/>
                    <w:jc w:val="center"/>
                  </w:pPr>
                  <w:r>
                    <w:rPr>
                      <w:rFonts w:ascii="仿宋_GB2312" w:hAnsi="仿宋_GB2312" w:cs="仿宋_GB2312" w:eastAsia="仿宋_GB2312"/>
                      <w:sz w:val="21"/>
                      <w:color w:val="000000"/>
                    </w:rPr>
                    <w:t>频次：</w:t>
                  </w:r>
                </w:p>
              </w:tc>
              <w:tc>
                <w:tcPr>
                  <w:tcW w:type="dxa" w:w="221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化学消杀：高峰期至少</w:t>
                  </w:r>
                  <w:r>
                    <w:rPr>
                      <w:rFonts w:ascii="仿宋_GB2312" w:hAnsi="仿宋_GB2312" w:cs="仿宋_GB2312" w:eastAsia="仿宋_GB2312"/>
                      <w:sz w:val="21"/>
                      <w:color w:val="000000"/>
                    </w:rPr>
                    <w:t>4次/月，非高峰期至少2次/月；</w:t>
                  </w:r>
                </w:p>
              </w:tc>
            </w:tr>
          </w:tbl>
          <w:p>
            <w:pPr>
              <w:pStyle w:val="null3"/>
              <w:spacing w:before="90" w:after="90"/>
              <w:ind w:left="570"/>
              <w:jc w:val="left"/>
            </w:pPr>
            <w:r>
              <w:rPr>
                <w:rFonts w:ascii="仿宋_GB2312" w:hAnsi="仿宋_GB2312" w:cs="仿宋_GB2312" w:eastAsia="仿宋_GB2312"/>
                <w:sz w:val="21"/>
              </w:rPr>
              <w:t>疫情防御</w:t>
            </w:r>
          </w:p>
          <w:p>
            <w:pPr>
              <w:pStyle w:val="null3"/>
              <w:numPr>
                <w:ilvl w:val="0"/>
                <w:numId w:val="2"/>
              </w:numPr>
              <w:spacing w:before="90" w:after="90"/>
              <w:ind w:left="525"/>
              <w:jc w:val="both"/>
            </w:pPr>
            <w:r>
              <w:rPr>
                <w:rFonts w:ascii="仿宋_GB2312" w:hAnsi="仿宋_GB2312" w:cs="仿宋_GB2312" w:eastAsia="仿宋_GB2312"/>
                <w:sz w:val="21"/>
              </w:rPr>
              <w:t>原则：在政府部门的要求下开展，但是消杀的区域和次数需高于政府要求，需务实。</w:t>
            </w:r>
          </w:p>
          <w:p>
            <w:pPr>
              <w:pStyle w:val="null3"/>
              <w:numPr>
                <w:ilvl w:val="0"/>
                <w:numId w:val="2"/>
              </w:numPr>
              <w:spacing w:before="90" w:after="90"/>
              <w:ind w:left="525"/>
              <w:jc w:val="both"/>
            </w:pPr>
            <w:r>
              <w:rPr>
                <w:rFonts w:ascii="仿宋_GB2312" w:hAnsi="仿宋_GB2312" w:cs="仿宋_GB2312" w:eastAsia="仿宋_GB2312"/>
                <w:sz w:val="21"/>
              </w:rPr>
              <w:t>加强四害消杀频率，专人统筹负责消杀工作的开展，及时报告疫情进展。</w:t>
            </w:r>
          </w:p>
          <w:p>
            <w:pPr>
              <w:pStyle w:val="null3"/>
              <w:numPr>
                <w:ilvl w:val="0"/>
                <w:numId w:val="2"/>
              </w:numPr>
              <w:spacing w:before="90" w:after="90"/>
              <w:ind w:left="525"/>
              <w:jc w:val="both"/>
            </w:pPr>
            <w:r>
              <w:rPr>
                <w:rFonts w:ascii="仿宋_GB2312" w:hAnsi="仿宋_GB2312" w:cs="仿宋_GB2312" w:eastAsia="仿宋_GB2312"/>
                <w:sz w:val="21"/>
              </w:rPr>
              <w:t>加强对食堂、教室、办公场所的消杀。</w:t>
            </w:r>
          </w:p>
          <w:p>
            <w:pPr>
              <w:pStyle w:val="null3"/>
              <w:numPr>
                <w:ilvl w:val="0"/>
                <w:numId w:val="2"/>
              </w:numPr>
              <w:spacing w:before="90" w:after="90"/>
              <w:ind w:left="525"/>
              <w:jc w:val="both"/>
            </w:pPr>
            <w:r>
              <w:rPr>
                <w:rFonts w:ascii="仿宋_GB2312" w:hAnsi="仿宋_GB2312" w:cs="仿宋_GB2312" w:eastAsia="仿宋_GB2312"/>
                <w:sz w:val="21"/>
              </w:rPr>
              <w:t>加强对员工卫生防疫宣传，强化员工个人卫生。</w:t>
            </w:r>
          </w:p>
          <w:p>
            <w:pPr>
              <w:pStyle w:val="null3"/>
              <w:spacing w:before="90" w:after="90"/>
              <w:ind w:left="570"/>
              <w:jc w:val="left"/>
            </w:pPr>
            <w:r>
              <w:rPr>
                <w:rFonts w:ascii="仿宋_GB2312" w:hAnsi="仿宋_GB2312" w:cs="仿宋_GB2312" w:eastAsia="仿宋_GB2312"/>
                <w:sz w:val="21"/>
              </w:rPr>
              <w:t>消杀药品的管理</w:t>
            </w:r>
          </w:p>
          <w:p>
            <w:pPr>
              <w:pStyle w:val="null3"/>
              <w:numPr>
                <w:ilvl w:val="0"/>
                <w:numId w:val="2"/>
              </w:numPr>
              <w:spacing w:before="90" w:after="90"/>
              <w:ind w:left="525"/>
              <w:jc w:val="both"/>
            </w:pPr>
            <w:r>
              <w:rPr>
                <w:rFonts w:ascii="仿宋_GB2312" w:hAnsi="仿宋_GB2312" w:cs="仿宋_GB2312" w:eastAsia="仿宋_GB2312"/>
                <w:sz w:val="21"/>
              </w:rPr>
              <w:t>消杀药品严格按照《危险品管理办法》的有关内容予以储存、保管，严格执行领用程序。</w:t>
            </w:r>
          </w:p>
          <w:p>
            <w:pPr>
              <w:pStyle w:val="null3"/>
              <w:numPr>
                <w:ilvl w:val="0"/>
                <w:numId w:val="2"/>
              </w:numPr>
              <w:spacing w:before="90" w:after="90"/>
              <w:ind w:left="525"/>
              <w:jc w:val="both"/>
            </w:pPr>
            <w:r>
              <w:rPr>
                <w:rFonts w:ascii="仿宋_GB2312" w:hAnsi="仿宋_GB2312" w:cs="仿宋_GB2312" w:eastAsia="仿宋_GB2312"/>
                <w:sz w:val="21"/>
              </w:rPr>
              <w:t>双人双锁管理：库房门</w:t>
            </w:r>
            <w:r>
              <w:rPr>
                <w:rFonts w:ascii="仿宋_GB2312" w:hAnsi="仿宋_GB2312" w:cs="仿宋_GB2312" w:eastAsia="仿宋_GB2312"/>
                <w:sz w:val="21"/>
              </w:rPr>
              <w:t>+药品柜，领药需经过2人方可领取。 目的：防止农药的非正常使用。</w:t>
            </w:r>
          </w:p>
          <w:p>
            <w:pPr>
              <w:pStyle w:val="null3"/>
              <w:numPr>
                <w:ilvl w:val="0"/>
                <w:numId w:val="2"/>
              </w:numPr>
              <w:spacing w:before="90" w:after="90"/>
              <w:ind w:left="525"/>
              <w:jc w:val="both"/>
            </w:pPr>
            <w:r>
              <w:rPr>
                <w:rFonts w:ascii="仿宋_GB2312" w:hAnsi="仿宋_GB2312" w:cs="仿宋_GB2312" w:eastAsia="仿宋_GB2312"/>
                <w:sz w:val="21"/>
              </w:rPr>
              <w:t>农药柜要求：专用柜，上锁，保证通风、透气，标识清晰，便于拿取。</w:t>
            </w:r>
          </w:p>
          <w:p>
            <w:pPr>
              <w:pStyle w:val="null3"/>
              <w:numPr>
                <w:ilvl w:val="0"/>
                <w:numId w:val="2"/>
              </w:numPr>
              <w:spacing w:before="90" w:after="90"/>
              <w:ind w:left="525"/>
              <w:jc w:val="both"/>
            </w:pPr>
            <w:r>
              <w:rPr>
                <w:rFonts w:ascii="仿宋_GB2312" w:hAnsi="仿宋_GB2312" w:cs="仿宋_GB2312" w:eastAsia="仿宋_GB2312"/>
                <w:sz w:val="21"/>
              </w:rPr>
              <w:t>物资领用：农药、消杀类工具的领用由消杀人统一到班长处办理，不得过量领取，原则上不得同时领出多于一瓶的农药，以免浪费、流失或杜绝安全事故的发生。</w:t>
            </w:r>
          </w:p>
          <w:p>
            <w:pPr>
              <w:pStyle w:val="null3"/>
              <w:numPr>
                <w:ilvl w:val="0"/>
                <w:numId w:val="2"/>
              </w:numPr>
              <w:spacing w:before="90" w:after="90"/>
              <w:ind w:left="525"/>
              <w:jc w:val="both"/>
            </w:pPr>
            <w:r>
              <w:rPr>
                <w:rFonts w:ascii="仿宋_GB2312" w:hAnsi="仿宋_GB2312" w:cs="仿宋_GB2312" w:eastAsia="仿宋_GB2312"/>
                <w:sz w:val="21"/>
              </w:rPr>
              <w:t>消杀结束：清洗工具</w:t>
            </w:r>
            <w:r>
              <w:rPr>
                <w:rFonts w:ascii="仿宋_GB2312" w:hAnsi="仿宋_GB2312" w:cs="仿宋_GB2312" w:eastAsia="仿宋_GB2312"/>
                <w:sz w:val="21"/>
              </w:rPr>
              <w:t>→→归还仓库（物品+工具），严禁将任何农药及消杀类工具置于楼道、宿舍或其他公共区域。</w:t>
            </w:r>
          </w:p>
          <w:p>
            <w:pPr>
              <w:pStyle w:val="null3"/>
              <w:numPr>
                <w:ilvl w:val="0"/>
                <w:numId w:val="2"/>
              </w:numPr>
              <w:spacing w:before="90" w:after="90"/>
              <w:ind w:left="525"/>
              <w:jc w:val="both"/>
            </w:pPr>
            <w:r>
              <w:rPr>
                <w:rFonts w:ascii="仿宋_GB2312" w:hAnsi="仿宋_GB2312" w:cs="仿宋_GB2312" w:eastAsia="仿宋_GB2312"/>
                <w:sz w:val="21"/>
              </w:rPr>
              <w:t>手续：消杀责任人须严格执行领借用工具和物品的程序。</w:t>
            </w:r>
          </w:p>
          <w:p>
            <w:pPr>
              <w:pStyle w:val="null3"/>
              <w:numPr>
                <w:ilvl w:val="0"/>
                <w:numId w:val="2"/>
              </w:numPr>
              <w:spacing w:before="90" w:after="90"/>
              <w:ind w:left="525"/>
              <w:jc w:val="both"/>
            </w:pPr>
            <w:r>
              <w:rPr>
                <w:rFonts w:ascii="仿宋_GB2312" w:hAnsi="仿宋_GB2312" w:cs="仿宋_GB2312" w:eastAsia="仿宋_GB2312"/>
                <w:sz w:val="21"/>
              </w:rPr>
              <w:t>若四害消杀工作对外包，消杀管理工作负责人则按照以上指引标准，对四害消杀服务分包方进行监控与管理。</w:t>
            </w:r>
          </w:p>
          <w:p>
            <w:pPr>
              <w:pStyle w:val="null3"/>
              <w:numPr>
                <w:ilvl w:val="0"/>
                <w:numId w:val="2"/>
              </w:numPr>
              <w:spacing w:before="90" w:after="90"/>
              <w:ind w:left="525"/>
              <w:jc w:val="both"/>
            </w:pPr>
            <w:r>
              <w:rPr>
                <w:rFonts w:ascii="仿宋_GB2312" w:hAnsi="仿宋_GB2312" w:cs="仿宋_GB2312" w:eastAsia="仿宋_GB2312"/>
                <w:sz w:val="21"/>
              </w:rPr>
              <w:t>样表</w:t>
            </w:r>
          </w:p>
          <w:p>
            <w:pPr>
              <w:pStyle w:val="null3"/>
              <w:spacing w:before="90" w:after="90"/>
              <w:ind w:firstLine="400"/>
              <w:jc w:val="center"/>
            </w:pPr>
            <w:r>
              <w:rPr>
                <w:rFonts w:ascii="仿宋_GB2312" w:hAnsi="仿宋_GB2312" w:cs="仿宋_GB2312" w:eastAsia="仿宋_GB2312"/>
                <w:sz w:val="21"/>
              </w:rPr>
              <w:t>《消杀工作记录表》</w:t>
            </w:r>
          </w:p>
          <w:tbl>
            <w:tblPr>
              <w:tblBorders>
                <w:top w:val="none" w:color="000000" w:sz="4"/>
                <w:left w:val="none" w:color="000000" w:sz="4"/>
                <w:bottom w:val="none" w:color="000000" w:sz="4"/>
                <w:right w:val="none" w:color="000000" w:sz="4"/>
                <w:insideH w:val="none"/>
                <w:insideV w:val="none"/>
              </w:tblBorders>
            </w:tblPr>
            <w:tblGrid>
              <w:gridCol w:w="167"/>
              <w:gridCol w:w="209"/>
              <w:gridCol w:w="223"/>
              <w:gridCol w:w="223"/>
              <w:gridCol w:w="237"/>
              <w:gridCol w:w="367"/>
              <w:gridCol w:w="744"/>
              <w:gridCol w:w="200"/>
              <w:gridCol w:w="181"/>
            </w:tblGrid>
            <w:tr>
              <w:tc>
                <w:tcPr>
                  <w:tcW w:type="dxa" w:w="16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部门</w:t>
                  </w:r>
                </w:p>
              </w:tc>
              <w:tc>
                <w:tcPr>
                  <w:tcW w:type="dxa" w:w="892"/>
                  <w:gridSpan w:val="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消杀</w:t>
                  </w:r>
                </w:p>
                <w:p>
                  <w:pPr>
                    <w:pStyle w:val="null3"/>
                    <w:spacing w:before="90" w:after="90"/>
                    <w:jc w:val="center"/>
                  </w:pPr>
                  <w:r>
                    <w:rPr>
                      <w:rFonts w:ascii="仿宋_GB2312" w:hAnsi="仿宋_GB2312" w:cs="仿宋_GB2312" w:eastAsia="仿宋_GB2312"/>
                      <w:sz w:val="21"/>
                    </w:rPr>
                    <w:t>内容</w:t>
                  </w:r>
                </w:p>
              </w:tc>
              <w:tc>
                <w:tcPr>
                  <w:tcW w:type="dxa" w:w="1125"/>
                  <w:gridSpan w:val="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□环境消杀 □绿化消杀  □其他</w:t>
                  </w: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日期</w:t>
                  </w: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时间段</w:t>
                  </w: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消杀范围</w:t>
                  </w: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药品名称</w:t>
                  </w:r>
                </w:p>
              </w:tc>
              <w:tc>
                <w:tcPr>
                  <w:tcW w:type="dxa" w:w="23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药品浓度</w:t>
                  </w:r>
                </w:p>
              </w:tc>
              <w:tc>
                <w:tcPr>
                  <w:tcW w:type="dxa" w:w="36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消杀责任人</w:t>
                  </w:r>
                </w:p>
              </w:tc>
              <w:tc>
                <w:tcPr>
                  <w:tcW w:type="dxa" w:w="74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当次消杀效果评估（</w:t>
                  </w:r>
                  <w:r>
                    <w:rPr>
                      <w:rFonts w:ascii="仿宋_GB2312" w:hAnsi="仿宋_GB2312" w:cs="仿宋_GB2312" w:eastAsia="仿宋_GB2312"/>
                      <w:sz w:val="21"/>
                    </w:rPr>
                    <w:t>1-10分定量评估加定性评估描述）</w:t>
                  </w:r>
                </w:p>
              </w:tc>
              <w:tc>
                <w:tcPr>
                  <w:tcW w:type="dxa" w:w="20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评估人</w:t>
                  </w:r>
                </w:p>
              </w:tc>
              <w:tc>
                <w:tcPr>
                  <w:tcW w:type="dxa" w:w="18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备注</w:t>
                  </w: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6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0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2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3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6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4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20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18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1"/>
              </w:rPr>
              <w:t xml:space="preserve"> </w:t>
            </w:r>
          </w:p>
          <w:p>
            <w:pPr>
              <w:pStyle w:val="null3"/>
              <w:jc w:val="both"/>
              <w:outlineLvl w:val="1"/>
            </w:pPr>
            <w:r>
              <w:rPr>
                <w:rFonts w:ascii="仿宋_GB2312" w:hAnsi="仿宋_GB2312" w:cs="仿宋_GB2312" w:eastAsia="仿宋_GB2312"/>
                <w:sz w:val="21"/>
                <w:b/>
              </w:rPr>
              <w:t>六、大型活动服务（按采购人需求）</w:t>
            </w:r>
          </w:p>
          <w:p>
            <w:pPr>
              <w:pStyle w:val="null3"/>
              <w:jc w:val="both"/>
              <w:outlineLvl w:val="2"/>
            </w:pPr>
            <w:r>
              <w:rPr>
                <w:rFonts w:ascii="仿宋_GB2312" w:hAnsi="仿宋_GB2312" w:cs="仿宋_GB2312" w:eastAsia="仿宋_GB2312"/>
                <w:sz w:val="21"/>
                <w:b/>
              </w:rPr>
              <w:t>1、假期、大型节假日服务</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1）总体规划</w:t>
            </w:r>
          </w:p>
          <w:p>
            <w:pPr>
              <w:pStyle w:val="null3"/>
              <w:spacing w:before="90" w:after="90"/>
              <w:ind w:firstLine="400"/>
              <w:jc w:val="both"/>
            </w:pPr>
            <w:r>
              <w:rPr>
                <w:rFonts w:ascii="仿宋_GB2312" w:hAnsi="仿宋_GB2312" w:cs="仿宋_GB2312" w:eastAsia="仿宋_GB2312"/>
                <w:sz w:val="21"/>
              </w:rPr>
              <w:t>① 在放假前积极关注学校的放假信息，根据学校总体工作计划做好人员、事务的合理安排，确保假期安全、平稳过渡。</w:t>
            </w:r>
          </w:p>
          <w:p>
            <w:pPr>
              <w:pStyle w:val="null3"/>
              <w:spacing w:before="90" w:after="90"/>
              <w:ind w:firstLine="400"/>
              <w:jc w:val="both"/>
            </w:pPr>
            <w:r>
              <w:rPr>
                <w:rFonts w:ascii="仿宋_GB2312" w:hAnsi="仿宋_GB2312" w:cs="仿宋_GB2312" w:eastAsia="仿宋_GB2312"/>
                <w:sz w:val="21"/>
              </w:rPr>
              <w:t>② 学校在假期有大型活动任务的，管理中心将根据学校安排做好相应的后勤保障工作。</w:t>
            </w:r>
          </w:p>
          <w:p>
            <w:pPr>
              <w:pStyle w:val="null3"/>
              <w:spacing w:before="90" w:after="90"/>
              <w:ind w:firstLine="400"/>
              <w:jc w:val="both"/>
            </w:pPr>
            <w:r>
              <w:rPr>
                <w:rFonts w:ascii="仿宋_GB2312" w:hAnsi="仿宋_GB2312" w:cs="仿宋_GB2312" w:eastAsia="仿宋_GB2312"/>
                <w:sz w:val="21"/>
              </w:rPr>
              <w:t>③ 假期时间较长的，管理中心将合理利用假期时间开展员工培训、设备检修维护、集中清洁等工作。</w:t>
            </w:r>
          </w:p>
          <w:p>
            <w:pPr>
              <w:pStyle w:val="null3"/>
              <w:spacing w:before="90" w:after="90"/>
              <w:ind w:firstLine="400"/>
              <w:jc w:val="both"/>
            </w:pPr>
            <w:r>
              <w:rPr>
                <w:rFonts w:ascii="仿宋_GB2312" w:hAnsi="仿宋_GB2312" w:cs="仿宋_GB2312" w:eastAsia="仿宋_GB2312"/>
                <w:sz w:val="21"/>
              </w:rPr>
              <w:t>④ 假期结束之前，提前规划好相关的开工准备工作，做好迎新准备工作。</w:t>
            </w:r>
          </w:p>
          <w:p>
            <w:pPr>
              <w:pStyle w:val="null3"/>
              <w:spacing w:before="90" w:after="90"/>
              <w:ind w:firstLine="400"/>
              <w:jc w:val="both"/>
            </w:pPr>
            <w:r>
              <w:rPr>
                <w:rFonts w:ascii="仿宋_GB2312" w:hAnsi="仿宋_GB2312" w:cs="仿宋_GB2312" w:eastAsia="仿宋_GB2312"/>
                <w:sz w:val="21"/>
              </w:rPr>
              <w:t>（</w:t>
            </w:r>
            <w:r>
              <w:rPr>
                <w:rFonts w:ascii="仿宋_GB2312" w:hAnsi="仿宋_GB2312" w:cs="仿宋_GB2312" w:eastAsia="仿宋_GB2312"/>
                <w:sz w:val="21"/>
              </w:rPr>
              <w:t>2）值班规定</w:t>
            </w:r>
          </w:p>
          <w:p>
            <w:pPr>
              <w:pStyle w:val="null3"/>
              <w:spacing w:before="90" w:after="90"/>
              <w:ind w:firstLine="400"/>
              <w:jc w:val="both"/>
            </w:pPr>
            <w:r>
              <w:rPr>
                <w:rFonts w:ascii="仿宋_GB2312" w:hAnsi="仿宋_GB2312" w:cs="仿宋_GB2312" w:eastAsia="仿宋_GB2312"/>
                <w:sz w:val="21"/>
              </w:rPr>
              <w:t>① 项目管理人员在节假日期间安排人员值班，值班人员保持24小时通讯畅通。</w:t>
            </w:r>
          </w:p>
          <w:p>
            <w:pPr>
              <w:pStyle w:val="null3"/>
              <w:spacing w:before="90" w:after="90"/>
              <w:ind w:firstLine="400"/>
              <w:jc w:val="both"/>
            </w:pPr>
            <w:r>
              <w:rPr>
                <w:rFonts w:ascii="仿宋_GB2312" w:hAnsi="仿宋_GB2312" w:cs="仿宋_GB2312" w:eastAsia="仿宋_GB2312"/>
                <w:sz w:val="21"/>
              </w:rPr>
              <w:t>② 值班期间的巡视工作按照公司《夜间、节假日值班巡视的一般内容》的规定进行;</w:t>
            </w:r>
          </w:p>
          <w:p>
            <w:pPr>
              <w:pStyle w:val="null3"/>
              <w:spacing w:before="90" w:after="90"/>
              <w:ind w:firstLine="400"/>
              <w:jc w:val="both"/>
            </w:pPr>
            <w:r>
              <w:rPr>
                <w:rFonts w:ascii="仿宋_GB2312" w:hAnsi="仿宋_GB2312" w:cs="仿宋_GB2312" w:eastAsia="仿宋_GB2312"/>
                <w:sz w:val="21"/>
              </w:rPr>
              <w:t>③ 工作人员在假期实行轮休的，轮休前应将岗位相关的、需在岗人员协助完成的事情交代清楚。</w:t>
            </w:r>
          </w:p>
          <w:p>
            <w:pPr>
              <w:pStyle w:val="null3"/>
              <w:spacing w:before="90" w:after="90"/>
              <w:ind w:firstLine="400"/>
              <w:jc w:val="both"/>
            </w:pPr>
            <w:r>
              <w:rPr>
                <w:rFonts w:ascii="仿宋_GB2312" w:hAnsi="仿宋_GB2312" w:cs="仿宋_GB2312" w:eastAsia="仿宋_GB2312"/>
                <w:sz w:val="21"/>
              </w:rPr>
              <w:t>④ 校区留有一名以上管理人员，包括处理日常事务和各岗位巡查，有问题及时向物业服务中心及公司报告，保证假期清洁等各项工作有条不紊的进行。</w:t>
            </w:r>
          </w:p>
          <w:p>
            <w:pPr>
              <w:pStyle w:val="null3"/>
              <w:spacing w:before="90" w:after="90"/>
              <w:ind w:firstLine="400"/>
              <w:jc w:val="both"/>
            </w:pPr>
            <w:r>
              <w:rPr>
                <w:rFonts w:ascii="仿宋_GB2312" w:hAnsi="仿宋_GB2312" w:cs="仿宋_GB2312" w:eastAsia="仿宋_GB2312"/>
                <w:sz w:val="21"/>
              </w:rPr>
              <w:t>⑤ 假期正值家具维修的黄金时节，物业服务中心根据需要配合后勤处对学生宿舍和教学楼的家具进行了全面检修工作，确保学生入住满意。</w:t>
            </w:r>
          </w:p>
          <w:p>
            <w:pPr>
              <w:pStyle w:val="null3"/>
              <w:spacing w:before="90" w:after="90"/>
              <w:ind w:firstLine="400"/>
              <w:jc w:val="both"/>
            </w:pPr>
            <w:r>
              <w:rPr>
                <w:rFonts w:ascii="仿宋_GB2312" w:hAnsi="仿宋_GB2312" w:cs="仿宋_GB2312" w:eastAsia="仿宋_GB2312"/>
                <w:sz w:val="21"/>
              </w:rPr>
              <w:t>⑥ 制定假期的全员培训计划，利用假期举行培训，学习物业服务礼仪、物业管理与服务常识、消防与治安管理常识、常见被盗案例分析等知识，增强员工服务意识、掌握物业服务操作技能，提高员工应急处置能力。</w:t>
            </w:r>
          </w:p>
          <w:p>
            <w:pPr>
              <w:pStyle w:val="null3"/>
              <w:spacing w:before="90" w:after="90"/>
              <w:ind w:firstLine="400"/>
              <w:jc w:val="both"/>
            </w:pPr>
            <w:r>
              <w:rPr>
                <w:rFonts w:ascii="仿宋_GB2312" w:hAnsi="仿宋_GB2312" w:cs="仿宋_GB2312" w:eastAsia="仿宋_GB2312"/>
                <w:sz w:val="21"/>
              </w:rPr>
              <w:t>⑦ 积极配合落实做好学校后勤处及各部门的特殊工作安排。</w:t>
            </w:r>
          </w:p>
          <w:p>
            <w:pPr>
              <w:pStyle w:val="null3"/>
              <w:jc w:val="both"/>
              <w:outlineLvl w:val="2"/>
            </w:pPr>
            <w:r>
              <w:rPr>
                <w:rFonts w:ascii="仿宋_GB2312" w:hAnsi="仿宋_GB2312" w:cs="仿宋_GB2312" w:eastAsia="仿宋_GB2312"/>
                <w:sz w:val="21"/>
                <w:b/>
              </w:rPr>
              <w:t>2、重大活动（迎新、毕业典礼）保洁要求</w:t>
            </w:r>
          </w:p>
          <w:p>
            <w:pPr>
              <w:pStyle w:val="null3"/>
              <w:spacing w:before="90" w:after="90"/>
              <w:ind w:firstLine="402"/>
              <w:jc w:val="left"/>
            </w:pPr>
            <w:r>
              <w:rPr>
                <w:rFonts w:ascii="仿宋_GB2312" w:hAnsi="仿宋_GB2312" w:cs="仿宋_GB2312" w:eastAsia="仿宋_GB2312"/>
                <w:sz w:val="21"/>
              </w:rPr>
              <w:t>（</w:t>
            </w:r>
            <w:r>
              <w:rPr>
                <w:rFonts w:ascii="仿宋_GB2312" w:hAnsi="仿宋_GB2312" w:cs="仿宋_GB2312" w:eastAsia="仿宋_GB2312"/>
                <w:sz w:val="21"/>
              </w:rPr>
              <w:t>1）目的</w:t>
            </w:r>
          </w:p>
          <w:p>
            <w:pPr>
              <w:pStyle w:val="null3"/>
              <w:spacing w:before="90" w:after="90"/>
              <w:ind w:firstLine="565"/>
              <w:jc w:val="both"/>
            </w:pPr>
            <w:r>
              <w:rPr>
                <w:rFonts w:ascii="仿宋_GB2312" w:hAnsi="仿宋_GB2312" w:cs="仿宋_GB2312" w:eastAsia="仿宋_GB2312"/>
                <w:sz w:val="21"/>
              </w:rPr>
              <w:t>规范重大活动等情况下环境保洁工作的组织及开展，有效保证重大活动的正常开展及现场整洁。</w:t>
            </w:r>
          </w:p>
          <w:p>
            <w:pPr>
              <w:pStyle w:val="null3"/>
              <w:spacing w:before="90" w:after="90"/>
              <w:ind w:firstLine="402"/>
              <w:jc w:val="left"/>
            </w:pPr>
            <w:r>
              <w:rPr>
                <w:rFonts w:ascii="仿宋_GB2312" w:hAnsi="仿宋_GB2312" w:cs="仿宋_GB2312" w:eastAsia="仿宋_GB2312"/>
                <w:sz w:val="21"/>
              </w:rPr>
              <w:t>（</w:t>
            </w:r>
            <w:r>
              <w:rPr>
                <w:rFonts w:ascii="仿宋_GB2312" w:hAnsi="仿宋_GB2312" w:cs="仿宋_GB2312" w:eastAsia="仿宋_GB2312"/>
                <w:sz w:val="21"/>
              </w:rPr>
              <w:t>2）适用范围</w:t>
            </w:r>
          </w:p>
          <w:p>
            <w:pPr>
              <w:pStyle w:val="null3"/>
              <w:spacing w:before="90" w:after="90"/>
              <w:ind w:firstLine="565"/>
              <w:jc w:val="both"/>
            </w:pPr>
            <w:r>
              <w:rPr>
                <w:rFonts w:ascii="仿宋_GB2312" w:hAnsi="仿宋_GB2312" w:cs="仿宋_GB2312" w:eastAsia="仿宋_GB2312"/>
                <w:sz w:val="21"/>
              </w:rPr>
              <w:t>校园的重大活动等情况下保洁工作的组织和开展</w:t>
            </w:r>
          </w:p>
          <w:p>
            <w:pPr>
              <w:pStyle w:val="null3"/>
              <w:spacing w:before="90" w:after="90"/>
              <w:ind w:firstLine="402"/>
              <w:jc w:val="left"/>
            </w:pPr>
            <w:r>
              <w:rPr>
                <w:rFonts w:ascii="仿宋_GB2312" w:hAnsi="仿宋_GB2312" w:cs="仿宋_GB2312" w:eastAsia="仿宋_GB2312"/>
                <w:sz w:val="21"/>
              </w:rPr>
              <w:t>（</w:t>
            </w:r>
            <w:r>
              <w:rPr>
                <w:rFonts w:ascii="仿宋_GB2312" w:hAnsi="仿宋_GB2312" w:cs="仿宋_GB2312" w:eastAsia="仿宋_GB2312"/>
                <w:sz w:val="21"/>
              </w:rPr>
              <w:t>3）基本原则</w:t>
            </w:r>
          </w:p>
          <w:p>
            <w:pPr>
              <w:pStyle w:val="null3"/>
              <w:spacing w:before="90" w:after="90"/>
              <w:ind w:firstLine="565"/>
              <w:jc w:val="both"/>
            </w:pPr>
            <w:r>
              <w:rPr>
                <w:rFonts w:ascii="仿宋_GB2312" w:hAnsi="仿宋_GB2312" w:cs="仿宋_GB2312" w:eastAsia="仿宋_GB2312"/>
                <w:sz w:val="21"/>
              </w:rPr>
              <w:t>① 为重大活动的顺利进行做好一切准备工作，组织人力、物力有针对性和主动地做好突击清洁工作，加大保洁力度，完成重大活动中安排的临时性工作。</w:t>
            </w:r>
          </w:p>
          <w:p>
            <w:pPr>
              <w:pStyle w:val="null3"/>
              <w:spacing w:before="90" w:after="90"/>
              <w:ind w:firstLine="565"/>
              <w:jc w:val="both"/>
            </w:pPr>
            <w:r>
              <w:rPr>
                <w:rFonts w:ascii="仿宋_GB2312" w:hAnsi="仿宋_GB2312" w:cs="仿宋_GB2312" w:eastAsia="仿宋_GB2312"/>
                <w:sz w:val="21"/>
              </w:rPr>
              <w:t>② 必要时根据甲方需求增派保洁人员协助，必要时从其他项目调动人员协助。</w:t>
            </w:r>
          </w:p>
          <w:p>
            <w:pPr>
              <w:pStyle w:val="null3"/>
              <w:spacing w:before="90" w:after="90"/>
              <w:ind w:firstLine="565"/>
              <w:jc w:val="both"/>
            </w:pPr>
            <w:r>
              <w:rPr>
                <w:rFonts w:ascii="仿宋_GB2312" w:hAnsi="仿宋_GB2312" w:cs="仿宋_GB2312" w:eastAsia="仿宋_GB2312"/>
                <w:sz w:val="21"/>
              </w:rPr>
              <w:t>③ 重大活动结束后，迅速清理现场，并防止意外事故发生，如烟头、设备长期运转等引起的火灾，机密性文件的遗失等。</w:t>
            </w:r>
          </w:p>
          <w:p>
            <w:pPr>
              <w:pStyle w:val="null3"/>
              <w:spacing w:before="90" w:after="90"/>
              <w:ind w:firstLine="402"/>
              <w:jc w:val="left"/>
            </w:pPr>
            <w:r>
              <w:rPr>
                <w:rFonts w:ascii="仿宋_GB2312" w:hAnsi="仿宋_GB2312" w:cs="仿宋_GB2312" w:eastAsia="仿宋_GB2312"/>
                <w:sz w:val="21"/>
              </w:rPr>
              <w:t>（</w:t>
            </w:r>
            <w:r>
              <w:rPr>
                <w:rFonts w:ascii="仿宋_GB2312" w:hAnsi="仿宋_GB2312" w:cs="仿宋_GB2312" w:eastAsia="仿宋_GB2312"/>
                <w:sz w:val="21"/>
              </w:rPr>
              <w:t>4）工作职责</w:t>
            </w:r>
          </w:p>
          <w:p>
            <w:pPr>
              <w:pStyle w:val="null3"/>
              <w:spacing w:before="90" w:after="90"/>
              <w:ind w:firstLine="565"/>
              <w:jc w:val="both"/>
            </w:pPr>
            <w:r>
              <w:rPr>
                <w:rFonts w:ascii="仿宋_GB2312" w:hAnsi="仿宋_GB2312" w:cs="仿宋_GB2312" w:eastAsia="仿宋_GB2312"/>
                <w:sz w:val="21"/>
              </w:rPr>
              <w:t>① 保洁主管负责与甲方就相关重大活动、开业庆典、春节、国庆等情况下环境保洁工作的衔接，并负责此特殊情况下清洁工作的组织、检查和安全管理工作；</w:t>
            </w:r>
          </w:p>
          <w:p>
            <w:pPr>
              <w:pStyle w:val="null3"/>
              <w:spacing w:before="90" w:after="90"/>
              <w:ind w:firstLine="565"/>
              <w:jc w:val="both"/>
            </w:pPr>
            <w:r>
              <w:rPr>
                <w:rFonts w:ascii="仿宋_GB2312" w:hAnsi="仿宋_GB2312" w:cs="仿宋_GB2312" w:eastAsia="仿宋_GB2312"/>
                <w:sz w:val="21"/>
              </w:rPr>
              <w:t>② 保洁员负责依照本操作流程进行特殊情况下的清洁工作；</w:t>
            </w:r>
          </w:p>
          <w:p>
            <w:pPr>
              <w:pStyle w:val="null3"/>
              <w:spacing w:before="90" w:after="90"/>
              <w:ind w:firstLine="402"/>
              <w:jc w:val="left"/>
            </w:pPr>
            <w:r>
              <w:rPr>
                <w:rFonts w:ascii="仿宋_GB2312" w:hAnsi="仿宋_GB2312" w:cs="仿宋_GB2312" w:eastAsia="仿宋_GB2312"/>
                <w:sz w:val="21"/>
              </w:rPr>
              <w:t>（</w:t>
            </w:r>
            <w:r>
              <w:rPr>
                <w:rFonts w:ascii="仿宋_GB2312" w:hAnsi="仿宋_GB2312" w:cs="仿宋_GB2312" w:eastAsia="仿宋_GB2312"/>
                <w:sz w:val="21"/>
              </w:rPr>
              <w:t>5）基本内容</w:t>
            </w:r>
          </w:p>
          <w:p>
            <w:pPr>
              <w:pStyle w:val="null3"/>
              <w:spacing w:before="90" w:after="90"/>
              <w:ind w:firstLine="565"/>
              <w:jc w:val="both"/>
            </w:pPr>
            <w:r>
              <w:rPr>
                <w:rFonts w:ascii="仿宋_GB2312" w:hAnsi="仿宋_GB2312" w:cs="仿宋_GB2312" w:eastAsia="仿宋_GB2312"/>
                <w:sz w:val="21"/>
              </w:rPr>
              <w:t>① 活动开展前准备工作</w:t>
            </w:r>
          </w:p>
          <w:p>
            <w:pPr>
              <w:pStyle w:val="null3"/>
              <w:spacing w:before="90" w:after="90"/>
              <w:ind w:firstLine="565"/>
              <w:jc w:val="both"/>
            </w:pPr>
            <w:r>
              <w:rPr>
                <w:rFonts w:ascii="仿宋_GB2312" w:hAnsi="仿宋_GB2312" w:cs="仿宋_GB2312" w:eastAsia="仿宋_GB2312"/>
                <w:sz w:val="21"/>
              </w:rPr>
              <w:t>详尽了解活动开展的时间、日程、场地安排等具体要求，着手进行各项准备工作。</w:t>
            </w:r>
          </w:p>
          <w:p>
            <w:pPr>
              <w:pStyle w:val="null3"/>
              <w:spacing w:before="90" w:after="90"/>
              <w:ind w:left="150"/>
              <w:jc w:val="left"/>
            </w:pPr>
            <w:r>
              <w:rPr>
                <w:rFonts w:ascii="仿宋_GB2312" w:hAnsi="仿宋_GB2312" w:cs="仿宋_GB2312" w:eastAsia="仿宋_GB2312"/>
                <w:sz w:val="21"/>
              </w:rPr>
              <w:t>制定切实可行的实施方案</w:t>
            </w:r>
          </w:p>
          <w:p>
            <w:pPr>
              <w:pStyle w:val="null3"/>
              <w:spacing w:before="90" w:after="90"/>
              <w:ind w:firstLine="565"/>
              <w:jc w:val="both"/>
            </w:pPr>
            <w:r>
              <w:rPr>
                <w:rFonts w:ascii="仿宋_GB2312" w:hAnsi="仿宋_GB2312" w:cs="仿宋_GB2312" w:eastAsia="仿宋_GB2312"/>
                <w:sz w:val="21"/>
              </w:rPr>
              <w:t>大型活动的服务工作，必须先制定科学、可行的实施方案。对新的要求和变化，制定相应的对策和措施，以利于在服务工作中争取主动，充分分析活动所需要的人力和物力情况。</w:t>
            </w:r>
          </w:p>
          <w:p>
            <w:pPr>
              <w:pStyle w:val="null3"/>
              <w:spacing w:before="90" w:after="90"/>
              <w:ind w:left="150"/>
              <w:jc w:val="left"/>
            </w:pPr>
            <w:r>
              <w:rPr>
                <w:rFonts w:ascii="仿宋_GB2312" w:hAnsi="仿宋_GB2312" w:cs="仿宋_GB2312" w:eastAsia="仿宋_GB2312"/>
                <w:sz w:val="21"/>
              </w:rPr>
              <w:t>合理安排人、财、物</w:t>
            </w:r>
          </w:p>
          <w:p>
            <w:pPr>
              <w:pStyle w:val="null3"/>
              <w:spacing w:before="90" w:after="90"/>
              <w:ind w:firstLine="565"/>
              <w:jc w:val="both"/>
            </w:pPr>
            <w:r>
              <w:rPr>
                <w:rFonts w:ascii="仿宋_GB2312" w:hAnsi="仿宋_GB2312" w:cs="仿宋_GB2312" w:eastAsia="仿宋_GB2312"/>
                <w:sz w:val="21"/>
              </w:rPr>
              <w:t>统计、检查保洁工具等各种物品，按计划用量增添短缺用品，保证有充分的物资、工具满足保障活动正常开展的需要。根据甲方活动的要求，对现场工作人员进行组织、分工。合理分配，实行定岗位、定人员、定任务的三定岗位责任制。</w:t>
            </w:r>
          </w:p>
          <w:p>
            <w:pPr>
              <w:pStyle w:val="null3"/>
              <w:spacing w:before="90" w:after="90"/>
              <w:ind w:left="150"/>
              <w:jc w:val="left"/>
            </w:pPr>
            <w:r>
              <w:rPr>
                <w:rFonts w:ascii="仿宋_GB2312" w:hAnsi="仿宋_GB2312" w:cs="仿宋_GB2312" w:eastAsia="仿宋_GB2312"/>
                <w:sz w:val="21"/>
              </w:rPr>
              <w:t>清洁工作的提前准备</w:t>
            </w:r>
          </w:p>
          <w:p>
            <w:pPr>
              <w:pStyle w:val="null3"/>
              <w:spacing w:before="90" w:after="90"/>
              <w:ind w:firstLine="565"/>
              <w:jc w:val="both"/>
            </w:pPr>
            <w:r>
              <w:rPr>
                <w:rFonts w:ascii="仿宋_GB2312" w:hAnsi="仿宋_GB2312" w:cs="仿宋_GB2312" w:eastAsia="仿宋_GB2312"/>
                <w:sz w:val="21"/>
              </w:rPr>
              <w:t>在接获活动开展通知时提前布置清洁工作，对校园所有区域进行全面排查，尤其是活动开展所使用的场地、行走路线、周围环境等场所，均要进行全面细致的清洁卫生工作。</w:t>
            </w:r>
          </w:p>
          <w:p>
            <w:pPr>
              <w:pStyle w:val="null3"/>
              <w:spacing w:before="90" w:after="90"/>
              <w:ind w:left="150"/>
              <w:jc w:val="left"/>
            </w:pPr>
            <w:r>
              <w:rPr>
                <w:rFonts w:ascii="仿宋_GB2312" w:hAnsi="仿宋_GB2312" w:cs="仿宋_GB2312" w:eastAsia="仿宋_GB2312"/>
                <w:sz w:val="21"/>
              </w:rPr>
              <w:t>进行严格的业务培训</w:t>
            </w:r>
          </w:p>
          <w:p>
            <w:pPr>
              <w:pStyle w:val="null3"/>
              <w:spacing w:before="90" w:after="90"/>
              <w:ind w:firstLine="565"/>
              <w:jc w:val="both"/>
            </w:pPr>
            <w:r>
              <w:rPr>
                <w:rFonts w:ascii="仿宋_GB2312" w:hAnsi="仿宋_GB2312" w:cs="仿宋_GB2312" w:eastAsia="仿宋_GB2312"/>
                <w:sz w:val="21"/>
              </w:rPr>
              <w:t>活动开展前，对所有工作人员都要按照分工提前进入各自工作岗位，进行本岗位训练，熟悉岗位环境，了解工作职责和岗位服务规范。结合岗位情况进行着装仪表、举止言谈、服务操作等方面的专门训练。按一流服务水平的要求，在活动开展前进行一次演习，确保准备工作充分、完善、万无一失。</w:t>
            </w:r>
          </w:p>
          <w:p>
            <w:pPr>
              <w:pStyle w:val="null3"/>
              <w:spacing w:before="90" w:after="90"/>
              <w:ind w:firstLine="565"/>
              <w:jc w:val="both"/>
            </w:pPr>
            <w:r>
              <w:rPr>
                <w:rFonts w:ascii="仿宋_GB2312" w:hAnsi="仿宋_GB2312" w:cs="仿宋_GB2312" w:eastAsia="仿宋_GB2312"/>
                <w:sz w:val="21"/>
              </w:rPr>
              <w:t>② 活动开展</w:t>
            </w:r>
          </w:p>
          <w:p>
            <w:pPr>
              <w:pStyle w:val="null3"/>
              <w:spacing w:before="90" w:after="90"/>
              <w:ind w:left="150"/>
              <w:jc w:val="left"/>
            </w:pPr>
            <w:r>
              <w:rPr>
                <w:rFonts w:ascii="仿宋_GB2312" w:hAnsi="仿宋_GB2312" w:cs="仿宋_GB2312" w:eastAsia="仿宋_GB2312"/>
                <w:sz w:val="21"/>
              </w:rPr>
              <w:t>服务工作重点</w:t>
            </w:r>
          </w:p>
          <w:p>
            <w:pPr>
              <w:pStyle w:val="null3"/>
              <w:spacing w:before="90" w:after="90"/>
              <w:ind w:firstLine="565"/>
              <w:jc w:val="both"/>
            </w:pPr>
            <w:r>
              <w:rPr>
                <w:rFonts w:ascii="仿宋_GB2312" w:hAnsi="仿宋_GB2312" w:cs="仿宋_GB2312" w:eastAsia="仿宋_GB2312"/>
                <w:sz w:val="21"/>
              </w:rPr>
              <w:t>1）做好现场的清洁卫生。</w:t>
            </w:r>
          </w:p>
          <w:p>
            <w:pPr>
              <w:pStyle w:val="null3"/>
              <w:spacing w:before="90" w:after="90"/>
              <w:ind w:firstLine="565"/>
              <w:jc w:val="both"/>
            </w:pPr>
            <w:r>
              <w:rPr>
                <w:rFonts w:ascii="仿宋_GB2312" w:hAnsi="仿宋_GB2312" w:cs="仿宋_GB2312" w:eastAsia="仿宋_GB2312"/>
                <w:sz w:val="21"/>
              </w:rPr>
              <w:t>2）各活动场所摆设适当的果皮箱、烟灰缸、垃圾箱等卫生安全设备。</w:t>
            </w:r>
          </w:p>
          <w:p>
            <w:pPr>
              <w:pStyle w:val="null3"/>
              <w:spacing w:before="90" w:after="90"/>
              <w:ind w:firstLine="565"/>
              <w:jc w:val="both"/>
            </w:pPr>
            <w:r>
              <w:rPr>
                <w:rFonts w:ascii="仿宋_GB2312" w:hAnsi="仿宋_GB2312" w:cs="仿宋_GB2312" w:eastAsia="仿宋_GB2312"/>
                <w:sz w:val="21"/>
              </w:rPr>
              <w:t>3）进行全面的卫生检查。</w:t>
            </w:r>
          </w:p>
          <w:p>
            <w:pPr>
              <w:pStyle w:val="null3"/>
              <w:spacing w:before="90" w:after="90"/>
              <w:ind w:firstLine="565"/>
              <w:jc w:val="both"/>
            </w:pPr>
            <w:r>
              <w:rPr>
                <w:rFonts w:ascii="仿宋_GB2312" w:hAnsi="仿宋_GB2312" w:cs="仿宋_GB2312" w:eastAsia="仿宋_GB2312"/>
                <w:sz w:val="21"/>
              </w:rPr>
              <w:t>4）设立工作指挥点，保证指挥畅通。</w:t>
            </w:r>
          </w:p>
          <w:p>
            <w:pPr>
              <w:pStyle w:val="null3"/>
              <w:spacing w:before="90" w:after="90"/>
              <w:ind w:left="150"/>
              <w:jc w:val="left"/>
            </w:pPr>
            <w:r>
              <w:rPr>
                <w:rFonts w:ascii="仿宋_GB2312" w:hAnsi="仿宋_GB2312" w:cs="仿宋_GB2312" w:eastAsia="仿宋_GB2312"/>
                <w:sz w:val="21"/>
              </w:rPr>
              <w:t>服务工作要点</w:t>
            </w:r>
          </w:p>
          <w:p>
            <w:pPr>
              <w:pStyle w:val="null3"/>
              <w:spacing w:before="90" w:after="90"/>
              <w:ind w:firstLine="565"/>
              <w:jc w:val="both"/>
            </w:pPr>
            <w:r>
              <w:rPr>
                <w:rFonts w:ascii="仿宋_GB2312" w:hAnsi="仿宋_GB2312" w:cs="仿宋_GB2312" w:eastAsia="仿宋_GB2312"/>
                <w:sz w:val="21"/>
              </w:rPr>
              <w:t>1）坚守工作岗位，遵守现场工作的各项规章制度，不擅离职守。</w:t>
            </w:r>
          </w:p>
          <w:p>
            <w:pPr>
              <w:pStyle w:val="null3"/>
              <w:spacing w:before="90" w:after="90"/>
              <w:ind w:firstLine="565"/>
              <w:jc w:val="both"/>
            </w:pPr>
            <w:r>
              <w:rPr>
                <w:rFonts w:ascii="仿宋_GB2312" w:hAnsi="仿宋_GB2312" w:cs="仿宋_GB2312" w:eastAsia="仿宋_GB2312"/>
                <w:sz w:val="21"/>
              </w:rPr>
              <w:t>2）突出“勤”字，无论开水间，还是卫生间、校园内部以及活动现场，都做到勤查看、勤打扫、勤清理、勤服务。</w:t>
            </w:r>
          </w:p>
          <w:p>
            <w:pPr>
              <w:pStyle w:val="null3"/>
              <w:spacing w:before="90" w:after="90"/>
              <w:ind w:firstLine="565"/>
              <w:jc w:val="both"/>
            </w:pPr>
            <w:r>
              <w:rPr>
                <w:rFonts w:ascii="仿宋_GB2312" w:hAnsi="仿宋_GB2312" w:cs="仿宋_GB2312" w:eastAsia="仿宋_GB2312"/>
                <w:sz w:val="21"/>
              </w:rPr>
              <w:t>3）活动结束</w:t>
            </w:r>
          </w:p>
          <w:p>
            <w:pPr>
              <w:pStyle w:val="null3"/>
              <w:spacing w:before="90" w:after="90"/>
              <w:ind w:firstLine="565"/>
              <w:jc w:val="both"/>
            </w:pPr>
            <w:r>
              <w:rPr>
                <w:rFonts w:ascii="仿宋_GB2312" w:hAnsi="仿宋_GB2312" w:cs="仿宋_GB2312" w:eastAsia="仿宋_GB2312"/>
                <w:sz w:val="21"/>
              </w:rPr>
              <w:t>活动结束，收尾工作及时、彻底、干净，沙发、茶几、椅子、墙角等处清扫干净。烟灰缸、果皮箱、垃圾箱清理干净，当日垃圾当日处理。彻底检查，特别注意有无火灾隐患</w:t>
            </w:r>
            <w:r>
              <w:rPr>
                <w:rFonts w:ascii="仿宋_GB2312" w:hAnsi="仿宋_GB2312" w:cs="仿宋_GB2312" w:eastAsia="仿宋_GB2312"/>
                <w:sz w:val="21"/>
              </w:rPr>
              <w:t>,如未熄灭的烟头等,发现问题及时处理，不留隐患。</w:t>
            </w:r>
          </w:p>
          <w:p>
            <w:pPr>
              <w:pStyle w:val="null3"/>
              <w:jc w:val="both"/>
              <w:outlineLvl w:val="2"/>
            </w:pPr>
            <w:r>
              <w:rPr>
                <w:rFonts w:ascii="仿宋_GB2312" w:hAnsi="仿宋_GB2312" w:cs="仿宋_GB2312" w:eastAsia="仿宋_GB2312"/>
                <w:sz w:val="21"/>
                <w:b/>
              </w:rPr>
              <w:t>3、重大工作日的卫生安全服务</w:t>
            </w:r>
          </w:p>
          <w:p>
            <w:pPr>
              <w:pStyle w:val="null3"/>
              <w:spacing w:before="90" w:after="90"/>
              <w:ind w:firstLine="708"/>
              <w:jc w:val="both"/>
            </w:pPr>
            <w:r>
              <w:rPr>
                <w:rFonts w:ascii="仿宋_GB2312" w:hAnsi="仿宋_GB2312" w:cs="仿宋_GB2312" w:eastAsia="仿宋_GB2312"/>
                <w:sz w:val="21"/>
              </w:rPr>
              <w:t>坚持</w:t>
            </w:r>
            <w:r>
              <w:rPr>
                <w:rFonts w:ascii="仿宋_GB2312" w:hAnsi="仿宋_GB2312" w:cs="仿宋_GB2312" w:eastAsia="仿宋_GB2312"/>
                <w:sz w:val="21"/>
              </w:rPr>
              <w:t>“预防为主，综合治理”的工作方针，牢固树立“珍爱生命、安全第一”的意识，通过开展安全大整治活动，把“平安校园”创建活动进一步引向深入，集中力量，集中时间，狠抓细节落实，完善管理措施，确保学校和学生的安全稳定。</w:t>
            </w:r>
          </w:p>
          <w:p>
            <w:pPr>
              <w:pStyle w:val="null3"/>
              <w:spacing w:before="90" w:after="90"/>
              <w:ind w:firstLine="840"/>
              <w:jc w:val="both"/>
            </w:pPr>
            <w:r>
              <w:rPr>
                <w:rFonts w:ascii="仿宋_GB2312" w:hAnsi="仿宋_GB2312" w:cs="仿宋_GB2312" w:eastAsia="仿宋_GB2312"/>
                <w:sz w:val="21"/>
              </w:rPr>
              <w:t>工作重点</w:t>
            </w:r>
          </w:p>
          <w:p>
            <w:pPr>
              <w:pStyle w:val="null3"/>
              <w:spacing w:before="90" w:after="90"/>
              <w:ind w:firstLine="708"/>
              <w:jc w:val="both"/>
            </w:pPr>
            <w:r>
              <w:rPr>
                <w:rFonts w:ascii="仿宋_GB2312" w:hAnsi="仿宋_GB2312" w:cs="仿宋_GB2312" w:eastAsia="仿宋_GB2312"/>
                <w:sz w:val="21"/>
              </w:rPr>
              <w:t>① 安全保卫。加强安全保卫力量，增加安保人员，完善制度，增加投入，改善条件，严禁不明身份人员、车辆进入校园，严禁师生携带管制刀具进入校园，严格落实出入登记制度，把好学校安全的第一道关口。教育学生要保护好自己的人身安全。</w:t>
            </w:r>
          </w:p>
          <w:p>
            <w:pPr>
              <w:pStyle w:val="null3"/>
              <w:spacing w:before="90" w:after="90"/>
              <w:ind w:firstLine="708"/>
              <w:jc w:val="both"/>
            </w:pPr>
            <w:r>
              <w:rPr>
                <w:rFonts w:ascii="仿宋_GB2312" w:hAnsi="仿宋_GB2312" w:cs="仿宋_GB2312" w:eastAsia="仿宋_GB2312"/>
                <w:sz w:val="21"/>
              </w:rPr>
              <w:t>② 消防安全。防火工作是学校冬季安全工作的重中之重，建立健全消防安全管理制度并落实到位，切实加强对的重点部位的安全隐患排查，确保必要的消防设施和器材配备齐全并正常使用。加强对学校各部位用电、用火、用气的管理，保证疏散通道和安全出口的畅通，保证校舍内疏散标志和照明设施的正常使用。严禁使用电褥子和使用明火、电器等保暖。教育学生不玩火、不使用大功率电器。</w:t>
            </w:r>
          </w:p>
          <w:p>
            <w:pPr>
              <w:pStyle w:val="null3"/>
              <w:spacing w:before="90" w:after="90"/>
              <w:ind w:firstLine="708"/>
              <w:jc w:val="both"/>
            </w:pPr>
            <w:r>
              <w:rPr>
                <w:rFonts w:ascii="仿宋_GB2312" w:hAnsi="仿宋_GB2312" w:cs="仿宋_GB2312" w:eastAsia="仿宋_GB2312"/>
                <w:sz w:val="21"/>
              </w:rPr>
              <w:t>③ 交通安全。学校制定恶劣天气应急预案，遇有大雪、大雾、大雨等极端恶劣天气，道路不畅通、交通困难，学校及时上报政府和市教育局批准后，调整开学时间，确保师生安全。</w:t>
            </w:r>
          </w:p>
          <w:p>
            <w:pPr>
              <w:pStyle w:val="null3"/>
              <w:spacing w:before="90" w:after="90"/>
              <w:ind w:firstLine="708"/>
              <w:jc w:val="both"/>
            </w:pPr>
            <w:r>
              <w:rPr>
                <w:rFonts w:ascii="仿宋_GB2312" w:hAnsi="仿宋_GB2312" w:cs="仿宋_GB2312" w:eastAsia="仿宋_GB2312"/>
                <w:sz w:val="21"/>
              </w:rPr>
              <w:t>④ 食品安全。教育学生注意饮食卫生和饮食安全。</w:t>
            </w:r>
          </w:p>
          <w:p>
            <w:pPr>
              <w:pStyle w:val="null3"/>
              <w:spacing w:before="90" w:after="90"/>
              <w:ind w:firstLine="708"/>
              <w:jc w:val="both"/>
            </w:pPr>
            <w:r>
              <w:rPr>
                <w:rFonts w:ascii="仿宋_GB2312" w:hAnsi="仿宋_GB2312" w:cs="仿宋_GB2312" w:eastAsia="仿宋_GB2312"/>
                <w:sz w:val="21"/>
              </w:rPr>
              <w:t>⑤ 校舍设施安全。对学校设备的使用维护情况要进行全面排查，重点检查水、电、体育场地与器材等设施的使用和维护情况。易燃易爆、剧毒等危险品要检查保管存放情况，排除安全隐患。</w:t>
            </w:r>
          </w:p>
          <w:p>
            <w:pPr>
              <w:pStyle w:val="null3"/>
              <w:spacing w:before="90" w:after="90"/>
              <w:ind w:firstLine="708"/>
              <w:jc w:val="both"/>
            </w:pPr>
            <w:r>
              <w:rPr>
                <w:rFonts w:ascii="仿宋_GB2312" w:hAnsi="仿宋_GB2312" w:cs="仿宋_GB2312" w:eastAsia="仿宋_GB2312"/>
                <w:sz w:val="21"/>
              </w:rPr>
              <w:t>⑥ 安全教育。教育学生不到结冰的河面滑冰玩耍，不在野外生火、玩火，不在民间风俗、春节等节日期间胡乱燃烟花爆竹，教育学生安全用电，防止触电事故和火灾。教育学生要学会应对紧急情况，提高防范意识和自我保护能力。</w:t>
            </w:r>
          </w:p>
          <w:p>
            <w:pPr>
              <w:pStyle w:val="null3"/>
              <w:jc w:val="both"/>
              <w:outlineLvl w:val="1"/>
            </w:pPr>
            <w:r>
              <w:rPr>
                <w:rFonts w:ascii="仿宋_GB2312" w:hAnsi="仿宋_GB2312" w:cs="仿宋_GB2312" w:eastAsia="仿宋_GB2312"/>
                <w:sz w:val="21"/>
                <w:b/>
              </w:rPr>
              <w:t>七、其它突发事件应急处理要求</w:t>
            </w:r>
          </w:p>
          <w:p>
            <w:pPr>
              <w:pStyle w:val="null3"/>
              <w:spacing w:before="90" w:after="90"/>
              <w:ind w:firstLine="400"/>
              <w:jc w:val="both"/>
            </w:pPr>
            <w:r>
              <w:rPr>
                <w:rFonts w:ascii="仿宋_GB2312" w:hAnsi="仿宋_GB2312" w:cs="仿宋_GB2312" w:eastAsia="仿宋_GB2312"/>
                <w:sz w:val="21"/>
              </w:rPr>
              <w:t>如突发临时停电故障应急处理，水系统爆管后的应急措施，漏水应急预案等</w:t>
            </w:r>
          </w:p>
          <w:p>
            <w:pPr>
              <w:pStyle w:val="null3"/>
              <w:jc w:val="left"/>
              <w:outlineLvl w:val="0"/>
            </w:pPr>
            <w:r>
              <w:rPr>
                <w:rFonts w:ascii="仿宋_GB2312" w:hAnsi="仿宋_GB2312" w:cs="仿宋_GB2312" w:eastAsia="仿宋_GB2312"/>
                <w:sz w:val="21"/>
                <w:b/>
              </w:rPr>
              <w:t>八、人员培训计划和服务承诺</w:t>
            </w:r>
          </w:p>
          <w:p>
            <w:pPr>
              <w:pStyle w:val="null3"/>
              <w:spacing w:before="90" w:after="90"/>
              <w:ind w:firstLine="400"/>
              <w:jc w:val="both"/>
            </w:pPr>
            <w:r>
              <w:rPr>
                <w:rFonts w:ascii="仿宋_GB2312" w:hAnsi="仿宋_GB2312" w:cs="仿宋_GB2312" w:eastAsia="仿宋_GB2312"/>
                <w:sz w:val="21"/>
              </w:rPr>
              <w:t>（一）为保证物业项目派驻人员充分了解项目的具体情况，使各部门员工熟悉各项工作流程及应急方案。在建立健全各项规章制度和操作规程的前提下，以树立形象，规范管理，注重服务，提高员工的现场解决问题能力为主要内容，为实施标准化管理服务打下扎实的基础。</w:t>
            </w:r>
          </w:p>
          <w:p>
            <w:pPr>
              <w:pStyle w:val="null3"/>
              <w:spacing w:before="90" w:after="90"/>
              <w:ind w:firstLine="400"/>
              <w:jc w:val="both"/>
            </w:pPr>
            <w:r>
              <w:rPr>
                <w:rFonts w:ascii="仿宋_GB2312" w:hAnsi="仿宋_GB2312" w:cs="仿宋_GB2312" w:eastAsia="仿宋_GB2312"/>
                <w:sz w:val="21"/>
              </w:rPr>
              <w:t>（二）以提高服务质量、实施精细服务为主要目标。继续将新员工入职培训和提高员工现场管理服务能力为培训重点，重视提高基层管理人员管理水平的培训，发现、培养具发展潜质的管理人才，在员工队伍中形成良性的竞争机制和晋升阶梯，增强团队的凝聚力和战斗力。</w:t>
            </w:r>
          </w:p>
          <w:p>
            <w:pPr>
              <w:pStyle w:val="null3"/>
              <w:spacing w:before="90" w:after="90"/>
              <w:ind w:firstLine="400"/>
              <w:jc w:val="both"/>
            </w:pPr>
            <w:r>
              <w:rPr>
                <w:rFonts w:ascii="仿宋_GB2312" w:hAnsi="仿宋_GB2312" w:cs="仿宋_GB2312" w:eastAsia="仿宋_GB2312"/>
                <w:sz w:val="21"/>
              </w:rPr>
              <w:t>（三）培训工作仍然将新员工入职培训和提高员工主动服务意识、提高现场管理服务能力为培训重点，继续重视提高基层管理人员管理水平的培训，以保证管理服务工作的连贯性和团队精神。提出实现精品管理的培训目标。</w:t>
            </w:r>
          </w:p>
          <w:p>
            <w:pPr>
              <w:pStyle w:val="null3"/>
              <w:spacing w:before="90" w:after="90"/>
              <w:ind w:firstLine="400"/>
              <w:jc w:val="both"/>
            </w:pPr>
            <w:r>
              <w:rPr>
                <w:rFonts w:ascii="仿宋_GB2312" w:hAnsi="仿宋_GB2312" w:cs="仿宋_GB2312" w:eastAsia="仿宋_GB2312"/>
                <w:sz w:val="21"/>
              </w:rPr>
              <w:t>要求要有较为详细切实可行的培训计划表、保洁部员工培训计划表、言行规范、仪容仪表、公众形象的培训、人员的管理等计划、方案或制度和服务承诺。</w:t>
            </w:r>
          </w:p>
          <w:p>
            <w:pPr>
              <w:pStyle w:val="null3"/>
              <w:jc w:val="both"/>
              <w:outlineLvl w:val="1"/>
            </w:pPr>
            <w:r>
              <w:rPr>
                <w:rFonts w:ascii="仿宋_GB2312" w:hAnsi="仿宋_GB2312" w:cs="仿宋_GB2312" w:eastAsia="仿宋_GB2312"/>
                <w:sz w:val="21"/>
                <w:b/>
              </w:rPr>
              <w:t>九、特别事项服务</w:t>
            </w:r>
          </w:p>
          <w:p>
            <w:pPr>
              <w:pStyle w:val="null3"/>
              <w:spacing w:before="90" w:after="90"/>
              <w:ind w:firstLine="400"/>
              <w:jc w:val="both"/>
            </w:pPr>
            <w:r>
              <w:rPr>
                <w:rFonts w:ascii="仿宋_GB2312" w:hAnsi="仿宋_GB2312" w:cs="仿宋_GB2312" w:eastAsia="仿宋_GB2312"/>
                <w:sz w:val="21"/>
              </w:rPr>
              <w:t>为配合学校打造低碳环保、绿色校园，规范宿舍管理，为学校新生提供符合国家标准的被褥六件套，在校就学期间免费使用至毕业。</w:t>
            </w:r>
          </w:p>
          <w:p>
            <w:pPr>
              <w:pStyle w:val="null3"/>
              <w:spacing w:before="90" w:after="90"/>
              <w:ind w:firstLine="400"/>
              <w:jc w:val="both"/>
            </w:pPr>
            <w:r>
              <w:rPr>
                <w:rFonts w:ascii="仿宋_GB2312" w:hAnsi="仿宋_GB2312" w:cs="仿宋_GB2312" w:eastAsia="仿宋_GB2312"/>
                <w:sz w:val="21"/>
              </w:rPr>
              <w:t>纯棉被芯：</w:t>
            </w:r>
            <w:r>
              <w:rPr>
                <w:rFonts w:ascii="仿宋_GB2312" w:hAnsi="仿宋_GB2312" w:cs="仿宋_GB2312" w:eastAsia="仿宋_GB2312"/>
                <w:sz w:val="21"/>
              </w:rPr>
              <w:t>1.5m×2m，纯棉褥子：1m×2m，荞麦皮枕芯：3斤，全棉被套：1.55m×2.1m，全棉床单：1.6m×2.2m，全棉枕套：0.35m×0.65m，</w:t>
            </w:r>
          </w:p>
          <w:p>
            <w:pPr>
              <w:pStyle w:val="null3"/>
              <w:spacing w:before="90" w:after="90"/>
              <w:ind w:firstLine="400"/>
              <w:jc w:val="both"/>
            </w:pPr>
            <w:r>
              <w:rPr>
                <w:rFonts w:ascii="仿宋_GB2312" w:hAnsi="仿宋_GB2312" w:cs="仿宋_GB2312" w:eastAsia="仿宋_GB2312"/>
                <w:sz w:val="21"/>
              </w:rPr>
              <w:t>每届新生大约</w:t>
            </w:r>
            <w:r>
              <w:rPr>
                <w:rFonts w:ascii="仿宋_GB2312" w:hAnsi="仿宋_GB2312" w:cs="仿宋_GB2312" w:eastAsia="仿宋_GB2312"/>
                <w:sz w:val="21"/>
              </w:rPr>
              <w:t>500人，其中住校生以当年新生实际住校人数为准，这样不但加强了学校的统一管理，同时也提升了学校品质。</w:t>
            </w:r>
          </w:p>
          <w:p>
            <w:pPr>
              <w:pStyle w:val="null3"/>
              <w:spacing w:before="90" w:after="90"/>
              <w:ind w:firstLine="400"/>
              <w:jc w:val="both"/>
            </w:pPr>
            <w:r>
              <w:rPr>
                <w:rFonts w:ascii="仿宋_GB2312" w:hAnsi="仿宋_GB2312" w:cs="仿宋_GB2312" w:eastAsia="仿宋_GB2312"/>
                <w:sz w:val="21"/>
              </w:rPr>
              <w:t>为使学生爱惜更好地使用被褥，可以收取学生的被褥押金</w:t>
            </w:r>
            <w:r>
              <w:rPr>
                <w:rFonts w:ascii="仿宋_GB2312" w:hAnsi="仿宋_GB2312" w:cs="仿宋_GB2312" w:eastAsia="仿宋_GB2312"/>
                <w:sz w:val="21"/>
              </w:rPr>
              <w:t>300元，并给学生开具押金收条，学生在退宿时予以清退。清退学生押金的原则以物业公司的一个服务合同周期（即一年）为单位，即在服务合同周期的一年内，收取在这一年内需要住校学生的押金，同时清退在这一年内所有需要退宿学生（包含毕业生及已办理退宿的非毕业生）的押金（这两者人数可能不一致，由此导致的收取和清退的押金差额，学校不补偿，由供应商负责），。清退时学生需持六件套和押金条，若押金条丢失，需持班主任和政教处的证明；若没有六件套或不全，按原价从押金中扣除，扣完为止，不能补收。如果六件套人为损坏严重，可适当扣除押金，但最高不得超过200元。</w:t>
            </w:r>
          </w:p>
          <w:p>
            <w:pPr>
              <w:pStyle w:val="null3"/>
              <w:spacing w:before="90" w:after="90"/>
              <w:ind w:firstLine="400"/>
              <w:jc w:val="both"/>
            </w:pPr>
            <w:r>
              <w:rPr>
                <w:rFonts w:ascii="仿宋_GB2312" w:hAnsi="仿宋_GB2312" w:cs="仿宋_GB2312" w:eastAsia="仿宋_GB2312"/>
                <w:sz w:val="21"/>
              </w:rPr>
              <w:t>在特别事项服务支出基本不变（上下浮动不超过</w:t>
            </w:r>
            <w:r>
              <w:rPr>
                <w:rFonts w:ascii="仿宋_GB2312" w:hAnsi="仿宋_GB2312" w:cs="仿宋_GB2312" w:eastAsia="仿宋_GB2312"/>
                <w:sz w:val="21"/>
              </w:rPr>
              <w:t>10%）的前提下，服务具体实施时，学校可根据实际情况对服务内容进行调整或变更，具体调整或变更内容以双方合同约定为准。</w:t>
            </w:r>
          </w:p>
          <w:p>
            <w:pPr>
              <w:pStyle w:val="null3"/>
              <w:jc w:val="left"/>
              <w:outlineLvl w:val="0"/>
            </w:pPr>
            <w:r>
              <w:rPr>
                <w:rFonts w:ascii="仿宋_GB2312" w:hAnsi="仿宋_GB2312" w:cs="仿宋_GB2312" w:eastAsia="仿宋_GB2312"/>
                <w:sz w:val="21"/>
                <w:b/>
              </w:rPr>
              <w:t>十、服务质量监督惩罚细则</w:t>
            </w:r>
          </w:p>
          <w:p>
            <w:pPr>
              <w:pStyle w:val="null3"/>
              <w:spacing w:before="90" w:after="90"/>
              <w:ind w:firstLine="400"/>
              <w:jc w:val="both"/>
            </w:pPr>
            <w:r>
              <w:rPr>
                <w:rFonts w:ascii="仿宋_GB2312" w:hAnsi="仿宋_GB2312" w:cs="仿宋_GB2312" w:eastAsia="仿宋_GB2312"/>
                <w:sz w:val="21"/>
              </w:rPr>
              <w:t>1.未按规定频次进行清洁或清洁效果不达标的，给予口头警告；连续三次以上或造成恶劣影响的，给予书面警告并罚款200-500元。</w:t>
            </w:r>
          </w:p>
          <w:p>
            <w:pPr>
              <w:pStyle w:val="null3"/>
              <w:spacing w:before="90" w:after="90"/>
              <w:ind w:firstLine="400"/>
              <w:jc w:val="both"/>
            </w:pPr>
            <w:r>
              <w:rPr>
                <w:rFonts w:ascii="仿宋_GB2312" w:hAnsi="仿宋_GB2312" w:cs="仿宋_GB2312" w:eastAsia="仿宋_GB2312"/>
                <w:sz w:val="21"/>
              </w:rPr>
              <w:t>2.未能及时响应维修请求或维修质量不达标的，给予口头警告；连续三次以上或造成严重后果的，给予书面警告并罚款300-500元，在维修过程中因物业工作人员原因造成设备毁坏的，罚款500-1000元，并责令赔偿损失。</w:t>
            </w:r>
          </w:p>
          <w:p>
            <w:pPr>
              <w:pStyle w:val="null3"/>
              <w:spacing w:before="90" w:after="90"/>
              <w:ind w:firstLine="400"/>
              <w:jc w:val="both"/>
            </w:pPr>
            <w:r>
              <w:rPr>
                <w:rFonts w:ascii="仿宋_GB2312" w:hAnsi="仿宋_GB2312" w:cs="仿宋_GB2312" w:eastAsia="仿宋_GB2312"/>
                <w:sz w:val="21"/>
              </w:rPr>
              <w:t>3.未按规定进行绿化养护或养护效果不达标的，给予口头警告；连续三次以上或造成绿植大量死亡的，责令进行补种，同时给予书面警告并罚款200-500元。</w:t>
            </w:r>
          </w:p>
          <w:p>
            <w:pPr>
              <w:pStyle w:val="null3"/>
              <w:spacing w:before="90" w:after="90"/>
              <w:ind w:firstLine="400"/>
              <w:jc w:val="both"/>
            </w:pPr>
            <w:r>
              <w:rPr>
                <w:rFonts w:ascii="仿宋_GB2312" w:hAnsi="仿宋_GB2312" w:cs="仿宋_GB2312" w:eastAsia="仿宋_GB2312"/>
                <w:sz w:val="21"/>
              </w:rPr>
              <w:t>4.除以上三条外，其他因物业公司管理不善，未达服务标准的，给予口头警告；连续三次以上或造成严重后果的，给予书面警告并罚款300-500元。</w:t>
            </w:r>
          </w:p>
          <w:p>
            <w:pPr>
              <w:pStyle w:val="null3"/>
              <w:spacing w:before="90" w:after="90"/>
              <w:ind w:firstLine="400"/>
              <w:jc w:val="both"/>
            </w:pPr>
            <w:r>
              <w:rPr>
                <w:rFonts w:ascii="仿宋_GB2312" w:hAnsi="仿宋_GB2312" w:cs="仿宋_GB2312" w:eastAsia="仿宋_GB2312"/>
                <w:sz w:val="21"/>
              </w:rPr>
              <w:t>5.在服务期间因管理或工作人员个人原因造成安全事故的，学校可解除服务合同，并要求物业公司赔偿损失。</w:t>
            </w:r>
          </w:p>
          <w:p>
            <w:pPr>
              <w:pStyle w:val="null3"/>
              <w:jc w:val="left"/>
              <w:outlineLvl w:val="0"/>
            </w:pPr>
            <w:r>
              <w:rPr>
                <w:rFonts w:ascii="仿宋_GB2312" w:hAnsi="仿宋_GB2312" w:cs="仿宋_GB2312" w:eastAsia="仿宋_GB2312"/>
                <w:sz w:val="21"/>
                <w:b/>
              </w:rPr>
              <w:t>十一、参考报价项目</w:t>
            </w:r>
          </w:p>
          <w:tbl>
            <w:tblPr>
              <w:tblInd w:type="dxa" w:w="135"/>
              <w:tblBorders>
                <w:top w:val="none" w:color="000000" w:sz="4"/>
                <w:left w:val="none" w:color="000000" w:sz="4"/>
                <w:bottom w:val="none" w:color="000000" w:sz="4"/>
                <w:right w:val="none" w:color="000000" w:sz="4"/>
                <w:insideH w:val="none"/>
                <w:insideV w:val="none"/>
              </w:tblBorders>
            </w:tblPr>
            <w:tblGrid>
              <w:gridCol w:w="153"/>
              <w:gridCol w:w="478"/>
              <w:gridCol w:w="220"/>
              <w:gridCol w:w="176"/>
              <w:gridCol w:w="349"/>
              <w:gridCol w:w="385"/>
              <w:gridCol w:w="786"/>
            </w:tblGrid>
            <w:tr>
              <w:tc>
                <w:tcPr>
                  <w:tcW w:type="dxa" w:w="15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color w:val="000000"/>
                    </w:rPr>
                    <w:t>序号</w:t>
                  </w:r>
                </w:p>
              </w:tc>
              <w:tc>
                <w:tcPr>
                  <w:tcW w:type="dxa" w:w="47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color w:val="000000"/>
                    </w:rPr>
                    <w:t>服务内容</w:t>
                  </w:r>
                </w:p>
              </w:tc>
              <w:tc>
                <w:tcPr>
                  <w:tcW w:type="dxa" w:w="22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color w:val="000000"/>
                    </w:rPr>
                    <w:t>计量</w:t>
                  </w:r>
                  <w:r>
                    <w:br/>
                  </w:r>
                  <w:r>
                    <w:rPr>
                      <w:rFonts w:ascii="仿宋_GB2312" w:hAnsi="仿宋_GB2312" w:cs="仿宋_GB2312" w:eastAsia="仿宋_GB2312"/>
                      <w:sz w:val="21"/>
                      <w:b/>
                      <w:color w:val="000000"/>
                    </w:rPr>
                    <w:t>单位</w:t>
                  </w:r>
                </w:p>
              </w:tc>
              <w:tc>
                <w:tcPr>
                  <w:tcW w:type="dxa" w:w="17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color w:val="000000"/>
                    </w:rPr>
                    <w:t>数量</w:t>
                  </w:r>
                </w:p>
              </w:tc>
              <w:tc>
                <w:tcPr>
                  <w:tcW w:type="dxa" w:w="349"/>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color w:val="000000"/>
                    </w:rPr>
                    <w:t>月费用</w:t>
                  </w:r>
                  <w:r>
                    <w:br/>
                  </w:r>
                  <w:r>
                    <w:rPr>
                      <w:rFonts w:ascii="仿宋_GB2312" w:hAnsi="仿宋_GB2312" w:cs="仿宋_GB2312" w:eastAsia="仿宋_GB2312"/>
                      <w:sz w:val="21"/>
                      <w:b/>
                      <w:color w:val="000000"/>
                    </w:rPr>
                    <w:t>（元</w:t>
                  </w:r>
                  <w:r>
                    <w:rPr>
                      <w:rFonts w:ascii="仿宋_GB2312" w:hAnsi="仿宋_GB2312" w:cs="仿宋_GB2312" w:eastAsia="仿宋_GB2312"/>
                      <w:sz w:val="21"/>
                      <w:b/>
                      <w:color w:val="000000"/>
                    </w:rPr>
                    <w:t>/月）</w:t>
                  </w:r>
                </w:p>
              </w:tc>
              <w:tc>
                <w:tcPr>
                  <w:tcW w:type="dxa" w:w="38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color w:val="000000"/>
                    </w:rPr>
                    <w:t>年费用</w:t>
                  </w:r>
                  <w:r>
                    <w:rPr>
                      <w:rFonts w:ascii="仿宋_GB2312" w:hAnsi="仿宋_GB2312" w:cs="仿宋_GB2312" w:eastAsia="仿宋_GB2312"/>
                      <w:sz w:val="21"/>
                      <w:b/>
                      <w:color w:val="000000"/>
                    </w:rPr>
                    <w:t>=月费用*12</w:t>
                  </w:r>
                  <w:r>
                    <w:br/>
                  </w:r>
                  <w:r>
                    <w:rPr>
                      <w:rFonts w:ascii="仿宋_GB2312" w:hAnsi="仿宋_GB2312" w:cs="仿宋_GB2312" w:eastAsia="仿宋_GB2312"/>
                      <w:sz w:val="21"/>
                      <w:b/>
                      <w:color w:val="000000"/>
                    </w:rPr>
                    <w:t>（元）</w:t>
                  </w:r>
                </w:p>
              </w:tc>
              <w:tc>
                <w:tcPr>
                  <w:tcW w:type="dxa" w:w="78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b/>
                      <w:color w:val="000000"/>
                    </w:rPr>
                    <w:t>备注</w:t>
                  </w: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1</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项目经理</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人</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工程维修人员</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人</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保洁绿化人员</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人</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人员意外险</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人</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员工社保</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人</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员工福利</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人</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日常办公用品耗材费用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耗材（品）符合国家相关标准的正规产品，质量不低于原用的产品</w:t>
                  </w: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8</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卫生清洁易耗品费用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耗材（品）符合国家相关标准的正规产品，质量不低于原用的产品</w:t>
                  </w: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9</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绿化养护易耗品费用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耗材（品）符合国家相关标准的正规产品，质量不低于原用的产品</w:t>
                  </w: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10</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日常设备设施维修耗材费用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耗材（品）符合国家相关标准的正规产品，质量不低于原用的产品</w:t>
                  </w: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11</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日常消杀及四害防护易耗品费用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耗材（品）符合国家相关标准的正规产品，质量不低于原用的产品</w:t>
                  </w: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12</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保洁、绿化、工程维修等所需设备</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耗材（品）符合国家相关标准的正规产品，质量不低于原用的产品</w:t>
                  </w: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13</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员工服装费用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大型活动服务费用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次</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工程设施设备维护费用</w:t>
                  </w:r>
                </w:p>
              </w:tc>
              <w:tc>
                <w:tcPr>
                  <w:tcW w:type="dxa" w:w="2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color w:val="000000"/>
                    </w:rPr>
                    <w:t>月</w:t>
                  </w:r>
                </w:p>
              </w:tc>
              <w:tc>
                <w:tcPr>
                  <w:tcW w:type="dxa" w:w="1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4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管理费</w:t>
                  </w:r>
                </w:p>
              </w:tc>
              <w:tc>
                <w:tcPr>
                  <w:tcW w:type="dxa" w:w="745"/>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color w:val="000000"/>
                    </w:rPr>
                    <w:t>税费</w:t>
                  </w:r>
                </w:p>
              </w:tc>
              <w:tc>
                <w:tcPr>
                  <w:tcW w:type="dxa" w:w="745"/>
                  <w:gridSpan w:val="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8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78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r>
            <w:tr>
              <w:tc>
                <w:tcPr>
                  <w:tcW w:type="dxa" w:w="15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p>
              </w:tc>
              <w:tc>
                <w:tcPr>
                  <w:tcW w:type="dxa" w:w="47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color w:val="000000"/>
                    </w:rPr>
                    <w:t>合计</w:t>
                  </w:r>
                </w:p>
              </w:tc>
              <w:tc>
                <w:tcPr>
                  <w:tcW w:type="dxa" w:w="1916"/>
                  <w:gridSpan w:val="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color w:val="000000"/>
                    </w:rPr>
                    <w:t>两校区总预算为</w:t>
                  </w:r>
                  <w:r>
                    <w:rPr>
                      <w:rFonts w:ascii="仿宋_GB2312" w:hAnsi="仿宋_GB2312" w:cs="仿宋_GB2312" w:eastAsia="仿宋_GB2312"/>
                      <w:sz w:val="21"/>
                      <w:color w:val="000000"/>
                    </w:rPr>
                    <w:t xml:space="preserve">  万元</w:t>
                  </w:r>
                </w:p>
              </w:tc>
            </w:tr>
          </w:tbl>
          <w:p>
            <w:pPr>
              <w:pStyle w:val="null3"/>
              <w:spacing w:before="90" w:after="90"/>
              <w:jc w:val="center"/>
            </w:pPr>
            <w:r>
              <w:rPr>
                <w:rFonts w:ascii="仿宋_GB2312" w:hAnsi="仿宋_GB2312" w:cs="仿宋_GB2312" w:eastAsia="仿宋_GB2312"/>
                <w:sz w:val="21"/>
                <w:b/>
              </w:rPr>
              <w:t>附：住校学生整套被褥参数及参考价格表</w:t>
            </w:r>
          </w:p>
          <w:tbl>
            <w:tblPr>
              <w:tblBorders>
                <w:top w:val="none" w:color="000000" w:sz="4"/>
                <w:left w:val="none" w:color="000000" w:sz="4"/>
                <w:bottom w:val="none" w:color="000000" w:sz="4"/>
                <w:right w:val="none" w:color="000000" w:sz="4"/>
                <w:insideH w:val="none"/>
                <w:insideV w:val="none"/>
              </w:tblBorders>
            </w:tblPr>
            <w:tblGrid>
              <w:gridCol w:w="285"/>
              <w:gridCol w:w="424"/>
              <w:gridCol w:w="583"/>
              <w:gridCol w:w="338"/>
              <w:gridCol w:w="503"/>
              <w:gridCol w:w="416"/>
            </w:tblGrid>
            <w:tr>
              <w:tc>
                <w:tcPr>
                  <w:tcW w:type="dxa" w:w="28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序号</w:t>
                  </w:r>
                </w:p>
              </w:tc>
              <w:tc>
                <w:tcPr>
                  <w:tcW w:type="dxa" w:w="42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名称</w:t>
                  </w:r>
                </w:p>
              </w:tc>
              <w:tc>
                <w:tcPr>
                  <w:tcW w:type="dxa" w:w="5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规格</w:t>
                  </w:r>
                </w:p>
              </w:tc>
              <w:tc>
                <w:tcPr>
                  <w:tcW w:type="dxa" w:w="338"/>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数量</w:t>
                  </w:r>
                </w:p>
              </w:tc>
              <w:tc>
                <w:tcPr>
                  <w:tcW w:type="dxa" w:w="50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金额（元）</w:t>
                  </w:r>
                </w:p>
              </w:tc>
              <w:tc>
                <w:tcPr>
                  <w:tcW w:type="dxa" w:w="416"/>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备注</w:t>
                  </w:r>
                </w:p>
              </w:tc>
            </w:tr>
            <w:tr>
              <w:tc>
                <w:tcPr>
                  <w:tcW w:type="dxa" w:w="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1</w:t>
                  </w:r>
                </w:p>
              </w:tc>
              <w:tc>
                <w:tcPr>
                  <w:tcW w:type="dxa" w:w="42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纯棉被芯</w:t>
                  </w:r>
                </w:p>
              </w:tc>
              <w:tc>
                <w:tcPr>
                  <w:tcW w:type="dxa" w:w="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1.5m×2m</w:t>
                  </w:r>
                </w:p>
              </w:tc>
              <w:tc>
                <w:tcPr>
                  <w:tcW w:type="dxa" w:w="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w:t>
                  </w:r>
                </w:p>
              </w:tc>
              <w:tc>
                <w:tcPr>
                  <w:tcW w:type="dxa" w:w="5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120.00</w:t>
                  </w:r>
                </w:p>
              </w:tc>
              <w:tc>
                <w:tcPr>
                  <w:tcW w:type="dxa" w:w="4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实际免费</w:t>
                  </w:r>
                </w:p>
              </w:tc>
            </w:tr>
            <w:tr>
              <w:tc>
                <w:tcPr>
                  <w:tcW w:type="dxa" w:w="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2</w:t>
                  </w:r>
                </w:p>
              </w:tc>
              <w:tc>
                <w:tcPr>
                  <w:tcW w:type="dxa" w:w="42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纯棉褥子</w:t>
                  </w:r>
                </w:p>
              </w:tc>
              <w:tc>
                <w:tcPr>
                  <w:tcW w:type="dxa" w:w="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1m×2m</w:t>
                  </w:r>
                </w:p>
              </w:tc>
              <w:tc>
                <w:tcPr>
                  <w:tcW w:type="dxa" w:w="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w:t>
                  </w:r>
                </w:p>
              </w:tc>
              <w:tc>
                <w:tcPr>
                  <w:tcW w:type="dxa" w:w="5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100.00</w:t>
                  </w:r>
                </w:p>
              </w:tc>
              <w:tc>
                <w:tcPr>
                  <w:tcW w:type="dxa" w:w="4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实际免费</w:t>
                  </w:r>
                </w:p>
              </w:tc>
            </w:tr>
            <w:tr>
              <w:tc>
                <w:tcPr>
                  <w:tcW w:type="dxa" w:w="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3</w:t>
                  </w:r>
                </w:p>
              </w:tc>
              <w:tc>
                <w:tcPr>
                  <w:tcW w:type="dxa" w:w="42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荞麦皮</w:t>
                  </w:r>
                </w:p>
                <w:p>
                  <w:pPr>
                    <w:pStyle w:val="null3"/>
                    <w:spacing w:before="90" w:after="90"/>
                    <w:jc w:val="center"/>
                  </w:pPr>
                  <w:r>
                    <w:rPr>
                      <w:rFonts w:ascii="仿宋_GB2312" w:hAnsi="仿宋_GB2312" w:cs="仿宋_GB2312" w:eastAsia="仿宋_GB2312"/>
                      <w:sz w:val="21"/>
                    </w:rPr>
                    <w:t>枕芯</w:t>
                  </w:r>
                </w:p>
              </w:tc>
              <w:tc>
                <w:tcPr>
                  <w:tcW w:type="dxa" w:w="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3斤</w:t>
                  </w:r>
                </w:p>
              </w:tc>
              <w:tc>
                <w:tcPr>
                  <w:tcW w:type="dxa" w:w="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w:t>
                  </w:r>
                </w:p>
              </w:tc>
              <w:tc>
                <w:tcPr>
                  <w:tcW w:type="dxa" w:w="5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25.00</w:t>
                  </w:r>
                </w:p>
              </w:tc>
              <w:tc>
                <w:tcPr>
                  <w:tcW w:type="dxa" w:w="4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实际免费</w:t>
                  </w:r>
                </w:p>
              </w:tc>
            </w:tr>
            <w:tr>
              <w:tc>
                <w:tcPr>
                  <w:tcW w:type="dxa" w:w="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4</w:t>
                  </w:r>
                </w:p>
              </w:tc>
              <w:tc>
                <w:tcPr>
                  <w:tcW w:type="dxa" w:w="42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全棉被套</w:t>
                  </w:r>
                </w:p>
              </w:tc>
              <w:tc>
                <w:tcPr>
                  <w:tcW w:type="dxa" w:w="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1.55m×2.1m</w:t>
                  </w:r>
                </w:p>
              </w:tc>
              <w:tc>
                <w:tcPr>
                  <w:tcW w:type="dxa" w:w="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w:t>
                  </w:r>
                </w:p>
              </w:tc>
              <w:tc>
                <w:tcPr>
                  <w:tcW w:type="dxa" w:w="5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40.00</w:t>
                  </w:r>
                </w:p>
              </w:tc>
              <w:tc>
                <w:tcPr>
                  <w:tcW w:type="dxa" w:w="4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实际免费</w:t>
                  </w:r>
                </w:p>
              </w:tc>
            </w:tr>
            <w:tr>
              <w:tc>
                <w:tcPr>
                  <w:tcW w:type="dxa" w:w="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5</w:t>
                  </w:r>
                </w:p>
              </w:tc>
              <w:tc>
                <w:tcPr>
                  <w:tcW w:type="dxa" w:w="42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全棉床单</w:t>
                  </w:r>
                </w:p>
              </w:tc>
              <w:tc>
                <w:tcPr>
                  <w:tcW w:type="dxa" w:w="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1.6m×2.2m</w:t>
                  </w:r>
                </w:p>
              </w:tc>
              <w:tc>
                <w:tcPr>
                  <w:tcW w:type="dxa" w:w="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w:t>
                  </w:r>
                </w:p>
              </w:tc>
              <w:tc>
                <w:tcPr>
                  <w:tcW w:type="dxa" w:w="5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25.00</w:t>
                  </w:r>
                </w:p>
              </w:tc>
              <w:tc>
                <w:tcPr>
                  <w:tcW w:type="dxa" w:w="4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实际免费</w:t>
                  </w:r>
                </w:p>
              </w:tc>
            </w:tr>
            <w:tr>
              <w:tc>
                <w:tcPr>
                  <w:tcW w:type="dxa" w:w="2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6</w:t>
                  </w:r>
                </w:p>
              </w:tc>
              <w:tc>
                <w:tcPr>
                  <w:tcW w:type="dxa" w:w="42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全棉枕套</w:t>
                  </w:r>
                </w:p>
              </w:tc>
              <w:tc>
                <w:tcPr>
                  <w:tcW w:type="dxa" w:w="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0.35m×0.65m</w:t>
                  </w:r>
                </w:p>
              </w:tc>
              <w:tc>
                <w:tcPr>
                  <w:tcW w:type="dxa" w:w="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w:t>
                  </w:r>
                </w:p>
              </w:tc>
              <w:tc>
                <w:tcPr>
                  <w:tcW w:type="dxa" w:w="5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10.00</w:t>
                  </w:r>
                </w:p>
              </w:tc>
              <w:tc>
                <w:tcPr>
                  <w:tcW w:type="dxa" w:w="4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jc w:val="both"/>
                  </w:pPr>
                  <w:r>
                    <w:rPr>
                      <w:rFonts w:ascii="仿宋_GB2312" w:hAnsi="仿宋_GB2312" w:cs="仿宋_GB2312" w:eastAsia="仿宋_GB2312"/>
                      <w:sz w:val="21"/>
                    </w:rPr>
                    <w:t>实际免费</w:t>
                  </w:r>
                </w:p>
              </w:tc>
            </w:tr>
            <w:tr>
              <w:tc>
                <w:tcPr>
                  <w:tcW w:type="dxa" w:w="709"/>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spacing w:before="90" w:after="90"/>
                    <w:jc w:val="center"/>
                  </w:pPr>
                  <w:r>
                    <w:rPr>
                      <w:rFonts w:ascii="仿宋_GB2312" w:hAnsi="仿宋_GB2312" w:cs="仿宋_GB2312" w:eastAsia="仿宋_GB2312"/>
                      <w:sz w:val="21"/>
                    </w:rPr>
                    <w:t>合</w:t>
                  </w:r>
                  <w:r>
                    <w:rPr>
                      <w:rFonts w:ascii="仿宋_GB2312" w:hAnsi="仿宋_GB2312" w:cs="仿宋_GB2312" w:eastAsia="仿宋_GB2312"/>
                      <w:sz w:val="21"/>
                    </w:rPr>
                    <w:t xml:space="preserve">  计</w:t>
                  </w:r>
                </w:p>
              </w:tc>
              <w:tc>
                <w:tcPr>
                  <w:tcW w:type="dxa" w:w="5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c>
                <w:tcPr>
                  <w:tcW w:type="dxa" w:w="338"/>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tc>
              <w:tc>
                <w:tcPr>
                  <w:tcW w:type="dxa" w:w="50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320.00</w:t>
                  </w:r>
                </w:p>
              </w:tc>
              <w:tc>
                <w:tcPr>
                  <w:tcW w:type="dxa" w:w="41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spacing w:before="90" w:after="90"/>
                    <w:ind w:firstLine="400"/>
                    <w:jc w:val="both"/>
                  </w:pPr>
                  <w:r>
                    <w:rPr>
                      <w:rFonts w:ascii="仿宋_GB2312" w:hAnsi="仿宋_GB2312" w:cs="仿宋_GB2312" w:eastAsia="仿宋_GB2312"/>
                      <w:sz w:val="21"/>
                    </w:rPr>
                    <w:t>0元</w:t>
                  </w:r>
                </w:p>
              </w:tc>
            </w:tr>
          </w:tbl>
          <w:p>
            <w:pPr>
              <w:pStyle w:val="null3"/>
              <w:spacing w:before="315" w:after="90"/>
              <w:ind w:left="420"/>
              <w:jc w:val="both"/>
            </w:pPr>
            <w:r>
              <w:rPr>
                <w:rFonts w:ascii="仿宋_GB2312" w:hAnsi="仿宋_GB2312" w:cs="仿宋_GB2312" w:eastAsia="仿宋_GB2312"/>
                <w:sz w:val="21"/>
                <w:b/>
              </w:rPr>
              <w:t>五、商务要求</w:t>
            </w:r>
          </w:p>
          <w:p>
            <w:pPr>
              <w:pStyle w:val="null3"/>
              <w:spacing w:before="90" w:after="90"/>
              <w:jc w:val="both"/>
            </w:pPr>
            <w:r>
              <w:rPr>
                <w:rFonts w:ascii="仿宋_GB2312" w:hAnsi="仿宋_GB2312" w:cs="仿宋_GB2312" w:eastAsia="仿宋_GB2312"/>
                <w:sz w:val="21"/>
              </w:rPr>
              <w:t>（一）服务期限</w:t>
            </w:r>
          </w:p>
          <w:p>
            <w:pPr>
              <w:pStyle w:val="null3"/>
              <w:spacing w:before="90" w:after="90"/>
              <w:jc w:val="both"/>
            </w:pPr>
            <w:r>
              <w:rPr>
                <w:rFonts w:ascii="仿宋_GB2312" w:hAnsi="仿宋_GB2312" w:cs="仿宋_GB2312" w:eastAsia="仿宋_GB2312"/>
                <w:sz w:val="21"/>
              </w:rPr>
              <w:t>自合同签订之日起</w:t>
            </w:r>
            <w:r>
              <w:rPr>
                <w:rFonts w:ascii="仿宋_GB2312" w:hAnsi="仿宋_GB2312" w:cs="仿宋_GB2312" w:eastAsia="仿宋_GB2312"/>
                <w:sz w:val="21"/>
              </w:rPr>
              <w:t>1年</w:t>
            </w:r>
          </w:p>
          <w:p>
            <w:pPr>
              <w:pStyle w:val="null3"/>
              <w:spacing w:before="90" w:after="90"/>
              <w:jc w:val="both"/>
            </w:pPr>
            <w:r>
              <w:rPr>
                <w:rFonts w:ascii="仿宋_GB2312" w:hAnsi="仿宋_GB2312" w:cs="仿宋_GB2312" w:eastAsia="仿宋_GB2312"/>
                <w:sz w:val="21"/>
              </w:rPr>
              <w:t>（二）款项结算</w:t>
            </w:r>
          </w:p>
          <w:p>
            <w:pPr>
              <w:pStyle w:val="null3"/>
              <w:spacing w:before="90" w:after="90"/>
              <w:ind w:firstLine="560"/>
              <w:jc w:val="both"/>
            </w:pPr>
            <w:r>
              <w:rPr>
                <w:rFonts w:ascii="仿宋_GB2312" w:hAnsi="仿宋_GB2312" w:cs="仿宋_GB2312" w:eastAsia="仿宋_GB2312"/>
                <w:sz w:val="21"/>
              </w:rPr>
              <w:t>分期付款</w:t>
            </w:r>
          </w:p>
          <w:p>
            <w:pPr>
              <w:pStyle w:val="null3"/>
              <w:spacing w:before="90" w:after="90"/>
              <w:ind w:firstLine="560"/>
              <w:jc w:val="both"/>
            </w:pPr>
            <w:r>
              <w:rPr>
                <w:rFonts w:ascii="仿宋_GB2312" w:hAnsi="仿宋_GB2312" w:cs="仿宋_GB2312" w:eastAsia="仿宋_GB2312"/>
                <w:sz w:val="21"/>
              </w:rPr>
              <w:t>付款条件说明：次季度结算上一个季度的物业服务费用。由采购人负责结算，供应商开具付款所需等额有效发票交采购人。每次付款前供应商应向采购人提供合法有效的发票。供应商持中标通知书、服务合同、发票，与甲方结算。</w:t>
            </w:r>
          </w:p>
          <w:p>
            <w:pPr>
              <w:pStyle w:val="null3"/>
              <w:spacing w:before="315" w:after="90"/>
              <w:jc w:val="both"/>
            </w:pPr>
            <w:r>
              <w:rPr>
                <w:rFonts w:ascii="仿宋_GB2312" w:hAnsi="仿宋_GB2312" w:cs="仿宋_GB2312" w:eastAsia="仿宋_GB2312"/>
                <w:sz w:val="21"/>
                <w:b/>
              </w:rPr>
              <w:t>六、其他</w:t>
            </w:r>
          </w:p>
          <w:p>
            <w:pPr>
              <w:pStyle w:val="null3"/>
              <w:spacing w:before="90" w:after="90"/>
              <w:jc w:val="both"/>
            </w:pPr>
            <w:r>
              <w:rPr>
                <w:rFonts w:ascii="仿宋_GB2312" w:hAnsi="仿宋_GB2312" w:cs="仿宋_GB2312" w:eastAsia="仿宋_GB2312"/>
                <w:sz w:val="21"/>
              </w:rPr>
              <w:t>（一）考核要求</w:t>
            </w:r>
          </w:p>
          <w:p>
            <w:pPr>
              <w:pStyle w:val="null3"/>
              <w:spacing w:before="90" w:after="90"/>
              <w:ind w:firstLine="560"/>
              <w:jc w:val="both"/>
            </w:pPr>
            <w:r>
              <w:rPr>
                <w:rFonts w:ascii="仿宋_GB2312" w:hAnsi="仿宋_GB2312" w:cs="仿宋_GB2312" w:eastAsia="仿宋_GB2312"/>
                <w:sz w:val="21"/>
              </w:rPr>
              <w:t>1.成交后成交供应商须根据项目需求及服务内容提供《项目实施方案》。</w:t>
            </w:r>
          </w:p>
          <w:p>
            <w:pPr>
              <w:pStyle w:val="null3"/>
              <w:spacing w:before="90" w:after="90"/>
              <w:ind w:firstLine="560"/>
              <w:jc w:val="both"/>
            </w:pPr>
            <w:r>
              <w:rPr>
                <w:rFonts w:ascii="仿宋_GB2312" w:hAnsi="仿宋_GB2312" w:cs="仿宋_GB2312" w:eastAsia="仿宋_GB2312"/>
                <w:sz w:val="21"/>
              </w:rPr>
              <w:t>2.完成项目服务内容，按采购人要求完成总结报告，并达到采购人验收要求。</w:t>
            </w:r>
          </w:p>
          <w:p>
            <w:pPr>
              <w:pStyle w:val="null3"/>
              <w:spacing w:before="90" w:after="90"/>
              <w:ind w:firstLine="560"/>
              <w:jc w:val="both"/>
            </w:pPr>
            <w:r>
              <w:rPr>
                <w:rFonts w:ascii="仿宋_GB2312" w:hAnsi="仿宋_GB2312" w:cs="仿宋_GB2312" w:eastAsia="仿宋_GB2312"/>
                <w:sz w:val="21"/>
              </w:rPr>
              <w:t>3.在项目服务过程中，若出现单次服务项目未按进度计划完成，未按照预先制定要求完成，或完成后未达到最低评价标准的，采购人有权扣除合同中该项目单次服务费用的20%作为处罚。严重阻碍后续工作推进，或引起不良反映、造成不良影响的，采购人有权扣除合同中该项目单次服务费用的50%作为处罚。</w:t>
            </w:r>
          </w:p>
          <w:p>
            <w:pPr>
              <w:pStyle w:val="null3"/>
              <w:spacing w:before="90" w:after="90"/>
              <w:jc w:val="both"/>
            </w:pPr>
            <w:r>
              <w:rPr>
                <w:rFonts w:ascii="仿宋_GB2312" w:hAnsi="仿宋_GB2312" w:cs="仿宋_GB2312" w:eastAsia="仿宋_GB2312"/>
                <w:sz w:val="21"/>
              </w:rPr>
              <w:t>（二）质量验收标准或规范</w:t>
            </w:r>
          </w:p>
          <w:p>
            <w:pPr>
              <w:pStyle w:val="null3"/>
              <w:spacing w:before="90" w:after="90"/>
              <w:ind w:firstLine="560"/>
              <w:jc w:val="both"/>
            </w:pPr>
            <w:r>
              <w:rPr>
                <w:rFonts w:ascii="仿宋_GB2312" w:hAnsi="仿宋_GB2312" w:cs="仿宋_GB2312" w:eastAsia="仿宋_GB2312"/>
                <w:sz w:val="21"/>
              </w:rPr>
              <w:t>1.符合国家相关行业标准</w:t>
            </w:r>
          </w:p>
          <w:p>
            <w:pPr>
              <w:pStyle w:val="null3"/>
              <w:spacing w:before="90" w:after="90"/>
              <w:ind w:firstLine="560"/>
              <w:jc w:val="both"/>
            </w:pPr>
            <w:r>
              <w:rPr>
                <w:rFonts w:ascii="仿宋_GB2312" w:hAnsi="仿宋_GB2312" w:cs="仿宋_GB2312" w:eastAsia="仿宋_GB2312"/>
                <w:sz w:val="21"/>
              </w:rPr>
              <w:t>2.未按规定频次进行清洁或清洁效果不达标的，给予口头警告；连续三次以上或造成恶劣影响的，给予书面警告并罚款200-500元。</w:t>
            </w:r>
          </w:p>
          <w:p>
            <w:pPr>
              <w:pStyle w:val="null3"/>
              <w:spacing w:before="90" w:after="90"/>
              <w:ind w:firstLine="560"/>
              <w:jc w:val="both"/>
            </w:pPr>
            <w:r>
              <w:rPr>
                <w:rFonts w:ascii="仿宋_GB2312" w:hAnsi="仿宋_GB2312" w:cs="仿宋_GB2312" w:eastAsia="仿宋_GB2312"/>
                <w:sz w:val="21"/>
              </w:rPr>
              <w:t>3.未能及时响应维修请求或维修质量不达标的，给予口头警告；连续三次以上或造成严重后果的，给予书面警告并罚款300-500元，在维修过程中因物业工作人员原因造成设备毁坏的，罚款500-1000元，并责令赔偿损失。</w:t>
            </w:r>
          </w:p>
          <w:p>
            <w:pPr>
              <w:pStyle w:val="null3"/>
              <w:spacing w:before="90" w:after="90"/>
              <w:ind w:firstLine="560"/>
              <w:jc w:val="both"/>
            </w:pPr>
            <w:r>
              <w:rPr>
                <w:rFonts w:ascii="仿宋_GB2312" w:hAnsi="仿宋_GB2312" w:cs="仿宋_GB2312" w:eastAsia="仿宋_GB2312"/>
                <w:sz w:val="21"/>
              </w:rPr>
              <w:t>4.未按规定进行绿化养护或养护效果不达标的，给予口头警告；连续三次以上或造成绿植大量死亡的，责令进行补种，同时给予书面警告并罚款200-500元。</w:t>
            </w:r>
          </w:p>
          <w:p>
            <w:pPr>
              <w:pStyle w:val="null3"/>
              <w:spacing w:before="90" w:after="90"/>
              <w:ind w:firstLine="560"/>
              <w:jc w:val="both"/>
            </w:pPr>
            <w:r>
              <w:rPr>
                <w:rFonts w:ascii="仿宋_GB2312" w:hAnsi="仿宋_GB2312" w:cs="仿宋_GB2312" w:eastAsia="仿宋_GB2312"/>
                <w:sz w:val="21"/>
              </w:rPr>
              <w:t>5.除以上三条外，其他因物业公司管理不善，未达服务标准的，给予口头警告；连续三次以上或造成严重后果的，给予书面警告并罚款300-500元。</w:t>
            </w:r>
          </w:p>
          <w:p>
            <w:pPr>
              <w:pStyle w:val="null3"/>
              <w:spacing w:before="90" w:after="90"/>
              <w:ind w:firstLine="560"/>
              <w:jc w:val="both"/>
            </w:pPr>
            <w:r>
              <w:rPr>
                <w:rFonts w:ascii="仿宋_GB2312" w:hAnsi="仿宋_GB2312" w:cs="仿宋_GB2312" w:eastAsia="仿宋_GB2312"/>
                <w:sz w:val="21"/>
              </w:rPr>
              <w:t>6.学校对住校生被褥押金的收取和清退有监管权。若物业公司不能正常收取和清退或资金管理混乱，学校责令其改正，拒不改正的可以从物业费中扣取，由此和学生引起纠纷的，物业公司负全部责任，造成不良影响的，学校视其影响大小，予以处罚，直至解除服务合同，甚至付诸法律程序。</w:t>
            </w:r>
          </w:p>
          <w:p>
            <w:pPr>
              <w:pStyle w:val="null3"/>
              <w:spacing w:before="90" w:after="90"/>
              <w:ind w:firstLine="560"/>
              <w:jc w:val="both"/>
            </w:pPr>
            <w:r>
              <w:rPr>
                <w:rFonts w:ascii="仿宋_GB2312" w:hAnsi="仿宋_GB2312" w:cs="仿宋_GB2312" w:eastAsia="仿宋_GB2312"/>
                <w:sz w:val="21"/>
              </w:rPr>
              <w:t>7.在服务期间因管理或工作人员个人原因造成安全事故的，学校可解除服务合同，并要求物业公司赔偿损失。</w:t>
            </w:r>
          </w:p>
          <w:p>
            <w:pPr>
              <w:pStyle w:val="null3"/>
              <w:spacing w:before="90" w:after="90"/>
              <w:jc w:val="both"/>
            </w:pPr>
            <w:r>
              <w:rPr>
                <w:rFonts w:ascii="仿宋_GB2312" w:hAnsi="仿宋_GB2312" w:cs="仿宋_GB2312" w:eastAsia="仿宋_GB2312"/>
                <w:sz w:val="21"/>
              </w:rPr>
              <w:t>（三）违约责任</w:t>
            </w:r>
          </w:p>
          <w:p>
            <w:pPr>
              <w:pStyle w:val="null3"/>
              <w:spacing w:before="90" w:after="90"/>
              <w:ind w:firstLine="560"/>
              <w:jc w:val="both"/>
            </w:pPr>
            <w:r>
              <w:rPr>
                <w:rFonts w:ascii="仿宋_GB2312" w:hAnsi="仿宋_GB2312" w:cs="仿宋_GB2312" w:eastAsia="仿宋_GB2312"/>
                <w:sz w:val="21"/>
              </w:rPr>
              <w:t>1.按《民法典》等相关法律法规中的相关条款执行；</w:t>
            </w:r>
          </w:p>
          <w:p>
            <w:pPr>
              <w:pStyle w:val="null3"/>
              <w:spacing w:before="90" w:after="90"/>
              <w:ind w:firstLine="560"/>
              <w:jc w:val="both"/>
            </w:pPr>
            <w:r>
              <w:rPr>
                <w:rFonts w:ascii="仿宋_GB2312" w:hAnsi="仿宋_GB2312" w:cs="仿宋_GB2312" w:eastAsia="仿宋_GB2312"/>
                <w:sz w:val="21"/>
              </w:rPr>
              <w:t>2.未按合同要求提供服务或服务质量达不到国家标准要求，由中标单位负责整改，并承担相关费用，由此引起一切经济损失及政治影响由中标单位承担。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物业管理服务人员符合国家的用人标准，身心健康，不得聘用有过违法乱纪行为记录的人员，年龄不得超过60岁，人数不得少于14人。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考核要求 ①成交后成交供应商须根据项目需求及服务内容提供《项目实施方案》。 ②完成项目服务内容，按采购人要求完成总结报告，并达到采购人验收要求。 ③在项目服务过程中，若出现单次服务项目未按进度计划完成，未按照预先制定要求完成，或完成后未达到最低评价标准的，采购人有权扣除合同中该项目单次服务费用的20%作为处罚。严重阻碍后续工作推进，或引起不良反映、造成不良影响的，采购人有权扣除合同中该项目单次服务费用的50%作为处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①未按规定频次进行清洁或清洁效果不达标的，给予口头警告；连续三次以上或造成恶劣影响的，给予书面警告并罚款200-500元。 ②未能及时响应维修请求或维修质量不达标的，给予口头警告；连续三次以上或造成严重后果的，给予书面警告并罚款300-500元，在维修过程中因物业工作人员原因造成设备毁坏的，罚款500-1000元，并责令赔偿损失。 ③未按规定进行绿化养护或养护效果不达标的，给予口头警告；连续三次以上或造成绿植大量死亡的，责令进行补种，同时给予书面警告并罚款200-500元。 ④除以上三条外，其他因物业公司管理不善，未达服务标准的，给予口头警告；连续三次以上或造成严重后果的，给予书面警告并罚款300-500元。 ⑤学校对住校生被褥押金的收取和清退有监管权。若物业公司不能正常收取和清退或资金管理混乱，学校责令其改正，拒不改正的可以从物业费中扣取，由此和学生引起纠纷的，物业公司负全部责任，造成不良影响的，学校视其影响大小，予以处罚，直至解除服务合同，甚至付诸法律程序。 ⑥在服务期间因管理或工作人员个人原因造成安全事故的，学校可解除服务合同，并要求物业公司赔偿损失。 ⑦由采购人负责组织验收或者邀请有关专家、质检机构、采购代理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进度款，次季度结算上一个季度的物业服务费用，达到付款条件起30个工作日内，支付合同总金额的25.0%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进度款，次季度结算上一个季度的物业服务费用，达到付款条件起30个工作日内，支付合同总金额的25.0%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进度款，次季度结算上一个季度的物业服务费用，达到付款条件起30个工作日内，支付合同总金额的25.0%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进度款，次季度结算上一个季度的物业服务费用，达到付款条件起30个工作日内，支付合同总金额的25.0%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详见采购文件及最终签订的合同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1.总体方案.docx 8.业绩.docx 中小企业声明函 商务应答表 7.项目经理.docx 供应商应提交的相关资格证明材料 服务内容及服务要求应答表 报价表 6.物料配置.docx 响应文件封面 2.消杀防四害服务方案.docx 3.管理制度.docx 5.设备工具配置.docx 残疾人福利性单位声明函 标的清单 9.客户满意度评价表.docx 响应函 4.档案管理方案.docx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磋商文件规定，从磋商文件的有效性、完整性和对响应文件的响应程度进行审查。出现下列情况之一者（但不限于），不得进入最终评审环节：（1）供应商的投标报价超过采购预算或最高限价的；（2）响应文件是否按磋商文件要求的数量、语言、计量单位、报价货币及签字盖章；（3）无投标有效期或有效期达不到磋商文件要求的；（4）响应文件附加了采购人难以接受的条件或条款的；（5）响应文件未实质性响应采购文件要求的；（6）不符合法律、法规和磋商文件中规定的其他实质性要求的。</w:t>
            </w:r>
          </w:p>
        </w:tc>
        <w:tc>
          <w:tcPr>
            <w:tcW w:type="dxa" w:w="1661"/>
          </w:tcPr>
          <w:p>
            <w:pPr>
              <w:pStyle w:val="null3"/>
            </w:pPr>
            <w:r>
              <w:rPr>
                <w:rFonts w:ascii="仿宋_GB2312" w:hAnsi="仿宋_GB2312" w:cs="仿宋_GB2312" w:eastAsia="仿宋_GB2312"/>
              </w:rPr>
              <w:t>1.总体方案.docx 8.业绩.docx 中小企业声明函 商务应答表 7.项目经理.docx 供应商应提交的相关资格证明材料 服务内容及服务要求应答表 报价表 6.物料配置.docx 响应文件封面 2.消杀防四害服务方案.docx 3.管理制度.docx 5.设备工具配置.docx 残疾人福利性单位声明函 标的清单 9.客户满意度评价表.docx 响应函 4.档案管理方案.docx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供应商提出针对于本项目的物业服务总体方案，方案内容包含①保洁服务方案②设备设施维修维护方案③绿化养护服务方案④垃圾清运管理方案（含应急预案）。 二、评审标准 1.完整性：方案须全面，对评审内容中的各项要求有详细描述； 2.可实施性：切合本项目实际情况，实施步骤清晰、合理； 3.针对性：方案能够紧扣项目实际情况，内容科学合理；4.创新性：方案在服务模式、智慧化建设、增值服务、设施运维、低碳管理、应急管控等方面具备突破性创新，差异化特色鲜明，配套完整落地实施计划、量化考核标准等。三、赋分标准（满分20分） ①保洁服务方案：每完全满足一个评审标准得1分，满分5分； ②设备设施维修维护方案:每完全满足一个评审标准得1分，满分5分； ③绿化养护服务方案:每完全满足一个评审标准得1分，满分5分； ④垃圾清运管理方案（含应急预案）：每完全满足一个评审标准得1分，满分5分。 备注：针对每项评审标准存在有不合理处的得 0.5 分；内容与本项目无关或未提供的得 0 分。 备注:“不合理”指内容明显错误，或内容不完整或缺少关键点，或不适用 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1.总体方案.docx</w:t>
            </w:r>
          </w:p>
        </w:tc>
      </w:tr>
      <w:tr>
        <w:tc>
          <w:tcPr>
            <w:tcW w:type="dxa" w:w="831"/>
            <w:vMerge/>
          </w:tcPr>
          <w:p/>
        </w:tc>
        <w:tc>
          <w:tcPr>
            <w:tcW w:type="dxa" w:w="1661"/>
          </w:tcPr>
          <w:p>
            <w:pPr>
              <w:pStyle w:val="null3"/>
            </w:pPr>
            <w:r>
              <w:rPr>
                <w:rFonts w:ascii="仿宋_GB2312" w:hAnsi="仿宋_GB2312" w:cs="仿宋_GB2312" w:eastAsia="仿宋_GB2312"/>
              </w:rPr>
              <w:t>消杀、防四害服务方案</w:t>
            </w:r>
          </w:p>
        </w:tc>
        <w:tc>
          <w:tcPr>
            <w:tcW w:type="dxa" w:w="2492"/>
          </w:tcPr>
          <w:p>
            <w:pPr>
              <w:pStyle w:val="null3"/>
            </w:pPr>
            <w:r>
              <w:rPr>
                <w:rFonts w:ascii="仿宋_GB2312" w:hAnsi="仿宋_GB2312" w:cs="仿宋_GB2312" w:eastAsia="仿宋_GB2312"/>
              </w:rPr>
              <w:t>一、评审内容 针对本项目提出消杀、防四害服务方案，方案内容包含①定期环境消毒②消杀办法等。 二、评审标准 1、完整性：方案必须全面，对评审内容中的各项要求有详细描述； 2、可实施性：切合本项目实际情况，提出步骤清晰、合理的方案； 3、针对性：方案能够紧扣项目实际情况，内容科学合理。 三、赋分标准（满分6分） ①定期环境消毒：每完全满足一个评审标准得1分，满分3分； ②消杀办法：每完全满足一个评审标准得1分，满分3分。备注：针对每项评审标准存在有不合理处的得 0.5 分；内容与本项目无关或未提供的得 0 分。 备注:“不合理”指内容明显错误，或内容不完整或缺少关键点，或不适用 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2.消杀防四害服务方案.docx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具有良好的管理制度，方案包含：①岗位职责：具有岗位工作标准、服务质量标准、现场质量控制体系等方面②内控制度：具有保密制度、管理组织机构、问责机制、监督机制、自查制度等方面③人员管理制度;具有员工日常管理办法、培训方案、请销假制度、奖惩措施、激励机制、仪容仪表制度。 二、评审标准 1.完整性：方案须全面，对评审内容中的各项要求有详细描述； 2.可实施性：切合本项目实际情况，实施步骤清晰、合理； 3.针对性：方案能够紧扣项目实际情况，内容科学合理。 三、赋分标准（满分9分） ①岗位职责：每完全满足一个评审标准得1分，满分3分； ②内控制度:每完全满足一个评审标准得1分，满分3分； ③人员管理制度:每完全满足一个评审标准得1分，满分3分。备注：针对每项评审标准存在有不合理处的得 0.5 分；内容与本项目无关或未提供的得 0 分。 备注:“不合理”指内容明显错误，或内容不完整或缺少关键点，或不适用 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3.管理制度.docx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根据本项目特点制定档案管理方案，内容包括：①档案规划和保管措施②档案的备案登记和移交措施。 二、评审标准 1.完整性：方案须全面，对评审内容中的各项要求有详细描述； 2.可实施性：切合本项目实际情况，实施步骤清晰、合理； 3.针对性：方案能够紧扣项目实际情况，内容科学合理。 三、赋分标准（满分5分） ①档案规划和保管措施：每完全满足一个评审标准得1分，满分2.5分； ②档案的备案登记和移交措施:每完全满足一个评审标准得1分，满分2.5分。备注：针对每项评审标准存在有不合理处的得 0.5 分；内容与本项目无关或未提供的得 0 分。 备注:“不合理”指内容明显错误，或内容不完整或缺少关键点，或不适用 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4.档案管理方案.docx</w:t>
            </w:r>
          </w:p>
        </w:tc>
      </w:tr>
      <w:tr>
        <w:tc>
          <w:tcPr>
            <w:tcW w:type="dxa" w:w="831"/>
            <w:vMerge/>
          </w:tcPr>
          <w:p/>
        </w:tc>
        <w:tc>
          <w:tcPr>
            <w:tcW w:type="dxa" w:w="1661"/>
          </w:tcPr>
          <w:p>
            <w:pPr>
              <w:pStyle w:val="null3"/>
            </w:pPr>
            <w:r>
              <w:rPr>
                <w:rFonts w:ascii="仿宋_GB2312" w:hAnsi="仿宋_GB2312" w:cs="仿宋_GB2312" w:eastAsia="仿宋_GB2312"/>
              </w:rPr>
              <w:t>设备工具配置清单</w:t>
            </w:r>
          </w:p>
        </w:tc>
        <w:tc>
          <w:tcPr>
            <w:tcW w:type="dxa" w:w="2492"/>
          </w:tcPr>
          <w:p>
            <w:pPr>
              <w:pStyle w:val="null3"/>
            </w:pPr>
            <w:r>
              <w:rPr>
                <w:rFonts w:ascii="仿宋_GB2312" w:hAnsi="仿宋_GB2312" w:cs="仿宋_GB2312" w:eastAsia="仿宋_GB2312"/>
              </w:rPr>
              <w:t>提供本项目所需要的设备工具配备清单，应包含：①根据本项目要求，提供物业服务所需要的机械设备清单；②需提供购买设备的发票或租赁合同。备注：按照投标单位提供的设备数量排序，排名第一的得满分，按照排名依次递减1分，最高分10分，最低分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5.设备工具配置.docx</w:t>
            </w:r>
          </w:p>
        </w:tc>
      </w:tr>
      <w:tr>
        <w:tc>
          <w:tcPr>
            <w:tcW w:type="dxa" w:w="831"/>
            <w:vMerge/>
          </w:tcPr>
          <w:p/>
        </w:tc>
        <w:tc>
          <w:tcPr>
            <w:tcW w:type="dxa" w:w="1661"/>
          </w:tcPr>
          <w:p>
            <w:pPr>
              <w:pStyle w:val="null3"/>
            </w:pPr>
            <w:r>
              <w:rPr>
                <w:rFonts w:ascii="仿宋_GB2312" w:hAnsi="仿宋_GB2312" w:cs="仿宋_GB2312" w:eastAsia="仿宋_GB2312"/>
              </w:rPr>
              <w:t>物料配备</w:t>
            </w:r>
          </w:p>
        </w:tc>
        <w:tc>
          <w:tcPr>
            <w:tcW w:type="dxa" w:w="2492"/>
          </w:tcPr>
          <w:p>
            <w:pPr>
              <w:pStyle w:val="null3"/>
            </w:pPr>
            <w:r>
              <w:rPr>
                <w:rFonts w:ascii="仿宋_GB2312" w:hAnsi="仿宋_GB2312" w:cs="仿宋_GB2312" w:eastAsia="仿宋_GB2312"/>
              </w:rPr>
              <w:t>提供本项目所需的①其他清洁设备工具；②工作服装；③劳保用品；④消耗品等。提供清单以及清晰图片，按照投标单位提供的有效数量排序，排名第一得满分，按照排名依次递减1分，最高分8分，最低分0分。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6.物料配置.docx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1、学历要求（满分 2分） 项目经理（1 人）具有大专及以上学历，得 1分，具有本科学历得2分（取最高学历计分，不重复计分）。 赋分依据：须提供学信网经查证的《教育部学历证书电子注册备案表》或学历证书复印件，不提供或不满足学历要求不得分。 2、经验要求（满分 4分） 项目经理具有 3 年相关物业服务管理经验，得 2分；增加一年管理经验额外增加 1 分，最多增加 2 分，满分 4分。 赋分依据：须提供被服务单位盖章的管理经验证明材料，不提供或缺漏项不得分。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7.项目经理.docx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 6月 1 日以来类似项目业绩（以合同签订日期为准），每份合格业绩计 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vMerge/>
          </w:tcPr>
          <w:p/>
        </w:tc>
        <w:tc>
          <w:tcPr>
            <w:tcW w:type="dxa" w:w="1661"/>
          </w:tcPr>
          <w:p>
            <w:pPr>
              <w:pStyle w:val="null3"/>
            </w:pPr>
            <w:r>
              <w:rPr>
                <w:rFonts w:ascii="仿宋_GB2312" w:hAnsi="仿宋_GB2312" w:cs="仿宋_GB2312" w:eastAsia="仿宋_GB2312"/>
              </w:rPr>
              <w:t>客户满意度评价表</w:t>
            </w:r>
          </w:p>
        </w:tc>
        <w:tc>
          <w:tcPr>
            <w:tcW w:type="dxa" w:w="2492"/>
          </w:tcPr>
          <w:p>
            <w:pPr>
              <w:pStyle w:val="null3"/>
            </w:pPr>
            <w:r>
              <w:rPr>
                <w:rFonts w:ascii="仿宋_GB2312" w:hAnsi="仿宋_GB2312" w:cs="仿宋_GB2312" w:eastAsia="仿宋_GB2312"/>
              </w:rPr>
              <w:t>提供2023年6月至今被服务单位好评，每提供1个好评得2分，满分6分（单位不得重复）。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9.客户满意度评价表.docx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实质性满足磋商文件要求且投标报价最低的投标报价为评标基准价，其价格分为满分20分。 其它投标报价得分=（评标基准价/投标报价）*20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详见附件：1.总体方案.docx</w:t>
      </w:r>
    </w:p>
    <w:p>
      <w:pPr>
        <w:pStyle w:val="null3"/>
        <w:ind w:firstLine="960"/>
      </w:pPr>
      <w:r>
        <w:rPr>
          <w:rFonts w:ascii="仿宋_GB2312" w:hAnsi="仿宋_GB2312" w:cs="仿宋_GB2312" w:eastAsia="仿宋_GB2312"/>
        </w:rPr>
        <w:t>详见附件：2.消杀防四害服务方案.docx</w:t>
      </w:r>
    </w:p>
    <w:p>
      <w:pPr>
        <w:pStyle w:val="null3"/>
        <w:ind w:firstLine="960"/>
      </w:pPr>
      <w:r>
        <w:rPr>
          <w:rFonts w:ascii="仿宋_GB2312" w:hAnsi="仿宋_GB2312" w:cs="仿宋_GB2312" w:eastAsia="仿宋_GB2312"/>
        </w:rPr>
        <w:t>详见附件：3.管理制度.docx</w:t>
      </w:r>
    </w:p>
    <w:p>
      <w:pPr>
        <w:pStyle w:val="null3"/>
        <w:ind w:firstLine="960"/>
      </w:pPr>
      <w:r>
        <w:rPr>
          <w:rFonts w:ascii="仿宋_GB2312" w:hAnsi="仿宋_GB2312" w:cs="仿宋_GB2312" w:eastAsia="仿宋_GB2312"/>
        </w:rPr>
        <w:t>详见附件：4.档案管理方案.docx</w:t>
      </w:r>
    </w:p>
    <w:p>
      <w:pPr>
        <w:pStyle w:val="null3"/>
        <w:ind w:firstLine="960"/>
      </w:pPr>
      <w:r>
        <w:rPr>
          <w:rFonts w:ascii="仿宋_GB2312" w:hAnsi="仿宋_GB2312" w:cs="仿宋_GB2312" w:eastAsia="仿宋_GB2312"/>
        </w:rPr>
        <w:t>详见附件：5.设备工具配置.docx</w:t>
      </w:r>
    </w:p>
    <w:p>
      <w:pPr>
        <w:pStyle w:val="null3"/>
        <w:ind w:firstLine="960"/>
      </w:pPr>
      <w:r>
        <w:rPr>
          <w:rFonts w:ascii="仿宋_GB2312" w:hAnsi="仿宋_GB2312" w:cs="仿宋_GB2312" w:eastAsia="仿宋_GB2312"/>
        </w:rPr>
        <w:t>详见附件：6.物料配置.docx</w:t>
      </w:r>
    </w:p>
    <w:p>
      <w:pPr>
        <w:pStyle w:val="null3"/>
        <w:ind w:firstLine="960"/>
      </w:pPr>
      <w:r>
        <w:rPr>
          <w:rFonts w:ascii="仿宋_GB2312" w:hAnsi="仿宋_GB2312" w:cs="仿宋_GB2312" w:eastAsia="仿宋_GB2312"/>
        </w:rPr>
        <w:t>详见附件：7.项目经理.docx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详见附件：9.客户满意度评价表.docx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bullet"/>
      <w:lvlText w:val=""/>
      <w:lvlJc w:val="left"/>
      <w:pPr>
        <w:ind w:left="0"/>
      </w:pPr>
      <w:rPr>
        <w:rFonts w:ascii="Wingdings" w:hAnsi="Wingdings" w:hint="default"/>
      </w:rPr>
    </w:lvl>
  </w:abstractNum>
  <w:abstractNum w:abstractNumId="3">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lvl w:ilvl="2">
      <w:start w:val="1"/>
      <w:numFmt w:val="upperLetter"/>
      <w:lvlText w:val="%3."/>
      <w:lvlJc w:val="left"/>
      <w:pPr>
        <w:ind w:left="720"/>
      </w:pPr>
    </w:lvl>
  </w:abstractNum>
  <w:abstractNum w:abstractNumId="4">
    <w:multiLevelType w:val="hybridMultilevel"/>
    <w:lvl w:ilvl="0">
      <w:start w:val="1"/>
      <w:numFmt w:val="upperLetter"/>
      <w:lvlText w:val="%1."/>
      <w:lvlJc w:val="left"/>
      <w:pPr>
        <w:ind w:left="0"/>
      </w:pPr>
    </w:lvl>
  </w:abstractNum>
  <w:abstractNum w:abstractNumId="5">
    <w:multiLevelType w:val="hybridMultilevel"/>
    <w:lvl w:ilvl="0">
      <w:start w:val="1"/>
      <w:numFmt w:val="bullet"/>
      <w:lvlText w:val=""/>
      <w:lvlJc w:val="left"/>
      <w:pPr>
        <w:ind w:left="0"/>
      </w:pPr>
      <w:rPr>
        <w:rFonts w:ascii="Wingdings" w:hAnsi="Wingdings" w:hint="default"/>
      </w:rPr>
    </w:lvl>
    <w:lvl w:ilvl="1">
      <w:start w:val="1"/>
      <w:numFmt w:val="lowerLetter"/>
      <w:lvlText w:val="%2."/>
      <w:lvlJc w:val="left"/>
      <w:pPr>
        <w:ind w:left="36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