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D92E8B">
      <w:pPr>
        <w:spacing w:before="77" w:line="219" w:lineRule="auto"/>
        <w:ind w:left="4316"/>
        <w:outlineLvl w:val="0"/>
        <w:rPr>
          <w:rFonts w:ascii="宋体" w:hAnsi="宋体" w:eastAsia="宋体" w:cs="宋体"/>
          <w:sz w:val="39"/>
          <w:szCs w:val="39"/>
        </w:rPr>
      </w:pPr>
      <w:r>
        <w:rPr>
          <w:rFonts w:ascii="宋体" w:hAnsi="宋体" w:eastAsia="宋体" w:cs="宋体"/>
          <w:b/>
          <w:bCs/>
          <w:color w:val="333333"/>
          <w:spacing w:val="-7"/>
          <w:sz w:val="39"/>
          <w:szCs w:val="39"/>
        </w:rPr>
        <w:t>采购清单</w:t>
      </w:r>
    </w:p>
    <w:p w14:paraId="2E235545">
      <w:pPr>
        <w:spacing w:before="14"/>
      </w:pPr>
    </w:p>
    <w:tbl>
      <w:tblPr>
        <w:tblStyle w:val="4"/>
        <w:tblW w:w="10151" w:type="dxa"/>
        <w:tblInd w:w="7" w:type="dxa"/>
        <w:tblBorders>
          <w:top w:val="single" w:color="333333" w:sz="6" w:space="0"/>
          <w:left w:val="single" w:color="333333" w:sz="6" w:space="0"/>
          <w:bottom w:val="single" w:color="333333" w:sz="6" w:space="0"/>
          <w:right w:val="single" w:color="333333" w:sz="6" w:space="0"/>
          <w:insideH w:val="single" w:color="333333" w:sz="6" w:space="0"/>
          <w:insideV w:val="single" w:color="333333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4"/>
        <w:gridCol w:w="1178"/>
        <w:gridCol w:w="142"/>
        <w:gridCol w:w="1036"/>
        <w:gridCol w:w="1179"/>
        <w:gridCol w:w="1179"/>
        <w:gridCol w:w="1178"/>
        <w:gridCol w:w="1179"/>
        <w:gridCol w:w="2366"/>
      </w:tblGrid>
      <w:tr w14:paraId="11919B94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2034" w:type="dxa"/>
            <w:gridSpan w:val="3"/>
            <w:vAlign w:val="top"/>
          </w:tcPr>
          <w:p w14:paraId="26F27BFA">
            <w:pPr>
              <w:spacing w:before="105" w:line="220" w:lineRule="auto"/>
              <w:ind w:left="59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333333"/>
                <w:spacing w:val="-5"/>
                <w:sz w:val="21"/>
                <w:szCs w:val="21"/>
              </w:rPr>
              <w:t>项目名称</w:t>
            </w:r>
          </w:p>
        </w:tc>
        <w:tc>
          <w:tcPr>
            <w:tcW w:w="8117" w:type="dxa"/>
            <w:gridSpan w:val="6"/>
            <w:vAlign w:val="top"/>
          </w:tcPr>
          <w:p w14:paraId="13684CB0">
            <w:pPr>
              <w:spacing w:before="105" w:line="219" w:lineRule="auto"/>
              <w:ind w:left="9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333333"/>
                <w:spacing w:val="-1"/>
                <w:sz w:val="21"/>
                <w:szCs w:val="21"/>
              </w:rPr>
              <w:t>镇安中学教学楼建设项目工程监理 服务采购</w:t>
            </w:r>
          </w:p>
        </w:tc>
      </w:tr>
      <w:tr w14:paraId="6FB7BB0E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714" w:type="dxa"/>
            <w:vAlign w:val="top"/>
          </w:tcPr>
          <w:p w14:paraId="6D5669FA">
            <w:pPr>
              <w:spacing w:before="105" w:line="221" w:lineRule="auto"/>
              <w:ind w:left="1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333333"/>
                <w:spacing w:val="-5"/>
                <w:sz w:val="21"/>
                <w:szCs w:val="21"/>
              </w:rPr>
              <w:t>序号</w:t>
            </w:r>
          </w:p>
        </w:tc>
        <w:tc>
          <w:tcPr>
            <w:tcW w:w="1178" w:type="dxa"/>
            <w:vAlign w:val="top"/>
          </w:tcPr>
          <w:p w14:paraId="353DC681">
            <w:pPr>
              <w:spacing w:before="105" w:line="223" w:lineRule="auto"/>
              <w:ind w:left="39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333333"/>
                <w:spacing w:val="-9"/>
                <w:sz w:val="21"/>
                <w:szCs w:val="21"/>
              </w:rPr>
              <w:t>品名</w:t>
            </w:r>
          </w:p>
        </w:tc>
        <w:tc>
          <w:tcPr>
            <w:tcW w:w="1178" w:type="dxa"/>
            <w:gridSpan w:val="2"/>
            <w:vAlign w:val="top"/>
          </w:tcPr>
          <w:p w14:paraId="3B7CE350">
            <w:pPr>
              <w:spacing w:before="105" w:line="219" w:lineRule="auto"/>
              <w:ind w:left="1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333333"/>
                <w:spacing w:val="-4"/>
                <w:sz w:val="21"/>
                <w:szCs w:val="21"/>
              </w:rPr>
              <w:t>采购标的</w:t>
            </w:r>
          </w:p>
        </w:tc>
        <w:tc>
          <w:tcPr>
            <w:tcW w:w="1179" w:type="dxa"/>
            <w:vAlign w:val="top"/>
          </w:tcPr>
          <w:p w14:paraId="5C4ACD94">
            <w:pPr>
              <w:spacing w:before="105" w:line="218" w:lineRule="auto"/>
              <w:ind w:left="38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333333"/>
                <w:spacing w:val="-5"/>
                <w:sz w:val="21"/>
                <w:szCs w:val="21"/>
              </w:rPr>
              <w:t>单价</w:t>
            </w:r>
          </w:p>
        </w:tc>
        <w:tc>
          <w:tcPr>
            <w:tcW w:w="1179" w:type="dxa"/>
            <w:vAlign w:val="top"/>
          </w:tcPr>
          <w:p w14:paraId="76599EBA">
            <w:pPr>
              <w:spacing w:before="106" w:line="219" w:lineRule="auto"/>
              <w:ind w:left="38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333333"/>
                <w:spacing w:val="-5"/>
                <w:sz w:val="21"/>
                <w:szCs w:val="21"/>
              </w:rPr>
              <w:t>数量</w:t>
            </w:r>
          </w:p>
        </w:tc>
        <w:tc>
          <w:tcPr>
            <w:tcW w:w="1178" w:type="dxa"/>
            <w:vAlign w:val="top"/>
          </w:tcPr>
          <w:p w14:paraId="130271AA">
            <w:pPr>
              <w:spacing w:before="105" w:line="220" w:lineRule="auto"/>
              <w:ind w:left="38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333333"/>
                <w:spacing w:val="-5"/>
                <w:sz w:val="21"/>
                <w:szCs w:val="21"/>
              </w:rPr>
              <w:t>单位</w:t>
            </w:r>
          </w:p>
        </w:tc>
        <w:tc>
          <w:tcPr>
            <w:tcW w:w="1179" w:type="dxa"/>
            <w:tcBorders>
              <w:right w:val="single" w:color="333333" w:sz="4" w:space="0"/>
            </w:tcBorders>
            <w:vAlign w:val="top"/>
          </w:tcPr>
          <w:p w14:paraId="219EDA54">
            <w:pPr>
              <w:spacing w:before="105" w:line="218" w:lineRule="auto"/>
              <w:ind w:left="38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333333"/>
                <w:spacing w:val="-6"/>
                <w:sz w:val="21"/>
                <w:szCs w:val="21"/>
              </w:rPr>
              <w:t>总价</w:t>
            </w:r>
          </w:p>
        </w:tc>
        <w:tc>
          <w:tcPr>
            <w:tcW w:w="2366" w:type="dxa"/>
            <w:tcBorders>
              <w:left w:val="single" w:color="333333" w:sz="4" w:space="0"/>
            </w:tcBorders>
            <w:vAlign w:val="top"/>
          </w:tcPr>
          <w:p w14:paraId="012B396C">
            <w:pPr>
              <w:spacing w:before="106" w:line="219" w:lineRule="auto"/>
              <w:ind w:left="76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333333"/>
                <w:spacing w:val="-4"/>
                <w:sz w:val="21"/>
                <w:szCs w:val="21"/>
              </w:rPr>
              <w:t>技术参数</w:t>
            </w:r>
          </w:p>
        </w:tc>
      </w:tr>
      <w:tr w14:paraId="01DA7905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4" w:hRule="atLeast"/>
        </w:trPr>
        <w:tc>
          <w:tcPr>
            <w:tcW w:w="714" w:type="dxa"/>
            <w:vAlign w:val="top"/>
          </w:tcPr>
          <w:p w14:paraId="68FCF87F">
            <w:pPr>
              <w:pStyle w:val="5"/>
            </w:pPr>
          </w:p>
          <w:p w14:paraId="14A55FFD">
            <w:pPr>
              <w:pStyle w:val="5"/>
            </w:pPr>
          </w:p>
          <w:p w14:paraId="247C3699">
            <w:pPr>
              <w:pStyle w:val="5"/>
            </w:pPr>
          </w:p>
          <w:p w14:paraId="3394E89D">
            <w:pPr>
              <w:pStyle w:val="5"/>
              <w:spacing w:line="241" w:lineRule="auto"/>
            </w:pPr>
          </w:p>
          <w:p w14:paraId="45E5D80E">
            <w:pPr>
              <w:pStyle w:val="5"/>
              <w:spacing w:line="241" w:lineRule="auto"/>
            </w:pPr>
          </w:p>
          <w:p w14:paraId="6AFC2B18">
            <w:pPr>
              <w:pStyle w:val="5"/>
              <w:spacing w:line="241" w:lineRule="auto"/>
            </w:pPr>
          </w:p>
          <w:p w14:paraId="4DF6C205">
            <w:pPr>
              <w:spacing w:before="68" w:line="241" w:lineRule="auto"/>
              <w:ind w:left="31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333333"/>
                <w:spacing w:val="-3"/>
                <w:sz w:val="21"/>
                <w:szCs w:val="21"/>
              </w:rPr>
              <w:t>1</w:t>
            </w:r>
          </w:p>
        </w:tc>
        <w:tc>
          <w:tcPr>
            <w:tcW w:w="1178" w:type="dxa"/>
            <w:vAlign w:val="top"/>
          </w:tcPr>
          <w:p w14:paraId="3858BAD3">
            <w:pPr>
              <w:pStyle w:val="5"/>
              <w:spacing w:line="265" w:lineRule="auto"/>
            </w:pPr>
          </w:p>
          <w:p w14:paraId="190D3C7A">
            <w:pPr>
              <w:pStyle w:val="5"/>
              <w:spacing w:line="265" w:lineRule="auto"/>
            </w:pPr>
          </w:p>
          <w:p w14:paraId="49B60407">
            <w:pPr>
              <w:pStyle w:val="5"/>
              <w:spacing w:line="266" w:lineRule="auto"/>
            </w:pPr>
          </w:p>
          <w:p w14:paraId="3C6CA531">
            <w:pPr>
              <w:pStyle w:val="5"/>
              <w:spacing w:line="266" w:lineRule="auto"/>
            </w:pPr>
          </w:p>
          <w:p w14:paraId="70BAF8D1">
            <w:pPr>
              <w:pStyle w:val="5"/>
              <w:spacing w:line="266" w:lineRule="auto"/>
            </w:pPr>
          </w:p>
          <w:p w14:paraId="5B2828E8">
            <w:pPr>
              <w:spacing w:before="69" w:line="211" w:lineRule="auto"/>
              <w:ind w:left="373" w:right="166" w:hanging="20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333333"/>
                <w:spacing w:val="-3"/>
                <w:sz w:val="21"/>
                <w:szCs w:val="21"/>
              </w:rPr>
              <w:t>工程监理服务</w:t>
            </w:r>
          </w:p>
        </w:tc>
        <w:tc>
          <w:tcPr>
            <w:tcW w:w="1178" w:type="dxa"/>
            <w:gridSpan w:val="2"/>
            <w:vAlign w:val="top"/>
          </w:tcPr>
          <w:p w14:paraId="265AAB6F">
            <w:pPr>
              <w:pStyle w:val="5"/>
              <w:spacing w:line="246" w:lineRule="auto"/>
            </w:pPr>
          </w:p>
          <w:p w14:paraId="5F1C92BB">
            <w:pPr>
              <w:pStyle w:val="5"/>
              <w:spacing w:line="246" w:lineRule="auto"/>
            </w:pPr>
          </w:p>
          <w:p w14:paraId="5BF95A32">
            <w:pPr>
              <w:pStyle w:val="5"/>
              <w:spacing w:line="246" w:lineRule="auto"/>
            </w:pPr>
          </w:p>
          <w:p w14:paraId="74EC3842">
            <w:pPr>
              <w:pStyle w:val="5"/>
              <w:spacing w:line="247" w:lineRule="auto"/>
            </w:pPr>
          </w:p>
          <w:p w14:paraId="7E73C797">
            <w:pPr>
              <w:spacing w:before="69" w:line="206" w:lineRule="auto"/>
              <w:ind w:left="92" w:right="237"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333333"/>
                <w:spacing w:val="-3"/>
                <w:sz w:val="21"/>
                <w:szCs w:val="21"/>
              </w:rPr>
              <w:t>镇安中学</w:t>
            </w:r>
            <w:r>
              <w:rPr>
                <w:rFonts w:ascii="宋体" w:hAnsi="宋体" w:eastAsia="宋体" w:cs="宋体"/>
                <w:color w:val="333333"/>
                <w:spacing w:val="-2"/>
                <w:sz w:val="21"/>
                <w:szCs w:val="21"/>
              </w:rPr>
              <w:t>教学楼建设项目工程监理服</w:t>
            </w:r>
            <w:r>
              <w:rPr>
                <w:rFonts w:ascii="宋体" w:hAnsi="宋体" w:eastAsia="宋体" w:cs="宋体"/>
                <w:color w:val="333333"/>
                <w:sz w:val="21"/>
                <w:szCs w:val="21"/>
              </w:rPr>
              <w:t>务</w:t>
            </w:r>
          </w:p>
        </w:tc>
        <w:tc>
          <w:tcPr>
            <w:tcW w:w="1179" w:type="dxa"/>
            <w:vAlign w:val="top"/>
          </w:tcPr>
          <w:p w14:paraId="0A6E485F">
            <w:pPr>
              <w:pStyle w:val="5"/>
            </w:pPr>
          </w:p>
          <w:p w14:paraId="77C60486">
            <w:pPr>
              <w:pStyle w:val="5"/>
            </w:pPr>
          </w:p>
          <w:p w14:paraId="337CA976">
            <w:pPr>
              <w:pStyle w:val="5"/>
            </w:pPr>
          </w:p>
          <w:p w14:paraId="1F4B5DBF">
            <w:pPr>
              <w:pStyle w:val="5"/>
              <w:spacing w:line="241" w:lineRule="auto"/>
            </w:pPr>
          </w:p>
          <w:p w14:paraId="1362BA30">
            <w:pPr>
              <w:pStyle w:val="5"/>
              <w:spacing w:line="241" w:lineRule="auto"/>
            </w:pPr>
          </w:p>
          <w:p w14:paraId="6D280DDB">
            <w:pPr>
              <w:pStyle w:val="5"/>
              <w:spacing w:line="241" w:lineRule="auto"/>
            </w:pPr>
          </w:p>
          <w:p w14:paraId="1DD7D906">
            <w:pPr>
              <w:spacing w:before="69" w:line="216" w:lineRule="auto"/>
              <w:ind w:left="3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333333"/>
                <w:spacing w:val="-1"/>
                <w:sz w:val="21"/>
                <w:szCs w:val="21"/>
              </w:rPr>
              <w:t>639,500.00</w:t>
            </w:r>
          </w:p>
        </w:tc>
        <w:tc>
          <w:tcPr>
            <w:tcW w:w="1179" w:type="dxa"/>
            <w:vAlign w:val="top"/>
          </w:tcPr>
          <w:p w14:paraId="52F80DE5">
            <w:pPr>
              <w:pStyle w:val="5"/>
            </w:pPr>
          </w:p>
          <w:p w14:paraId="6A5DE471">
            <w:pPr>
              <w:pStyle w:val="5"/>
            </w:pPr>
          </w:p>
          <w:p w14:paraId="75CAC113">
            <w:pPr>
              <w:pStyle w:val="5"/>
            </w:pPr>
          </w:p>
          <w:p w14:paraId="14C0E46F">
            <w:pPr>
              <w:pStyle w:val="5"/>
              <w:spacing w:line="241" w:lineRule="auto"/>
            </w:pPr>
          </w:p>
          <w:p w14:paraId="089A7048">
            <w:pPr>
              <w:pStyle w:val="5"/>
              <w:spacing w:line="241" w:lineRule="auto"/>
            </w:pPr>
          </w:p>
          <w:p w14:paraId="626BA53B">
            <w:pPr>
              <w:pStyle w:val="5"/>
              <w:spacing w:line="241" w:lineRule="auto"/>
            </w:pPr>
          </w:p>
          <w:p w14:paraId="0291DD5E">
            <w:pPr>
              <w:spacing w:before="68" w:line="241" w:lineRule="auto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color w:val="333333"/>
                <w:sz w:val="21"/>
                <w:szCs w:val="21"/>
              </w:rPr>
              <w:t>1</w:t>
            </w:r>
          </w:p>
        </w:tc>
        <w:tc>
          <w:tcPr>
            <w:tcW w:w="1178" w:type="dxa"/>
            <w:vAlign w:val="top"/>
          </w:tcPr>
          <w:p w14:paraId="2DB2DAC1">
            <w:pPr>
              <w:pStyle w:val="5"/>
            </w:pPr>
          </w:p>
          <w:p w14:paraId="49FE53B3">
            <w:pPr>
              <w:pStyle w:val="5"/>
            </w:pPr>
          </w:p>
          <w:p w14:paraId="734D8C63">
            <w:pPr>
              <w:pStyle w:val="5"/>
            </w:pPr>
          </w:p>
          <w:p w14:paraId="1253A2B4">
            <w:pPr>
              <w:pStyle w:val="5"/>
              <w:spacing w:line="241" w:lineRule="auto"/>
            </w:pPr>
          </w:p>
          <w:p w14:paraId="625BA004">
            <w:pPr>
              <w:pStyle w:val="5"/>
              <w:spacing w:line="241" w:lineRule="auto"/>
            </w:pPr>
          </w:p>
          <w:p w14:paraId="3293B579">
            <w:pPr>
              <w:pStyle w:val="5"/>
              <w:spacing w:line="241" w:lineRule="auto"/>
            </w:pPr>
          </w:p>
          <w:p w14:paraId="299E57A6">
            <w:pPr>
              <w:spacing w:before="68" w:line="220" w:lineRule="auto"/>
              <w:ind w:left="48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333333"/>
                <w:sz w:val="21"/>
                <w:szCs w:val="21"/>
              </w:rPr>
              <w:t>项</w:t>
            </w:r>
          </w:p>
        </w:tc>
        <w:tc>
          <w:tcPr>
            <w:tcW w:w="1179" w:type="dxa"/>
            <w:tcBorders>
              <w:right w:val="single" w:color="333333" w:sz="4" w:space="0"/>
            </w:tcBorders>
            <w:vAlign w:val="top"/>
          </w:tcPr>
          <w:p w14:paraId="27ABDA39">
            <w:pPr>
              <w:pStyle w:val="5"/>
            </w:pPr>
          </w:p>
          <w:p w14:paraId="69F569E1">
            <w:pPr>
              <w:pStyle w:val="5"/>
            </w:pPr>
          </w:p>
          <w:p w14:paraId="76DE0E3B">
            <w:pPr>
              <w:pStyle w:val="5"/>
            </w:pPr>
          </w:p>
          <w:p w14:paraId="51D18A41">
            <w:pPr>
              <w:pStyle w:val="5"/>
              <w:spacing w:line="241" w:lineRule="auto"/>
            </w:pPr>
          </w:p>
          <w:p w14:paraId="43BE8897">
            <w:pPr>
              <w:pStyle w:val="5"/>
              <w:spacing w:line="241" w:lineRule="auto"/>
            </w:pPr>
          </w:p>
          <w:p w14:paraId="399BA027">
            <w:pPr>
              <w:pStyle w:val="5"/>
              <w:spacing w:line="241" w:lineRule="auto"/>
            </w:pPr>
          </w:p>
          <w:p w14:paraId="397B0478">
            <w:pPr>
              <w:spacing w:before="69" w:line="216" w:lineRule="auto"/>
              <w:ind w:left="3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333333"/>
                <w:spacing w:val="-1"/>
                <w:sz w:val="21"/>
                <w:szCs w:val="21"/>
              </w:rPr>
              <w:t>639,500.00</w:t>
            </w:r>
          </w:p>
        </w:tc>
        <w:tc>
          <w:tcPr>
            <w:tcW w:w="2366" w:type="dxa"/>
            <w:tcBorders>
              <w:left w:val="single" w:color="333333" w:sz="4" w:space="0"/>
            </w:tcBorders>
            <w:vAlign w:val="top"/>
          </w:tcPr>
          <w:p w14:paraId="681EF125">
            <w:pPr>
              <w:spacing w:before="18" w:line="203" w:lineRule="auto"/>
              <w:ind w:left="10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333333"/>
                <w:spacing w:val="-1"/>
                <w:sz w:val="21"/>
                <w:szCs w:val="21"/>
              </w:rPr>
              <w:t>依据国家相关法律法</w:t>
            </w:r>
          </w:p>
          <w:p w14:paraId="71ADD2A0">
            <w:pPr>
              <w:spacing w:line="203" w:lineRule="auto"/>
              <w:ind w:left="105" w:right="15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333333"/>
                <w:spacing w:val="-1"/>
                <w:sz w:val="21"/>
                <w:szCs w:val="21"/>
              </w:rPr>
              <w:t>规、工程建设标准及设计文件，对工程施工全过程实施“三控、两</w:t>
            </w:r>
          </w:p>
          <w:p w14:paraId="32131B9B">
            <w:pPr>
              <w:spacing w:before="6" w:line="200" w:lineRule="auto"/>
              <w:ind w:left="104" w:right="156" w:firstLine="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333333"/>
                <w:spacing w:val="-2"/>
                <w:sz w:val="21"/>
                <w:szCs w:val="21"/>
              </w:rPr>
              <w:t>管、一协调”。通过专</w:t>
            </w:r>
            <w:r>
              <w:rPr>
                <w:rFonts w:ascii="宋体" w:hAnsi="宋体" w:eastAsia="宋体" w:cs="宋体"/>
                <w:color w:val="333333"/>
                <w:spacing w:val="-1"/>
                <w:sz w:val="21"/>
                <w:szCs w:val="21"/>
              </w:rPr>
              <w:t>业化的监督管理，严格控制工程质量、投资成本与施工进度，强化安全生产与合同管理，确保工程按期、保质、安全、高效地完成，实现项目建设的预期目标，杜绝质量安全事故的发</w:t>
            </w:r>
            <w:r>
              <w:rPr>
                <w:rFonts w:ascii="宋体" w:hAnsi="宋体" w:eastAsia="宋体" w:cs="宋体"/>
                <w:color w:val="333333"/>
                <w:spacing w:val="-10"/>
                <w:sz w:val="21"/>
                <w:szCs w:val="21"/>
              </w:rPr>
              <w:t>生。</w:t>
            </w:r>
          </w:p>
        </w:tc>
      </w:tr>
      <w:tr w14:paraId="7F461F7E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714" w:type="dxa"/>
            <w:vAlign w:val="top"/>
          </w:tcPr>
          <w:p w14:paraId="05D174B6">
            <w:pPr>
              <w:spacing w:before="120" w:line="241" w:lineRule="auto"/>
              <w:ind w:left="30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333333"/>
                <w:spacing w:val="-3"/>
                <w:sz w:val="21"/>
                <w:szCs w:val="21"/>
              </w:rPr>
              <w:t>2</w:t>
            </w:r>
          </w:p>
        </w:tc>
        <w:tc>
          <w:tcPr>
            <w:tcW w:w="1178" w:type="dxa"/>
            <w:vAlign w:val="top"/>
          </w:tcPr>
          <w:p w14:paraId="5353E115">
            <w:pPr>
              <w:pStyle w:val="5"/>
            </w:pPr>
          </w:p>
        </w:tc>
        <w:tc>
          <w:tcPr>
            <w:tcW w:w="1178" w:type="dxa"/>
            <w:gridSpan w:val="2"/>
            <w:vAlign w:val="top"/>
          </w:tcPr>
          <w:p w14:paraId="6B39836B">
            <w:pPr>
              <w:pStyle w:val="5"/>
            </w:pPr>
          </w:p>
        </w:tc>
        <w:tc>
          <w:tcPr>
            <w:tcW w:w="1179" w:type="dxa"/>
            <w:vAlign w:val="top"/>
          </w:tcPr>
          <w:p w14:paraId="59A74394">
            <w:pPr>
              <w:pStyle w:val="5"/>
            </w:pPr>
          </w:p>
        </w:tc>
        <w:tc>
          <w:tcPr>
            <w:tcW w:w="1179" w:type="dxa"/>
            <w:vAlign w:val="top"/>
          </w:tcPr>
          <w:p w14:paraId="18192199">
            <w:pPr>
              <w:pStyle w:val="5"/>
            </w:pPr>
          </w:p>
        </w:tc>
        <w:tc>
          <w:tcPr>
            <w:tcW w:w="1178" w:type="dxa"/>
            <w:vAlign w:val="top"/>
          </w:tcPr>
          <w:p w14:paraId="47B3CB28">
            <w:pPr>
              <w:pStyle w:val="5"/>
            </w:pPr>
          </w:p>
        </w:tc>
        <w:tc>
          <w:tcPr>
            <w:tcW w:w="1179" w:type="dxa"/>
            <w:tcBorders>
              <w:right w:val="single" w:color="333333" w:sz="4" w:space="0"/>
            </w:tcBorders>
            <w:vAlign w:val="top"/>
          </w:tcPr>
          <w:p w14:paraId="3D57A3EE">
            <w:pPr>
              <w:pStyle w:val="5"/>
            </w:pPr>
          </w:p>
        </w:tc>
        <w:tc>
          <w:tcPr>
            <w:tcW w:w="2366" w:type="dxa"/>
            <w:tcBorders>
              <w:left w:val="single" w:color="333333" w:sz="4" w:space="0"/>
            </w:tcBorders>
            <w:vAlign w:val="top"/>
          </w:tcPr>
          <w:p w14:paraId="31AD5B9F">
            <w:pPr>
              <w:pStyle w:val="5"/>
            </w:pPr>
          </w:p>
        </w:tc>
      </w:tr>
      <w:tr w14:paraId="69BC3A87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714" w:type="dxa"/>
            <w:vAlign w:val="top"/>
          </w:tcPr>
          <w:p w14:paraId="66576892">
            <w:pPr>
              <w:spacing w:before="120"/>
              <w:ind w:left="30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333333"/>
                <w:spacing w:val="-3"/>
                <w:sz w:val="21"/>
                <w:szCs w:val="21"/>
              </w:rPr>
              <w:t>3</w:t>
            </w:r>
          </w:p>
        </w:tc>
        <w:tc>
          <w:tcPr>
            <w:tcW w:w="1178" w:type="dxa"/>
            <w:vAlign w:val="top"/>
          </w:tcPr>
          <w:p w14:paraId="5933C8AF">
            <w:pPr>
              <w:pStyle w:val="5"/>
            </w:pPr>
          </w:p>
        </w:tc>
        <w:tc>
          <w:tcPr>
            <w:tcW w:w="1178" w:type="dxa"/>
            <w:gridSpan w:val="2"/>
            <w:vAlign w:val="top"/>
          </w:tcPr>
          <w:p w14:paraId="452228A2">
            <w:pPr>
              <w:pStyle w:val="5"/>
            </w:pPr>
          </w:p>
        </w:tc>
        <w:tc>
          <w:tcPr>
            <w:tcW w:w="1179" w:type="dxa"/>
            <w:vAlign w:val="top"/>
          </w:tcPr>
          <w:p w14:paraId="7A0D51CF">
            <w:pPr>
              <w:pStyle w:val="5"/>
            </w:pPr>
          </w:p>
        </w:tc>
        <w:tc>
          <w:tcPr>
            <w:tcW w:w="1179" w:type="dxa"/>
            <w:vAlign w:val="top"/>
          </w:tcPr>
          <w:p w14:paraId="2B05F639">
            <w:pPr>
              <w:pStyle w:val="5"/>
            </w:pPr>
          </w:p>
        </w:tc>
        <w:tc>
          <w:tcPr>
            <w:tcW w:w="1178" w:type="dxa"/>
            <w:vAlign w:val="top"/>
          </w:tcPr>
          <w:p w14:paraId="0A69DF30">
            <w:pPr>
              <w:pStyle w:val="5"/>
            </w:pPr>
          </w:p>
        </w:tc>
        <w:tc>
          <w:tcPr>
            <w:tcW w:w="1179" w:type="dxa"/>
            <w:tcBorders>
              <w:right w:val="single" w:color="333333" w:sz="4" w:space="0"/>
            </w:tcBorders>
            <w:vAlign w:val="top"/>
          </w:tcPr>
          <w:p w14:paraId="22001560">
            <w:pPr>
              <w:pStyle w:val="5"/>
            </w:pPr>
          </w:p>
        </w:tc>
        <w:tc>
          <w:tcPr>
            <w:tcW w:w="2366" w:type="dxa"/>
            <w:tcBorders>
              <w:left w:val="single" w:color="333333" w:sz="4" w:space="0"/>
            </w:tcBorders>
            <w:vAlign w:val="top"/>
          </w:tcPr>
          <w:p w14:paraId="2B1E7894">
            <w:pPr>
              <w:pStyle w:val="5"/>
            </w:pPr>
          </w:p>
        </w:tc>
      </w:tr>
      <w:tr w14:paraId="4892D5F7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714" w:type="dxa"/>
            <w:vAlign w:val="top"/>
          </w:tcPr>
          <w:p w14:paraId="083777D0">
            <w:pPr>
              <w:spacing w:before="120" w:line="241" w:lineRule="auto"/>
              <w:ind w:left="30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333333"/>
                <w:spacing w:val="-3"/>
                <w:sz w:val="21"/>
                <w:szCs w:val="21"/>
              </w:rPr>
              <w:t>4</w:t>
            </w:r>
          </w:p>
        </w:tc>
        <w:tc>
          <w:tcPr>
            <w:tcW w:w="1178" w:type="dxa"/>
            <w:vAlign w:val="top"/>
          </w:tcPr>
          <w:p w14:paraId="2D283311">
            <w:pPr>
              <w:pStyle w:val="5"/>
            </w:pPr>
          </w:p>
        </w:tc>
        <w:tc>
          <w:tcPr>
            <w:tcW w:w="1178" w:type="dxa"/>
            <w:gridSpan w:val="2"/>
            <w:vAlign w:val="top"/>
          </w:tcPr>
          <w:p w14:paraId="6DCB8D5E">
            <w:pPr>
              <w:pStyle w:val="5"/>
            </w:pPr>
          </w:p>
        </w:tc>
        <w:tc>
          <w:tcPr>
            <w:tcW w:w="1179" w:type="dxa"/>
            <w:vAlign w:val="top"/>
          </w:tcPr>
          <w:p w14:paraId="1D170DA1">
            <w:pPr>
              <w:pStyle w:val="5"/>
            </w:pPr>
          </w:p>
        </w:tc>
        <w:tc>
          <w:tcPr>
            <w:tcW w:w="1179" w:type="dxa"/>
            <w:vAlign w:val="top"/>
          </w:tcPr>
          <w:p w14:paraId="28511E1D">
            <w:pPr>
              <w:pStyle w:val="5"/>
            </w:pPr>
          </w:p>
        </w:tc>
        <w:tc>
          <w:tcPr>
            <w:tcW w:w="1178" w:type="dxa"/>
            <w:vAlign w:val="top"/>
          </w:tcPr>
          <w:p w14:paraId="139ADAD5">
            <w:pPr>
              <w:pStyle w:val="5"/>
            </w:pPr>
          </w:p>
        </w:tc>
        <w:tc>
          <w:tcPr>
            <w:tcW w:w="1179" w:type="dxa"/>
            <w:tcBorders>
              <w:right w:val="single" w:color="333333" w:sz="4" w:space="0"/>
            </w:tcBorders>
            <w:vAlign w:val="top"/>
          </w:tcPr>
          <w:p w14:paraId="5ADDDBD5">
            <w:pPr>
              <w:pStyle w:val="5"/>
            </w:pPr>
          </w:p>
        </w:tc>
        <w:tc>
          <w:tcPr>
            <w:tcW w:w="2366" w:type="dxa"/>
            <w:tcBorders>
              <w:left w:val="single" w:color="333333" w:sz="4" w:space="0"/>
            </w:tcBorders>
            <w:vAlign w:val="top"/>
          </w:tcPr>
          <w:p w14:paraId="7CD706B6">
            <w:pPr>
              <w:pStyle w:val="5"/>
            </w:pPr>
          </w:p>
        </w:tc>
      </w:tr>
      <w:tr w14:paraId="6E627DE7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</w:trPr>
        <w:tc>
          <w:tcPr>
            <w:tcW w:w="714" w:type="dxa"/>
            <w:vAlign w:val="top"/>
          </w:tcPr>
          <w:p w14:paraId="4896C98E">
            <w:pPr>
              <w:spacing w:before="120"/>
              <w:ind w:left="30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333333"/>
                <w:spacing w:val="-3"/>
                <w:sz w:val="21"/>
                <w:szCs w:val="21"/>
              </w:rPr>
              <w:t>5</w:t>
            </w:r>
          </w:p>
        </w:tc>
        <w:tc>
          <w:tcPr>
            <w:tcW w:w="1178" w:type="dxa"/>
            <w:vAlign w:val="top"/>
          </w:tcPr>
          <w:p w14:paraId="248864C9">
            <w:pPr>
              <w:pStyle w:val="5"/>
            </w:pPr>
          </w:p>
        </w:tc>
        <w:tc>
          <w:tcPr>
            <w:tcW w:w="1178" w:type="dxa"/>
            <w:gridSpan w:val="2"/>
            <w:vAlign w:val="top"/>
          </w:tcPr>
          <w:p w14:paraId="10B8DE4E">
            <w:pPr>
              <w:pStyle w:val="5"/>
            </w:pPr>
          </w:p>
        </w:tc>
        <w:tc>
          <w:tcPr>
            <w:tcW w:w="1179" w:type="dxa"/>
            <w:vAlign w:val="top"/>
          </w:tcPr>
          <w:p w14:paraId="4B657AFC">
            <w:pPr>
              <w:pStyle w:val="5"/>
            </w:pPr>
          </w:p>
        </w:tc>
        <w:tc>
          <w:tcPr>
            <w:tcW w:w="1179" w:type="dxa"/>
            <w:vAlign w:val="top"/>
          </w:tcPr>
          <w:p w14:paraId="06B0D47C">
            <w:pPr>
              <w:pStyle w:val="5"/>
            </w:pPr>
          </w:p>
        </w:tc>
        <w:tc>
          <w:tcPr>
            <w:tcW w:w="1178" w:type="dxa"/>
            <w:vAlign w:val="top"/>
          </w:tcPr>
          <w:p w14:paraId="5F6C8ABA">
            <w:pPr>
              <w:pStyle w:val="5"/>
            </w:pPr>
          </w:p>
        </w:tc>
        <w:tc>
          <w:tcPr>
            <w:tcW w:w="1179" w:type="dxa"/>
            <w:tcBorders>
              <w:right w:val="single" w:color="333333" w:sz="4" w:space="0"/>
            </w:tcBorders>
            <w:vAlign w:val="top"/>
          </w:tcPr>
          <w:p w14:paraId="2C93D7F3">
            <w:pPr>
              <w:pStyle w:val="5"/>
            </w:pPr>
          </w:p>
        </w:tc>
        <w:tc>
          <w:tcPr>
            <w:tcW w:w="2366" w:type="dxa"/>
            <w:tcBorders>
              <w:left w:val="single" w:color="333333" w:sz="4" w:space="0"/>
            </w:tcBorders>
            <w:vAlign w:val="top"/>
          </w:tcPr>
          <w:p w14:paraId="72609868">
            <w:pPr>
              <w:pStyle w:val="5"/>
            </w:pPr>
          </w:p>
        </w:tc>
      </w:tr>
    </w:tbl>
    <w:p w14:paraId="5BF814AC">
      <w:pPr>
        <w:rPr>
          <w:rFonts w:ascii="Arial"/>
          <w:sz w:val="21"/>
        </w:rPr>
      </w:pPr>
    </w:p>
    <w:sectPr>
      <w:pgSz w:w="11906" w:h="16838"/>
      <w:pgMar w:top="897" w:right="786" w:bottom="0" w:left="952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6D31921"/>
    <w:rsid w:val="22803731"/>
    <w:rsid w:val="65515DB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262</Words>
  <Characters>312</Characters>
  <TotalTime>0</TotalTime>
  <ScaleCrop>false</ScaleCrop>
  <LinksUpToDate>false</LinksUpToDate>
  <CharactersWithSpaces>317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2026-06-17T16:44:00Z</dcterms:created>
  <dc:creator>Administrator</dc:creator>
  <cp:lastModifiedBy>李博文</cp:lastModifiedBy>
  <dcterms:modified xsi:type="dcterms:W3CDTF">2026-06-25T08:08:57Z</dcterms:modified>
  <dc:title>采购清单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2026-06-25T16:08:27Z</vt:filetime>
  </property>
  <property fmtid="{D5CDD505-2E9C-101B-9397-08002B2CF9AE}" pid="4" name="KSOTemplateDocerSaveRecord">
    <vt:lpwstr>eyJoZGlkIjoiYzdlNDg0YjM5YzY4NzRjN2U4MzhkYTEyMDAzODQxY2MiLCJ1c2VySWQiOiIyOTQ2MTMwMzAifQ==</vt:lpwstr>
  </property>
  <property fmtid="{D5CDD505-2E9C-101B-9397-08002B2CF9AE}" pid="5" name="KSOProductBuildVer">
    <vt:lpwstr>2052-12.1.0.26895</vt:lpwstr>
  </property>
  <property fmtid="{D5CDD505-2E9C-101B-9397-08002B2CF9AE}" pid="6" name="ICV">
    <vt:lpwstr>201E8F39F42C403EAEA76332E976DF13_12</vt:lpwstr>
  </property>
</Properties>
</file>