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版本号：SXZHZB2026—ZC028—GK20260511002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长安区职教中心教学设备项目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SXZHZB2026—ZC028—GK</w:t>
      </w:r>
      <w:r>
        <w:br/>
      </w:r>
      <w:r>
        <w:br/>
      </w:r>
      <w:r>
        <w:br/>
      </w:r>
    </w:p>
    <w:p>
      <w:pPr>
        <w:pStyle w:val="null3"/>
        <w:jc w:val="center"/>
        <w:outlineLvl w:val="2"/>
      </w:pPr>
      <w:r>
        <w:rPr>
          <w:rFonts w:ascii="仿宋_GB2312" w:hAnsi="仿宋_GB2312" w:cs="仿宋_GB2312" w:eastAsia="仿宋_GB2312"/>
          <w:sz w:val="28"/>
          <w:b/>
        </w:rPr>
        <w:t>西安市长安区职教中心</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西安市长安区职教中心</w:t>
      </w:r>
      <w:r>
        <w:rPr>
          <w:rFonts w:ascii="仿宋_GB2312" w:hAnsi="仿宋_GB2312" w:cs="仿宋_GB2312" w:eastAsia="仿宋_GB2312"/>
        </w:rPr>
        <w:t>委托，拟对</w:t>
      </w:r>
      <w:r>
        <w:rPr>
          <w:rFonts w:ascii="仿宋_GB2312" w:hAnsi="仿宋_GB2312" w:cs="仿宋_GB2312" w:eastAsia="仿宋_GB2312"/>
        </w:rPr>
        <w:t>长安区职教中心教学设备项目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SXZHZB2026—ZC028—GK</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长安区职教中心教学设备项目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为切实保障日常教学与办公工作有序开展，满足师生在实验操作、课程教学等场景下的需求，进一步提升教学质量与办公效率，现需采购一批教育教学设备。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西安市长安区职教中心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长安区郭杜街道郭南村甲字 4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029-85843333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打印/扫描一体机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代理服务费收费标准：参照国家计委颁发的《招标代理服务收费管理暂行办法》（计价格[2002]1980号）和财政部颁发的《政府采购代理机构管理暂行办法》（财库[2018]2号）的有关规定执行。 由中标人支付招标代理服务费的，招标代理服务费在领取《中标通知书》前，由中标人一次性支付给受托人。 开户名称：陕西纵横项目管理有限公司 开户银行：浙商银行股份有限公司西安未央路支行 账号：7910 0006 1012 0100 0294 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西安市长安区职教中心</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西安市长安区职教中心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西安市长安区职教中心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联系人：范工、王工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为切实保障日常教学与办公工作有序开展，满足师生在实验操作、课程教学等场景下的需求，进一步提升教学质量与办公效率，现需采购一批教育教学设备。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1,550,000.00</w:t>
      </w:r>
    </w:p>
    <w:p>
      <w:pPr>
        <w:pStyle w:val="null3"/>
      </w:pPr>
      <w:r>
        <w:rPr>
          <w:rFonts w:ascii="仿宋_GB2312" w:hAnsi="仿宋_GB2312" w:cs="仿宋_GB2312" w:eastAsia="仿宋_GB2312"/>
        </w:rPr>
        <w:t>采购包最高限价（元）: 1,550,000.00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长安区职教中心教学设备项目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标的名称：长安区职教中心教学设备项目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182"/>
              <w:gridCol w:w="182"/>
              <w:gridCol w:w="182"/>
              <w:gridCol w:w="182"/>
              <w:gridCol w:w="182"/>
              <w:gridCol w:w="182"/>
              <w:gridCol w:w="182"/>
              <w:gridCol w:w="182"/>
              <w:gridCol w:w="182"/>
              <w:gridCol w:w="182"/>
              <w:gridCol w:w="182"/>
              <w:gridCol w:w="182"/>
              <w:gridCol w:w="182"/>
              <w:gridCol w:w="182"/>
            </w:tblGrid>
            <w:tr>
              <w:tc>
                <w:tcPr>
                  <w:tcW w:type="dxa" w:w="182"/>
                </w:tcPr>
                <w:p>
                  <w:pPr>
                    <w:pStyle w:val="null3"/>
                  </w:pPr>
                  <w:r>
                    <w:rPr>
                      <w:rFonts w:ascii="仿宋_GB2312" w:hAnsi="仿宋_GB2312" w:cs="仿宋_GB2312" w:eastAsia="仿宋_GB2312"/>
                    </w:rPr>
                    <w:t xml:space="preserve"> </w:t>
                  </w:r>
                </w:p>
              </w:tc>
              <w:tc>
                <w:tcPr>
                  <w:tcW w:type="dxa" w:w="546"/>
                  <w:gridSpan w:val="3"/>
                </w:tcPr>
                <w:p>
                  <w:pPr>
                    <w:pStyle w:val="null3"/>
                    <w:jc w:val="center"/>
                  </w:pPr>
                  <w:r>
                    <w:rPr>
                      <w:rFonts w:ascii="仿宋_GB2312" w:hAnsi="仿宋_GB2312" w:cs="仿宋_GB2312" w:eastAsia="仿宋_GB2312"/>
                    </w:rPr>
                    <w:t>序号</w:t>
                  </w:r>
                </w:p>
              </w:tc>
              <w:tc>
                <w:tcPr>
                  <w:tcW w:type="dxa" w:w="182"/>
                </w:tcPr>
                <w:p>
                  <w:pPr>
                    <w:pStyle w:val="null3"/>
                    <w:jc w:val="center"/>
                  </w:pPr>
                  <w:r>
                    <w:rPr>
                      <w:rFonts w:ascii="仿宋_GB2312" w:hAnsi="仿宋_GB2312" w:cs="仿宋_GB2312" w:eastAsia="仿宋_GB2312"/>
                    </w:rPr>
                    <w:t>名称</w:t>
                  </w:r>
                </w:p>
              </w:tc>
              <w:tc>
                <w:tcPr>
                  <w:tcW w:type="dxa" w:w="546"/>
                  <w:gridSpan w:val="3"/>
                </w:tcPr>
                <w:p>
                  <w:pPr>
                    <w:pStyle w:val="null3"/>
                    <w:jc w:val="center"/>
                  </w:pPr>
                  <w:r>
                    <w:rPr>
                      <w:rFonts w:ascii="仿宋_GB2312" w:hAnsi="仿宋_GB2312" w:cs="仿宋_GB2312" w:eastAsia="仿宋_GB2312"/>
                    </w:rPr>
                    <w:t>技术参数</w:t>
                  </w:r>
                </w:p>
              </w:tc>
              <w:tc>
                <w:tcPr>
                  <w:tcW w:type="dxa" w:w="728"/>
                  <w:gridSpan w:val="4"/>
                </w:tcPr>
                <w:p>
                  <w:pPr>
                    <w:pStyle w:val="null3"/>
                    <w:jc w:val="center"/>
                  </w:pPr>
                  <w:r>
                    <w:rPr>
                      <w:rFonts w:ascii="仿宋_GB2312" w:hAnsi="仿宋_GB2312" w:cs="仿宋_GB2312" w:eastAsia="仿宋_GB2312"/>
                    </w:rPr>
                    <w:t>数量</w:t>
                  </w:r>
                </w:p>
              </w:tc>
              <w:tc>
                <w:tcPr>
                  <w:tcW w:type="dxa" w:w="364"/>
                  <w:gridSpan w:val="2"/>
                </w:tcPr>
                <w:p>
                  <w:pPr>
                    <w:pStyle w:val="null3"/>
                    <w:jc w:val="center"/>
                  </w:pPr>
                  <w:r>
                    <w:rPr>
                      <w:rFonts w:ascii="仿宋_GB2312" w:hAnsi="仿宋_GB2312" w:cs="仿宋_GB2312" w:eastAsia="仿宋_GB2312"/>
                    </w:rPr>
                    <w:t>单位</w:t>
                  </w:r>
                </w:p>
              </w:tc>
            </w:tr>
            <w:tr>
              <w:tc>
                <w:tcPr>
                  <w:tcW w:type="dxa" w:w="182"/>
                </w:tcPr>
                <w:p>
                  <w:pPr>
                    <w:pStyle w:val="null3"/>
                  </w:pPr>
                  <w:r>
                    <w:rPr>
                      <w:rFonts w:ascii="仿宋_GB2312" w:hAnsi="仿宋_GB2312" w:cs="仿宋_GB2312" w:eastAsia="仿宋_GB2312"/>
                    </w:rPr>
                    <w:t xml:space="preserve"> </w:t>
                  </w:r>
                </w:p>
              </w:tc>
              <w:tc>
                <w:tcPr>
                  <w:tcW w:type="dxa" w:w="546"/>
                  <w:gridSpan w:val="3"/>
                </w:tcPr>
                <w:p>
                  <w:pPr>
                    <w:pStyle w:val="null3"/>
                  </w:pPr>
                  <w:r>
                    <w:rPr>
                      <w:rFonts w:ascii="仿宋_GB2312" w:hAnsi="仿宋_GB2312" w:cs="仿宋_GB2312" w:eastAsia="仿宋_GB2312"/>
                    </w:rPr>
                    <w:t>1</w:t>
                  </w:r>
                </w:p>
              </w:tc>
              <w:tc>
                <w:tcPr>
                  <w:tcW w:type="dxa" w:w="182"/>
                </w:tcPr>
                <w:p>
                  <w:pPr>
                    <w:pStyle w:val="null3"/>
                  </w:pPr>
                  <w:r>
                    <w:rPr>
                      <w:rFonts w:ascii="仿宋_GB2312" w:hAnsi="仿宋_GB2312" w:cs="仿宋_GB2312" w:eastAsia="仿宋_GB2312"/>
                    </w:rPr>
                    <w:t>AI智能体黑板</w:t>
                  </w:r>
                </w:p>
              </w:tc>
              <w:tc>
                <w:tcPr>
                  <w:tcW w:type="dxa" w:w="546"/>
                  <w:gridSpan w:val="3"/>
                </w:tcPr>
                <w:p>
                  <w:pPr>
                    <w:pStyle w:val="null3"/>
                  </w:pPr>
                  <w:r>
                    <w:rPr>
                      <w:rFonts w:ascii="仿宋_GB2312" w:hAnsi="仿宋_GB2312" w:cs="仿宋_GB2312" w:eastAsia="仿宋_GB2312"/>
                    </w:rPr>
                    <w:t>1.整机采用三拼接平面一体化设计，无推拉式结构及外露连接线。整机尺寸宽度≥4200mm，高度≥1200mm。整机屏幕边缘采用金属圆角包边防护。</w:t>
                  </w:r>
                </w:p>
                <w:p>
                  <w:pPr>
                    <w:pStyle w:val="null3"/>
                  </w:pPr>
                  <w:r>
                    <w:rPr>
                      <w:rFonts w:ascii="仿宋_GB2312" w:hAnsi="仿宋_GB2312" w:cs="仿宋_GB2312" w:eastAsia="仿宋_GB2312"/>
                    </w:rPr>
                    <w:t>2.整机中间主屏及两侧副屏可支持多种媒介（普通粉笔、液体粉笔、水溶性粉笔等）进行板书书写。</w:t>
                  </w:r>
                </w:p>
                <w:p>
                  <w:pPr>
                    <w:pStyle w:val="null3"/>
                  </w:pPr>
                  <w:r>
                    <w:rPr>
                      <w:rFonts w:ascii="仿宋_GB2312" w:hAnsi="仿宋_GB2312" w:cs="仿宋_GB2312" w:eastAsia="仿宋_GB2312"/>
                    </w:rPr>
                    <w:t>3.中央主屏幕显示采用≥86英寸UHD超高清LED液晶屏，显示比例16:9，屏幕分辨率≥3840*2160，具备防眩光效果。</w:t>
                  </w:r>
                </w:p>
                <w:p>
                  <w:pPr>
                    <w:pStyle w:val="null3"/>
                  </w:pPr>
                  <w:r>
                    <w:rPr>
                      <w:rFonts w:ascii="仿宋_GB2312" w:hAnsi="仿宋_GB2312" w:cs="仿宋_GB2312" w:eastAsia="仿宋_GB2312"/>
                    </w:rPr>
                    <w:t>4.整机设备副屏支持磁吸附功能。</w:t>
                  </w:r>
                </w:p>
                <w:p>
                  <w:pPr>
                    <w:pStyle w:val="null3"/>
                  </w:pPr>
                  <w:r>
                    <w:rPr>
                      <w:rFonts w:ascii="仿宋_GB2312" w:hAnsi="仿宋_GB2312" w:cs="仿宋_GB2312" w:eastAsia="仿宋_GB2312"/>
                    </w:rPr>
                    <w:t>5.采用红外触控方式，支持≥40点触控及书写划线。</w:t>
                  </w:r>
                </w:p>
                <w:p>
                  <w:pPr>
                    <w:pStyle w:val="null3"/>
                  </w:pPr>
                  <w:r>
                    <w:rPr>
                      <w:rFonts w:ascii="仿宋_GB2312" w:hAnsi="仿宋_GB2312" w:cs="仿宋_GB2312" w:eastAsia="仿宋_GB2312"/>
                    </w:rPr>
                    <w:t>6.▲整机设备内置2.2声道扬声器，为了避免前排学生阻挡声音向后排传播时形成声影区，影响后排学生听到的信号的声压级和清晰度降低，扬声器安装在较高位置的大屏上边框上，最大功率≥82W。</w:t>
                  </w:r>
                </w:p>
                <w:p>
                  <w:pPr>
                    <w:pStyle w:val="null3"/>
                  </w:pPr>
                  <w:r>
                    <w:rPr>
                      <w:rFonts w:ascii="仿宋_GB2312" w:hAnsi="仿宋_GB2312" w:cs="仿宋_GB2312" w:eastAsia="仿宋_GB2312"/>
                    </w:rPr>
                    <w:t>7.整机所有扬声器均采用模块化设计。</w:t>
                  </w:r>
                </w:p>
                <w:p>
                  <w:pPr>
                    <w:pStyle w:val="null3"/>
                  </w:pPr>
                  <w:r>
                    <w:rPr>
                      <w:rFonts w:ascii="仿宋_GB2312" w:hAnsi="仿宋_GB2312" w:cs="仿宋_GB2312" w:eastAsia="仿宋_GB2312"/>
                    </w:rPr>
                    <w:t>8.整机具有减滤蓝光功能，可通过物理功能按键启用护眼模式。</w:t>
                  </w:r>
                </w:p>
                <w:p>
                  <w:pPr>
                    <w:pStyle w:val="null3"/>
                  </w:pPr>
                  <w:r>
                    <w:rPr>
                      <w:rFonts w:ascii="仿宋_GB2312" w:hAnsi="仿宋_GB2312" w:cs="仿宋_GB2312" w:eastAsia="仿宋_GB2312"/>
                    </w:rPr>
                    <w:t>9.设备支持通过物理按键启动录屏功能，可将屏幕中显示的课件、音频内容与讲授人声同步录制。</w:t>
                  </w:r>
                </w:p>
                <w:p>
                  <w:pPr>
                    <w:pStyle w:val="null3"/>
                  </w:pPr>
                  <w:r>
                    <w:rPr>
                      <w:rFonts w:ascii="仿宋_GB2312" w:hAnsi="仿宋_GB2312" w:cs="仿宋_GB2312" w:eastAsia="仿宋_GB2312"/>
                    </w:rPr>
                    <w:t>10.▲整机内置一体化集成设计的非独立摄像头，可拍摄≥4850万像素数的照片。</w:t>
                  </w:r>
                </w:p>
                <w:p>
                  <w:pPr>
                    <w:pStyle w:val="null3"/>
                  </w:pPr>
                  <w:r>
                    <w:rPr>
                      <w:rFonts w:ascii="仿宋_GB2312" w:hAnsi="仿宋_GB2312" w:cs="仿宋_GB2312" w:eastAsia="仿宋_GB2312"/>
                    </w:rPr>
                    <w:t>11.整机支持通过人脸识别进行登录账号。</w:t>
                  </w:r>
                </w:p>
                <w:p>
                  <w:pPr>
                    <w:pStyle w:val="null3"/>
                  </w:pPr>
                  <w:r>
                    <w:rPr>
                      <w:rFonts w:ascii="仿宋_GB2312" w:hAnsi="仿宋_GB2312" w:cs="仿宋_GB2312" w:eastAsia="仿宋_GB2312"/>
                    </w:rPr>
                    <w:t>12.▲整机可通过内置的均光技术，使其大屏屏幕亮度观看视角满足GB40070关于亮度可视角≥120度的国标要求。</w:t>
                  </w:r>
                </w:p>
                <w:p>
                  <w:pPr>
                    <w:pStyle w:val="null3"/>
                  </w:pPr>
                  <w:r>
                    <w:rPr>
                      <w:rFonts w:ascii="仿宋_GB2312" w:hAnsi="仿宋_GB2312" w:cs="仿宋_GB2312" w:eastAsia="仿宋_GB2312"/>
                    </w:rPr>
                    <w:t>13.整机支持纸质护眼模式，可以在所有显示内容下实现画面纹理的实时调整；</w:t>
                  </w:r>
                </w:p>
                <w:p>
                  <w:pPr>
                    <w:pStyle w:val="null3"/>
                  </w:pPr>
                  <w:r>
                    <w:rPr>
                      <w:rFonts w:ascii="仿宋_GB2312" w:hAnsi="仿宋_GB2312" w:cs="仿宋_GB2312" w:eastAsia="仿宋_GB2312"/>
                    </w:rPr>
                    <w:t>14.▲整机具备学生视力的检测，进行测试后可生成视力检测的结论，并以此建立学生视力档案。</w:t>
                  </w:r>
                </w:p>
                <w:p>
                  <w:pPr>
                    <w:pStyle w:val="null3"/>
                  </w:pPr>
                  <w:r>
                    <w:rPr>
                      <w:rFonts w:ascii="仿宋_GB2312" w:hAnsi="仿宋_GB2312" w:cs="仿宋_GB2312" w:eastAsia="仿宋_GB2312"/>
                    </w:rPr>
                    <w:t>15.整机配套教学应用APP可通过wifi直连技术，可直接连接并登录教学大屏设备。</w:t>
                  </w:r>
                </w:p>
                <w:p>
                  <w:pPr>
                    <w:pStyle w:val="null3"/>
                  </w:pPr>
                  <w:r>
                    <w:rPr>
                      <w:rFonts w:ascii="仿宋_GB2312" w:hAnsi="仿宋_GB2312" w:cs="仿宋_GB2312" w:eastAsia="仿宋_GB2312"/>
                    </w:rPr>
                    <w:t>16.▲大屏可通过内置的话筒定位软件来识别现场发言学生的具体方位。</w:t>
                  </w:r>
                </w:p>
                <w:p>
                  <w:pPr>
                    <w:pStyle w:val="null3"/>
                  </w:pPr>
                  <w:r>
                    <w:rPr>
                      <w:rFonts w:ascii="仿宋_GB2312" w:hAnsi="仿宋_GB2312" w:cs="仿宋_GB2312" w:eastAsia="仿宋_GB2312"/>
                    </w:rPr>
                    <w:t>17.整机内置双WiFi6无线网卡（不接受外接），在Android和Windows系统下，可实现Wi-Fi无线上网连接、AP无线热点发射。</w:t>
                  </w:r>
                </w:p>
                <w:p>
                  <w:pPr>
                    <w:pStyle w:val="null3"/>
                  </w:pPr>
                  <w:r>
                    <w:rPr>
                      <w:rFonts w:ascii="仿宋_GB2312" w:hAnsi="仿宋_GB2312" w:cs="仿宋_GB2312" w:eastAsia="仿宋_GB2312"/>
                    </w:rPr>
                    <w:t>18.整机支持发出各种频率信号，移动端设备通过麦克风接收到信号后，可以与整机不在同一局域网内，也可实现彼此之间的配对。</w:t>
                  </w:r>
                </w:p>
                <w:p>
                  <w:pPr>
                    <w:pStyle w:val="null3"/>
                  </w:pPr>
                  <w:r>
                    <w:rPr>
                      <w:rFonts w:ascii="仿宋_GB2312" w:hAnsi="仿宋_GB2312" w:cs="仿宋_GB2312" w:eastAsia="仿宋_GB2312"/>
                    </w:rPr>
                    <w:t>19.整机不低于支持蓝牙Bluetooth 5.4标准。</w:t>
                  </w:r>
                </w:p>
                <w:p>
                  <w:pPr>
                    <w:pStyle w:val="null3"/>
                  </w:pPr>
                  <w:r>
                    <w:rPr>
                      <w:rFonts w:ascii="仿宋_GB2312" w:hAnsi="仿宋_GB2312" w:cs="仿宋_GB2312" w:eastAsia="仿宋_GB2312"/>
                    </w:rPr>
                    <w:t>20.整机嵌入式系统版本≥Android 15。</w:t>
                  </w:r>
                </w:p>
                <w:p>
                  <w:pPr>
                    <w:pStyle w:val="null3"/>
                  </w:pPr>
                  <w:r>
                    <w:rPr>
                      <w:rFonts w:ascii="仿宋_GB2312" w:hAnsi="仿宋_GB2312" w:cs="仿宋_GB2312" w:eastAsia="仿宋_GB2312"/>
                    </w:rPr>
                    <w:t>21.▲整机CPU芯片，WIFI与蓝牙芯片、摄像头图像处理芯片、均采用国产自主芯片。</w:t>
                  </w:r>
                </w:p>
                <w:p>
                  <w:pPr>
                    <w:pStyle w:val="null3"/>
                  </w:pPr>
                  <w:r>
                    <w:rPr>
                      <w:rFonts w:ascii="仿宋_GB2312" w:hAnsi="仿宋_GB2312" w:cs="仿宋_GB2312" w:eastAsia="仿宋_GB2312"/>
                    </w:rPr>
                    <w:t>22.整机白板软件支持智能图表绘制，可将手绘表格转化为智能表格，形成表格对象后表格中书写区域可根据书写内容自适应调整大小，支持将表格外书写内容一键拖动到表格中。</w:t>
                  </w:r>
                </w:p>
                <w:p>
                  <w:pPr>
                    <w:pStyle w:val="null3"/>
                  </w:pPr>
                  <w:r>
                    <w:rPr>
                      <w:rFonts w:ascii="仿宋_GB2312" w:hAnsi="仿宋_GB2312" w:cs="仿宋_GB2312" w:eastAsia="仿宋_GB2312"/>
                    </w:rPr>
                    <w:t>23.整机支持与大屏实现双向对话交流（通过内置软件）。</w:t>
                  </w:r>
                </w:p>
                <w:p>
                  <w:pPr>
                    <w:pStyle w:val="null3"/>
                  </w:pPr>
                  <w:r>
                    <w:rPr>
                      <w:rFonts w:ascii="仿宋_GB2312" w:hAnsi="仿宋_GB2312" w:cs="仿宋_GB2312" w:eastAsia="仿宋_GB2312"/>
                    </w:rPr>
                    <w:t>24.整机侧边栏内置朗读工具，通过内置的音频设备监测学生的现场朗读情况。</w:t>
                  </w:r>
                </w:p>
                <w:p>
                  <w:pPr>
                    <w:pStyle w:val="null3"/>
                  </w:pPr>
                  <w:r>
                    <w:rPr>
                      <w:rFonts w:ascii="仿宋_GB2312" w:hAnsi="仿宋_GB2312" w:cs="仿宋_GB2312" w:eastAsia="仿宋_GB2312"/>
                    </w:rPr>
                    <w:t>25.支持在无任何外部设备的情况下，实时录制学生朗读内容，识别学生声纹并进行统一身份登录，登录后自动获取个人云端教学课件列表，打开教学白板软件时可跳过软件自带登录步骤。</w:t>
                  </w:r>
                </w:p>
                <w:p>
                  <w:pPr>
                    <w:pStyle w:val="null3"/>
                  </w:pPr>
                  <w:r>
                    <w:rPr>
                      <w:rFonts w:ascii="仿宋_GB2312" w:hAnsi="仿宋_GB2312" w:cs="仿宋_GB2312" w:eastAsia="仿宋_GB2312"/>
                    </w:rPr>
                    <w:t>26.整机支持对大屏、视频展台等拍摄的显示内容进行识别，并对其进行应对的解释。</w:t>
                  </w:r>
                </w:p>
                <w:p>
                  <w:pPr>
                    <w:pStyle w:val="null3"/>
                  </w:pPr>
                  <w:r>
                    <w:rPr>
                      <w:rFonts w:ascii="仿宋_GB2312" w:hAnsi="仿宋_GB2312" w:cs="仿宋_GB2312" w:eastAsia="仿宋_GB2312"/>
                    </w:rPr>
                    <w:t>27.▲整机支持通过内置软件进行各种交流而获得遗址、文物、展品等各类知识，学生可通过语言进行提问，征集软件可以对提问进行详尽的答复。</w:t>
                  </w:r>
                </w:p>
                <w:p>
                  <w:pPr>
                    <w:pStyle w:val="null3"/>
                  </w:pPr>
                  <w:r>
                    <w:rPr>
                      <w:rFonts w:ascii="仿宋_GB2312" w:hAnsi="仿宋_GB2312" w:cs="仿宋_GB2312" w:eastAsia="仿宋_GB2312"/>
                    </w:rPr>
                    <w:t>28.采用抽拉内置式模块化电脑，抽拉内置式，PC模块可插入整机，可实现无单独接线的插拔。按压式卡扣方式.</w:t>
                  </w:r>
                </w:p>
                <w:p>
                  <w:pPr>
                    <w:pStyle w:val="null3"/>
                  </w:pPr>
                  <w:r>
                    <w:rPr>
                      <w:rFonts w:ascii="仿宋_GB2312" w:hAnsi="仿宋_GB2312" w:cs="仿宋_GB2312" w:eastAsia="仿宋_GB2312"/>
                    </w:rPr>
                    <w:t>29.搭载不低于Intel 12代酷睿 i5CPU。内存：≥8GB DDR4笔记本内存或以上配置。硬盘：≥256GB SSD固态硬盘或以上配置。</w:t>
                  </w:r>
                </w:p>
                <w:p>
                  <w:pPr>
                    <w:pStyle w:val="null3"/>
                  </w:pPr>
                  <w:r>
                    <w:rPr>
                      <w:rFonts w:ascii="仿宋_GB2312" w:hAnsi="仿宋_GB2312" w:cs="仿宋_GB2312" w:eastAsia="仿宋_GB2312"/>
                    </w:rPr>
                    <w:t>32.具有独立非外扩展的电脑USB接口：电脑上至少具备3个USB3.0 接口。</w:t>
                  </w:r>
                </w:p>
              </w:tc>
              <w:tc>
                <w:tcPr>
                  <w:tcW w:type="dxa" w:w="728"/>
                  <w:gridSpan w:val="4"/>
                </w:tcPr>
                <w:p>
                  <w:pPr>
                    <w:pStyle w:val="null3"/>
                  </w:pPr>
                  <w:r>
                    <w:rPr>
                      <w:rFonts w:ascii="仿宋_GB2312" w:hAnsi="仿宋_GB2312" w:cs="仿宋_GB2312" w:eastAsia="仿宋_GB2312"/>
                    </w:rPr>
                    <w:t>25</w:t>
                  </w:r>
                </w:p>
              </w:tc>
              <w:tc>
                <w:tcPr>
                  <w:tcW w:type="dxa" w:w="364"/>
                  <w:gridSpan w:val="2"/>
                </w:tcPr>
                <w:p>
                  <w:pPr>
                    <w:pStyle w:val="null3"/>
                  </w:pPr>
                  <w:r>
                    <w:rPr>
                      <w:rFonts w:ascii="仿宋_GB2312" w:hAnsi="仿宋_GB2312" w:cs="仿宋_GB2312" w:eastAsia="仿宋_GB2312"/>
                    </w:rPr>
                    <w:t>台</w:t>
                  </w:r>
                </w:p>
              </w:tc>
            </w:tr>
            <w:tr>
              <w:tc>
                <w:tcPr>
                  <w:tcW w:type="dxa" w:w="182"/>
                </w:tcPr>
                <w:p>
                  <w:pPr>
                    <w:pStyle w:val="null3"/>
                  </w:pPr>
                  <w:r>
                    <w:rPr>
                      <w:rFonts w:ascii="仿宋_GB2312" w:hAnsi="仿宋_GB2312" w:cs="仿宋_GB2312" w:eastAsia="仿宋_GB2312"/>
                    </w:rPr>
                    <w:t xml:space="preserve"> </w:t>
                  </w:r>
                </w:p>
              </w:tc>
              <w:tc>
                <w:tcPr>
                  <w:tcW w:type="dxa" w:w="546"/>
                  <w:gridSpan w:val="3"/>
                </w:tcPr>
                <w:p>
                  <w:pPr>
                    <w:pStyle w:val="null3"/>
                  </w:pPr>
                  <w:r>
                    <w:rPr>
                      <w:rFonts w:ascii="仿宋_GB2312" w:hAnsi="仿宋_GB2312" w:cs="仿宋_GB2312" w:eastAsia="仿宋_GB2312"/>
                    </w:rPr>
                    <w:t>2</w:t>
                  </w:r>
                </w:p>
              </w:tc>
              <w:tc>
                <w:tcPr>
                  <w:tcW w:type="dxa" w:w="182"/>
                </w:tcPr>
                <w:p>
                  <w:pPr>
                    <w:pStyle w:val="null3"/>
                  </w:pPr>
                  <w:r>
                    <w:rPr>
                      <w:rFonts w:ascii="仿宋_GB2312" w:hAnsi="仿宋_GB2312" w:cs="仿宋_GB2312" w:eastAsia="仿宋_GB2312"/>
                    </w:rPr>
                    <w:t>备授课软件</w:t>
                  </w:r>
                </w:p>
              </w:tc>
              <w:tc>
                <w:tcPr>
                  <w:tcW w:type="dxa" w:w="546"/>
                  <w:gridSpan w:val="3"/>
                </w:tcPr>
                <w:p>
                  <w:pPr>
                    <w:pStyle w:val="null3"/>
                  </w:pPr>
                  <w:r>
                    <w:rPr>
                      <w:rFonts w:ascii="仿宋_GB2312" w:hAnsi="仿宋_GB2312" w:cs="仿宋_GB2312" w:eastAsia="仿宋_GB2312"/>
                    </w:rPr>
                    <w:t>1.备授课一体化多场景。</w:t>
                  </w:r>
                </w:p>
                <w:p>
                  <w:pPr>
                    <w:pStyle w:val="null3"/>
                  </w:pPr>
                  <w:r>
                    <w:rPr>
                      <w:rFonts w:ascii="仿宋_GB2312" w:hAnsi="仿宋_GB2312" w:cs="仿宋_GB2312" w:eastAsia="仿宋_GB2312"/>
                    </w:rPr>
                    <w:t>2.电子白板软件提供至少三种登录方式。各级菜单功能按钮和图标的各级菜单均配备明确标识。</w:t>
                  </w:r>
                </w:p>
                <w:p>
                  <w:pPr>
                    <w:pStyle w:val="null3"/>
                  </w:pPr>
                  <w:r>
                    <w:rPr>
                      <w:rFonts w:ascii="仿宋_GB2312" w:hAnsi="仿宋_GB2312" w:cs="仿宋_GB2312" w:eastAsia="仿宋_GB2312"/>
                    </w:rPr>
                    <w:t>3.支持用户在软件中打开pptx格式文件，且用户可在软件中自由编辑原文件中的图片、文字、表格等元素，并支持修改原文件中的动画。老师利用软件互动功能在原有PPT基础上修改课件。</w:t>
                  </w:r>
                </w:p>
                <w:p>
                  <w:pPr>
                    <w:pStyle w:val="null3"/>
                  </w:pPr>
                  <w:r>
                    <w:rPr>
                      <w:rFonts w:ascii="仿宋_GB2312" w:hAnsi="仿宋_GB2312" w:cs="仿宋_GB2312" w:eastAsia="仿宋_GB2312"/>
                    </w:rPr>
                    <w:t>4.文本框：支持文本输入并可快速设置字体、大小、颜色、粗体、斜体、下划线、上角标、下角标、项目符号，方便指数、化学式等复杂文本的输入。可对文本的对齐、缩进、行高等进行设置。</w:t>
                  </w:r>
                </w:p>
                <w:p>
                  <w:pPr>
                    <w:pStyle w:val="null3"/>
                  </w:pPr>
                  <w:r>
                    <w:rPr>
                      <w:rFonts w:ascii="仿宋_GB2312" w:hAnsi="仿宋_GB2312" w:cs="仿宋_GB2312" w:eastAsia="仿宋_GB2312"/>
                    </w:rPr>
                    <w:t>5.多媒体导入：支持导入图片、音视频等多媒体文件供备课使用</w:t>
                  </w:r>
                </w:p>
                <w:p>
                  <w:pPr>
                    <w:pStyle w:val="null3"/>
                  </w:pPr>
                  <w:r>
                    <w:rPr>
                      <w:rFonts w:ascii="仿宋_GB2312" w:hAnsi="仿宋_GB2312" w:cs="仿宋_GB2312" w:eastAsia="仿宋_GB2312"/>
                    </w:rPr>
                    <w:t>6.提供专门的白板软件手机版，在手机上登录账号后，支持以列表的方式查看该账号里所有的云课件，预览模式下的云课件支持元素拖拽、克隆、置顶、删除等互动功能，支持在手机上进行思维导图、课堂活动等操作。</w:t>
                  </w:r>
                </w:p>
                <w:p>
                  <w:pPr>
                    <w:pStyle w:val="null3"/>
                  </w:pPr>
                  <w:r>
                    <w:rPr>
                      <w:rFonts w:ascii="仿宋_GB2312" w:hAnsi="仿宋_GB2312" w:cs="仿宋_GB2312" w:eastAsia="仿宋_GB2312"/>
                    </w:rPr>
                    <w:t>7.支持通过U盘制作U盘钥匙快速登录账号，并同步云端课件。</w:t>
                  </w:r>
                </w:p>
                <w:p>
                  <w:pPr>
                    <w:pStyle w:val="null3"/>
                  </w:pPr>
                  <w:r>
                    <w:rPr>
                      <w:rFonts w:ascii="仿宋_GB2312" w:hAnsi="仿宋_GB2312" w:cs="仿宋_GB2312" w:eastAsia="仿宋_GB2312"/>
                    </w:rPr>
                    <w:t>8.具有在课件中生成评课和课件分享二维码，方便老师实时评课，评课标准为央馆一师一优课标准模板，或学校可根据实际情况自己定义，并支持主观评价。</w:t>
                  </w:r>
                </w:p>
                <w:p>
                  <w:pPr>
                    <w:pStyle w:val="null3"/>
                  </w:pPr>
                  <w:r>
                    <w:rPr>
                      <w:rFonts w:ascii="仿宋_GB2312" w:hAnsi="仿宋_GB2312" w:cs="仿宋_GB2312" w:eastAsia="仿宋_GB2312"/>
                    </w:rPr>
                    <w:t>9.提供教学设计功能，支持教师根据教学需要自主添加课堂活动。课堂活动中涵盖趣味分类，超级分类，选词填空，知识配对，分组竞争，判断对错等环节，支持调整编辑或增删各个环节。</w:t>
                  </w:r>
                </w:p>
                <w:p>
                  <w:pPr>
                    <w:pStyle w:val="null3"/>
                  </w:pPr>
                  <w:r>
                    <w:rPr>
                      <w:rFonts w:ascii="仿宋_GB2312" w:hAnsi="仿宋_GB2312" w:cs="仿宋_GB2312" w:eastAsia="仿宋_GB2312"/>
                    </w:rPr>
                    <w:t>10.支持创建分组竞争游戏，教师可设置正确项／干扰项，让两组学生开展竞争游戏。</w:t>
                  </w:r>
                </w:p>
                <w:p>
                  <w:pPr>
                    <w:pStyle w:val="null3"/>
                  </w:pPr>
                  <w:r>
                    <w:rPr>
                      <w:rFonts w:ascii="仿宋_GB2312" w:hAnsi="仿宋_GB2312" w:cs="仿宋_GB2312" w:eastAsia="仿宋_GB2312"/>
                    </w:rPr>
                    <w:t>11.支持在备授课软件中录制教学小视频：个人空间支持语音识别转文字，支持视频内课件控制，支持在个人空间查看录制数量、累计时长数据，提供上述数据个人与全校教师的对比情况。在白板软件直接录制。</w:t>
                  </w:r>
                </w:p>
                <w:p>
                  <w:pPr>
                    <w:pStyle w:val="null3"/>
                  </w:pPr>
                  <w:r>
                    <w:rPr>
                      <w:rFonts w:ascii="仿宋_GB2312" w:hAnsi="仿宋_GB2312" w:cs="仿宋_GB2312" w:eastAsia="仿宋_GB2312"/>
                    </w:rPr>
                    <w:t>12.支持对思维导图任意相邻节点进行总结，老师知识点的总结呈现，同时在节点引出联系内容，知识点的关联和总结。</w:t>
                  </w:r>
                </w:p>
                <w:p>
                  <w:pPr>
                    <w:pStyle w:val="null3"/>
                  </w:pPr>
                  <w:r>
                    <w:rPr>
                      <w:rFonts w:ascii="仿宋_GB2312" w:hAnsi="仿宋_GB2312" w:cs="仿宋_GB2312" w:eastAsia="仿宋_GB2312"/>
                    </w:rPr>
                    <w:t>13.AI智能英语听写工具：配合英语学科听写工具，覆盖小初高不少于6000个英语单词及多个常用教材版本，单词内容与教材章节相一致，支持自定义选择单词。自定义听写频率和次数，一键生成听写卡；授课模式下支持一键开启听写朗读。</w:t>
                  </w:r>
                </w:p>
              </w:tc>
              <w:tc>
                <w:tcPr>
                  <w:tcW w:type="dxa" w:w="728"/>
                  <w:gridSpan w:val="4"/>
                </w:tcPr>
                <w:p>
                  <w:pPr>
                    <w:pStyle w:val="null3"/>
                  </w:pPr>
                  <w:r>
                    <w:rPr>
                      <w:rFonts w:ascii="仿宋_GB2312" w:hAnsi="仿宋_GB2312" w:cs="仿宋_GB2312" w:eastAsia="仿宋_GB2312"/>
                    </w:rPr>
                    <w:t>25</w:t>
                  </w:r>
                </w:p>
              </w:tc>
              <w:tc>
                <w:tcPr>
                  <w:tcW w:type="dxa" w:w="364"/>
                  <w:gridSpan w:val="2"/>
                </w:tcPr>
                <w:p>
                  <w:pPr>
                    <w:pStyle w:val="null3"/>
                  </w:pPr>
                  <w:r>
                    <w:rPr>
                      <w:rFonts w:ascii="仿宋_GB2312" w:hAnsi="仿宋_GB2312" w:cs="仿宋_GB2312" w:eastAsia="仿宋_GB2312"/>
                    </w:rPr>
                    <w:t>套</w:t>
                  </w:r>
                </w:p>
              </w:tc>
            </w:tr>
            <w:tr>
              <w:tc>
                <w:tcPr>
                  <w:tcW w:type="dxa" w:w="182"/>
                </w:tcPr>
                <w:p>
                  <w:pPr>
                    <w:pStyle w:val="null3"/>
                  </w:pPr>
                  <w:r>
                    <w:rPr>
                      <w:rFonts w:ascii="仿宋_GB2312" w:hAnsi="仿宋_GB2312" w:cs="仿宋_GB2312" w:eastAsia="仿宋_GB2312"/>
                    </w:rPr>
                    <w:t xml:space="preserve"> </w:t>
                  </w:r>
                </w:p>
              </w:tc>
              <w:tc>
                <w:tcPr>
                  <w:tcW w:type="dxa" w:w="546"/>
                  <w:gridSpan w:val="3"/>
                </w:tcPr>
                <w:p>
                  <w:pPr>
                    <w:pStyle w:val="null3"/>
                  </w:pPr>
                  <w:r>
                    <w:rPr>
                      <w:rFonts w:ascii="仿宋_GB2312" w:hAnsi="仿宋_GB2312" w:cs="仿宋_GB2312" w:eastAsia="仿宋_GB2312"/>
                    </w:rPr>
                    <w:t>3</w:t>
                  </w:r>
                </w:p>
              </w:tc>
              <w:tc>
                <w:tcPr>
                  <w:tcW w:type="dxa" w:w="182"/>
                </w:tcPr>
                <w:p>
                  <w:pPr>
                    <w:pStyle w:val="null3"/>
                  </w:pPr>
                  <w:r>
                    <w:rPr>
                      <w:rFonts w:ascii="仿宋_GB2312" w:hAnsi="仿宋_GB2312" w:cs="仿宋_GB2312" w:eastAsia="仿宋_GB2312"/>
                    </w:rPr>
                    <w:t>视频展台</w:t>
                  </w:r>
                </w:p>
              </w:tc>
              <w:tc>
                <w:tcPr>
                  <w:tcW w:type="dxa" w:w="546"/>
                  <w:gridSpan w:val="3"/>
                </w:tcPr>
                <w:p>
                  <w:pPr>
                    <w:pStyle w:val="null3"/>
                  </w:pPr>
                  <w:r>
                    <w:rPr>
                      <w:rFonts w:ascii="仿宋_GB2312" w:hAnsi="仿宋_GB2312" w:cs="仿宋_GB2312" w:eastAsia="仿宋_GB2312"/>
                    </w:rPr>
                    <w:t>1.采用三折叠开合式托板，展开后托板尺寸≥A4面积。</w:t>
                  </w:r>
                </w:p>
                <w:p>
                  <w:pPr>
                    <w:pStyle w:val="null3"/>
                  </w:pPr>
                  <w:r>
                    <w:rPr>
                      <w:rFonts w:ascii="仿宋_GB2312" w:hAnsi="仿宋_GB2312" w:cs="仿宋_GB2312" w:eastAsia="仿宋_GB2312"/>
                    </w:rPr>
                    <w:t>2.采用800W像素自动对焦摄像头，可拍摄A4画幅，采用USB高速接口，单根USB线实现供电、高清数据传输需求。</w:t>
                  </w:r>
                </w:p>
                <w:p>
                  <w:pPr>
                    <w:pStyle w:val="null3"/>
                  </w:pPr>
                  <w:r>
                    <w:rPr>
                      <w:rFonts w:ascii="仿宋_GB2312" w:hAnsi="仿宋_GB2312" w:cs="仿宋_GB2312" w:eastAsia="仿宋_GB2312"/>
                    </w:rPr>
                    <w:t>3.展台按键采用电容式触摸按键，可实现一键启动展台画面、画面放大、画面缩小、画面旋转、拍照截图等，同时也支持在一体机或电脑上进行同样的操作。</w:t>
                  </w:r>
                </w:p>
                <w:p>
                  <w:pPr>
                    <w:pStyle w:val="null3"/>
                  </w:pPr>
                  <w:r>
                    <w:rPr>
                      <w:rFonts w:ascii="仿宋_GB2312" w:hAnsi="仿宋_GB2312" w:cs="仿宋_GB2312" w:eastAsia="仿宋_GB2312"/>
                    </w:rPr>
                    <w:t>4.支持二维码扫码：打开扫一扫功能后，将书本上的二维码放入扫描框内即可自动扫描，并进入系统浏览器获取二维码的链接内容，帮助老师快速获取电子教学资源。</w:t>
                  </w:r>
                </w:p>
                <w:p>
                  <w:pPr>
                    <w:pStyle w:val="null3"/>
                  </w:pPr>
                  <w:r>
                    <w:rPr>
                      <w:rFonts w:ascii="仿宋_GB2312" w:hAnsi="仿宋_GB2312" w:cs="仿宋_GB2312" w:eastAsia="仿宋_GB2312"/>
                    </w:rPr>
                    <w:t>5.老师可在一体机或电脑上选择延时拍照功能，支持5秒或10秒延时模式，预留充足时间以便调整拍摄内容。</w:t>
                  </w:r>
                </w:p>
              </w:tc>
              <w:tc>
                <w:tcPr>
                  <w:tcW w:type="dxa" w:w="728"/>
                  <w:gridSpan w:val="4"/>
                </w:tcPr>
                <w:p>
                  <w:pPr>
                    <w:pStyle w:val="null3"/>
                  </w:pPr>
                  <w:r>
                    <w:rPr>
                      <w:rFonts w:ascii="仿宋_GB2312" w:hAnsi="仿宋_GB2312" w:cs="仿宋_GB2312" w:eastAsia="仿宋_GB2312"/>
                    </w:rPr>
                    <w:t>25</w:t>
                  </w:r>
                </w:p>
              </w:tc>
              <w:tc>
                <w:tcPr>
                  <w:tcW w:type="dxa" w:w="364"/>
                  <w:gridSpan w:val="2"/>
                </w:tcPr>
                <w:p>
                  <w:pPr>
                    <w:pStyle w:val="null3"/>
                  </w:pPr>
                  <w:r>
                    <w:rPr>
                      <w:rFonts w:ascii="仿宋_GB2312" w:hAnsi="仿宋_GB2312" w:cs="仿宋_GB2312" w:eastAsia="仿宋_GB2312"/>
                    </w:rPr>
                    <w:t>台</w:t>
                  </w:r>
                </w:p>
              </w:tc>
            </w:tr>
            <w:tr>
              <w:tc>
                <w:tcPr>
                  <w:tcW w:type="dxa" w:w="2548"/>
                  <w:gridSpan w:val="14"/>
                </w:tcPr>
                <w:p>
                  <w:pPr>
                    <w:pStyle w:val="null3"/>
                  </w:pPr>
                  <w:r>
                    <w:rPr>
                      <w:rFonts w:ascii="仿宋_GB2312" w:hAnsi="仿宋_GB2312" w:cs="仿宋_GB2312" w:eastAsia="仿宋_GB2312"/>
                    </w:rPr>
                    <w:t>AI大数据个性化心理成长基地建设方案</w:t>
                  </w:r>
                </w:p>
              </w:tc>
            </w:tr>
            <w:tr>
              <w:tc>
                <w:tcPr>
                  <w:tcW w:type="dxa" w:w="546"/>
                  <w:gridSpan w:val="3"/>
                </w:tcPr>
                <w:p>
                  <w:pPr>
                    <w:pStyle w:val="null3"/>
                  </w:pPr>
                  <w:r>
                    <w:rPr>
                      <w:rFonts w:ascii="仿宋_GB2312" w:hAnsi="仿宋_GB2312" w:cs="仿宋_GB2312" w:eastAsia="仿宋_GB2312"/>
                    </w:rPr>
                    <w:t>序列</w:t>
                  </w:r>
                </w:p>
              </w:tc>
              <w:tc>
                <w:tcPr>
                  <w:tcW w:type="dxa" w:w="546"/>
                  <w:gridSpan w:val="3"/>
                </w:tcPr>
                <w:p>
                  <w:pPr>
                    <w:pStyle w:val="null3"/>
                  </w:pPr>
                  <w:r>
                    <w:rPr>
                      <w:rFonts w:ascii="仿宋_GB2312" w:hAnsi="仿宋_GB2312" w:cs="仿宋_GB2312" w:eastAsia="仿宋_GB2312"/>
                    </w:rPr>
                    <w:t>产品名称</w:t>
                  </w:r>
                </w:p>
              </w:tc>
              <w:tc>
                <w:tcPr>
                  <w:tcW w:type="dxa" w:w="728"/>
                  <w:gridSpan w:val="4"/>
                </w:tcPr>
                <w:p>
                  <w:pPr>
                    <w:pStyle w:val="null3"/>
                  </w:pPr>
                  <w:r>
                    <w:rPr>
                      <w:rFonts w:ascii="仿宋_GB2312" w:hAnsi="仿宋_GB2312" w:cs="仿宋_GB2312" w:eastAsia="仿宋_GB2312"/>
                    </w:rPr>
                    <w:t>技术参数</w:t>
                  </w:r>
                </w:p>
              </w:tc>
              <w:tc>
                <w:tcPr>
                  <w:tcW w:type="dxa" w:w="546"/>
                  <w:gridSpan w:val="3"/>
                </w:tcPr>
                <w:p>
                  <w:pPr>
                    <w:pStyle w:val="null3"/>
                  </w:pPr>
                  <w:r>
                    <w:rPr>
                      <w:rFonts w:ascii="仿宋_GB2312" w:hAnsi="仿宋_GB2312" w:cs="仿宋_GB2312" w:eastAsia="仿宋_GB2312"/>
                    </w:rPr>
                    <w:t>单位</w:t>
                  </w:r>
                </w:p>
              </w:tc>
              <w:tc>
                <w:tcPr>
                  <w:tcW w:type="dxa" w:w="182"/>
                </w:tcPr>
                <w:p>
                  <w:pPr>
                    <w:pStyle w:val="null3"/>
                  </w:pPr>
                  <w:r>
                    <w:rPr>
                      <w:rFonts w:ascii="仿宋_GB2312" w:hAnsi="仿宋_GB2312" w:cs="仿宋_GB2312" w:eastAsia="仿宋_GB2312"/>
                    </w:rPr>
                    <w:t>数量</w:t>
                  </w:r>
                </w:p>
              </w:tc>
            </w:tr>
            <w:tr>
              <w:tc>
                <w:tcPr>
                  <w:tcW w:type="dxa" w:w="546"/>
                  <w:gridSpan w:val="3"/>
                </w:tcPr>
                <w:p>
                  <w:pPr>
                    <w:pStyle w:val="null3"/>
                  </w:pPr>
                  <w:r>
                    <w:rPr>
                      <w:rFonts w:ascii="仿宋_GB2312" w:hAnsi="仿宋_GB2312" w:cs="仿宋_GB2312" w:eastAsia="仿宋_GB2312"/>
                    </w:rPr>
                    <w:t>1</w:t>
                  </w:r>
                </w:p>
              </w:tc>
              <w:tc>
                <w:tcPr>
                  <w:tcW w:type="dxa" w:w="546"/>
                  <w:gridSpan w:val="3"/>
                </w:tcPr>
                <w:p>
                  <w:pPr>
                    <w:pStyle w:val="null3"/>
                  </w:pPr>
                  <w:r>
                    <w:rPr>
                      <w:rFonts w:ascii="仿宋_GB2312" w:hAnsi="仿宋_GB2312" w:cs="仿宋_GB2312" w:eastAsia="仿宋_GB2312"/>
                    </w:rPr>
                    <w:t>办公桌椅</w:t>
                  </w:r>
                </w:p>
              </w:tc>
              <w:tc>
                <w:tcPr>
                  <w:tcW w:type="dxa" w:w="728"/>
                  <w:gridSpan w:val="4"/>
                </w:tcPr>
                <w:p>
                  <w:pPr>
                    <w:pStyle w:val="null3"/>
                  </w:pPr>
                  <w:r>
                    <w:rPr>
                      <w:rFonts w:ascii="仿宋_GB2312" w:hAnsi="仿宋_GB2312" w:cs="仿宋_GB2312" w:eastAsia="仿宋_GB2312"/>
                    </w:rPr>
                    <w:t>办公桌椅为简约现代风格，材质采用厚度为25mmE1级三聚氰胺饰面板。</w:t>
                  </w:r>
                </w:p>
                <w:p>
                  <w:pPr>
                    <w:pStyle w:val="null3"/>
                  </w:pPr>
                  <w:r>
                    <w:rPr>
                      <w:rFonts w:ascii="仿宋_GB2312" w:hAnsi="仿宋_GB2312" w:cs="仿宋_GB2312" w:eastAsia="仿宋_GB2312"/>
                    </w:rPr>
                    <w:t>办公桌规格：1200mm*600mm*750mm，配套网面办公椅1把。</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2</w:t>
                  </w:r>
                </w:p>
              </w:tc>
              <w:tc>
                <w:tcPr>
                  <w:tcW w:type="dxa" w:w="546"/>
                  <w:gridSpan w:val="3"/>
                </w:tcPr>
                <w:p>
                  <w:pPr>
                    <w:pStyle w:val="null3"/>
                  </w:pPr>
                  <w:r>
                    <w:rPr>
                      <w:rFonts w:ascii="仿宋_GB2312" w:hAnsi="仿宋_GB2312" w:cs="仿宋_GB2312" w:eastAsia="仿宋_GB2312"/>
                    </w:rPr>
                    <w:t>无声挂钟</w:t>
                  </w:r>
                </w:p>
              </w:tc>
              <w:tc>
                <w:tcPr>
                  <w:tcW w:type="dxa" w:w="728"/>
                  <w:gridSpan w:val="4"/>
                </w:tcPr>
                <w:p>
                  <w:pPr>
                    <w:pStyle w:val="null3"/>
                  </w:pPr>
                  <w:r>
                    <w:rPr>
                      <w:rFonts w:ascii="仿宋_GB2312" w:hAnsi="仿宋_GB2312" w:cs="仿宋_GB2312" w:eastAsia="仿宋_GB2312"/>
                    </w:rPr>
                    <w:t>尺寸: ≥12英寸；</w:t>
                  </w:r>
                </w:p>
                <w:p>
                  <w:pPr>
                    <w:pStyle w:val="null3"/>
                  </w:pPr>
                  <w:r>
                    <w:rPr>
                      <w:rFonts w:ascii="仿宋_GB2312" w:hAnsi="仿宋_GB2312" w:cs="仿宋_GB2312" w:eastAsia="仿宋_GB2312"/>
                    </w:rPr>
                    <w:t>机芯：静音机芯；</w:t>
                  </w:r>
                  <w:r>
                    <w:br/>
                  </w:r>
                  <w:r>
                    <w:rPr>
                      <w:rFonts w:ascii="仿宋_GB2312" w:hAnsi="仿宋_GB2312" w:cs="仿宋_GB2312" w:eastAsia="仿宋_GB2312"/>
                    </w:rPr>
                    <w:t xml:space="preserve"> 材质：金属、玻璃</w:t>
                  </w:r>
                </w:p>
              </w:tc>
              <w:tc>
                <w:tcPr>
                  <w:tcW w:type="dxa" w:w="546"/>
                  <w:gridSpan w:val="3"/>
                </w:tcPr>
                <w:p>
                  <w:pPr>
                    <w:pStyle w:val="null3"/>
                  </w:pPr>
                  <w:r>
                    <w:rPr>
                      <w:rFonts w:ascii="仿宋_GB2312" w:hAnsi="仿宋_GB2312" w:cs="仿宋_GB2312" w:eastAsia="仿宋_GB2312"/>
                    </w:rPr>
                    <w:t>个</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3</w:t>
                  </w:r>
                </w:p>
              </w:tc>
              <w:tc>
                <w:tcPr>
                  <w:tcW w:type="dxa" w:w="546"/>
                  <w:gridSpan w:val="3"/>
                </w:tcPr>
                <w:p>
                  <w:pPr>
                    <w:pStyle w:val="null3"/>
                  </w:pPr>
                  <w:r>
                    <w:rPr>
                      <w:rFonts w:ascii="仿宋_GB2312" w:hAnsi="仿宋_GB2312" w:cs="仿宋_GB2312" w:eastAsia="仿宋_GB2312"/>
                    </w:rPr>
                    <w:t>档案柜</w:t>
                  </w:r>
                </w:p>
              </w:tc>
              <w:tc>
                <w:tcPr>
                  <w:tcW w:type="dxa" w:w="728"/>
                  <w:gridSpan w:val="4"/>
                </w:tcPr>
                <w:p>
                  <w:pPr>
                    <w:pStyle w:val="null3"/>
                  </w:pPr>
                  <w:r>
                    <w:rPr>
                      <w:rFonts w:ascii="仿宋_GB2312" w:hAnsi="仿宋_GB2312" w:cs="仿宋_GB2312" w:eastAsia="仿宋_GB2312"/>
                    </w:rPr>
                    <w:t>材质：选用优质冷轧钢钢板，表面颜色为灰色，</w:t>
                  </w:r>
                </w:p>
                <w:p>
                  <w:pPr>
                    <w:pStyle w:val="null3"/>
                  </w:pPr>
                  <w:r>
                    <w:rPr>
                      <w:rFonts w:ascii="仿宋_GB2312" w:hAnsi="仿宋_GB2312" w:cs="仿宋_GB2312" w:eastAsia="仿宋_GB2312"/>
                    </w:rPr>
                    <w:t>基层：采用静电粉末喷塑，无有机溶液，环保。</w:t>
                  </w:r>
                </w:p>
              </w:tc>
              <w:tc>
                <w:tcPr>
                  <w:tcW w:type="dxa" w:w="546"/>
                  <w:gridSpan w:val="3"/>
                </w:tcPr>
                <w:p>
                  <w:pPr>
                    <w:pStyle w:val="null3"/>
                  </w:pPr>
                  <w:r>
                    <w:rPr>
                      <w:rFonts w:ascii="仿宋_GB2312" w:hAnsi="仿宋_GB2312" w:cs="仿宋_GB2312" w:eastAsia="仿宋_GB2312"/>
                    </w:rPr>
                    <w:t>个</w:t>
                  </w:r>
                </w:p>
              </w:tc>
              <w:tc>
                <w:tcPr>
                  <w:tcW w:type="dxa" w:w="182"/>
                </w:tcPr>
                <w:p>
                  <w:pPr>
                    <w:pStyle w:val="null3"/>
                  </w:pPr>
                  <w:r>
                    <w:rPr>
                      <w:rFonts w:ascii="仿宋_GB2312" w:hAnsi="仿宋_GB2312" w:cs="仿宋_GB2312" w:eastAsia="仿宋_GB2312"/>
                    </w:rPr>
                    <w:t>2</w:t>
                  </w:r>
                </w:p>
              </w:tc>
            </w:tr>
            <w:tr>
              <w:tc>
                <w:tcPr>
                  <w:tcW w:type="dxa" w:w="546"/>
                  <w:gridSpan w:val="3"/>
                </w:tcPr>
                <w:p>
                  <w:pPr>
                    <w:pStyle w:val="null3"/>
                  </w:pPr>
                  <w:r>
                    <w:rPr>
                      <w:rFonts w:ascii="仿宋_GB2312" w:hAnsi="仿宋_GB2312" w:cs="仿宋_GB2312" w:eastAsia="仿宋_GB2312"/>
                    </w:rPr>
                    <w:t>4</w:t>
                  </w:r>
                </w:p>
              </w:tc>
              <w:tc>
                <w:tcPr>
                  <w:tcW w:type="dxa" w:w="546"/>
                  <w:gridSpan w:val="3"/>
                </w:tcPr>
                <w:p>
                  <w:pPr>
                    <w:pStyle w:val="null3"/>
                  </w:pPr>
                  <w:r>
                    <w:rPr>
                      <w:rFonts w:ascii="仿宋_GB2312" w:hAnsi="仿宋_GB2312" w:cs="仿宋_GB2312" w:eastAsia="仿宋_GB2312"/>
                    </w:rPr>
                    <w:t>打印/扫描一体机</w:t>
                  </w:r>
                </w:p>
              </w:tc>
              <w:tc>
                <w:tcPr>
                  <w:tcW w:type="dxa" w:w="728"/>
                  <w:gridSpan w:val="4"/>
                </w:tcPr>
                <w:p>
                  <w:pPr>
                    <w:pStyle w:val="null3"/>
                  </w:pPr>
                  <w:r>
                    <w:rPr>
                      <w:rFonts w:ascii="仿宋_GB2312" w:hAnsi="仿宋_GB2312" w:cs="仿宋_GB2312" w:eastAsia="仿宋_GB2312"/>
                    </w:rPr>
                    <w:t>黑白激光打印机</w:t>
                  </w:r>
                </w:p>
                <w:p>
                  <w:pPr>
                    <w:pStyle w:val="null3"/>
                  </w:pPr>
                  <w:r>
                    <w:rPr>
                      <w:rFonts w:ascii="仿宋_GB2312" w:hAnsi="仿宋_GB2312" w:cs="仿宋_GB2312" w:eastAsia="仿宋_GB2312"/>
                    </w:rPr>
                    <w:t>具有复印、扫描、打印功能；</w:t>
                  </w:r>
                </w:p>
                <w:p>
                  <w:pPr>
                    <w:pStyle w:val="null3"/>
                  </w:pPr>
                  <w:r>
                    <w:rPr>
                      <w:rFonts w:ascii="仿宋_GB2312" w:hAnsi="仿宋_GB2312" w:cs="仿宋_GB2312" w:eastAsia="仿宋_GB2312"/>
                    </w:rPr>
                    <w:t>打印速度：22页/分钟；</w:t>
                  </w:r>
                </w:p>
                <w:p>
                  <w:pPr>
                    <w:pStyle w:val="null3"/>
                  </w:pPr>
                  <w:r>
                    <w:rPr>
                      <w:rFonts w:ascii="仿宋_GB2312" w:hAnsi="仿宋_GB2312" w:cs="仿宋_GB2312" w:eastAsia="仿宋_GB2312"/>
                    </w:rPr>
                    <w:t>连接方式：USB连接及手机无线连接。</w:t>
                  </w:r>
                </w:p>
              </w:tc>
              <w:tc>
                <w:tcPr>
                  <w:tcW w:type="dxa" w:w="546"/>
                  <w:gridSpan w:val="3"/>
                </w:tcPr>
                <w:p>
                  <w:pPr>
                    <w:pStyle w:val="null3"/>
                  </w:pPr>
                  <w:r>
                    <w:rPr>
                      <w:rFonts w:ascii="仿宋_GB2312" w:hAnsi="仿宋_GB2312" w:cs="仿宋_GB2312" w:eastAsia="仿宋_GB2312"/>
                    </w:rPr>
                    <w:t>台</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5</w:t>
                  </w:r>
                </w:p>
              </w:tc>
              <w:tc>
                <w:tcPr>
                  <w:tcW w:type="dxa" w:w="546"/>
                  <w:gridSpan w:val="3"/>
                </w:tcPr>
                <w:p>
                  <w:pPr>
                    <w:pStyle w:val="null3"/>
                  </w:pPr>
                  <w:r>
                    <w:rPr>
                      <w:rFonts w:ascii="仿宋_GB2312" w:hAnsi="仿宋_GB2312" w:cs="仿宋_GB2312" w:eastAsia="仿宋_GB2312"/>
                    </w:rPr>
                    <w:t>造型置物架</w:t>
                  </w:r>
                </w:p>
              </w:tc>
              <w:tc>
                <w:tcPr>
                  <w:tcW w:type="dxa" w:w="728"/>
                  <w:gridSpan w:val="4"/>
                </w:tcPr>
                <w:p>
                  <w:pPr>
                    <w:pStyle w:val="null3"/>
                  </w:pPr>
                  <w:r>
                    <w:rPr>
                      <w:rFonts w:ascii="仿宋_GB2312" w:hAnsi="仿宋_GB2312" w:cs="仿宋_GB2312" w:eastAsia="仿宋_GB2312"/>
                    </w:rPr>
                    <w:t>1.材质：生态板，承重力好；</w:t>
                  </w:r>
                  <w:r>
                    <w:br/>
                  </w:r>
                  <w:r>
                    <w:rPr>
                      <w:rFonts w:ascii="仿宋_GB2312" w:hAnsi="仿宋_GB2312" w:cs="仿宋_GB2312" w:eastAsia="仿宋_GB2312"/>
                    </w:rPr>
                    <w:t xml:space="preserve"> 2.规格尺寸（长宽高）：1200mm*200mm*600mm；</w:t>
                  </w:r>
                  <w:r>
                    <w:br/>
                  </w:r>
                  <w:r>
                    <w:rPr>
                      <w:rFonts w:ascii="仿宋_GB2312" w:hAnsi="仿宋_GB2312" w:cs="仿宋_GB2312" w:eastAsia="仿宋_GB2312"/>
                    </w:rPr>
                    <w:t xml:space="preserve"> 3.开放式多格收纳空间,加高底座。</w:t>
                  </w:r>
                </w:p>
              </w:tc>
              <w:tc>
                <w:tcPr>
                  <w:tcW w:type="dxa" w:w="546"/>
                  <w:gridSpan w:val="3"/>
                </w:tcPr>
                <w:p>
                  <w:pPr>
                    <w:pStyle w:val="null3"/>
                  </w:pPr>
                  <w:r>
                    <w:rPr>
                      <w:rFonts w:ascii="仿宋_GB2312" w:hAnsi="仿宋_GB2312" w:cs="仿宋_GB2312" w:eastAsia="仿宋_GB2312"/>
                    </w:rPr>
                    <w:t>组</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6</w:t>
                  </w:r>
                </w:p>
              </w:tc>
              <w:tc>
                <w:tcPr>
                  <w:tcW w:type="dxa" w:w="546"/>
                  <w:gridSpan w:val="3"/>
                </w:tcPr>
                <w:p>
                  <w:pPr>
                    <w:pStyle w:val="null3"/>
                  </w:pPr>
                  <w:r>
                    <w:rPr>
                      <w:rFonts w:ascii="仿宋_GB2312" w:hAnsi="仿宋_GB2312" w:cs="仿宋_GB2312" w:eastAsia="仿宋_GB2312"/>
                    </w:rPr>
                    <w:t>沙发茶几</w:t>
                  </w:r>
                </w:p>
              </w:tc>
              <w:tc>
                <w:tcPr>
                  <w:tcW w:type="dxa" w:w="728"/>
                  <w:gridSpan w:val="4"/>
                </w:tcPr>
                <w:p>
                  <w:pPr>
                    <w:pStyle w:val="null3"/>
                  </w:pPr>
                  <w:r>
                    <w:rPr>
                      <w:rFonts w:ascii="仿宋_GB2312" w:hAnsi="仿宋_GB2312" w:cs="仿宋_GB2312" w:eastAsia="仿宋_GB2312"/>
                    </w:rPr>
                    <w:t>3+1组合沙发</w:t>
                  </w:r>
                  <w:r>
                    <w:br/>
                  </w:r>
                  <w:r>
                    <w:rPr>
                      <w:rFonts w:ascii="仿宋_GB2312" w:hAnsi="仿宋_GB2312" w:cs="仿宋_GB2312" w:eastAsia="仿宋_GB2312"/>
                    </w:rPr>
                    <w:t xml:space="preserve"> 1.材质：采用耐磨优质科技布；</w:t>
                  </w:r>
                  <w:r>
                    <w:br/>
                  </w:r>
                  <w:r>
                    <w:rPr>
                      <w:rFonts w:ascii="仿宋_GB2312" w:hAnsi="仿宋_GB2312" w:cs="仿宋_GB2312" w:eastAsia="仿宋_GB2312"/>
                    </w:rPr>
                    <w:t xml:space="preserve"> 2.整体框架材质：加固实木框架+高回弹海绵；</w:t>
                  </w:r>
                  <w:r>
                    <w:br/>
                  </w:r>
                  <w:r>
                    <w:rPr>
                      <w:rFonts w:ascii="仿宋_GB2312" w:hAnsi="仿宋_GB2312" w:cs="仿宋_GB2312" w:eastAsia="仿宋_GB2312"/>
                    </w:rPr>
                    <w:t xml:space="preserve"> 3.三人位规格尺寸：≥1700*660*600mm；</w:t>
                  </w:r>
                  <w:r>
                    <w:br/>
                  </w:r>
                  <w:r>
                    <w:rPr>
                      <w:rFonts w:ascii="仿宋_GB2312" w:hAnsi="仿宋_GB2312" w:cs="仿宋_GB2312" w:eastAsia="仿宋_GB2312"/>
                    </w:rPr>
                    <w:t xml:space="preserve"> 4.单人位规格尺寸：≥700*660*600mm；</w:t>
                  </w:r>
                  <w:r>
                    <w:br/>
                  </w:r>
                  <w:r>
                    <w:rPr>
                      <w:rFonts w:ascii="仿宋_GB2312" w:hAnsi="仿宋_GB2312" w:cs="仿宋_GB2312" w:eastAsia="仿宋_GB2312"/>
                    </w:rPr>
                    <w:t xml:space="preserve"> 5.茶几尺寸，木质：≥600*600mm。</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7</w:t>
                  </w:r>
                </w:p>
              </w:tc>
              <w:tc>
                <w:tcPr>
                  <w:tcW w:type="dxa" w:w="546"/>
                  <w:gridSpan w:val="3"/>
                </w:tcPr>
                <w:p>
                  <w:pPr>
                    <w:pStyle w:val="null3"/>
                  </w:pPr>
                  <w:r>
                    <w:rPr>
                      <w:rFonts w:ascii="仿宋_GB2312" w:hAnsi="仿宋_GB2312" w:cs="仿宋_GB2312" w:eastAsia="仿宋_GB2312"/>
                    </w:rPr>
                    <w:t>活动宣传展示墙</w:t>
                  </w:r>
                </w:p>
              </w:tc>
              <w:tc>
                <w:tcPr>
                  <w:tcW w:type="dxa" w:w="728"/>
                  <w:gridSpan w:val="4"/>
                </w:tcPr>
                <w:p>
                  <w:pPr>
                    <w:pStyle w:val="null3"/>
                  </w:pPr>
                  <w:r>
                    <w:rPr>
                      <w:rFonts w:ascii="仿宋_GB2312" w:hAnsi="仿宋_GB2312" w:cs="仿宋_GB2312" w:eastAsia="仿宋_GB2312"/>
                    </w:rPr>
                    <w:t>软木板毛毡墙，参考尺寸120*80cm</w:t>
                  </w:r>
                </w:p>
              </w:tc>
              <w:tc>
                <w:tcPr>
                  <w:tcW w:type="dxa" w:w="546"/>
                  <w:gridSpan w:val="3"/>
                </w:tcPr>
                <w:p>
                  <w:pPr>
                    <w:pStyle w:val="null3"/>
                  </w:pPr>
                  <w:r>
                    <w:rPr>
                      <w:rFonts w:ascii="仿宋_GB2312" w:hAnsi="仿宋_GB2312" w:cs="仿宋_GB2312" w:eastAsia="仿宋_GB2312"/>
                    </w:rPr>
                    <w:t>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8</w:t>
                  </w:r>
                </w:p>
              </w:tc>
              <w:tc>
                <w:tcPr>
                  <w:tcW w:type="dxa" w:w="546"/>
                  <w:gridSpan w:val="3"/>
                </w:tcPr>
                <w:p>
                  <w:pPr>
                    <w:pStyle w:val="null3"/>
                  </w:pPr>
                  <w:r>
                    <w:rPr>
                      <w:rFonts w:ascii="仿宋_GB2312" w:hAnsi="仿宋_GB2312" w:cs="仿宋_GB2312" w:eastAsia="仿宋_GB2312"/>
                    </w:rPr>
                    <w:t>AI心育大数据平台</w:t>
                  </w:r>
                </w:p>
              </w:tc>
              <w:tc>
                <w:tcPr>
                  <w:tcW w:type="dxa" w:w="728"/>
                  <w:gridSpan w:val="4"/>
                </w:tcPr>
                <w:p>
                  <w:pPr>
                    <w:pStyle w:val="null3"/>
                    <w:numPr>
                      <w:ilvl w:val="0"/>
                      <w:numId w:val="1"/>
                    </w:numPr>
                  </w:pPr>
                  <w:r>
                    <w:rPr>
                      <w:rFonts w:ascii="仿宋_GB2312" w:hAnsi="仿宋_GB2312" w:cs="仿宋_GB2312" w:eastAsia="仿宋_GB2312"/>
                    </w:rPr>
                    <w:t>技术概述：</w:t>
                  </w:r>
                  <w:r>
                    <w:br/>
                  </w:r>
                  <w:r>
                    <w:rPr>
                      <w:rFonts w:ascii="仿宋_GB2312" w:hAnsi="仿宋_GB2312" w:cs="仿宋_GB2312" w:eastAsia="仿宋_GB2312"/>
                    </w:rPr>
                    <w:t xml:space="preserve"> 1.系统架构：整个系统基于SAAS云部署，采用应用服务器+数据库+客户端浏览器的运行模式。服务器端通过在计算机云端集群上搭建基于SpringCloud的微服务平台（其中包括注册中心、配置中心、权限验证中心、网关等在内的多个基础组件）、客户端以浏览器为操作界面；</w:t>
                  </w:r>
                  <w:r>
                    <w:br/>
                  </w:r>
                  <w:r>
                    <w:rPr>
                      <w:rFonts w:ascii="仿宋_GB2312" w:hAnsi="仿宋_GB2312" w:cs="仿宋_GB2312" w:eastAsia="仿宋_GB2312"/>
                    </w:rPr>
                    <w:t xml:space="preserve"> 2.数据库：数据架构采用双引擎驱动；</w:t>
                  </w:r>
                  <w:r>
                    <w:br/>
                  </w:r>
                  <w:r>
                    <w:rPr>
                      <w:rFonts w:ascii="仿宋_GB2312" w:hAnsi="仿宋_GB2312" w:cs="仿宋_GB2312" w:eastAsia="仿宋_GB2312"/>
                    </w:rPr>
                    <w:t xml:space="preserve"> 3.系统部署：整个微服务系统采用容器进行部署，并使用容器编排管理；支持分布式均衡负载、多级节点部署，用户按需接入服务；</w:t>
                  </w:r>
                  <w:r>
                    <w:br/>
                  </w:r>
                  <w:r>
                    <w:rPr>
                      <w:rFonts w:ascii="仿宋_GB2312" w:hAnsi="仿宋_GB2312" w:cs="仿宋_GB2312" w:eastAsia="仿宋_GB2312"/>
                    </w:rPr>
                    <w:t xml:space="preserve"> 4.数据安全：采用用户权限管理、鉴权加密、数据库加密、磁盘阵列服务器等多种安全策略保护信息安全。</w:t>
                  </w:r>
                  <w:r>
                    <w:br/>
                  </w:r>
                  <w:r>
                    <w:rPr>
                      <w:rFonts w:ascii="仿宋_GB2312" w:hAnsi="仿宋_GB2312" w:cs="仿宋_GB2312" w:eastAsia="仿宋_GB2312"/>
                    </w:rPr>
                    <w:t xml:space="preserve"> 二、基础数据中心</w:t>
                  </w:r>
                  <w:r>
                    <w:br/>
                  </w:r>
                  <w:r>
                    <w:rPr>
                      <w:rFonts w:ascii="仿宋_GB2312" w:hAnsi="仿宋_GB2312" w:cs="仿宋_GB2312" w:eastAsia="仿宋_GB2312"/>
                    </w:rPr>
                    <w:t xml:space="preserve"> 1.支持部门、角色以及人员管理和设置，包含部门管理、角色管理、老师管理、学生管理等功能；</w:t>
                  </w:r>
                  <w:r>
                    <w:br/>
                  </w:r>
                  <w:r>
                    <w:rPr>
                      <w:rFonts w:ascii="仿宋_GB2312" w:hAnsi="仿宋_GB2312" w:cs="仿宋_GB2312" w:eastAsia="仿宋_GB2312"/>
                    </w:rPr>
                    <w:t xml:space="preserve"> 2.支持部门管理：为每个部门添加多个年级，为每个年级添加多个班级。可以添加、编辑和删除年级和班级，支持批量导入部门；</w:t>
                  </w:r>
                  <w:r>
                    <w:br/>
                  </w:r>
                  <w:r>
                    <w:rPr>
                      <w:rFonts w:ascii="仿宋_GB2312" w:hAnsi="仿宋_GB2312" w:cs="仿宋_GB2312" w:eastAsia="仿宋_GB2312"/>
                    </w:rPr>
                    <w:t xml:space="preserve"> 3.支持角色管理：自定义添加角色，并为角色分配相应的系统模块权限；</w:t>
                  </w:r>
                  <w:r>
                    <w:br/>
                  </w:r>
                  <w:r>
                    <w:rPr>
                      <w:rFonts w:ascii="仿宋_GB2312" w:hAnsi="仿宋_GB2312" w:cs="仿宋_GB2312" w:eastAsia="仿宋_GB2312"/>
                    </w:rPr>
                    <w:t xml:space="preserve"> 4.支持老师管理：添加、修改、删除信息和分配角色，包括姓名、生日、性别、手机号、部门等，支持批量导入与下载数据，并可批量调整所属部门；</w:t>
                  </w:r>
                  <w:r>
                    <w:br/>
                  </w:r>
                  <w:r>
                    <w:rPr>
                      <w:rFonts w:ascii="仿宋_GB2312" w:hAnsi="仿宋_GB2312" w:cs="仿宋_GB2312" w:eastAsia="仿宋_GB2312"/>
                    </w:rPr>
                    <w:t xml:space="preserve"> 5.支持学生管理：添加、修改、删除信息和分配角色，包括账号、姓名、密码、性别、生日、部门等，支持单个添加及批量导入、下载信息，并可批量调整所在班级；</w:t>
                  </w:r>
                  <w:r>
                    <w:br/>
                  </w:r>
                  <w:r>
                    <w:rPr>
                      <w:rFonts w:ascii="仿宋_GB2312" w:hAnsi="仿宋_GB2312" w:cs="仿宋_GB2312" w:eastAsia="仿宋_GB2312"/>
                    </w:rPr>
                    <w:t xml:space="preserve"> 6.支持用户导入：下载导入模板，批量导入，自动生成登录账号、密码及机构信息；</w:t>
                  </w:r>
                  <w:r>
                    <w:br/>
                  </w:r>
                  <w:r>
                    <w:rPr>
                      <w:rFonts w:ascii="仿宋_GB2312" w:hAnsi="仿宋_GB2312" w:cs="仿宋_GB2312" w:eastAsia="仿宋_GB2312"/>
                    </w:rPr>
                    <w:t xml:space="preserve"> 7.支持权限设置：层级化权限管理，权限可细化至具体功能模块的菜单级别，支持自定义设置角色查看模块权限；</w:t>
                  </w:r>
                  <w:r>
                    <w:br/>
                  </w:r>
                  <w:r>
                    <w:rPr>
                      <w:rFonts w:ascii="仿宋_GB2312" w:hAnsi="仿宋_GB2312" w:cs="仿宋_GB2312" w:eastAsia="仿宋_GB2312"/>
                    </w:rPr>
                    <w:t xml:space="preserve"> 8.支持添加的用户，互通登录云平台和云平台对应相同的硬件设备。</w:t>
                  </w:r>
                  <w:r>
                    <w:br/>
                  </w:r>
                  <w:r>
                    <w:rPr>
                      <w:rFonts w:ascii="仿宋_GB2312" w:hAnsi="仿宋_GB2312" w:cs="仿宋_GB2312" w:eastAsia="仿宋_GB2312"/>
                    </w:rPr>
                    <w:t xml:space="preserve"> 9.AI心理助手：支持通过心理助手快速询问系统常见问题，并通过心理助手完成导入学生和导入部门等操作。</w:t>
                  </w:r>
                  <w:r>
                    <w:br/>
                  </w:r>
                  <w:r>
                    <w:rPr>
                      <w:rFonts w:ascii="仿宋_GB2312" w:hAnsi="仿宋_GB2312" w:cs="仿宋_GB2312" w:eastAsia="仿宋_GB2312"/>
                    </w:rPr>
                    <w:t xml:space="preserve"> 三、家校心育中心</w:t>
                  </w:r>
                  <w:r>
                    <w:br/>
                  </w:r>
                  <w:r>
                    <w:rPr>
                      <w:rFonts w:ascii="仿宋_GB2312" w:hAnsi="仿宋_GB2312" w:cs="仿宋_GB2312" w:eastAsia="仿宋_GB2312"/>
                    </w:rPr>
                    <w:t xml:space="preserve"> 1.支持心理预约：开放预约时间表，并提供心理咨询服务预约通道；</w:t>
                  </w:r>
                  <w:r>
                    <w:br/>
                  </w:r>
                  <w:r>
                    <w:rPr>
                      <w:rFonts w:ascii="仿宋_GB2312" w:hAnsi="仿宋_GB2312" w:cs="仿宋_GB2312" w:eastAsia="仿宋_GB2312"/>
                    </w:rPr>
                    <w:t xml:space="preserve"> 2.支持心理普查：可在平台完成学校的心理普查和测评、家庭教育调研等工作；</w:t>
                  </w:r>
                  <w:r>
                    <w:br/>
                  </w:r>
                  <w:r>
                    <w:rPr>
                      <w:rFonts w:ascii="仿宋_GB2312" w:hAnsi="仿宋_GB2312" w:cs="仿宋_GB2312" w:eastAsia="仿宋_GB2312"/>
                    </w:rPr>
                    <w:t xml:space="preserve"> 3.支持家校共育：针对学生的问题，在家校间进行观察、跟踪和问题上报，并支持在对应学生校园心理辅导期间通过此模块完成辅导治疗家庭作业；</w:t>
                  </w:r>
                  <w:r>
                    <w:br/>
                  </w:r>
                  <w:r>
                    <w:rPr>
                      <w:rFonts w:ascii="仿宋_GB2312" w:hAnsi="仿宋_GB2312" w:cs="仿宋_GB2312" w:eastAsia="仿宋_GB2312"/>
                    </w:rPr>
                    <w:t xml:space="preserve"> 4.支持心理知识科普：内容涵盖学习心理、人际关系、生活、性格等层面，围绕问题相关的情绪、思维、行为、认知评价等展开；课程内容包括“如何引导爱玩手机的孩子”、“如何预防和减少青春期逆反”、“如何识别孩子心理健康预警信号”、“如何培养孩子热爱父母的优秀品格”等，且内容会定期常态化更新；</w:t>
                  </w:r>
                  <w:r>
                    <w:br/>
                  </w:r>
                  <w:r>
                    <w:rPr>
                      <w:rFonts w:ascii="仿宋_GB2312" w:hAnsi="仿宋_GB2312" w:cs="仿宋_GB2312" w:eastAsia="仿宋_GB2312"/>
                    </w:rPr>
                    <w:t xml:space="preserve"> 5.支持校园心理活动：学校机构能够自主管理并发布各类心理活动，包括活动详情、时间、地点等关信息，通过智能化的管理平台，学校机构可以追踪活动的发布状态，实时活动进展。学生只需通过线上平台，即可完成活动报名；学校机构可发布各类社区信息，包括但不限于心理健康知识、成长建议、活动预告等；</w:t>
                  </w:r>
                  <w:r>
                    <w:br/>
                  </w:r>
                  <w:r>
                    <w:rPr>
                      <w:rFonts w:ascii="仿宋_GB2312" w:hAnsi="仿宋_GB2312" w:cs="仿宋_GB2312" w:eastAsia="仿宋_GB2312"/>
                    </w:rPr>
                    <w:t xml:space="preserve"> 6.异常情况上报：支持在教师端/家长端上传问题学生异常情况至心理健康中心，支持结构化表单填写问题状况，并自动区分其预警等级；</w:t>
                  </w:r>
                  <w:r>
                    <w:br/>
                  </w:r>
                  <w:r>
                    <w:rPr>
                      <w:rFonts w:ascii="仿宋_GB2312" w:hAnsi="仿宋_GB2312" w:cs="仿宋_GB2312" w:eastAsia="仿宋_GB2312"/>
                    </w:rPr>
                    <w:t xml:space="preserve"> 7.支持校内辅导：支持教师端/家长端对申请辅导的学生进行同意并查看辅导记录；</w:t>
                  </w:r>
                  <w:r>
                    <w:br/>
                  </w:r>
                  <w:r>
                    <w:rPr>
                      <w:rFonts w:ascii="仿宋_GB2312" w:hAnsi="仿宋_GB2312" w:cs="仿宋_GB2312" w:eastAsia="仿宋_GB2312"/>
                    </w:rPr>
                    <w:t xml:space="preserve"> 8.心情记录：支持记录当天心情和发布动态内容，查看每月心情记录；</w:t>
                  </w:r>
                  <w:r>
                    <w:br/>
                  </w:r>
                  <w:r>
                    <w:rPr>
                      <w:rFonts w:ascii="仿宋_GB2312" w:hAnsi="仿宋_GB2312" w:cs="仿宋_GB2312" w:eastAsia="仿宋_GB2312"/>
                    </w:rPr>
                    <w:t xml:space="preserve"> 9.自我探索：支持提供认识自我、学会学习、升学与择业、社会与适应、人际交往等不少于五种类型量表，支持测评和查看报告。</w:t>
                  </w:r>
                  <w:r>
                    <w:br/>
                  </w:r>
                  <w:r>
                    <w:rPr>
                      <w:rFonts w:ascii="仿宋_GB2312" w:hAnsi="仿宋_GB2312" w:cs="仿宋_GB2312" w:eastAsia="仿宋_GB2312"/>
                    </w:rPr>
                    <w:t xml:space="preserve"> 四、危机管理中心</w:t>
                  </w:r>
                  <w:r>
                    <w:br/>
                  </w:r>
                  <w:r>
                    <w:rPr>
                      <w:rFonts w:ascii="仿宋_GB2312" w:hAnsi="仿宋_GB2312" w:cs="仿宋_GB2312" w:eastAsia="仿宋_GB2312"/>
                    </w:rPr>
                    <w:t xml:space="preserve"> 危机管理中心包括概况、心理筛查、危机预警、心理辅导、档案管理、排班预约、其他管理等功能。</w:t>
                  </w:r>
                  <w:r>
                    <w:br/>
                  </w:r>
                  <w:r>
                    <w:rPr>
                      <w:rFonts w:ascii="仿宋_GB2312" w:hAnsi="仿宋_GB2312" w:cs="仿宋_GB2312" w:eastAsia="仿宋_GB2312"/>
                    </w:rPr>
                    <w:t xml:space="preserve"> 1.学校端支持概览总览功能：实时显示机构内总人数、预警人数、危机人数、报告数量；可查看当前进行中的普查任务及其进度；快速查看待处理的设备使用和心理辅导预约事项；支持查看需要进一步处理的待上报人员名单；提供各年级和性别维度下的预警和危机人数分布图。</w:t>
                  </w:r>
                  <w:r>
                    <w:br/>
                  </w:r>
                  <w:r>
                    <w:rPr>
                      <w:rFonts w:ascii="仿宋_GB2312" w:hAnsi="仿宋_GB2312" w:cs="仿宋_GB2312" w:eastAsia="仿宋_GB2312"/>
                    </w:rPr>
                    <w:t xml:space="preserve"> 2.支持异常上报：支持查看老师或家长上传的问题学生信息，支持查看问题上报内容并对异常上报学生进行流转预警处理。</w:t>
                  </w:r>
                  <w:r>
                    <w:br/>
                  </w:r>
                  <w:r>
                    <w:rPr>
                      <w:rFonts w:ascii="仿宋_GB2312" w:hAnsi="仿宋_GB2312" w:cs="仿宋_GB2312" w:eastAsia="仿宋_GB2312"/>
                    </w:rPr>
                    <w:t xml:space="preserve"> 3.支持量表评估：支持通过使用标准化的心理测量工具来评估受测者在某些特定领域的心理特征或状态，可针对普查预警名单人员发起二次测评操作；心理访谈：心理工作者与受测者的交谈；</w:t>
                  </w:r>
                  <w:r>
                    <w:br/>
                  </w:r>
                  <w:r>
                    <w:rPr>
                      <w:rFonts w:ascii="仿宋_GB2312" w:hAnsi="仿宋_GB2312" w:cs="仿宋_GB2312" w:eastAsia="仿宋_GB2312"/>
                    </w:rPr>
                    <w:t xml:space="preserve"> 4.支持观察记录：记录个体的信息，在生活中的行为和情绪变化、学习表现、思维等信息以及观察参与人每日提供观察内容信息；共享观察记录：支持观察记录数据共享；观察数据删除；</w:t>
                  </w:r>
                  <w:r>
                    <w:br/>
                  </w:r>
                  <w:r>
                    <w:rPr>
                      <w:rFonts w:ascii="仿宋_GB2312" w:hAnsi="仿宋_GB2312" w:cs="仿宋_GB2312" w:eastAsia="仿宋_GB2312"/>
                    </w:rPr>
                    <w:t xml:space="preserve"> 5.支持校外转介：管理校内学生转介或在外医院心理治疗信息；下载建议书：提供文档下载功能；心理诊断报告：支持上传学生医院诊断信息并存档；支持对学生的休学、复学状态进行变更和记录；</w:t>
                  </w:r>
                  <w:r>
                    <w:br/>
                  </w:r>
                  <w:r>
                    <w:rPr>
                      <w:rFonts w:ascii="仿宋_GB2312" w:hAnsi="仿宋_GB2312" w:cs="仿宋_GB2312" w:eastAsia="仿宋_GB2312"/>
                    </w:rPr>
                    <w:t xml:space="preserve"> 6.支持心理预警库：支持查看由普查或异常上报预警流转人员信息，支持对人员量表评估、心理访谈、观察记录的发起和查看；支持对同意评估的预警学生一键发送《评估登记表》，快速了解学生家庭情况、在学校的情况、重大事件、情绪和行为；支持查看人员档案信息，快速了解人员基本信息和跟踪记录；支持调整人员预警等级；支持在心理访谈完善情况下使用智能评估结合学生访谈情况和历史量表信息自动生成评估诊断参考信息；支持在完成心理评估后，对受测者的危机程度、问题类型、干预手段进行标记、描述汇总；并支持在完成评估诊断基础上通过智能分析帮助老师快速定位学生危机程度和问题类型；</w:t>
                  </w:r>
                  <w:r>
                    <w:br/>
                  </w:r>
                  <w:r>
                    <w:rPr>
                      <w:rFonts w:ascii="仿宋_GB2312" w:hAnsi="仿宋_GB2312" w:cs="仿宋_GB2312" w:eastAsia="仿宋_GB2312"/>
                    </w:rPr>
                    <w:t xml:space="preserve"> 7.支持个体危机管理：危机库按照风险类型和危机程度统计平台内所有危机数据，支持将危机数据使用校内辅导、校外转介等干预方式；支持对预警用户的预警级别进行流转；危机上报：支持将对应材料上报至上级机构（诊断书、观察记录、心理访谈记录、量表评估）；</w:t>
                  </w:r>
                  <w:r>
                    <w:br/>
                  </w:r>
                  <w:r>
                    <w:rPr>
                      <w:rFonts w:ascii="仿宋_GB2312" w:hAnsi="仿宋_GB2312" w:cs="仿宋_GB2312" w:eastAsia="仿宋_GB2312"/>
                    </w:rPr>
                    <w:t xml:space="preserve"> 8.个体心理辅导：可添加多次记录、老师访谈记录、家长访谈记录、辅导总结等，辅导记录包括辅导时间、个人基础信息、辅导目标、主要问题、家庭情况、辅导方案等内容；针对辅导用户可发起日常运动、设备辅助、资源学习等辅导帮助；支持开放辅导数据；支持导出辅导数据；</w:t>
                  </w:r>
                  <w:r>
                    <w:br/>
                  </w:r>
                  <w:r>
                    <w:rPr>
                      <w:rFonts w:ascii="仿宋_GB2312" w:hAnsi="仿宋_GB2312" w:cs="仿宋_GB2312" w:eastAsia="仿宋_GB2312"/>
                    </w:rPr>
                    <w:t xml:space="preserve"> 9.支持普查档案：对个人普查档案进行管理；个人普查档案包含基本信息、因子得分、总体分析等内容；</w:t>
                  </w:r>
                  <w:r>
                    <w:br/>
                  </w:r>
                  <w:r>
                    <w:rPr>
                      <w:rFonts w:ascii="仿宋_GB2312" w:hAnsi="仿宋_GB2312" w:cs="仿宋_GB2312" w:eastAsia="仿宋_GB2312"/>
                    </w:rPr>
                    <w:t xml:space="preserve"> 10.个人档案：支持查看个人基本信息、普查收集字段信息以及系统内使用产生的普查记录、预警记录、测评记录、观察记录、危机记录、预约记录、辅导记录，支持时间线查看记录变更和对应文件内容；支持一键导出指定时间范围内《一生一档》心理汇总档案文件内容，包含学生基础信息表、学生心理评估信息表、学生心理辅导信息表、以及历史量表作答报告。</w:t>
                  </w:r>
                  <w:r>
                    <w:br/>
                  </w:r>
                  <w:r>
                    <w:rPr>
                      <w:rFonts w:ascii="仿宋_GB2312" w:hAnsi="仿宋_GB2312" w:cs="仿宋_GB2312" w:eastAsia="仿宋_GB2312"/>
                    </w:rPr>
                    <w:t xml:space="preserve"> 11.支持排班管理：心理老师排班、物联设备预约设置等；</w:t>
                  </w:r>
                  <w:r>
                    <w:br/>
                  </w:r>
                  <w:r>
                    <w:rPr>
                      <w:rFonts w:ascii="仿宋_GB2312" w:hAnsi="仿宋_GB2312" w:cs="仿宋_GB2312" w:eastAsia="仿宋_GB2312"/>
                    </w:rPr>
                    <w:t xml:space="preserve"> ▲12.上报管理：普查上报：查看下级对上级进行上报的普查数据；普查档案上报：支持查看下级对上级进行上报的普查档案数据；危机上报：支持查看下级对上级进行上报的危机预警数据；</w:t>
                  </w:r>
                </w:p>
                <w:p>
                  <w:pPr>
                    <w:pStyle w:val="null3"/>
                  </w:pPr>
                  <w:r>
                    <w:rPr>
                      <w:rFonts w:ascii="仿宋_GB2312" w:hAnsi="仿宋_GB2312" w:cs="仿宋_GB2312" w:eastAsia="仿宋_GB2312"/>
                    </w:rPr>
                    <w:t>五、智慧心大数据中心</w:t>
                  </w:r>
                  <w:r>
                    <w:br/>
                  </w:r>
                  <w:r>
                    <w:rPr>
                      <w:rFonts w:ascii="仿宋_GB2312" w:hAnsi="仿宋_GB2312" w:cs="仿宋_GB2312" w:eastAsia="仿宋_GB2312"/>
                    </w:rPr>
                    <w:t xml:space="preserve"> 1.支持机构数据：以学校为单位的数据查看与分析；查看当前教师总数、查看到心理老师、普通老师、班主任等师资分布比例和数量；查看学生总人数、学生男女性别分布；查看学生年级人数分布分析；查看一定时间范围内新增和日活的数据量；</w:t>
                  </w:r>
                  <w:r>
                    <w:br/>
                  </w:r>
                  <w:r>
                    <w:rPr>
                      <w:rFonts w:ascii="仿宋_GB2312" w:hAnsi="仿宋_GB2312" w:cs="仿宋_GB2312" w:eastAsia="仿宋_GB2312"/>
                    </w:rPr>
                    <w:t xml:space="preserve"> 2.支持普查数据：查看机构心理普查的次数以及测评次数；可查看普查类型、人数、档案数、预警人数等数据；</w:t>
                  </w:r>
                  <w:r>
                    <w:br/>
                  </w:r>
                  <w:r>
                    <w:rPr>
                      <w:rFonts w:ascii="仿宋_GB2312" w:hAnsi="仿宋_GB2312" w:cs="仿宋_GB2312" w:eastAsia="仿宋_GB2312"/>
                    </w:rPr>
                    <w:t xml:space="preserve"> 3.支持资源数据：查看资源总数、资源观看情况、资源类型统计等数据；查看主题活动总数、活动数据统计等数据；</w:t>
                  </w:r>
                  <w:r>
                    <w:br/>
                  </w:r>
                  <w:r>
                    <w:rPr>
                      <w:rFonts w:ascii="仿宋_GB2312" w:hAnsi="仿宋_GB2312" w:cs="仿宋_GB2312" w:eastAsia="仿宋_GB2312"/>
                    </w:rPr>
                    <w:t xml:space="preserve"> 4.支持设备数据：查看区域内功能室数据、设备总数、使用情况、分布情况、运行情况、报告等。</w:t>
                  </w:r>
                  <w:r>
                    <w:br/>
                  </w:r>
                  <w:r>
                    <w:rPr>
                      <w:rFonts w:ascii="仿宋_GB2312" w:hAnsi="仿宋_GB2312" w:cs="仿宋_GB2312" w:eastAsia="仿宋_GB2312"/>
                    </w:rPr>
                    <w:t xml:space="preserve"> ▲六、物联设备管理系统支持与项目现场现有在用终端设备无缝对接、兼容联接，兼容原有设备通信协议及数据格式，无需更换原有终端；针对设备互联互通、稳定接入、数据互通事项单独提供承诺函。</w:t>
                  </w:r>
                  <w:r>
                    <w:br/>
                  </w:r>
                  <w:r>
                    <w:rPr>
                      <w:rFonts w:ascii="仿宋_GB2312" w:hAnsi="仿宋_GB2312" w:cs="仿宋_GB2312" w:eastAsia="仿宋_GB2312"/>
                    </w:rPr>
                    <w:t xml:space="preserve"> 1.校园心育系统统一、集中、汇总性的报表系统，所有统计分析类的数据，包括数据总览，明细列表，图表分析展示、列表展示、数据搜索等数据报表；</w:t>
                  </w:r>
                  <w:r>
                    <w:br/>
                  </w:r>
                  <w:r>
                    <w:rPr>
                      <w:rFonts w:ascii="仿宋_GB2312" w:hAnsi="仿宋_GB2312" w:cs="仿宋_GB2312" w:eastAsia="仿宋_GB2312"/>
                    </w:rPr>
                    <w:t xml:space="preserve"> 2.支持查看所购买过的并且有权限同时已上云的设备APP使用的数据概览和使用数据的明细列表，并且可以通过跟踪筛选条件进行分维度筛选；</w:t>
                  </w:r>
                  <w:r>
                    <w:br/>
                  </w:r>
                  <w:r>
                    <w:rPr>
                      <w:rFonts w:ascii="仿宋_GB2312" w:hAnsi="仿宋_GB2312" w:cs="仿宋_GB2312" w:eastAsia="仿宋_GB2312"/>
                    </w:rPr>
                    <w:t xml:space="preserve"> 3.支持查看云平台自身系统的使用数据，作为用户行为数据分析和用户行为数据的日志数据，并且在有权限的情况下可以查看明细。</w:t>
                  </w:r>
                </w:p>
                <w:p>
                  <w:pPr>
                    <w:pStyle w:val="null3"/>
                  </w:pPr>
                  <w:r>
                    <w:rPr>
                      <w:rFonts w:ascii="仿宋_GB2312" w:hAnsi="仿宋_GB2312" w:cs="仿宋_GB2312" w:eastAsia="仿宋_GB2312"/>
                    </w:rPr>
                    <w:t>七、服务器：1.国产品牌；支持win7或win10系统；2.显示器：≥19英寸低蓝光显示器；3.键鼠：有线鼠标、键盘；4.内存容量:≥8GB;5.显存容量:≥1GB;6.固态硬盘容量:≥512GB。</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9</w:t>
                  </w:r>
                </w:p>
              </w:tc>
              <w:tc>
                <w:tcPr>
                  <w:tcW w:type="dxa" w:w="546"/>
                  <w:gridSpan w:val="3"/>
                </w:tcPr>
                <w:p>
                  <w:pPr>
                    <w:pStyle w:val="null3"/>
                  </w:pPr>
                  <w:r>
                    <w:rPr>
                      <w:rFonts w:ascii="仿宋_GB2312" w:hAnsi="仿宋_GB2312" w:cs="仿宋_GB2312" w:eastAsia="仿宋_GB2312"/>
                    </w:rPr>
                    <w:t>AI心育自助服务系统</w:t>
                  </w:r>
                </w:p>
              </w:tc>
              <w:tc>
                <w:tcPr>
                  <w:tcW w:type="dxa" w:w="728"/>
                  <w:gridSpan w:val="4"/>
                </w:tcPr>
                <w:p>
                  <w:pPr>
                    <w:pStyle w:val="null3"/>
                    <w:numPr>
                      <w:ilvl w:val="0"/>
                      <w:numId w:val="1"/>
                    </w:numPr>
                  </w:pPr>
                  <w:r>
                    <w:rPr>
                      <w:rFonts w:ascii="仿宋_GB2312" w:hAnsi="仿宋_GB2312" w:cs="仿宋_GB2312" w:eastAsia="仿宋_GB2312"/>
                    </w:rPr>
                    <w:t>软件功能</w:t>
                  </w:r>
                  <w:r>
                    <w:br/>
                  </w:r>
                  <w:r>
                    <w:rPr>
                      <w:rFonts w:ascii="仿宋_GB2312" w:hAnsi="仿宋_GB2312" w:cs="仿宋_GB2312" w:eastAsia="仿宋_GB2312"/>
                    </w:rPr>
                    <w:t xml:space="preserve"> 系统主要包含心理自助资源、AI心理助手、互动训练、舒压训练营、预约咨询、紧急援助等不少于6个功能模块。</w:t>
                  </w:r>
                  <w:r>
                    <w:br/>
                  </w:r>
                  <w:r>
                    <w:rPr>
                      <w:rFonts w:ascii="仿宋_GB2312" w:hAnsi="仿宋_GB2312" w:cs="仿宋_GB2312" w:eastAsia="仿宋_GB2312"/>
                    </w:rPr>
                    <w:t xml:space="preserve"> 1.心理自助资源:提供三大模块的心理自助服务，包括自助课堂、心理自助训练及运动放松调节等；</w:t>
                  </w:r>
                  <w:r>
                    <w:br/>
                  </w:r>
                  <w:r>
                    <w:rPr>
                      <w:rFonts w:ascii="仿宋_GB2312" w:hAnsi="仿宋_GB2312" w:cs="仿宋_GB2312" w:eastAsia="仿宋_GB2312"/>
                    </w:rPr>
                    <w:t xml:space="preserve"> （1）支持心理自助课堂：提供热爱老师、笑看挫折、心胸开阔、虚心好学、异性交往、责任担当等不少于6个主题类的视频内容；</w:t>
                  </w:r>
                  <w:r>
                    <w:br/>
                  </w:r>
                  <w:r>
                    <w:rPr>
                      <w:rFonts w:ascii="仿宋_GB2312" w:hAnsi="仿宋_GB2312" w:cs="仿宋_GB2312" w:eastAsia="仿宋_GB2312"/>
                    </w:rPr>
                    <w:t xml:space="preserve"> （2）支持心理自助训练：提供热爱老师、笑看挫折、心胸开阔、虚心好学、异性交往、责任担当等不少于6个主题类的视频内容；</w:t>
                  </w:r>
                  <w:r>
                    <w:br/>
                  </w:r>
                  <w:r>
                    <w:rPr>
                      <w:rFonts w:ascii="仿宋_GB2312" w:hAnsi="仿宋_GB2312" w:cs="仿宋_GB2312" w:eastAsia="仿宋_GB2312"/>
                    </w:rPr>
                    <w:t xml:space="preserve"> （3）运动放松调节：提供不少于4个运动放松调节课程教学视频，如前后交叉小跳、原地慢跑、屈膝后侧拉伸等；</w:t>
                  </w:r>
                  <w:r>
                    <w:br/>
                  </w:r>
                  <w:r>
                    <w:rPr>
                      <w:rFonts w:ascii="仿宋_GB2312" w:hAnsi="仿宋_GB2312" w:cs="仿宋_GB2312" w:eastAsia="仿宋_GB2312"/>
                    </w:rPr>
                    <w:t xml:space="preserve"> 2.AI心理助手：提供不少于三种智能助手模型，支持语音交互与语音控制，可根据使用场景随时切换，并支持查看历史对话消息；</w:t>
                  </w:r>
                  <w:r>
                    <w:br/>
                  </w:r>
                  <w:r>
                    <w:rPr>
                      <w:rFonts w:ascii="仿宋_GB2312" w:hAnsi="仿宋_GB2312" w:cs="仿宋_GB2312" w:eastAsia="仿宋_GB2312"/>
                    </w:rPr>
                    <w:t xml:space="preserve"> 3.舒压训练营：帮助学生了解自我压力、科学舒缓压力、重塑抗压思维、提升心理韧性；提供压力测量问卷并结合AI智能问答；</w:t>
                  </w:r>
                  <w:r>
                    <w:br/>
                  </w:r>
                  <w:r>
                    <w:rPr>
                      <w:rFonts w:ascii="仿宋_GB2312" w:hAnsi="仿宋_GB2312" w:cs="仿宋_GB2312" w:eastAsia="仿宋_GB2312"/>
                    </w:rPr>
                    <w:t xml:space="preserve"> 4.支持互动训练：提供专注力训练、情绪主题、认知主题等训练模块；</w:t>
                  </w:r>
                  <w:r>
                    <w:br/>
                  </w:r>
                  <w:r>
                    <w:rPr>
                      <w:rFonts w:ascii="仿宋_GB2312" w:hAnsi="仿宋_GB2312" w:cs="仿宋_GB2312" w:eastAsia="仿宋_GB2312"/>
                    </w:rPr>
                    <w:t xml:space="preserve"> （1）专注力训练：提供黑桃A、圈数字、观察力训练、反应力训练、舒尔特方格等训练项目；</w:t>
                  </w:r>
                  <w:r>
                    <w:br/>
                  </w:r>
                  <w:r>
                    <w:rPr>
                      <w:rFonts w:ascii="仿宋_GB2312" w:hAnsi="仿宋_GB2312" w:cs="仿宋_GB2312" w:eastAsia="仿宋_GB2312"/>
                    </w:rPr>
                    <w:t xml:space="preserve"> （2）情绪主题：情绪主题提供情绪区分、情绪来源、情绪识别等情绪训练项目，训练后提供情绪的识别、认知性情绪、条件性情绪等视频内容学习；</w:t>
                  </w:r>
                  <w:r>
                    <w:br/>
                  </w:r>
                  <w:r>
                    <w:rPr>
                      <w:rFonts w:ascii="仿宋_GB2312" w:hAnsi="仿宋_GB2312" w:cs="仿宋_GB2312" w:eastAsia="仿宋_GB2312"/>
                    </w:rPr>
                    <w:t xml:space="preserve"> ①情绪主题训练至少包括：（你会区分积极情绪与消极情绪吗？你知道情绪有几种来源吗？你能从成语中识别常见的潜意识条件性情绪反应吗？）不少于3个训练内容，训练后可进行情绪识别、认知性情绪、和条件性情绪视频内容的学习。</w:t>
                  </w:r>
                </w:p>
                <w:p>
                  <w:pPr>
                    <w:pStyle w:val="null3"/>
                  </w:pPr>
                  <w:r>
                    <w:rPr>
                      <w:rFonts w:ascii="仿宋_GB2312" w:hAnsi="仿宋_GB2312" w:cs="仿宋_GB2312" w:eastAsia="仿宋_GB2312"/>
                    </w:rPr>
                    <w:t>（3）认知主题：认知主题提供被老师批评了、考试没有考好、调整情绪还是会焦虑等不少于3个认知训练项目，训练后提供知识与思维、行为间的关系，情绪与思维关系的视频内容学习；</w:t>
                  </w:r>
                  <w:r>
                    <w:br/>
                  </w:r>
                  <w:r>
                    <w:rPr>
                      <w:rFonts w:ascii="仿宋_GB2312" w:hAnsi="仿宋_GB2312" w:cs="仿宋_GB2312" w:eastAsia="仿宋_GB2312"/>
                    </w:rPr>
                    <w:t xml:space="preserve"> ①认知主题训练包括：（如果被老师批评了，心情不好时，你应该怎么想”？考试没有考好，你心情不好时，应该怎么想”？运用深呼吸、运动等方式来调整情绪，可是我有时还是会感到焦虑怎么办？）不少于3个训练内容，支持答题后给出对应的指导提示和视频内容学习。</w:t>
                  </w:r>
                  <w:r>
                    <w:br/>
                  </w:r>
                  <w:r>
                    <w:rPr>
                      <w:rFonts w:ascii="仿宋_GB2312" w:hAnsi="仿宋_GB2312" w:cs="仿宋_GB2312" w:eastAsia="仿宋_GB2312"/>
                    </w:rPr>
                    <w:t xml:space="preserve"> 5.支持预约咨询：支持在线预约咨询服务功能和设备在线预约功能；</w:t>
                  </w:r>
                  <w:r>
                    <w:br/>
                  </w:r>
                  <w:r>
                    <w:rPr>
                      <w:rFonts w:ascii="仿宋_GB2312" w:hAnsi="仿宋_GB2312" w:cs="仿宋_GB2312" w:eastAsia="仿宋_GB2312"/>
                    </w:rPr>
                    <w:t xml:space="preserve"> （1）支持在线预约，查看预约咨询信息，包括可预约的心理老师姓名、心理老师简介、具体时间等，预约时须填写申请原因并选择咨询时段，可对预约信息进行取消操作；</w:t>
                  </w:r>
                  <w:r>
                    <w:br/>
                  </w:r>
                  <w:r>
                    <w:rPr>
                      <w:rFonts w:ascii="仿宋_GB2312" w:hAnsi="仿宋_GB2312" w:cs="仿宋_GB2312" w:eastAsia="仿宋_GB2312"/>
                    </w:rPr>
                    <w:t xml:space="preserve"> （2）支持查看预约心理设备信息，包括设备介绍、可预约时间等，选择心理设备进行预约，可对预约设备进行取消操作；</w:t>
                  </w:r>
                  <w:r>
                    <w:br/>
                  </w:r>
                  <w:r>
                    <w:rPr>
                      <w:rFonts w:ascii="仿宋_GB2312" w:hAnsi="仿宋_GB2312" w:cs="仿宋_GB2312" w:eastAsia="仿宋_GB2312"/>
                    </w:rPr>
                    <w:t xml:space="preserve"> ▲6.支持紧急援助：帮助用户在危急情况下迅速联系到紧急联系人。</w:t>
                  </w:r>
                  <w:r>
                    <w:br/>
                  </w:r>
                  <w:r>
                    <w:rPr>
                      <w:rFonts w:ascii="仿宋_GB2312" w:hAnsi="仿宋_GB2312" w:cs="仿宋_GB2312" w:eastAsia="仿宋_GB2312"/>
                    </w:rPr>
                    <w:t xml:space="preserve"> 7.支持数据对接：与云平台实现用户数据对接，可通过云平台入口为自助服务系统实现用户信息的录入、保存、删除、报告等管理功能。训练者完成不同的训练模块和量表测评会得到不同数据报告，其中训练报告分为训练数据，训练详情、训练表现、报告总结等模块；量表报告支持查看对应测评结果和说明内容。后台可支持导出报告或删除报告；</w:t>
                  </w:r>
                  <w:r>
                    <w:br/>
                  </w:r>
                  <w:r>
                    <w:rPr>
                      <w:rFonts w:ascii="仿宋_GB2312" w:hAnsi="仿宋_GB2312" w:cs="仿宋_GB2312" w:eastAsia="仿宋_GB2312"/>
                    </w:rPr>
                    <w:t xml:space="preserve"> 8.支持动态屏保：支持设备屏保功能的开启和关闭；</w:t>
                  </w:r>
                  <w:r>
                    <w:br/>
                  </w:r>
                  <w:r>
                    <w:rPr>
                      <w:rFonts w:ascii="仿宋_GB2312" w:hAnsi="仿宋_GB2312" w:cs="仿宋_GB2312" w:eastAsia="仿宋_GB2312"/>
                    </w:rPr>
                    <w:t xml:space="preserve"> 9.支持个人信息管理：支持记录头像、昵称、性别、年龄、出生年月、学校、年级和班级信息等。</w:t>
                  </w:r>
                  <w:r>
                    <w:br/>
                  </w:r>
                  <w:r>
                    <w:rPr>
                      <w:rFonts w:ascii="仿宋_GB2312" w:hAnsi="仿宋_GB2312" w:cs="仿宋_GB2312" w:eastAsia="仿宋_GB2312"/>
                    </w:rPr>
                    <w:t xml:space="preserve"> 二、硬件参数</w:t>
                  </w:r>
                  <w:r>
                    <w:br/>
                  </w:r>
                  <w:r>
                    <w:rPr>
                      <w:rFonts w:ascii="仿宋_GB2312" w:hAnsi="仿宋_GB2312" w:cs="仿宋_GB2312" w:eastAsia="仿宋_GB2312"/>
                    </w:rPr>
                    <w:t xml:space="preserve"> 1.使用终端</w:t>
                  </w:r>
                  <w:r>
                    <w:br/>
                  </w:r>
                  <w:r>
                    <w:rPr>
                      <w:rFonts w:ascii="仿宋_GB2312" w:hAnsi="仿宋_GB2312" w:cs="仿宋_GB2312" w:eastAsia="仿宋_GB2312"/>
                    </w:rPr>
                    <w:t xml:space="preserve"> （1）屏幕尺寸：≥长450mm*宽250mm，可触控；</w:t>
                  </w:r>
                  <w:r>
                    <w:br/>
                  </w:r>
                  <w:r>
                    <w:rPr>
                      <w:rFonts w:ascii="仿宋_GB2312" w:hAnsi="仿宋_GB2312" w:cs="仿宋_GB2312" w:eastAsia="仿宋_GB2312"/>
                    </w:rPr>
                    <w:t xml:space="preserve"> （2）分辨率：≥1920*1080；</w:t>
                  </w:r>
                  <w:r>
                    <w:br/>
                  </w:r>
                  <w:r>
                    <w:rPr>
                      <w:rFonts w:ascii="仿宋_GB2312" w:hAnsi="仿宋_GB2312" w:cs="仿宋_GB2312" w:eastAsia="仿宋_GB2312"/>
                    </w:rPr>
                    <w:t xml:space="preserve"> （3）处理器：四核，最高主频2GHz及以上；</w:t>
                  </w:r>
                  <w:r>
                    <w:br/>
                  </w:r>
                  <w:r>
                    <w:rPr>
                      <w:rFonts w:ascii="仿宋_GB2312" w:hAnsi="仿宋_GB2312" w:cs="仿宋_GB2312" w:eastAsia="仿宋_GB2312"/>
                    </w:rPr>
                    <w:t xml:space="preserve"> （4）内存：≥4G；</w:t>
                  </w:r>
                  <w:r>
                    <w:br/>
                  </w:r>
                  <w:r>
                    <w:rPr>
                      <w:rFonts w:ascii="仿宋_GB2312" w:hAnsi="仿宋_GB2312" w:cs="仿宋_GB2312" w:eastAsia="仿宋_GB2312"/>
                    </w:rPr>
                    <w:t xml:space="preserve"> （5）储存空间：≥32G；</w:t>
                  </w:r>
                  <w:r>
                    <w:br/>
                  </w:r>
                  <w:r>
                    <w:rPr>
                      <w:rFonts w:ascii="仿宋_GB2312" w:hAnsi="仿宋_GB2312" w:cs="仿宋_GB2312" w:eastAsia="仿宋_GB2312"/>
                    </w:rPr>
                    <w:t xml:space="preserve"> （6）音频接口：喇叭输出（支持左右声道输出，最在支持双20W/4R，10W/8R），MICIN*1；</w:t>
                  </w:r>
                  <w:r>
                    <w:br/>
                  </w:r>
                  <w:r>
                    <w:rPr>
                      <w:rFonts w:ascii="仿宋_GB2312" w:hAnsi="仿宋_GB2312" w:cs="仿宋_GB2312" w:eastAsia="仿宋_GB2312"/>
                    </w:rPr>
                    <w:t xml:space="preserve"> （7）USB接口：≥1个USB3.0OTG，≥6个USBHOST；</w:t>
                  </w:r>
                  <w:r>
                    <w:br/>
                  </w:r>
                  <w:r>
                    <w:rPr>
                      <w:rFonts w:ascii="仿宋_GB2312" w:hAnsi="仿宋_GB2312" w:cs="仿宋_GB2312" w:eastAsia="仿宋_GB2312"/>
                    </w:rPr>
                    <w:t xml:space="preserve"> （8）串口：2个232，2个TTL；</w:t>
                  </w:r>
                  <w:r>
                    <w:br/>
                  </w:r>
                  <w:r>
                    <w:rPr>
                      <w:rFonts w:ascii="仿宋_GB2312" w:hAnsi="仿宋_GB2312" w:cs="仿宋_GB2312" w:eastAsia="仿宋_GB2312"/>
                    </w:rPr>
                    <w:t xml:space="preserve"> （9）网络接口：10/100BASE-T以太网接口，内置Wifi，支持蓝牙4.2或以上；</w:t>
                  </w:r>
                  <w:r>
                    <w:br/>
                  </w:r>
                  <w:r>
                    <w:rPr>
                      <w:rFonts w:ascii="仿宋_GB2312" w:hAnsi="仿宋_GB2312" w:cs="仿宋_GB2312" w:eastAsia="仿宋_GB2312"/>
                    </w:rPr>
                    <w:t xml:space="preserve"> （10）摄像头：有效像素≥1928*1088；有效焦距≥4.43mm；</w:t>
                  </w:r>
                  <w:r>
                    <w:br/>
                  </w:r>
                  <w:r>
                    <w:rPr>
                      <w:rFonts w:ascii="仿宋_GB2312" w:hAnsi="仿宋_GB2312" w:cs="仿宋_GB2312" w:eastAsia="仿宋_GB2312"/>
                    </w:rPr>
                    <w:t xml:space="preserve"> 2.表面材质：前覆钢化玻璃；</w:t>
                  </w:r>
                  <w:r>
                    <w:br/>
                  </w:r>
                  <w:r>
                    <w:rPr>
                      <w:rFonts w:ascii="仿宋_GB2312" w:hAnsi="仿宋_GB2312" w:cs="仿宋_GB2312" w:eastAsia="仿宋_GB2312"/>
                    </w:rPr>
                    <w:t xml:space="preserve"> 3.机体工艺：铝合金氧化边框；</w:t>
                  </w:r>
                  <w:r>
                    <w:br/>
                  </w:r>
                  <w:r>
                    <w:rPr>
                      <w:rFonts w:ascii="仿宋_GB2312" w:hAnsi="仿宋_GB2312" w:cs="仿宋_GB2312" w:eastAsia="仿宋_GB2312"/>
                    </w:rPr>
                    <w:t xml:space="preserve"> 4.听筒：ABS材质，配合感应挂架实现摘挂机，配置不锈钢金属软管。</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10</w:t>
                  </w:r>
                </w:p>
              </w:tc>
              <w:tc>
                <w:tcPr>
                  <w:tcW w:type="dxa" w:w="546"/>
                  <w:gridSpan w:val="3"/>
                </w:tcPr>
                <w:p>
                  <w:pPr>
                    <w:pStyle w:val="null3"/>
                  </w:pPr>
                  <w:r>
                    <w:rPr>
                      <w:rFonts w:ascii="仿宋_GB2312" w:hAnsi="仿宋_GB2312" w:cs="仿宋_GB2312" w:eastAsia="仿宋_GB2312"/>
                    </w:rPr>
                    <w:t>心理信箱</w:t>
                  </w:r>
                </w:p>
              </w:tc>
              <w:tc>
                <w:tcPr>
                  <w:tcW w:type="dxa" w:w="728"/>
                  <w:gridSpan w:val="4"/>
                </w:tcPr>
                <w:p>
                  <w:pPr>
                    <w:pStyle w:val="null3"/>
                  </w:pPr>
                  <w:r>
                    <w:rPr>
                      <w:rFonts w:ascii="仿宋_GB2312" w:hAnsi="仿宋_GB2312" w:cs="仿宋_GB2312" w:eastAsia="仿宋_GB2312"/>
                    </w:rPr>
                    <w:t>材质：E1级中密度纤维板、彩绘；</w:t>
                  </w:r>
                </w:p>
                <w:p>
                  <w:pPr>
                    <w:pStyle w:val="null3"/>
                  </w:pPr>
                  <w:r>
                    <w:rPr>
                      <w:rFonts w:ascii="仿宋_GB2312" w:hAnsi="仿宋_GB2312" w:cs="仿宋_GB2312" w:eastAsia="仿宋_GB2312"/>
                    </w:rPr>
                    <w:t>尺寸：约22*32*12厘米。</w:t>
                  </w:r>
                </w:p>
              </w:tc>
              <w:tc>
                <w:tcPr>
                  <w:tcW w:type="dxa" w:w="546"/>
                  <w:gridSpan w:val="3"/>
                </w:tcPr>
                <w:p>
                  <w:pPr>
                    <w:pStyle w:val="null3"/>
                  </w:pPr>
                  <w:r>
                    <w:rPr>
                      <w:rFonts w:ascii="仿宋_GB2312" w:hAnsi="仿宋_GB2312" w:cs="仿宋_GB2312" w:eastAsia="仿宋_GB2312"/>
                    </w:rPr>
                    <w:t>个</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11</w:t>
                  </w:r>
                </w:p>
              </w:tc>
              <w:tc>
                <w:tcPr>
                  <w:tcW w:type="dxa" w:w="546"/>
                  <w:gridSpan w:val="3"/>
                </w:tcPr>
                <w:p>
                  <w:pPr>
                    <w:pStyle w:val="null3"/>
                  </w:pPr>
                  <w:r>
                    <w:rPr>
                      <w:rFonts w:ascii="仿宋_GB2312" w:hAnsi="仿宋_GB2312" w:cs="仿宋_GB2312" w:eastAsia="仿宋_GB2312"/>
                    </w:rPr>
                    <w:t>心理文化墙装饰画系列一</w:t>
                  </w:r>
                </w:p>
              </w:tc>
              <w:tc>
                <w:tcPr>
                  <w:tcW w:type="dxa" w:w="728"/>
                  <w:gridSpan w:val="4"/>
                </w:tcPr>
                <w:p>
                  <w:pPr>
                    <w:pStyle w:val="null3"/>
                  </w:pPr>
                  <w:r>
                    <w:rPr>
                      <w:rFonts w:ascii="仿宋_GB2312" w:hAnsi="仿宋_GB2312" w:cs="仿宋_GB2312" w:eastAsia="仿宋_GB2312"/>
                    </w:rPr>
                    <w:t>1.心理格言7幅；</w:t>
                  </w:r>
                  <w:r>
                    <w:br/>
                  </w:r>
                  <w:r>
                    <w:rPr>
                      <w:rFonts w:ascii="仿宋_GB2312" w:hAnsi="仿宋_GB2312" w:cs="仿宋_GB2312" w:eastAsia="仿宋_GB2312"/>
                    </w:rPr>
                    <w:t xml:space="preserve"> 2.材质:结皮PVC板，厚度约5mm，形态：圆形</w:t>
                  </w:r>
                  <w:r>
                    <w:br/>
                  </w:r>
                  <w:r>
                    <w:rPr>
                      <w:rFonts w:ascii="仿宋_GB2312" w:hAnsi="仿宋_GB2312" w:cs="仿宋_GB2312" w:eastAsia="仿宋_GB2312"/>
                    </w:rPr>
                    <w:t xml:space="preserve"> 3.规格尺寸：约小图直径320mm，中图直径430mm，大图直径460mm。</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12</w:t>
                  </w:r>
                </w:p>
              </w:tc>
              <w:tc>
                <w:tcPr>
                  <w:tcW w:type="dxa" w:w="546"/>
                  <w:gridSpan w:val="3"/>
                </w:tcPr>
                <w:p>
                  <w:pPr>
                    <w:pStyle w:val="null3"/>
                  </w:pPr>
                  <w:r>
                    <w:rPr>
                      <w:rFonts w:ascii="仿宋_GB2312" w:hAnsi="仿宋_GB2312" w:cs="仿宋_GB2312" w:eastAsia="仿宋_GB2312"/>
                    </w:rPr>
                    <w:t>制度挂图</w:t>
                  </w:r>
                </w:p>
              </w:tc>
              <w:tc>
                <w:tcPr>
                  <w:tcW w:type="dxa" w:w="728"/>
                  <w:gridSpan w:val="4"/>
                </w:tcPr>
                <w:p>
                  <w:pPr>
                    <w:pStyle w:val="null3"/>
                  </w:pPr>
                  <w:r>
                    <w:rPr>
                      <w:rFonts w:ascii="仿宋_GB2312" w:hAnsi="仿宋_GB2312" w:cs="仿宋_GB2312" w:eastAsia="仿宋_GB2312"/>
                    </w:rPr>
                    <w:t>心理挂图中的图片所包含内容有心理制度、心理学家、不可能图形、两歧图形、错觉图形、心理趣味图和主题统觉图片以及励志，积极向上等图片。</w:t>
                  </w:r>
                  <w:r>
                    <w:br/>
                  </w:r>
                  <w:r>
                    <w:rPr>
                      <w:rFonts w:ascii="仿宋_GB2312" w:hAnsi="仿宋_GB2312" w:cs="仿宋_GB2312" w:eastAsia="仿宋_GB2312"/>
                    </w:rPr>
                    <w:t xml:space="preserve"> 内芯材质: 高清相纸；装裱方式: 黑色铝合金边框，环保透明面板；风格: 简约现代；工艺: 喷绘；组合形式: 独立；图片形式: 平面；可免拆边框更换内芯。含框尺寸: 约440*570mm。</w:t>
                  </w:r>
                </w:p>
              </w:tc>
              <w:tc>
                <w:tcPr>
                  <w:tcW w:type="dxa" w:w="546"/>
                  <w:gridSpan w:val="3"/>
                </w:tcPr>
                <w:p>
                  <w:pPr>
                    <w:pStyle w:val="null3"/>
                  </w:pPr>
                  <w:r>
                    <w:rPr>
                      <w:rFonts w:ascii="仿宋_GB2312" w:hAnsi="仿宋_GB2312" w:cs="仿宋_GB2312" w:eastAsia="仿宋_GB2312"/>
                    </w:rPr>
                    <w:t>幅</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13</w:t>
                  </w:r>
                </w:p>
              </w:tc>
              <w:tc>
                <w:tcPr>
                  <w:tcW w:type="dxa" w:w="546"/>
                  <w:gridSpan w:val="3"/>
                </w:tcPr>
                <w:p>
                  <w:pPr>
                    <w:pStyle w:val="null3"/>
                  </w:pPr>
                  <w:r>
                    <w:rPr>
                      <w:rFonts w:ascii="仿宋_GB2312" w:hAnsi="仿宋_GB2312" w:cs="仿宋_GB2312" w:eastAsia="仿宋_GB2312"/>
                    </w:rPr>
                    <w:t>无声挂钟</w:t>
                  </w:r>
                </w:p>
              </w:tc>
              <w:tc>
                <w:tcPr>
                  <w:tcW w:type="dxa" w:w="728"/>
                  <w:gridSpan w:val="4"/>
                </w:tcPr>
                <w:p>
                  <w:pPr>
                    <w:pStyle w:val="null3"/>
                  </w:pPr>
                  <w:r>
                    <w:rPr>
                      <w:rFonts w:ascii="仿宋_GB2312" w:hAnsi="仿宋_GB2312" w:cs="仿宋_GB2312" w:eastAsia="仿宋_GB2312"/>
                    </w:rPr>
                    <w:t>尺寸: ≥12英寸；</w:t>
                  </w:r>
                </w:p>
                <w:p>
                  <w:pPr>
                    <w:pStyle w:val="null3"/>
                  </w:pPr>
                  <w:r>
                    <w:rPr>
                      <w:rFonts w:ascii="仿宋_GB2312" w:hAnsi="仿宋_GB2312" w:cs="仿宋_GB2312" w:eastAsia="仿宋_GB2312"/>
                    </w:rPr>
                    <w:t>机芯：静音机芯；</w:t>
                  </w:r>
                  <w:r>
                    <w:br/>
                  </w:r>
                  <w:r>
                    <w:rPr>
                      <w:rFonts w:ascii="仿宋_GB2312" w:hAnsi="仿宋_GB2312" w:cs="仿宋_GB2312" w:eastAsia="仿宋_GB2312"/>
                    </w:rPr>
                    <w:t xml:space="preserve"> 材质：金属、玻璃。</w:t>
                  </w:r>
                </w:p>
              </w:tc>
              <w:tc>
                <w:tcPr>
                  <w:tcW w:type="dxa" w:w="546"/>
                  <w:gridSpan w:val="3"/>
                </w:tcPr>
                <w:p>
                  <w:pPr>
                    <w:pStyle w:val="null3"/>
                  </w:pPr>
                  <w:r>
                    <w:rPr>
                      <w:rFonts w:ascii="仿宋_GB2312" w:hAnsi="仿宋_GB2312" w:cs="仿宋_GB2312" w:eastAsia="仿宋_GB2312"/>
                    </w:rPr>
                    <w:t>个</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14</w:t>
                  </w:r>
                </w:p>
              </w:tc>
              <w:tc>
                <w:tcPr>
                  <w:tcW w:type="dxa" w:w="546"/>
                  <w:gridSpan w:val="3"/>
                </w:tcPr>
                <w:p>
                  <w:pPr>
                    <w:pStyle w:val="null3"/>
                  </w:pPr>
                  <w:r>
                    <w:rPr>
                      <w:rFonts w:ascii="仿宋_GB2312" w:hAnsi="仿宋_GB2312" w:cs="仿宋_GB2312" w:eastAsia="仿宋_GB2312"/>
                    </w:rPr>
                    <w:t>录音笔</w:t>
                  </w:r>
                </w:p>
              </w:tc>
              <w:tc>
                <w:tcPr>
                  <w:tcW w:type="dxa" w:w="728"/>
                  <w:gridSpan w:val="4"/>
                </w:tcPr>
                <w:p>
                  <w:pPr>
                    <w:pStyle w:val="null3"/>
                  </w:pPr>
                  <w:r>
                    <w:rPr>
                      <w:rFonts w:ascii="仿宋_GB2312" w:hAnsi="仿宋_GB2312" w:cs="仿宋_GB2312" w:eastAsia="仿宋_GB2312"/>
                    </w:rPr>
                    <w:t>内存不少于32G</w:t>
                  </w:r>
                </w:p>
              </w:tc>
              <w:tc>
                <w:tcPr>
                  <w:tcW w:type="dxa" w:w="546"/>
                  <w:gridSpan w:val="3"/>
                </w:tcPr>
                <w:p>
                  <w:pPr>
                    <w:pStyle w:val="null3"/>
                  </w:pPr>
                  <w:r>
                    <w:rPr>
                      <w:rFonts w:ascii="仿宋_GB2312" w:hAnsi="仿宋_GB2312" w:cs="仿宋_GB2312" w:eastAsia="仿宋_GB2312"/>
                    </w:rPr>
                    <w:t>支</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15</w:t>
                  </w:r>
                </w:p>
              </w:tc>
              <w:tc>
                <w:tcPr>
                  <w:tcW w:type="dxa" w:w="546"/>
                  <w:gridSpan w:val="3"/>
                </w:tcPr>
                <w:p>
                  <w:pPr>
                    <w:pStyle w:val="null3"/>
                  </w:pPr>
                  <w:r>
                    <w:rPr>
                      <w:rFonts w:ascii="仿宋_GB2312" w:hAnsi="仿宋_GB2312" w:cs="仿宋_GB2312" w:eastAsia="仿宋_GB2312"/>
                    </w:rPr>
                    <w:t>沙发+茶几</w:t>
                  </w:r>
                </w:p>
              </w:tc>
              <w:tc>
                <w:tcPr>
                  <w:tcW w:type="dxa" w:w="728"/>
                  <w:gridSpan w:val="4"/>
                </w:tcPr>
                <w:p>
                  <w:pPr>
                    <w:pStyle w:val="null3"/>
                  </w:pPr>
                  <w:r>
                    <w:rPr>
                      <w:rFonts w:ascii="仿宋_GB2312" w:hAnsi="仿宋_GB2312" w:cs="仿宋_GB2312" w:eastAsia="仿宋_GB2312"/>
                    </w:rPr>
                    <w:t>单人位沙发2个：</w:t>
                  </w:r>
                </w:p>
                <w:p>
                  <w:pPr>
                    <w:pStyle w:val="null3"/>
                  </w:pPr>
                  <w:r>
                    <w:rPr>
                      <w:rFonts w:ascii="仿宋_GB2312" w:hAnsi="仿宋_GB2312" w:cs="仿宋_GB2312" w:eastAsia="仿宋_GB2312"/>
                    </w:rPr>
                    <w:t>长宽高规格尺寸70*60*60cm；</w:t>
                  </w:r>
                </w:p>
                <w:p>
                  <w:pPr>
                    <w:pStyle w:val="null3"/>
                  </w:pPr>
                  <w:r>
                    <w:rPr>
                      <w:rFonts w:ascii="仿宋_GB2312" w:hAnsi="仿宋_GB2312" w:cs="仿宋_GB2312" w:eastAsia="仿宋_GB2312"/>
                    </w:rPr>
                    <w:t>面料：棉麻；</w:t>
                  </w:r>
                </w:p>
                <w:p>
                  <w:pPr>
                    <w:pStyle w:val="null3"/>
                  </w:pPr>
                  <w:r>
                    <w:rPr>
                      <w:rFonts w:ascii="仿宋_GB2312" w:hAnsi="仿宋_GB2312" w:cs="仿宋_GB2312" w:eastAsia="仿宋_GB2312"/>
                    </w:rPr>
                    <w:t>框架：实木；</w:t>
                  </w:r>
                </w:p>
                <w:p>
                  <w:pPr>
                    <w:pStyle w:val="null3"/>
                  </w:pPr>
                  <w:r>
                    <w:rPr>
                      <w:rFonts w:ascii="仿宋_GB2312" w:hAnsi="仿宋_GB2312" w:cs="仿宋_GB2312" w:eastAsia="仿宋_GB2312"/>
                    </w:rPr>
                    <w:t>填充物：高弹海绵；</w:t>
                  </w:r>
                  <w:r>
                    <w:br/>
                  </w:r>
                  <w:r>
                    <w:rPr>
                      <w:rFonts w:ascii="仿宋_GB2312" w:hAnsi="仿宋_GB2312" w:cs="仿宋_GB2312" w:eastAsia="仿宋_GB2312"/>
                    </w:rPr>
                    <w:t xml:space="preserve"> 茶几1个：</w:t>
                  </w:r>
                </w:p>
                <w:p>
                  <w:pPr>
                    <w:pStyle w:val="null3"/>
                  </w:pPr>
                  <w:r>
                    <w:rPr>
                      <w:rFonts w:ascii="仿宋_GB2312" w:hAnsi="仿宋_GB2312" w:cs="仿宋_GB2312" w:eastAsia="仿宋_GB2312"/>
                    </w:rPr>
                    <w:t>宽高规格尺寸：60*70cm；</w:t>
                  </w:r>
                </w:p>
                <w:p>
                  <w:pPr>
                    <w:pStyle w:val="null3"/>
                  </w:pPr>
                  <w:r>
                    <w:rPr>
                      <w:rFonts w:ascii="仿宋_GB2312" w:hAnsi="仿宋_GB2312" w:cs="仿宋_GB2312" w:eastAsia="仿宋_GB2312"/>
                    </w:rPr>
                    <w:t>材质：木制；</w:t>
                  </w:r>
                </w:p>
                <w:p>
                  <w:pPr>
                    <w:pStyle w:val="null3"/>
                  </w:pPr>
                  <w:r>
                    <w:rPr>
                      <w:rFonts w:ascii="仿宋_GB2312" w:hAnsi="仿宋_GB2312" w:cs="仿宋_GB2312" w:eastAsia="仿宋_GB2312"/>
                    </w:rPr>
                    <w:t>形状：圆形。</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16</w:t>
                  </w:r>
                </w:p>
              </w:tc>
              <w:tc>
                <w:tcPr>
                  <w:tcW w:type="dxa" w:w="546"/>
                  <w:gridSpan w:val="3"/>
                </w:tcPr>
                <w:p>
                  <w:pPr>
                    <w:pStyle w:val="null3"/>
                  </w:pPr>
                  <w:r>
                    <w:rPr>
                      <w:rFonts w:ascii="仿宋_GB2312" w:hAnsi="仿宋_GB2312" w:cs="仿宋_GB2312" w:eastAsia="仿宋_GB2312"/>
                    </w:rPr>
                    <w:t>情绪解压模型</w:t>
                  </w:r>
                </w:p>
              </w:tc>
              <w:tc>
                <w:tcPr>
                  <w:tcW w:type="dxa" w:w="728"/>
                  <w:gridSpan w:val="4"/>
                </w:tcPr>
                <w:p>
                  <w:pPr>
                    <w:pStyle w:val="null3"/>
                  </w:pPr>
                  <w:r>
                    <w:rPr>
                      <w:rFonts w:ascii="仿宋_GB2312" w:hAnsi="仿宋_GB2312" w:cs="仿宋_GB2312" w:eastAsia="仿宋_GB2312"/>
                    </w:rPr>
                    <w:t>塑料材质、直径10cm、多种颜色可选</w:t>
                  </w:r>
                </w:p>
              </w:tc>
              <w:tc>
                <w:tcPr>
                  <w:tcW w:type="dxa" w:w="546"/>
                  <w:gridSpan w:val="3"/>
                </w:tcPr>
                <w:p>
                  <w:pPr>
                    <w:pStyle w:val="null3"/>
                  </w:pPr>
                  <w:r>
                    <w:rPr>
                      <w:rFonts w:ascii="仿宋_GB2312" w:hAnsi="仿宋_GB2312" w:cs="仿宋_GB2312" w:eastAsia="仿宋_GB2312"/>
                    </w:rPr>
                    <w:t>个</w:t>
                  </w:r>
                </w:p>
              </w:tc>
              <w:tc>
                <w:tcPr>
                  <w:tcW w:type="dxa" w:w="182"/>
                </w:tcPr>
                <w:p>
                  <w:pPr>
                    <w:pStyle w:val="null3"/>
                  </w:pPr>
                  <w:r>
                    <w:rPr>
                      <w:rFonts w:ascii="仿宋_GB2312" w:hAnsi="仿宋_GB2312" w:cs="仿宋_GB2312" w:eastAsia="仿宋_GB2312"/>
                    </w:rPr>
                    <w:t>4</w:t>
                  </w:r>
                </w:p>
              </w:tc>
            </w:tr>
            <w:tr>
              <w:tc>
                <w:tcPr>
                  <w:tcW w:type="dxa" w:w="546"/>
                  <w:gridSpan w:val="3"/>
                </w:tcPr>
                <w:p>
                  <w:pPr>
                    <w:pStyle w:val="null3"/>
                  </w:pPr>
                  <w:r>
                    <w:rPr>
                      <w:rFonts w:ascii="仿宋_GB2312" w:hAnsi="仿宋_GB2312" w:cs="仿宋_GB2312" w:eastAsia="仿宋_GB2312"/>
                    </w:rPr>
                    <w:t>17</w:t>
                  </w:r>
                </w:p>
              </w:tc>
              <w:tc>
                <w:tcPr>
                  <w:tcW w:type="dxa" w:w="546"/>
                  <w:gridSpan w:val="3"/>
                </w:tcPr>
                <w:p>
                  <w:pPr>
                    <w:pStyle w:val="null3"/>
                  </w:pPr>
                  <w:r>
                    <w:rPr>
                      <w:rFonts w:ascii="仿宋_GB2312" w:hAnsi="仿宋_GB2312" w:cs="仿宋_GB2312" w:eastAsia="仿宋_GB2312"/>
                    </w:rPr>
                    <w:t>落地台灯</w:t>
                  </w:r>
                </w:p>
              </w:tc>
              <w:tc>
                <w:tcPr>
                  <w:tcW w:type="dxa" w:w="728"/>
                  <w:gridSpan w:val="4"/>
                </w:tcPr>
                <w:p>
                  <w:pPr>
                    <w:pStyle w:val="null3"/>
                  </w:pPr>
                  <w:r>
                    <w:rPr>
                      <w:rFonts w:ascii="仿宋_GB2312" w:hAnsi="仿宋_GB2312" w:cs="仿宋_GB2312" w:eastAsia="仿宋_GB2312"/>
                    </w:rPr>
                    <w:t>LED护眼光源，≥12W三色变光，木质灯架，拉链开关。</w:t>
                  </w:r>
                </w:p>
                <w:p>
                  <w:pPr>
                    <w:pStyle w:val="null3"/>
                  </w:pPr>
                  <w:r>
                    <w:rPr>
                      <w:rFonts w:ascii="仿宋_GB2312" w:hAnsi="仿宋_GB2312" w:cs="仿宋_GB2312" w:eastAsia="仿宋_GB2312"/>
                    </w:rPr>
                    <w:t>尺寸≥155CM</w:t>
                  </w:r>
                </w:p>
              </w:tc>
              <w:tc>
                <w:tcPr>
                  <w:tcW w:type="dxa" w:w="546"/>
                  <w:gridSpan w:val="3"/>
                </w:tcPr>
                <w:p>
                  <w:pPr>
                    <w:pStyle w:val="null3"/>
                  </w:pPr>
                  <w:r>
                    <w:rPr>
                      <w:rFonts w:ascii="仿宋_GB2312" w:hAnsi="仿宋_GB2312" w:cs="仿宋_GB2312" w:eastAsia="仿宋_GB2312"/>
                    </w:rPr>
                    <w:t>个</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18</w:t>
                  </w:r>
                </w:p>
              </w:tc>
              <w:tc>
                <w:tcPr>
                  <w:tcW w:type="dxa" w:w="546"/>
                  <w:gridSpan w:val="3"/>
                </w:tcPr>
                <w:p>
                  <w:pPr>
                    <w:pStyle w:val="null3"/>
                  </w:pPr>
                  <w:r>
                    <w:rPr>
                      <w:rFonts w:ascii="仿宋_GB2312" w:hAnsi="仿宋_GB2312" w:cs="仿宋_GB2312" w:eastAsia="仿宋_GB2312"/>
                    </w:rPr>
                    <w:t xml:space="preserve"> AI多模态云图评估仪</w:t>
                  </w:r>
                </w:p>
              </w:tc>
              <w:tc>
                <w:tcPr>
                  <w:tcW w:type="dxa" w:w="728"/>
                  <w:gridSpan w:val="4"/>
                </w:tcPr>
                <w:p>
                  <w:pPr>
                    <w:pStyle w:val="null3"/>
                  </w:pPr>
                  <w:r>
                    <w:rPr>
                      <w:rFonts w:ascii="仿宋_GB2312" w:hAnsi="仿宋_GB2312" w:cs="仿宋_GB2312" w:eastAsia="仿宋_GB2312"/>
                    </w:rPr>
                    <w:t>一、软件功能</w:t>
                  </w:r>
                  <w:r>
                    <w:br/>
                  </w:r>
                  <w:r>
                    <w:rPr>
                      <w:rFonts w:ascii="仿宋_GB2312" w:hAnsi="仿宋_GB2312" w:cs="仿宋_GB2312" w:eastAsia="仿宋_GB2312"/>
                    </w:rPr>
                    <w:t xml:space="preserve"> （一）用户端</w:t>
                  </w:r>
                  <w:r>
                    <w:br/>
                  </w:r>
                  <w:r>
                    <w:rPr>
                      <w:rFonts w:ascii="仿宋_GB2312" w:hAnsi="仿宋_GB2312" w:cs="仿宋_GB2312" w:eastAsia="仿宋_GB2312"/>
                    </w:rPr>
                    <w:t xml:space="preserve"> 1.支持AI心理咨询师：提供语音交互与数字人形态的AI心理咨询、日常心理倾诉与个性化支持；通过问卷收集用户状态，AI分析推荐合适的测评量表，支持用户自主选择量表进行测评；</w:t>
                  </w:r>
                  <w:r>
                    <w:br/>
                  </w:r>
                  <w:r>
                    <w:rPr>
                      <w:rFonts w:ascii="仿宋_GB2312" w:hAnsi="仿宋_GB2312" w:cs="仿宋_GB2312" w:eastAsia="仿宋_GB2312"/>
                    </w:rPr>
                    <w:t xml:space="preserve"> 2.支持智能测评</w:t>
                  </w:r>
                  <w:r>
                    <w:br/>
                  </w:r>
                  <w:r>
                    <w:rPr>
                      <w:rFonts w:ascii="仿宋_GB2312" w:hAnsi="仿宋_GB2312" w:cs="仿宋_GB2312" w:eastAsia="仿宋_GB2312"/>
                    </w:rPr>
                    <w:t xml:space="preserve"> （1）支持测评任务进行量表作答；</w:t>
                  </w:r>
                  <w:r>
                    <w:br/>
                  </w:r>
                  <w:r>
                    <w:rPr>
                      <w:rFonts w:ascii="仿宋_GB2312" w:hAnsi="仿宋_GB2312" w:cs="仿宋_GB2312" w:eastAsia="仿宋_GB2312"/>
                    </w:rPr>
                    <w:t xml:space="preserve"> （2）支持在量表中随机插入测谎题并搭配基线题收集用户作答时间，辅助判断当前用户作答可信度；</w:t>
                  </w:r>
                  <w:r>
                    <w:br/>
                  </w:r>
                  <w:r>
                    <w:rPr>
                      <w:rFonts w:ascii="仿宋_GB2312" w:hAnsi="仿宋_GB2312" w:cs="仿宋_GB2312" w:eastAsia="仿宋_GB2312"/>
                    </w:rPr>
                    <w:t xml:space="preserve"> ▲（3）通过量表作答内容AI识别心理预警信号，通过多轮引导式对话深入探查问题表现与成因、个性化分析与干预建议。支持在非管理员发放测评任务基础下开启或关闭；</w:t>
                  </w:r>
                  <w:r>
                    <w:br/>
                  </w:r>
                  <w:r>
                    <w:rPr>
                      <w:rFonts w:ascii="仿宋_GB2312" w:hAnsi="仿宋_GB2312" w:cs="仿宋_GB2312" w:eastAsia="仿宋_GB2312"/>
                    </w:rPr>
                    <w:t xml:space="preserve"> （4）在测评任务过程中收集作答者面部情绪用于后续测评分析；</w:t>
                  </w:r>
                  <w:r>
                    <w:br/>
                  </w:r>
                  <w:r>
                    <w:rPr>
                      <w:rFonts w:ascii="仿宋_GB2312" w:hAnsi="仿宋_GB2312" w:cs="仿宋_GB2312" w:eastAsia="仿宋_GB2312"/>
                    </w:rPr>
                    <w:t xml:space="preserve"> 3.支持心理成长空间</w:t>
                  </w:r>
                  <w:r>
                    <w:br/>
                  </w:r>
                  <w:r>
                    <w:rPr>
                      <w:rFonts w:ascii="仿宋_GB2312" w:hAnsi="仿宋_GB2312" w:cs="仿宋_GB2312" w:eastAsia="仿宋_GB2312"/>
                    </w:rPr>
                    <w:t xml:space="preserve"> （1）愤怒、焦虑、悲伤三大主题模块帮助用户了解对应情绪状态，生成应对技巧报告；</w:t>
                  </w:r>
                  <w:r>
                    <w:br/>
                  </w:r>
                  <w:r>
                    <w:rPr>
                      <w:rFonts w:ascii="仿宋_GB2312" w:hAnsi="仿宋_GB2312" w:cs="仿宋_GB2312" w:eastAsia="仿宋_GB2312"/>
                    </w:rPr>
                    <w:t xml:space="preserve"> （2）通过动画视频了解异常情绪的原理和意义；</w:t>
                  </w:r>
                  <w:r>
                    <w:br/>
                  </w:r>
                  <w:r>
                    <w:rPr>
                      <w:rFonts w:ascii="仿宋_GB2312" w:hAnsi="仿宋_GB2312" w:cs="仿宋_GB2312" w:eastAsia="仿宋_GB2312"/>
                    </w:rPr>
                    <w:t xml:space="preserve"> （3）通过问卷测量异常情绪水平值；通过互动训练收集不同层次的异常情绪身体警示标志、触发原因；通过AI智能分析，生成总结报告与情绪应对建议；</w:t>
                  </w:r>
                  <w:r>
                    <w:br/>
                  </w:r>
                  <w:r>
                    <w:rPr>
                      <w:rFonts w:ascii="仿宋_GB2312" w:hAnsi="仿宋_GB2312" w:cs="仿宋_GB2312" w:eastAsia="仿宋_GB2312"/>
                    </w:rPr>
                    <w:t xml:space="preserve"> 4.支持测评中心</w:t>
                  </w:r>
                  <w:r>
                    <w:br/>
                  </w:r>
                  <w:r>
                    <w:rPr>
                      <w:rFonts w:ascii="仿宋_GB2312" w:hAnsi="仿宋_GB2312" w:cs="仿宋_GB2312" w:eastAsia="仿宋_GB2312"/>
                    </w:rPr>
                    <w:t xml:space="preserve"> （1）展示由老师发放或用户系统内选择跟推荐的测评量表任务，未完成的任务继续作答，已完成任务查看答卷、量表报告；</w:t>
                  </w:r>
                  <w:r>
                    <w:br/>
                  </w:r>
                  <w:r>
                    <w:rPr>
                      <w:rFonts w:ascii="仿宋_GB2312" w:hAnsi="仿宋_GB2312" w:cs="仿宋_GB2312" w:eastAsia="仿宋_GB2312"/>
                    </w:rPr>
                    <w:t xml:space="preserve"> （2）答卷：在已完成任务中查看各量表答题选项。开启深度评估可查看相关补充信息。支持通过答题卡跳转查看对应题目；</w:t>
                  </w:r>
                  <w:r>
                    <w:br/>
                  </w:r>
                  <w:r>
                    <w:rPr>
                      <w:rFonts w:ascii="仿宋_GB2312" w:hAnsi="仿宋_GB2312" w:cs="仿宋_GB2312" w:eastAsia="仿宋_GB2312"/>
                    </w:rPr>
                    <w:t xml:space="preserve"> 5.支持用户端测评报告</w:t>
                  </w:r>
                  <w:r>
                    <w:br/>
                  </w:r>
                  <w:r>
                    <w:rPr>
                      <w:rFonts w:ascii="仿宋_GB2312" w:hAnsi="仿宋_GB2312" w:cs="仿宋_GB2312" w:eastAsia="仿宋_GB2312"/>
                    </w:rPr>
                    <w:t xml:space="preserve"> （1）测评报告：各量表的作答评分、分值及对应说明内容；作答过程中的心率与血氧数据，包括最大值、最小值、状态分析说明以及统计图；</w:t>
                  </w:r>
                  <w:r>
                    <w:br/>
                  </w:r>
                  <w:r>
                    <w:rPr>
                      <w:rFonts w:ascii="仿宋_GB2312" w:hAnsi="仿宋_GB2312" w:cs="仿宋_GB2312" w:eastAsia="仿宋_GB2312"/>
                    </w:rPr>
                    <w:t xml:space="preserve"> （2）生理报告：通过生理采集器记录HRV数据及其状态说明，结合AI分析生成对应的压力、疲劳、焦虑指数水平及解读内容。提供识别说明面部识别数据，作答过程中的各情绪占比情况，以及分析的心理能量、情绪积极性水平及解读文案；</w:t>
                  </w:r>
                  <w:r>
                    <w:br/>
                  </w:r>
                  <w:r>
                    <w:rPr>
                      <w:rFonts w:ascii="仿宋_GB2312" w:hAnsi="仿宋_GB2312" w:cs="仿宋_GB2312" w:eastAsia="仿宋_GB2312"/>
                    </w:rPr>
                    <w:t xml:space="preserve"> 6.支持心理资源主题：至少包含“认识自己”、“我的情绪我做主”、“和别人相处的艺术”三大主题，提供不少于10个心理科普资源。</w:t>
                  </w:r>
                  <w:r>
                    <w:br/>
                  </w:r>
                  <w:r>
                    <w:rPr>
                      <w:rFonts w:ascii="仿宋_GB2312" w:hAnsi="仿宋_GB2312" w:cs="仿宋_GB2312" w:eastAsia="仿宋_GB2312"/>
                    </w:rPr>
                    <w:t xml:space="preserve"> （二）管理端</w:t>
                  </w:r>
                  <w:r>
                    <w:br/>
                  </w:r>
                  <w:r>
                    <w:rPr>
                      <w:rFonts w:ascii="仿宋_GB2312" w:hAnsi="仿宋_GB2312" w:cs="仿宋_GB2312" w:eastAsia="仿宋_GB2312"/>
                    </w:rPr>
                    <w:t xml:space="preserve"> 1.支持发起测评：支持管理端选择量表开展测评；支持在测评列表中查看量表简介及题目，多选量表和配置深度评估，一键发送测评任务至指定用户；</w:t>
                  </w:r>
                  <w:r>
                    <w:br/>
                  </w:r>
                  <w:r>
                    <w:rPr>
                      <w:rFonts w:ascii="仿宋_GB2312" w:hAnsi="仿宋_GB2312" w:cs="仿宋_GB2312" w:eastAsia="仿宋_GB2312"/>
                    </w:rPr>
                    <w:t xml:space="preserve"> 2.支持测评列表</w:t>
                  </w:r>
                  <w:r>
                    <w:br/>
                  </w:r>
                  <w:r>
                    <w:rPr>
                      <w:rFonts w:ascii="仿宋_GB2312" w:hAnsi="仿宋_GB2312" w:cs="仿宋_GB2312" w:eastAsia="仿宋_GB2312"/>
                    </w:rPr>
                    <w:t xml:space="preserve"> （1）查看已发放测评任务和心理成长空间内容；</w:t>
                  </w:r>
                  <w:r>
                    <w:br/>
                  </w:r>
                  <w:r>
                    <w:rPr>
                      <w:rFonts w:ascii="仿宋_GB2312" w:hAnsi="仿宋_GB2312" w:cs="仿宋_GB2312" w:eastAsia="仿宋_GB2312"/>
                    </w:rPr>
                    <w:t xml:space="preserve"> （2）成长空间记录：查看对应用户成长空间已完成的情绪主题报告内容；</w:t>
                  </w:r>
                  <w:r>
                    <w:br/>
                  </w:r>
                  <w:r>
                    <w:rPr>
                      <w:rFonts w:ascii="仿宋_GB2312" w:hAnsi="仿宋_GB2312" w:cs="仿宋_GB2312" w:eastAsia="仿宋_GB2312"/>
                    </w:rPr>
                    <w:t xml:space="preserve"> 3.支持测评管理</w:t>
                  </w:r>
                  <w:r>
                    <w:br/>
                  </w:r>
                  <w:r>
                    <w:rPr>
                      <w:rFonts w:ascii="仿宋_GB2312" w:hAnsi="仿宋_GB2312" w:cs="仿宋_GB2312" w:eastAsia="仿宋_GB2312"/>
                    </w:rPr>
                    <w:t xml:space="preserve"> （1）对测评任务进行答卷和报告查看、删除；</w:t>
                  </w:r>
                  <w:r>
                    <w:br/>
                  </w:r>
                  <w:r>
                    <w:rPr>
                      <w:rFonts w:ascii="仿宋_GB2312" w:hAnsi="仿宋_GB2312" w:cs="仿宋_GB2312" w:eastAsia="仿宋_GB2312"/>
                    </w:rPr>
                    <w:t xml:space="preserve"> （2）答卷：查看已完成量表选项内容。开启深度评估，可进一步查看预警题目所采集的评估内容，以及基线作答平均心率和平均答题反应时间数据。通过答题卡查看答卷中“随意、正常、谨慎、未判定”题目状态，并快速跳转定位；查看对应题目状态采集的情绪数据、心率数据及答题时长；</w:t>
                  </w:r>
                  <w:r>
                    <w:br/>
                  </w:r>
                  <w:r>
                    <w:rPr>
                      <w:rFonts w:ascii="仿宋_GB2312" w:hAnsi="仿宋_GB2312" w:cs="仿宋_GB2312" w:eastAsia="仿宋_GB2312"/>
                    </w:rPr>
                    <w:t xml:space="preserve"> 4.支持管理端测评报告</w:t>
                  </w:r>
                  <w:r>
                    <w:br/>
                  </w:r>
                  <w:r>
                    <w:rPr>
                      <w:rFonts w:ascii="仿宋_GB2312" w:hAnsi="仿宋_GB2312" w:cs="仿宋_GB2312" w:eastAsia="仿宋_GB2312"/>
                    </w:rPr>
                    <w:t xml:space="preserve"> （1）生理报告：提供识别说明面部识别数据作答过程中的各情绪占比情况，以及分析的心理能量、情绪积极性水平及解读文案；</w:t>
                  </w:r>
                  <w:r>
                    <w:br/>
                  </w:r>
                  <w:r>
                    <w:rPr>
                      <w:rFonts w:ascii="仿宋_GB2312" w:hAnsi="仿宋_GB2312" w:cs="仿宋_GB2312" w:eastAsia="仿宋_GB2312"/>
                    </w:rPr>
                    <w:t xml:space="preserve"> （2）测评分析：查看测评任务基础信息、作答可信度推测内容；支持查看量表作答中测试答题数据中随意作答、正常作答、谨慎作答数量分布以及测谎题中正确和错误的占比并进行分析提供咨询建议内容；</w:t>
                  </w:r>
                  <w:r>
                    <w:br/>
                  </w:r>
                  <w:r>
                    <w:rPr>
                      <w:rFonts w:ascii="仿宋_GB2312" w:hAnsi="仿宋_GB2312" w:cs="仿宋_GB2312" w:eastAsia="仿宋_GB2312"/>
                    </w:rPr>
                    <w:t xml:space="preserve"> （3）测评报告：各量表的作答评分、分值及对应说明内容；作答过程中的心率与血氧数据，展示最大值、最小值、状态分析说明以及统计图；</w:t>
                  </w:r>
                  <w:r>
                    <w:br/>
                  </w:r>
                  <w:r>
                    <w:rPr>
                      <w:rFonts w:ascii="仿宋_GB2312" w:hAnsi="仿宋_GB2312" w:cs="仿宋_GB2312" w:eastAsia="仿宋_GB2312"/>
                    </w:rPr>
                    <w:t xml:space="preserve"> ▲（4）报告图谱：查看AI深度评估各因子下具体表现和原因。提供整体大纲查看、详细解读内容，包括症状的心理意义及深层的原因作用机制；</w:t>
                  </w:r>
                  <w:r>
                    <w:br/>
                  </w:r>
                  <w:r>
                    <w:rPr>
                      <w:rFonts w:ascii="仿宋_GB2312" w:hAnsi="仿宋_GB2312" w:cs="仿宋_GB2312" w:eastAsia="仿宋_GB2312"/>
                    </w:rPr>
                    <w:t xml:space="preserve"> （5）辅导建议：综合量表测评报告、生理数据及智能评估信息，生成包含总体辅导目标及各阶段目标的实施路径与具体内容的辅导计划大纲、标准化辅导工具与表单。</w:t>
                  </w:r>
                  <w:r>
                    <w:br/>
                  </w:r>
                  <w:r>
                    <w:rPr>
                      <w:rFonts w:ascii="仿宋_GB2312" w:hAnsi="仿宋_GB2312" w:cs="仿宋_GB2312" w:eastAsia="仿宋_GB2312"/>
                    </w:rPr>
                    <w:t xml:space="preserve"> 二、硬件参数</w:t>
                  </w:r>
                  <w:r>
                    <w:br/>
                  </w:r>
                  <w:r>
                    <w:rPr>
                      <w:rFonts w:ascii="仿宋_GB2312" w:hAnsi="仿宋_GB2312" w:cs="仿宋_GB2312" w:eastAsia="仿宋_GB2312"/>
                    </w:rPr>
                    <w:t xml:space="preserve"> 1.管理端使用终端：</w:t>
                  </w:r>
                  <w:r>
                    <w:br/>
                  </w:r>
                  <w:r>
                    <w:rPr>
                      <w:rFonts w:ascii="仿宋_GB2312" w:hAnsi="仿宋_GB2312" w:cs="仿宋_GB2312" w:eastAsia="仿宋_GB2312"/>
                    </w:rPr>
                    <w:t xml:space="preserve"> （1）屏幕尺寸：≥长340mm*宽190mm；可触控；</w:t>
                  </w:r>
                  <w:r>
                    <w:br/>
                  </w:r>
                  <w:r>
                    <w:rPr>
                      <w:rFonts w:ascii="仿宋_GB2312" w:hAnsi="仿宋_GB2312" w:cs="仿宋_GB2312" w:eastAsia="仿宋_GB2312"/>
                    </w:rPr>
                    <w:t xml:space="preserve"> （2）分辨率：≥1920*1080；</w:t>
                  </w:r>
                  <w:r>
                    <w:br/>
                  </w:r>
                  <w:r>
                    <w:rPr>
                      <w:rFonts w:ascii="仿宋_GB2312" w:hAnsi="仿宋_GB2312" w:cs="仿宋_GB2312" w:eastAsia="仿宋_GB2312"/>
                    </w:rPr>
                    <w:t xml:space="preserve"> （3）处理器：RK3568A，四核，最高主频2GHz及以上；</w:t>
                  </w:r>
                  <w:r>
                    <w:br/>
                  </w:r>
                  <w:r>
                    <w:rPr>
                      <w:rFonts w:ascii="仿宋_GB2312" w:hAnsi="仿宋_GB2312" w:cs="仿宋_GB2312" w:eastAsia="仿宋_GB2312"/>
                    </w:rPr>
                    <w:t xml:space="preserve"> （4）内存：≥4G；</w:t>
                  </w:r>
                  <w:r>
                    <w:br/>
                  </w:r>
                  <w:r>
                    <w:rPr>
                      <w:rFonts w:ascii="仿宋_GB2312" w:hAnsi="仿宋_GB2312" w:cs="仿宋_GB2312" w:eastAsia="仿宋_GB2312"/>
                    </w:rPr>
                    <w:t xml:space="preserve"> （5）储存空间：≥64G；</w:t>
                  </w:r>
                  <w:r>
                    <w:br/>
                  </w:r>
                  <w:r>
                    <w:rPr>
                      <w:rFonts w:ascii="仿宋_GB2312" w:hAnsi="仿宋_GB2312" w:cs="仿宋_GB2312" w:eastAsia="仿宋_GB2312"/>
                    </w:rPr>
                    <w:t xml:space="preserve"> （6）音频接口：喇叭输出（支持左右声道输出，最在支持双20W/4R，10W/8R），MICIN*1；</w:t>
                  </w:r>
                  <w:r>
                    <w:br/>
                  </w:r>
                  <w:r>
                    <w:rPr>
                      <w:rFonts w:ascii="仿宋_GB2312" w:hAnsi="仿宋_GB2312" w:cs="仿宋_GB2312" w:eastAsia="仿宋_GB2312"/>
                    </w:rPr>
                    <w:t xml:space="preserve"> （7）USB接口：≥1个USB3.0OTG；≥6个USBHOST；</w:t>
                  </w:r>
                  <w:r>
                    <w:br/>
                  </w:r>
                  <w:r>
                    <w:rPr>
                      <w:rFonts w:ascii="仿宋_GB2312" w:hAnsi="仿宋_GB2312" w:cs="仿宋_GB2312" w:eastAsia="仿宋_GB2312"/>
                    </w:rPr>
                    <w:t xml:space="preserve"> （8）串口：2个232，2个TTL；</w:t>
                  </w:r>
                  <w:r>
                    <w:br/>
                  </w:r>
                  <w:r>
                    <w:rPr>
                      <w:rFonts w:ascii="仿宋_GB2312" w:hAnsi="仿宋_GB2312" w:cs="仿宋_GB2312" w:eastAsia="仿宋_GB2312"/>
                    </w:rPr>
                    <w:t xml:space="preserve"> （9）网络接口：10/100BASE-T以太网接口，内置Wifi，支持蓝牙4.2；</w:t>
                  </w:r>
                  <w:r>
                    <w:br/>
                  </w:r>
                  <w:r>
                    <w:rPr>
                      <w:rFonts w:ascii="仿宋_GB2312" w:hAnsi="仿宋_GB2312" w:cs="仿宋_GB2312" w:eastAsia="仿宋_GB2312"/>
                    </w:rPr>
                    <w:t xml:space="preserve"> （10）摄像头：有效像素≥1920*1080；有效焦距≥3.95mm；</w:t>
                  </w:r>
                  <w:r>
                    <w:br/>
                  </w:r>
                  <w:r>
                    <w:rPr>
                      <w:rFonts w:ascii="仿宋_GB2312" w:hAnsi="仿宋_GB2312" w:cs="仿宋_GB2312" w:eastAsia="仿宋_GB2312"/>
                    </w:rPr>
                    <w:t xml:space="preserve"> （11）表面材质：前覆钢化玻璃；</w:t>
                  </w:r>
                  <w:r>
                    <w:br/>
                  </w:r>
                  <w:r>
                    <w:rPr>
                      <w:rFonts w:ascii="仿宋_GB2312" w:hAnsi="仿宋_GB2312" w:cs="仿宋_GB2312" w:eastAsia="仿宋_GB2312"/>
                    </w:rPr>
                    <w:t xml:space="preserve"> （12）机体工艺：环保烤漆。</w:t>
                  </w:r>
                  <w:r>
                    <w:br/>
                  </w:r>
                  <w:r>
                    <w:rPr>
                      <w:rFonts w:ascii="仿宋_GB2312" w:hAnsi="仿宋_GB2312" w:cs="仿宋_GB2312" w:eastAsia="仿宋_GB2312"/>
                    </w:rPr>
                    <w:t xml:space="preserve"> 2.用户端使用终端：</w:t>
                  </w:r>
                  <w:r>
                    <w:br/>
                  </w:r>
                  <w:r>
                    <w:rPr>
                      <w:rFonts w:ascii="仿宋_GB2312" w:hAnsi="仿宋_GB2312" w:cs="仿宋_GB2312" w:eastAsia="仿宋_GB2312"/>
                    </w:rPr>
                    <w:t xml:space="preserve"> （1）屏幕尺寸：≥长340mm*宽190mm；可触控；</w:t>
                  </w:r>
                  <w:r>
                    <w:br/>
                  </w:r>
                  <w:r>
                    <w:rPr>
                      <w:rFonts w:ascii="仿宋_GB2312" w:hAnsi="仿宋_GB2312" w:cs="仿宋_GB2312" w:eastAsia="仿宋_GB2312"/>
                    </w:rPr>
                    <w:t xml:space="preserve"> （2）分辨率：≥1920*1080；</w:t>
                  </w:r>
                  <w:r>
                    <w:br/>
                  </w:r>
                  <w:r>
                    <w:rPr>
                      <w:rFonts w:ascii="仿宋_GB2312" w:hAnsi="仿宋_GB2312" w:cs="仿宋_GB2312" w:eastAsia="仿宋_GB2312"/>
                    </w:rPr>
                    <w:t xml:space="preserve"> （3）处理器：四核2.4GHzCortex-A76+四核1.8GHzCortex-A55及以上；</w:t>
                  </w:r>
                  <w:r>
                    <w:br/>
                  </w:r>
                  <w:r>
                    <w:rPr>
                      <w:rFonts w:ascii="仿宋_GB2312" w:hAnsi="仿宋_GB2312" w:cs="仿宋_GB2312" w:eastAsia="仿宋_GB2312"/>
                    </w:rPr>
                    <w:t xml:space="preserve"> （4）内存：≥8G；</w:t>
                  </w:r>
                  <w:r>
                    <w:br/>
                  </w:r>
                  <w:r>
                    <w:rPr>
                      <w:rFonts w:ascii="仿宋_GB2312" w:hAnsi="仿宋_GB2312" w:cs="仿宋_GB2312" w:eastAsia="仿宋_GB2312"/>
                    </w:rPr>
                    <w:t xml:space="preserve"> （5）储存空间：≥64G；</w:t>
                  </w:r>
                  <w:r>
                    <w:br/>
                  </w:r>
                  <w:r>
                    <w:rPr>
                      <w:rFonts w:ascii="仿宋_GB2312" w:hAnsi="仿宋_GB2312" w:cs="仿宋_GB2312" w:eastAsia="仿宋_GB2312"/>
                    </w:rPr>
                    <w:t xml:space="preserve"> （6）音频接口：支持左右声道输出，最在支持双20W/4R，10W/8R，MICIN*1；</w:t>
                  </w:r>
                  <w:r>
                    <w:br/>
                  </w:r>
                  <w:r>
                    <w:rPr>
                      <w:rFonts w:ascii="仿宋_GB2312" w:hAnsi="仿宋_GB2312" w:cs="仿宋_GB2312" w:eastAsia="仿宋_GB2312"/>
                    </w:rPr>
                    <w:t xml:space="preserve"> （7）USB接口：≥1个USB3.0OTG；≥6个USBHOST；</w:t>
                  </w:r>
                  <w:r>
                    <w:br/>
                  </w:r>
                  <w:r>
                    <w:rPr>
                      <w:rFonts w:ascii="仿宋_GB2312" w:hAnsi="仿宋_GB2312" w:cs="仿宋_GB2312" w:eastAsia="仿宋_GB2312"/>
                    </w:rPr>
                    <w:t xml:space="preserve"> （8）串口：2个232、2个TTL；</w:t>
                  </w:r>
                  <w:r>
                    <w:br/>
                  </w:r>
                  <w:r>
                    <w:rPr>
                      <w:rFonts w:ascii="仿宋_GB2312" w:hAnsi="仿宋_GB2312" w:cs="仿宋_GB2312" w:eastAsia="仿宋_GB2312"/>
                    </w:rPr>
                    <w:t xml:space="preserve"> （9）网络接口：10/100BASE-T以太网接口，内置Wifi，支持蓝牙4.2；</w:t>
                  </w:r>
                  <w:r>
                    <w:br/>
                  </w:r>
                  <w:r>
                    <w:rPr>
                      <w:rFonts w:ascii="仿宋_GB2312" w:hAnsi="仿宋_GB2312" w:cs="仿宋_GB2312" w:eastAsia="仿宋_GB2312"/>
                    </w:rPr>
                    <w:t xml:space="preserve"> （10）摄像头：有效像素≥3264*2448；焦距≥3.37mm；</w:t>
                  </w:r>
                  <w:r>
                    <w:br/>
                  </w:r>
                  <w:r>
                    <w:rPr>
                      <w:rFonts w:ascii="仿宋_GB2312" w:hAnsi="仿宋_GB2312" w:cs="仿宋_GB2312" w:eastAsia="仿宋_GB2312"/>
                    </w:rPr>
                    <w:t xml:space="preserve"> （11）表面材质：前覆钢化玻璃；</w:t>
                  </w:r>
                  <w:r>
                    <w:br/>
                  </w:r>
                  <w:r>
                    <w:rPr>
                      <w:rFonts w:ascii="仿宋_GB2312" w:hAnsi="仿宋_GB2312" w:cs="仿宋_GB2312" w:eastAsia="仿宋_GB2312"/>
                    </w:rPr>
                    <w:t xml:space="preserve"> （12）机体工艺：环保烤漆。</w:t>
                  </w:r>
                  <w:r>
                    <w:br/>
                  </w:r>
                  <w:r>
                    <w:rPr>
                      <w:rFonts w:ascii="仿宋_GB2312" w:hAnsi="仿宋_GB2312" w:cs="仿宋_GB2312" w:eastAsia="仿宋_GB2312"/>
                    </w:rPr>
                    <w:t xml:space="preserve"> 3.无线采集器：测量血氧饱和度和脉率，OLED显示。血氧饱和度测量范围：0-100%，脉率测量范围：25-250bpm。</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19</w:t>
                  </w:r>
                </w:p>
              </w:tc>
              <w:tc>
                <w:tcPr>
                  <w:tcW w:type="dxa" w:w="546"/>
                  <w:gridSpan w:val="3"/>
                </w:tcPr>
                <w:p>
                  <w:pPr>
                    <w:pStyle w:val="null3"/>
                  </w:pPr>
                  <w:r>
                    <w:rPr>
                      <w:rFonts w:ascii="仿宋_GB2312" w:hAnsi="仿宋_GB2312" w:cs="仿宋_GB2312" w:eastAsia="仿宋_GB2312"/>
                    </w:rPr>
                    <w:t>AI心理投射交互系统</w:t>
                  </w:r>
                </w:p>
              </w:tc>
              <w:tc>
                <w:tcPr>
                  <w:tcW w:type="dxa" w:w="728"/>
                  <w:gridSpan w:val="4"/>
                </w:tcPr>
                <w:p>
                  <w:pPr>
                    <w:pStyle w:val="null3"/>
                  </w:pPr>
                  <w:r>
                    <w:rPr>
                      <w:rFonts w:ascii="仿宋_GB2312" w:hAnsi="仿宋_GB2312" w:cs="仿宋_GB2312" w:eastAsia="仿宋_GB2312"/>
                    </w:rPr>
                    <w:t>一、软件功能</w:t>
                  </w:r>
                  <w:r>
                    <w:br/>
                  </w:r>
                  <w:r>
                    <w:rPr>
                      <w:rFonts w:ascii="仿宋_GB2312" w:hAnsi="仿宋_GB2312" w:cs="仿宋_GB2312" w:eastAsia="仿宋_GB2312"/>
                    </w:rPr>
                    <w:t xml:space="preserve"> 1.支持AI全维心灵透视</w:t>
                  </w:r>
                  <w:r>
                    <w:br/>
                  </w:r>
                  <w:r>
                    <w:rPr>
                      <w:rFonts w:ascii="仿宋_GB2312" w:hAnsi="仿宋_GB2312" w:cs="仿宋_GB2312" w:eastAsia="仿宋_GB2312"/>
                    </w:rPr>
                    <w:t xml:space="preserve"> （1）重点标注解析：系统支持用户对绘画作品中的特定区域进行自定义标注。针对用户难以通过绘画表达的复杂意象或需重点说明的元素，系统具备文字标注功能，标注的文字内容会纳入AI分析模型，实现“绘画特征+语义标注”的双重融合解析。</w:t>
                  </w:r>
                  <w:r>
                    <w:br/>
                  </w:r>
                  <w:r>
                    <w:rPr>
                      <w:rFonts w:ascii="仿宋_GB2312" w:hAnsi="仿宋_GB2312" w:cs="仿宋_GB2312" w:eastAsia="仿宋_GB2312"/>
                    </w:rPr>
                    <w:t xml:space="preserve"> （2）房树人（HTP）AI智能识别：具备基于深度学习的AI视觉识别引擎，支持对绘画作品中的“房子、树木、人物”三大核心结构进行自动定位、特征提取与语义分割。</w:t>
                  </w:r>
                  <w:r>
                    <w:br/>
                  </w:r>
                  <w:r>
                    <w:rPr>
                      <w:rFonts w:ascii="仿宋_GB2312" w:hAnsi="仿宋_GB2312" w:cs="仿宋_GB2312" w:eastAsia="仿宋_GB2312"/>
                    </w:rPr>
                    <w:t xml:space="preserve"> （3）AI报告生成：绘画测评完成后，支持生成全维度深度解析报告。报告内容涵盖：整体画面评估、房屋/树木/人物深度解析、元素间交互关系分析、重点标注解析、生理-心理联动数据、色彩心理分析、积极因素与风险预警、综合心理评价及个性化干预策略建议等不少于30个心理投射分析维度。</w:t>
                  </w:r>
                  <w:r>
                    <w:br/>
                  </w:r>
                  <w:r>
                    <w:rPr>
                      <w:rFonts w:ascii="仿宋_GB2312" w:hAnsi="仿宋_GB2312" w:cs="仿宋_GB2312" w:eastAsia="仿宋_GB2312"/>
                    </w:rPr>
                    <w:t xml:space="preserve"> （4）场景库：内置不少于20个沉浸式心理创作场景（如森林空地、荒野沙地、宁静湖面、初雪寂静等），配有不少于20首相对应的音频素材。</w:t>
                  </w:r>
                  <w:r>
                    <w:br/>
                  </w:r>
                  <w:r>
                    <w:rPr>
                      <w:rFonts w:ascii="仿宋_GB2312" w:hAnsi="仿宋_GB2312" w:cs="仿宋_GB2312" w:eastAsia="仿宋_GB2312"/>
                    </w:rPr>
                    <w:t xml:space="preserve"> （5）交互控制功能：支持场景背景音乐的自定义选择、播放/暂停控制、音量调节等功能。</w:t>
                  </w:r>
                  <w:r>
                    <w:br/>
                  </w:r>
                  <w:r>
                    <w:rPr>
                      <w:rFonts w:ascii="仿宋_GB2312" w:hAnsi="仿宋_GB2312" w:cs="仿宋_GB2312" w:eastAsia="仿宋_GB2312"/>
                    </w:rPr>
                    <w:t xml:space="preserve"> （6）生理数据实时交互：支持外接脉搏血氧仪等传感器设备，实时采集受测者的心率、血氧等生理数据。可将生理参数实时转化为绘画特征参数（根据心率波动自动调节画笔线条的粗细变化、色彩的深浅变化），实现心理生理状态的可视化。</w:t>
                  </w:r>
                  <w:r>
                    <w:br/>
                  </w:r>
                  <w:r>
                    <w:rPr>
                      <w:rFonts w:ascii="仿宋_GB2312" w:hAnsi="仿宋_GB2312" w:cs="仿宋_GB2312" w:eastAsia="仿宋_GB2312"/>
                    </w:rPr>
                    <w:t xml:space="preserve"> 2.支持房树人绘画</w:t>
                  </w:r>
                  <w:r>
                    <w:br/>
                  </w:r>
                  <w:r>
                    <w:rPr>
                      <w:rFonts w:ascii="仿宋_GB2312" w:hAnsi="仿宋_GB2312" w:cs="仿宋_GB2312" w:eastAsia="仿宋_GB2312"/>
                    </w:rPr>
                    <w:t xml:space="preserve"> （1）测试对象：绘画测试适用于所有人群；</w:t>
                  </w:r>
                  <w:r>
                    <w:br/>
                  </w:r>
                  <w:r>
                    <w:rPr>
                      <w:rFonts w:ascii="仿宋_GB2312" w:hAnsi="仿宋_GB2312" w:cs="仿宋_GB2312" w:eastAsia="仿宋_GB2312"/>
                    </w:rPr>
                    <w:t xml:space="preserve"> （2）测试实施：系统支持独立测试或搭配多台设备在线测试，前端设备完成后可在后台查看到用户完成数据；</w:t>
                  </w:r>
                  <w:r>
                    <w:br/>
                  </w:r>
                  <w:r>
                    <w:rPr>
                      <w:rFonts w:ascii="仿宋_GB2312" w:hAnsi="仿宋_GB2312" w:cs="仿宋_GB2312" w:eastAsia="仿宋_GB2312"/>
                    </w:rPr>
                    <w:t xml:space="preserve"> （3）房树人绘画支持在线绘画和图库上传。在线绘画提供模拟真实纸笔绘画环境，通过图库上传，一键提交作品；</w:t>
                  </w:r>
                  <w:r>
                    <w:br/>
                  </w:r>
                  <w:r>
                    <w:rPr>
                      <w:rFonts w:ascii="仿宋_GB2312" w:hAnsi="仿宋_GB2312" w:cs="仿宋_GB2312" w:eastAsia="仿宋_GB2312"/>
                    </w:rPr>
                    <w:t xml:space="preserve"> （4）树人绘画支持画笔调节、颜色选择、橡皮调节、撤销、清空画板等功能。画笔调节支持在1px-100px范围内进行调节；颜色选择包含20种颜色提供对应颜色的象征和心理影响说明；橡皮调节支持在1px-100px范围内进行调节。支持查看绘画记录：画笔开启后自动进行绘画过程录制，结束后自动上传至服务器，支持绘画全过程录像回放。</w:t>
                  </w:r>
                  <w:r>
                    <w:br/>
                  </w:r>
                  <w:r>
                    <w:rPr>
                      <w:rFonts w:ascii="仿宋_GB2312" w:hAnsi="仿宋_GB2312" w:cs="仿宋_GB2312" w:eastAsia="仿宋_GB2312"/>
                    </w:rPr>
                    <w:t xml:space="preserve"> 3.支持报告权限管理</w:t>
                  </w:r>
                  <w:r>
                    <w:br/>
                  </w:r>
                  <w:r>
                    <w:rPr>
                      <w:rFonts w:ascii="仿宋_GB2312" w:hAnsi="仿宋_GB2312" w:cs="仿宋_GB2312" w:eastAsia="仿宋_GB2312"/>
                    </w:rPr>
                    <w:t xml:space="preserve"> 1）正报告包括①老师点评：支持老师按作品理解、结构分析、评价与反馈、个性化建议的步骤和准则对作品进行专业点评和评估。②描述分析：提供≥230幅图文的房树人特点描述。</w:t>
                  </w:r>
                </w:p>
                <w:p>
                  <w:pPr>
                    <w:pStyle w:val="null3"/>
                  </w:pPr>
                  <w:r>
                    <w:rPr>
                      <w:rFonts w:ascii="仿宋_GB2312" w:hAnsi="仿宋_GB2312" w:cs="仿宋_GB2312" w:eastAsia="仿宋_GB2312"/>
                    </w:rPr>
                    <w:t>（2）报告查看：系统支持根据分析结果查看生成报告；</w:t>
                  </w:r>
                  <w:r>
                    <w:br/>
                  </w:r>
                  <w:r>
                    <w:rPr>
                      <w:rFonts w:ascii="仿宋_GB2312" w:hAnsi="仿宋_GB2312" w:cs="仿宋_GB2312" w:eastAsia="仿宋_GB2312"/>
                    </w:rPr>
                    <w:t xml:space="preserve"> （3）绘画点评：针对绘画分别从整体、房子、树木、人物进行分析，针对作品进行记录和点评；</w:t>
                  </w:r>
                  <w:r>
                    <w:br/>
                  </w:r>
                  <w:r>
                    <w:rPr>
                      <w:rFonts w:ascii="仿宋_GB2312" w:hAnsi="仿宋_GB2312" w:cs="仿宋_GB2312" w:eastAsia="仿宋_GB2312"/>
                    </w:rPr>
                    <w:t xml:space="preserve"> 4.支持曼陀罗绘画：可以在遵循传统曼陀罗结构的基础上进行创作；提供多种预设曼陀罗图案模板、支持画笔工具选择，支持不少于20种颜色选择；可记录并保存创作过程及成果；</w:t>
                  </w:r>
                  <w:r>
                    <w:br/>
                  </w:r>
                  <w:r>
                    <w:rPr>
                      <w:rFonts w:ascii="仿宋_GB2312" w:hAnsi="仿宋_GB2312" w:cs="仿宋_GB2312" w:eastAsia="仿宋_GB2312"/>
                    </w:rPr>
                    <w:t xml:space="preserve"> 5.支持想象绘画：内置沙漠、海洋、草原、森林、雪地等多种场景灵感库；提供不少于50个多类型元素添加组合功能；支持元素放大、缩小等控制功能；</w:t>
                  </w:r>
                  <w:r>
                    <w:br/>
                  </w:r>
                  <w:r>
                    <w:rPr>
                      <w:rFonts w:ascii="仿宋_GB2312" w:hAnsi="仿宋_GB2312" w:cs="仿宋_GB2312" w:eastAsia="仿宋_GB2312"/>
                    </w:rPr>
                    <w:t xml:space="preserve"> 6.支持临摹绘画：内置不少于30幅临摹图案；</w:t>
                  </w:r>
                  <w:r>
                    <w:br/>
                  </w:r>
                  <w:r>
                    <w:rPr>
                      <w:rFonts w:ascii="仿宋_GB2312" w:hAnsi="仿宋_GB2312" w:cs="仿宋_GB2312" w:eastAsia="仿宋_GB2312"/>
                    </w:rPr>
                    <w:t xml:space="preserve"> 7.支持绘画作品：支持查看房树人绘画、曼陀罗绘画、想象绘画、临摹绘画等不少于4种类型作品，可查看测试者姓名、年龄、年级班级、完成时间、出生日期、联系方式、学校名称、绘画作品等信息。</w:t>
                  </w:r>
                  <w:r>
                    <w:br/>
                  </w:r>
                  <w:r>
                    <w:rPr>
                      <w:rFonts w:ascii="仿宋_GB2312" w:hAnsi="仿宋_GB2312" w:cs="仿宋_GB2312" w:eastAsia="仿宋_GB2312"/>
                    </w:rPr>
                    <w:t xml:space="preserve"> 8.支持与云平台实现用户数据对接，实现用户信息的录入、保存、批量导入、删除、报告查看，数据分析等管理功能。</w:t>
                  </w:r>
                  <w:r>
                    <w:br/>
                  </w:r>
                  <w:r>
                    <w:rPr>
                      <w:rFonts w:ascii="仿宋_GB2312" w:hAnsi="仿宋_GB2312" w:cs="仿宋_GB2312" w:eastAsia="仿宋_GB2312"/>
                    </w:rPr>
                    <w:t xml:space="preserve"> 二、硬件参数</w:t>
                  </w:r>
                  <w:r>
                    <w:br/>
                  </w:r>
                  <w:r>
                    <w:rPr>
                      <w:rFonts w:ascii="仿宋_GB2312" w:hAnsi="仿宋_GB2312" w:cs="仿宋_GB2312" w:eastAsia="仿宋_GB2312"/>
                    </w:rPr>
                    <w:t xml:space="preserve"> 1.使用终端：</w:t>
                  </w:r>
                  <w:r>
                    <w:br/>
                  </w:r>
                  <w:r>
                    <w:rPr>
                      <w:rFonts w:ascii="仿宋_GB2312" w:hAnsi="仿宋_GB2312" w:cs="仿宋_GB2312" w:eastAsia="仿宋_GB2312"/>
                    </w:rPr>
                    <w:t xml:space="preserve"> （1）屏幕尺寸：≥长700mm*宽350mm，可触控；</w:t>
                  </w:r>
                  <w:r>
                    <w:br/>
                  </w:r>
                  <w:r>
                    <w:rPr>
                      <w:rFonts w:ascii="仿宋_GB2312" w:hAnsi="仿宋_GB2312" w:cs="仿宋_GB2312" w:eastAsia="仿宋_GB2312"/>
                    </w:rPr>
                    <w:t xml:space="preserve"> （2）分辨率：≥1920*1080；</w:t>
                  </w:r>
                  <w:r>
                    <w:br/>
                  </w:r>
                  <w:r>
                    <w:rPr>
                      <w:rFonts w:ascii="仿宋_GB2312" w:hAnsi="仿宋_GB2312" w:cs="仿宋_GB2312" w:eastAsia="仿宋_GB2312"/>
                    </w:rPr>
                    <w:t xml:space="preserve"> （3）处理器：四核，最高主频2GHz及以上；</w:t>
                  </w:r>
                  <w:r>
                    <w:br/>
                  </w:r>
                  <w:r>
                    <w:rPr>
                      <w:rFonts w:ascii="仿宋_GB2312" w:hAnsi="仿宋_GB2312" w:cs="仿宋_GB2312" w:eastAsia="仿宋_GB2312"/>
                    </w:rPr>
                    <w:t xml:space="preserve"> （4）内 存：≥4G；</w:t>
                  </w:r>
                  <w:r>
                    <w:br/>
                  </w:r>
                  <w:r>
                    <w:rPr>
                      <w:rFonts w:ascii="仿宋_GB2312" w:hAnsi="仿宋_GB2312" w:cs="仿宋_GB2312" w:eastAsia="仿宋_GB2312"/>
                    </w:rPr>
                    <w:t xml:space="preserve"> （5）储存空间：≥32G；</w:t>
                  </w:r>
                  <w:r>
                    <w:br/>
                  </w:r>
                  <w:r>
                    <w:rPr>
                      <w:rFonts w:ascii="仿宋_GB2312" w:hAnsi="仿宋_GB2312" w:cs="仿宋_GB2312" w:eastAsia="仿宋_GB2312"/>
                    </w:rPr>
                    <w:t xml:space="preserve"> （6）音频接口：支持左右声道输出，最在支持双 20W/4R，10W/8R，MIC IN*1；</w:t>
                  </w:r>
                  <w:r>
                    <w:br/>
                  </w:r>
                  <w:r>
                    <w:rPr>
                      <w:rFonts w:ascii="仿宋_GB2312" w:hAnsi="仿宋_GB2312" w:cs="仿宋_GB2312" w:eastAsia="仿宋_GB2312"/>
                    </w:rPr>
                    <w:t xml:space="preserve"> （7）USB接口：≥1个USB3.0 OTG，≥6个USB HOST；</w:t>
                  </w:r>
                  <w:r>
                    <w:br/>
                  </w:r>
                  <w:r>
                    <w:rPr>
                      <w:rFonts w:ascii="仿宋_GB2312" w:hAnsi="仿宋_GB2312" w:cs="仿宋_GB2312" w:eastAsia="仿宋_GB2312"/>
                    </w:rPr>
                    <w:t xml:space="preserve"> （8）串口：2个232，2个TTL；</w:t>
                  </w:r>
                  <w:r>
                    <w:br/>
                  </w:r>
                  <w:r>
                    <w:rPr>
                      <w:rFonts w:ascii="仿宋_GB2312" w:hAnsi="仿宋_GB2312" w:cs="仿宋_GB2312" w:eastAsia="仿宋_GB2312"/>
                    </w:rPr>
                    <w:t xml:space="preserve"> （9）网络接口：10/100BASE-T以太网接口，内置Wifi，支持蓝牙4.2；</w:t>
                  </w:r>
                  <w:r>
                    <w:br/>
                  </w:r>
                  <w:r>
                    <w:rPr>
                      <w:rFonts w:ascii="仿宋_GB2312" w:hAnsi="仿宋_GB2312" w:cs="仿宋_GB2312" w:eastAsia="仿宋_GB2312"/>
                    </w:rPr>
                    <w:t xml:space="preserve"> （10）摄像头：有效像素≥1928*1088；焦距：≥3.95mm；</w:t>
                  </w:r>
                  <w:r>
                    <w:br/>
                  </w:r>
                  <w:r>
                    <w:rPr>
                      <w:rFonts w:ascii="仿宋_GB2312" w:hAnsi="仿宋_GB2312" w:cs="仿宋_GB2312" w:eastAsia="仿宋_GB2312"/>
                    </w:rPr>
                    <w:t xml:space="preserve"> 2.表面材质：前覆钢化玻璃；</w:t>
                  </w:r>
                  <w:r>
                    <w:br/>
                  </w:r>
                  <w:r>
                    <w:rPr>
                      <w:rFonts w:ascii="仿宋_GB2312" w:hAnsi="仿宋_GB2312" w:cs="仿宋_GB2312" w:eastAsia="仿宋_GB2312"/>
                    </w:rPr>
                    <w:t xml:space="preserve"> 3.机体工艺：冷轧钣金；</w:t>
                  </w:r>
                  <w:r>
                    <w:br/>
                  </w:r>
                  <w:r>
                    <w:rPr>
                      <w:rFonts w:ascii="仿宋_GB2312" w:hAnsi="仿宋_GB2312" w:cs="仿宋_GB2312" w:eastAsia="仿宋_GB2312"/>
                    </w:rPr>
                    <w:t xml:space="preserve"> 4.整机参考尺寸：≥长850mm*宽550mm*高600mm。</w:t>
                  </w:r>
                  <w:r>
                    <w:br/>
                  </w:r>
                  <w:r>
                    <w:rPr>
                      <w:rFonts w:ascii="仿宋_GB2312" w:hAnsi="仿宋_GB2312" w:cs="仿宋_GB2312" w:eastAsia="仿宋_GB2312"/>
                    </w:rPr>
                    <w:t xml:space="preserve"> 5.无线采集器：测量血氧饱和度和脉率，OLED显示。血氧饱和度测量范围0-100%，脉率测量范围25-250bpm。</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20</w:t>
                  </w:r>
                </w:p>
              </w:tc>
              <w:tc>
                <w:tcPr>
                  <w:tcW w:type="dxa" w:w="546"/>
                  <w:gridSpan w:val="3"/>
                </w:tcPr>
                <w:p>
                  <w:pPr>
                    <w:pStyle w:val="null3"/>
                  </w:pPr>
                  <w:r>
                    <w:rPr>
                      <w:rFonts w:ascii="仿宋_GB2312" w:hAnsi="仿宋_GB2312" w:cs="仿宋_GB2312" w:eastAsia="仿宋_GB2312"/>
                    </w:rPr>
                    <w:t>心理文化墙装饰画系列二</w:t>
                  </w:r>
                </w:p>
              </w:tc>
              <w:tc>
                <w:tcPr>
                  <w:tcW w:type="dxa" w:w="728"/>
                  <w:gridSpan w:val="4"/>
                </w:tcPr>
                <w:p>
                  <w:pPr>
                    <w:pStyle w:val="null3"/>
                  </w:pPr>
                  <w:r>
                    <w:rPr>
                      <w:rFonts w:ascii="仿宋_GB2312" w:hAnsi="仿宋_GB2312" w:cs="仿宋_GB2312" w:eastAsia="仿宋_GB2312"/>
                    </w:rPr>
                    <w:t>1.心理知识5幅</w:t>
                  </w:r>
                  <w:r>
                    <w:br/>
                  </w:r>
                  <w:r>
                    <w:rPr>
                      <w:rFonts w:ascii="仿宋_GB2312" w:hAnsi="仿宋_GB2312" w:cs="仿宋_GB2312" w:eastAsia="仿宋_GB2312"/>
                    </w:rPr>
                    <w:t xml:space="preserve"> 2.材质:结皮PVC板，厚度约5mm，形态：不规则图形</w:t>
                  </w:r>
                  <w:r>
                    <w:br/>
                  </w:r>
                  <w:r>
                    <w:rPr>
                      <w:rFonts w:ascii="仿宋_GB2312" w:hAnsi="仿宋_GB2312" w:cs="仿宋_GB2312" w:eastAsia="仿宋_GB2312"/>
                    </w:rPr>
                    <w:t xml:space="preserve"> 3.每幅规格尺寸：约480*480mm。</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21</w:t>
                  </w:r>
                </w:p>
              </w:tc>
              <w:tc>
                <w:tcPr>
                  <w:tcW w:type="dxa" w:w="546"/>
                  <w:gridSpan w:val="3"/>
                </w:tcPr>
                <w:p>
                  <w:pPr>
                    <w:pStyle w:val="null3"/>
                  </w:pPr>
                  <w:r>
                    <w:rPr>
                      <w:rFonts w:ascii="仿宋_GB2312" w:hAnsi="仿宋_GB2312" w:cs="仿宋_GB2312" w:eastAsia="仿宋_GB2312"/>
                    </w:rPr>
                    <w:t>心理科普墙贴</w:t>
                  </w:r>
                </w:p>
              </w:tc>
              <w:tc>
                <w:tcPr>
                  <w:tcW w:type="dxa" w:w="728"/>
                  <w:gridSpan w:val="4"/>
                </w:tcPr>
                <w:p>
                  <w:pPr>
                    <w:pStyle w:val="null3"/>
                  </w:pPr>
                  <w:r>
                    <w:rPr>
                      <w:rFonts w:ascii="仿宋_GB2312" w:hAnsi="仿宋_GB2312" w:cs="仿宋_GB2312" w:eastAsia="仿宋_GB2312"/>
                    </w:rPr>
                    <w:t>1.材质:结皮PVC板，厚度约5mm，形态：不规则图形</w:t>
                  </w:r>
                  <w:r>
                    <w:br/>
                  </w:r>
                  <w:r>
                    <w:rPr>
                      <w:rFonts w:ascii="仿宋_GB2312" w:hAnsi="仿宋_GB2312" w:cs="仿宋_GB2312" w:eastAsia="仿宋_GB2312"/>
                    </w:rPr>
                    <w:t xml:space="preserve"> 2.每幅规格尺寸：约450*500mm。</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22</w:t>
                  </w:r>
                </w:p>
              </w:tc>
              <w:tc>
                <w:tcPr>
                  <w:tcW w:type="dxa" w:w="546"/>
                  <w:gridSpan w:val="3"/>
                </w:tcPr>
                <w:p>
                  <w:pPr>
                    <w:pStyle w:val="null3"/>
                  </w:pPr>
                  <w:r>
                    <w:rPr>
                      <w:rFonts w:ascii="仿宋_GB2312" w:hAnsi="仿宋_GB2312" w:cs="仿宋_GB2312" w:eastAsia="仿宋_GB2312"/>
                    </w:rPr>
                    <w:t>制度挂图</w:t>
                  </w:r>
                </w:p>
              </w:tc>
              <w:tc>
                <w:tcPr>
                  <w:tcW w:type="dxa" w:w="728"/>
                  <w:gridSpan w:val="4"/>
                </w:tcPr>
                <w:p>
                  <w:pPr>
                    <w:pStyle w:val="null3"/>
                  </w:pPr>
                  <w:r>
                    <w:rPr>
                      <w:rFonts w:ascii="仿宋_GB2312" w:hAnsi="仿宋_GB2312" w:cs="仿宋_GB2312" w:eastAsia="仿宋_GB2312"/>
                    </w:rPr>
                    <w:t>心理挂图中的图片所包含内容有心理制度、心理学家、不可能图形、两歧图形、错觉图形、心理趣味图和主题统觉图片以及励志，积极向上等图片。</w:t>
                  </w:r>
                  <w:r>
                    <w:br/>
                  </w:r>
                  <w:r>
                    <w:rPr>
                      <w:rFonts w:ascii="仿宋_GB2312" w:hAnsi="仿宋_GB2312" w:cs="仿宋_GB2312" w:eastAsia="仿宋_GB2312"/>
                    </w:rPr>
                    <w:t xml:space="preserve"> 内芯材质: 高清相纸；装裱方式: 黑色铝合金边框，环保透明面板；风格: 简约现代；工艺: 喷绘；组合形式: 独立；图片形式: 平面；可免拆边框更换内芯。含框尺寸: 约440*570mm。</w:t>
                  </w:r>
                </w:p>
              </w:tc>
              <w:tc>
                <w:tcPr>
                  <w:tcW w:type="dxa" w:w="546"/>
                  <w:gridSpan w:val="3"/>
                </w:tcPr>
                <w:p>
                  <w:pPr>
                    <w:pStyle w:val="null3"/>
                  </w:pPr>
                  <w:r>
                    <w:rPr>
                      <w:rFonts w:ascii="仿宋_GB2312" w:hAnsi="仿宋_GB2312" w:cs="仿宋_GB2312" w:eastAsia="仿宋_GB2312"/>
                    </w:rPr>
                    <w:t>幅</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23</w:t>
                  </w:r>
                </w:p>
              </w:tc>
              <w:tc>
                <w:tcPr>
                  <w:tcW w:type="dxa" w:w="546"/>
                  <w:gridSpan w:val="3"/>
                </w:tcPr>
                <w:p>
                  <w:pPr>
                    <w:pStyle w:val="null3"/>
                  </w:pPr>
                  <w:r>
                    <w:rPr>
                      <w:rFonts w:ascii="仿宋_GB2312" w:hAnsi="仿宋_GB2312" w:cs="仿宋_GB2312" w:eastAsia="仿宋_GB2312"/>
                    </w:rPr>
                    <w:t>专业版实木心理沙盘</w:t>
                  </w:r>
                </w:p>
              </w:tc>
              <w:tc>
                <w:tcPr>
                  <w:tcW w:type="dxa" w:w="728"/>
                  <w:gridSpan w:val="4"/>
                </w:tcPr>
                <w:p>
                  <w:pPr>
                    <w:pStyle w:val="null3"/>
                  </w:pPr>
                  <w:r>
                    <w:rPr>
                      <w:rFonts w:ascii="仿宋_GB2312" w:hAnsi="仿宋_GB2312" w:cs="仿宋_GB2312" w:eastAsia="仿宋_GB2312"/>
                    </w:rPr>
                    <w:t>1.1个体实木心理沙盘，使用尺寸：≥长 720mm×宽 570mm×深70mm，边框厚度≥15mm，沙盘含架子整体高度≥750mm。专用三底两面环保漆；内侧底与边框、底部为蓝色，外部为实木色，表面光滑、防水、不掉色。</w:t>
                  </w:r>
                </w:p>
                <w:p>
                  <w:pPr>
                    <w:pStyle w:val="null3"/>
                  </w:pPr>
                  <w:r>
                    <w:rPr>
                      <w:rFonts w:ascii="仿宋_GB2312" w:hAnsi="仿宋_GB2312" w:cs="仿宋_GB2312" w:eastAsia="仿宋_GB2312"/>
                    </w:rPr>
                    <w:t xml:space="preserve">2.1个团体实木沙盘，使用尺寸≥ 1150mm×宽 720mm×深70mm，边框厚度≥15mm，沙盘含架子整体高度≥750mm。专用三底两面环保漆；底部为蓝色，外部为实木色，表面光滑、防水、不掉色。   </w:t>
                  </w:r>
                  <w:r>
                    <w:br/>
                  </w:r>
                  <w:r>
                    <w:rPr>
                      <w:rFonts w:ascii="仿宋_GB2312" w:hAnsi="仿宋_GB2312" w:cs="仿宋_GB2312" w:eastAsia="仿宋_GB2312"/>
                    </w:rPr>
                    <w:t xml:space="preserve"> 3.3个实木沙具柜，沙具柜规格：≥1500mm×300mm×980mm，柜体采用5层8阶设计，分类摆放。      </w:t>
                  </w:r>
                  <w:r>
                    <w:br/>
                  </w:r>
                  <w:r>
                    <w:rPr>
                      <w:rFonts w:ascii="仿宋_GB2312" w:hAnsi="仿宋_GB2312" w:cs="仿宋_GB2312" w:eastAsia="仿宋_GB2312"/>
                    </w:rPr>
                    <w:t xml:space="preserve"> 4.1600个沙具种类：18 大类（宗教类、风车、灯塔等标志类、公共标识类、交通工具类、公共建筑类、桥栅栏类、日月等自然物类、贝壳山石类、现实中人物类、空想人物类虚拟人物、恐龙怪兽类、家具、日用品类、水生动物、野生动物类、家禽家畜类、草坪类、植物类、军队类）。</w:t>
                  </w:r>
                  <w:r>
                    <w:br/>
                  </w:r>
                  <w:r>
                    <w:rPr>
                      <w:rFonts w:ascii="仿宋_GB2312" w:hAnsi="仿宋_GB2312" w:cs="仿宋_GB2312" w:eastAsia="仿宋_GB2312"/>
                    </w:rPr>
                    <w:t xml:space="preserve"> 5.沙盘游戏书籍1本。</w:t>
                  </w:r>
                  <w:r>
                    <w:br/>
                  </w:r>
                  <w:r>
                    <w:rPr>
                      <w:rFonts w:ascii="仿宋_GB2312" w:hAnsi="仿宋_GB2312" w:cs="仿宋_GB2312" w:eastAsia="仿宋_GB2312"/>
                    </w:rPr>
                    <w:t xml:space="preserve"> 6.精选原色水洗砂30公斤，颗粒光滑、大小均匀。          </w:t>
                  </w:r>
                  <w:r>
                    <w:br/>
                  </w:r>
                  <w:r>
                    <w:rPr>
                      <w:rFonts w:ascii="仿宋_GB2312" w:hAnsi="仿宋_GB2312" w:cs="仿宋_GB2312" w:eastAsia="仿宋_GB2312"/>
                    </w:rPr>
                    <w:t xml:space="preserve"> 7.沙具选取框1套 （沙具选取框3个，清理刷3个）。</w:t>
                  </w:r>
                  <w:r>
                    <w:br/>
                  </w:r>
                  <w:r>
                    <w:rPr>
                      <w:rFonts w:ascii="仿宋_GB2312" w:hAnsi="仿宋_GB2312" w:cs="仿宋_GB2312" w:eastAsia="仿宋_GB2312"/>
                    </w:rPr>
                    <w:t xml:space="preserve"> 8.含3天专业沙盘培训1人次名额（培训地点及开课时间统一通知，交通食宿费用自理）。</w:t>
                  </w:r>
                  <w:r>
                    <w:br/>
                  </w:r>
                  <w:r>
                    <w:rPr>
                      <w:rFonts w:ascii="仿宋_GB2312" w:hAnsi="仿宋_GB2312" w:cs="仿宋_GB2312" w:eastAsia="仿宋_GB2312"/>
                    </w:rPr>
                    <w:t xml:space="preserve"> 9.AI沙盘分析系统1套。</w:t>
                  </w:r>
                  <w:r>
                    <w:br/>
                  </w:r>
                  <w:r>
                    <w:rPr>
                      <w:rFonts w:ascii="仿宋_GB2312" w:hAnsi="仿宋_GB2312" w:cs="仿宋_GB2312" w:eastAsia="仿宋_GB2312"/>
                    </w:rPr>
                    <w:t xml:space="preserve"> 9.1支持对沙盘游戏类产品进行资产编号、照片、资产分类、购入日期、创建时间、批量导入导出等操作。</w:t>
                  </w:r>
                  <w:r>
                    <w:br/>
                  </w:r>
                  <w:r>
                    <w:rPr>
                      <w:rFonts w:ascii="仿宋_GB2312" w:hAnsi="仿宋_GB2312" w:cs="仿宋_GB2312" w:eastAsia="仿宋_GB2312"/>
                    </w:rPr>
                    <w:t xml:space="preserve"> 9.2支持新增个体辅导活动功能，实现辅导缘由、辅导目标、设备辅导信息等功能。</w:t>
                  </w:r>
                  <w:r>
                    <w:br/>
                  </w:r>
                  <w:r>
                    <w:rPr>
                      <w:rFonts w:ascii="仿宋_GB2312" w:hAnsi="仿宋_GB2312" w:cs="仿宋_GB2312" w:eastAsia="仿宋_GB2312"/>
                    </w:rPr>
                    <w:t xml:space="preserve"> 9.3支持AI自动解读分析沙盘游戏的基本情况和结果报告功能。</w:t>
                  </w:r>
                  <w:r>
                    <w:br/>
                  </w:r>
                  <w:r>
                    <w:rPr>
                      <w:rFonts w:ascii="仿宋_GB2312" w:hAnsi="仿宋_GB2312" w:cs="仿宋_GB2312" w:eastAsia="仿宋_GB2312"/>
                    </w:rPr>
                    <w:t xml:space="preserve"> 9.4支持与互联网大数据平台进行对接学习心理沙盘游戏教学视频内容包括但不限于（沙盘游戏初体验和自我察觉、沙盘治疗为何有效、沙盘游戏的设置及操作性意义、个体沙盘实操的体验和督导、沙盘游戏的心理学原理、沙盘游戏咨询师的要求与素养、个体沙盘作品的评估与分析、不同年龄段阶段儿童青少年的沙游作品特征、沙盘游戏在心理辅导中的应用、团体沙盘游戏操作技术、沙盘游戏在在情商智商方面的应用、团体沙盘游戏的操作和督导、沙盘游戏在家庭关系治疗中的应用、团体沙盘游戏中可能的问题及应对方法）。</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24</w:t>
                  </w:r>
                </w:p>
              </w:tc>
              <w:tc>
                <w:tcPr>
                  <w:tcW w:type="dxa" w:w="546"/>
                  <w:gridSpan w:val="3"/>
                </w:tcPr>
                <w:p>
                  <w:pPr>
                    <w:pStyle w:val="null3"/>
                  </w:pPr>
                  <w:r>
                    <w:rPr>
                      <w:rFonts w:ascii="仿宋_GB2312" w:hAnsi="仿宋_GB2312" w:cs="仿宋_GB2312" w:eastAsia="仿宋_GB2312"/>
                    </w:rPr>
                    <w:t>沙盘凳</w:t>
                  </w:r>
                </w:p>
              </w:tc>
              <w:tc>
                <w:tcPr>
                  <w:tcW w:type="dxa" w:w="728"/>
                  <w:gridSpan w:val="4"/>
                </w:tcPr>
                <w:p>
                  <w:pPr>
                    <w:pStyle w:val="null3"/>
                  </w:pPr>
                  <w:r>
                    <w:rPr>
                      <w:rFonts w:ascii="仿宋_GB2312" w:hAnsi="仿宋_GB2312" w:cs="仿宋_GB2312" w:eastAsia="仿宋_GB2312"/>
                    </w:rPr>
                    <w:t>尺寸规格：宽40cm，高44cm,材质：纯实木，结构工艺：榫卯结构，边角圆弧设计，可叠放。</w:t>
                  </w:r>
                </w:p>
              </w:tc>
              <w:tc>
                <w:tcPr>
                  <w:tcW w:type="dxa" w:w="546"/>
                  <w:gridSpan w:val="3"/>
                </w:tcPr>
                <w:p>
                  <w:pPr>
                    <w:pStyle w:val="null3"/>
                  </w:pPr>
                  <w:r>
                    <w:rPr>
                      <w:rFonts w:ascii="仿宋_GB2312" w:hAnsi="仿宋_GB2312" w:cs="仿宋_GB2312" w:eastAsia="仿宋_GB2312"/>
                    </w:rPr>
                    <w:t>个</w:t>
                  </w:r>
                </w:p>
              </w:tc>
              <w:tc>
                <w:tcPr>
                  <w:tcW w:type="dxa" w:w="182"/>
                </w:tcPr>
                <w:p>
                  <w:pPr>
                    <w:pStyle w:val="null3"/>
                  </w:pPr>
                  <w:r>
                    <w:rPr>
                      <w:rFonts w:ascii="仿宋_GB2312" w:hAnsi="仿宋_GB2312" w:cs="仿宋_GB2312" w:eastAsia="仿宋_GB2312"/>
                    </w:rPr>
                    <w:t>4</w:t>
                  </w:r>
                </w:p>
              </w:tc>
            </w:tr>
            <w:tr>
              <w:tc>
                <w:tcPr>
                  <w:tcW w:type="dxa" w:w="546"/>
                  <w:gridSpan w:val="3"/>
                </w:tcPr>
                <w:p>
                  <w:pPr>
                    <w:pStyle w:val="null3"/>
                  </w:pPr>
                  <w:r>
                    <w:rPr>
                      <w:rFonts w:ascii="仿宋_GB2312" w:hAnsi="仿宋_GB2312" w:cs="仿宋_GB2312" w:eastAsia="仿宋_GB2312"/>
                    </w:rPr>
                    <w:t>25</w:t>
                  </w:r>
                </w:p>
              </w:tc>
              <w:tc>
                <w:tcPr>
                  <w:tcW w:type="dxa" w:w="546"/>
                  <w:gridSpan w:val="3"/>
                </w:tcPr>
                <w:p>
                  <w:pPr>
                    <w:pStyle w:val="null3"/>
                  </w:pPr>
                  <w:r>
                    <w:rPr>
                      <w:rFonts w:ascii="仿宋_GB2312" w:hAnsi="仿宋_GB2312" w:cs="仿宋_GB2312" w:eastAsia="仿宋_GB2312"/>
                    </w:rPr>
                    <w:t>AI数字心理沙盘系统</w:t>
                  </w:r>
                </w:p>
              </w:tc>
              <w:tc>
                <w:tcPr>
                  <w:tcW w:type="dxa" w:w="728"/>
                  <w:gridSpan w:val="4"/>
                </w:tcPr>
                <w:p>
                  <w:pPr>
                    <w:pStyle w:val="null3"/>
                  </w:pPr>
                  <w:r>
                    <w:rPr>
                      <w:rFonts w:ascii="仿宋_GB2312" w:hAnsi="仿宋_GB2312" w:cs="仿宋_GB2312" w:eastAsia="仿宋_GB2312"/>
                    </w:rPr>
                    <w:t>一、软件功能</w:t>
                  </w:r>
                  <w:r>
                    <w:br/>
                  </w:r>
                  <w:r>
                    <w:rPr>
                      <w:rFonts w:ascii="仿宋_GB2312" w:hAnsi="仿宋_GB2312" w:cs="仿宋_GB2312" w:eastAsia="仿宋_GB2312"/>
                    </w:rPr>
                    <w:t xml:space="preserve"> 1.支持沙盘训练</w:t>
                  </w:r>
                  <w:r>
                    <w:br/>
                  </w:r>
                  <w:r>
                    <w:rPr>
                      <w:rFonts w:ascii="仿宋_GB2312" w:hAnsi="仿宋_GB2312" w:cs="仿宋_GB2312" w:eastAsia="仿宋_GB2312"/>
                    </w:rPr>
                    <w:t xml:space="preserve"> （1）场景选择：支持实木沙盘、海岛、草原、沙地、雪地、森林等场景选择；</w:t>
                  </w:r>
                  <w:r>
                    <w:br/>
                  </w:r>
                  <w:r>
                    <w:rPr>
                      <w:rFonts w:ascii="仿宋_GB2312" w:hAnsi="仿宋_GB2312" w:cs="仿宋_GB2312" w:eastAsia="仿宋_GB2312"/>
                    </w:rPr>
                    <w:t xml:space="preserve"> ▲（2）沙盘设置：可选择兴奋、开心、平静、难过、悲伤等情绪模式；可切换雨、雪、雾、晴天、阴天等动态场景;可切换白天、黑夜模式;</w:t>
                  </w:r>
                  <w:r>
                    <w:br/>
                  </w:r>
                  <w:r>
                    <w:rPr>
                      <w:rFonts w:ascii="仿宋_GB2312" w:hAnsi="仿宋_GB2312" w:cs="仿宋_GB2312" w:eastAsia="仿宋_GB2312"/>
                    </w:rPr>
                    <w:t xml:space="preserve"> （3）背景音乐：内置不少于8首背景音乐，支持随时开启/关闭；</w:t>
                  </w:r>
                  <w:r>
                    <w:br/>
                  </w:r>
                  <w:r>
                    <w:rPr>
                      <w:rFonts w:ascii="仿宋_GB2312" w:hAnsi="仿宋_GB2312" w:cs="仿宋_GB2312" w:eastAsia="仿宋_GB2312"/>
                    </w:rPr>
                    <w:t xml:space="preserve"> （4）沙盘摆放功能：支持在沙盘中自由选择和摆放各种3D沙具；</w:t>
                  </w:r>
                  <w:r>
                    <w:br/>
                  </w:r>
                  <w:r>
                    <w:rPr>
                      <w:rFonts w:ascii="仿宋_GB2312" w:hAnsi="仿宋_GB2312" w:cs="仿宋_GB2312" w:eastAsia="仿宋_GB2312"/>
                    </w:rPr>
                    <w:t xml:space="preserve"> （5）沙盘分类：支持不少于九大类别1000个沙具选择，包括：人物、动物、植物、生活、建筑、交通、食物、军事、其他等分类。</w:t>
                  </w:r>
                  <w:r>
                    <w:br/>
                  </w:r>
                  <w:r>
                    <w:rPr>
                      <w:rFonts w:ascii="仿宋_GB2312" w:hAnsi="仿宋_GB2312" w:cs="仿宋_GB2312" w:eastAsia="仿宋_GB2312"/>
                    </w:rPr>
                    <w:t xml:space="preserve"> （6）沙具编辑：支持来访者对沙盘界面和沙具双指进行放大与缩小的操作，且对放置的沙具进行垂直旋转、上升、下降、放大、缩小、删除、移动、复制等操作。</w:t>
                  </w:r>
                  <w:r>
                    <w:br/>
                  </w:r>
                  <w:r>
                    <w:rPr>
                      <w:rFonts w:ascii="仿宋_GB2312" w:hAnsi="仿宋_GB2312" w:cs="仿宋_GB2312" w:eastAsia="仿宋_GB2312"/>
                    </w:rPr>
                    <w:t xml:space="preserve"> （7）编辑地形：支持编辑地形，可对地形进行拔高、抹平、绘制水流、擦除水流等操作。</w:t>
                  </w:r>
                  <w:r>
                    <w:br/>
                  </w:r>
                  <w:r>
                    <w:rPr>
                      <w:rFonts w:ascii="仿宋_GB2312" w:hAnsi="仿宋_GB2312" w:cs="仿宋_GB2312" w:eastAsia="仿宋_GB2312"/>
                    </w:rPr>
                    <w:t xml:space="preserve"> （8）天气设置：支持晴天、阴天、雨、雪、雾等天气模式切换，并可进行动态天气强度调节；</w:t>
                  </w:r>
                  <w:r>
                    <w:br/>
                  </w:r>
                  <w:r>
                    <w:rPr>
                      <w:rFonts w:ascii="仿宋_GB2312" w:hAnsi="仿宋_GB2312" w:cs="仿宋_GB2312" w:eastAsia="仿宋_GB2312"/>
                    </w:rPr>
                    <w:t xml:space="preserve"> （9）光线模拟：支持白天与黑夜模式切换，并真实模拟24小时动态光照变化；</w:t>
                  </w:r>
                  <w:r>
                    <w:br/>
                  </w:r>
                  <w:r>
                    <w:rPr>
                      <w:rFonts w:ascii="仿宋_GB2312" w:hAnsi="仿宋_GB2312" w:cs="仿宋_GB2312" w:eastAsia="仿宋_GB2312"/>
                    </w:rPr>
                    <w:t xml:space="preserve"> （10）鸟瞰视角：可切换全景鸟瞰视角，从高处俯瞰整个沙盘场景；</w:t>
                  </w:r>
                  <w:r>
                    <w:br/>
                  </w:r>
                  <w:r>
                    <w:rPr>
                      <w:rFonts w:ascii="仿宋_GB2312" w:hAnsi="仿宋_GB2312" w:cs="仿宋_GB2312" w:eastAsia="仿宋_GB2312"/>
                    </w:rPr>
                    <w:t xml:space="preserve"> （11）旋转视角：从不同的角度观察沙具，或改变沙盘的整体朝向；</w:t>
                  </w:r>
                  <w:r>
                    <w:br/>
                  </w:r>
                  <w:r>
                    <w:rPr>
                      <w:rFonts w:ascii="仿宋_GB2312" w:hAnsi="仿宋_GB2312" w:cs="仿宋_GB2312" w:eastAsia="仿宋_GB2312"/>
                    </w:rPr>
                    <w:t xml:space="preserve"> （12）画面截图：支持随时对当前沙盘画面进行截图。来访者可以将沙盘的特定状态保存为图片；</w:t>
                  </w:r>
                  <w:r>
                    <w:br/>
                  </w:r>
                  <w:r>
                    <w:rPr>
                      <w:rFonts w:ascii="仿宋_GB2312" w:hAnsi="仿宋_GB2312" w:cs="仿宋_GB2312" w:eastAsia="仿宋_GB2312"/>
                    </w:rPr>
                    <w:t xml:space="preserve"> （13）沙盘存档：支持随时保存当前沙盘训练，并可随时加载历史存档继续创作或修改；</w:t>
                  </w:r>
                  <w:r>
                    <w:br/>
                  </w:r>
                  <w:r>
                    <w:rPr>
                      <w:rFonts w:ascii="仿宋_GB2312" w:hAnsi="仿宋_GB2312" w:cs="仿宋_GB2312" w:eastAsia="仿宋_GB2312"/>
                    </w:rPr>
                    <w:t xml:space="preserve"> 2.支持查看报告：内容包括基本信息、沙盘信息、沙盘展示、沙具摆放记录、沙具分类统计、沙盘解读等。</w:t>
                  </w:r>
                  <w:r>
                    <w:br/>
                  </w:r>
                  <w:r>
                    <w:rPr>
                      <w:rFonts w:ascii="仿宋_GB2312" w:hAnsi="仿宋_GB2312" w:cs="仿宋_GB2312" w:eastAsia="仿宋_GB2312"/>
                    </w:rPr>
                    <w:t xml:space="preserve"> 3.支持存档管理</w:t>
                  </w:r>
                  <w:r>
                    <w:br/>
                  </w:r>
                  <w:r>
                    <w:rPr>
                      <w:rFonts w:ascii="仿宋_GB2312" w:hAnsi="仿宋_GB2312" w:cs="仿宋_GB2312" w:eastAsia="仿宋_GB2312"/>
                    </w:rPr>
                    <w:t xml:space="preserve"> （1）存档读取：支持一键加载历史存档，完整还原沙盘布局、环境设置及所有沙具位置，实现无缝继续创作或深度分析；</w:t>
                  </w:r>
                  <w:r>
                    <w:br/>
                  </w:r>
                  <w:r>
                    <w:rPr>
                      <w:rFonts w:ascii="仿宋_GB2312" w:hAnsi="仿宋_GB2312" w:cs="仿宋_GB2312" w:eastAsia="仿宋_GB2312"/>
                    </w:rPr>
                    <w:t xml:space="preserve"> （2）存档删除：支持选择性删除冗余存档，有效释放存储空间并维持存档库的整洁性，帮助来访者高效管理沙盘项目资源；</w:t>
                  </w:r>
                  <w:r>
                    <w:br/>
                  </w:r>
                  <w:r>
                    <w:rPr>
                      <w:rFonts w:ascii="仿宋_GB2312" w:hAnsi="仿宋_GB2312" w:cs="仿宋_GB2312" w:eastAsia="仿宋_GB2312"/>
                    </w:rPr>
                    <w:t xml:space="preserve"> 4.支持个人中心</w:t>
                  </w:r>
                  <w:r>
                    <w:br/>
                  </w:r>
                  <w:r>
                    <w:rPr>
                      <w:rFonts w:ascii="仿宋_GB2312" w:hAnsi="仿宋_GB2312" w:cs="仿宋_GB2312" w:eastAsia="仿宋_GB2312"/>
                    </w:rPr>
                    <w:t xml:space="preserve"> （1）个人基础信息：支持查看姓名、部门、性别、生日等基本信息。</w:t>
                  </w:r>
                  <w:r>
                    <w:br/>
                  </w:r>
                  <w:r>
                    <w:rPr>
                      <w:rFonts w:ascii="仿宋_GB2312" w:hAnsi="仿宋_GB2312" w:cs="仿宋_GB2312" w:eastAsia="仿宋_GB2312"/>
                    </w:rPr>
                    <w:t xml:space="preserve"> （2）修改密码：支持随时修改账户登录密码。</w:t>
                  </w:r>
                  <w:r>
                    <w:br/>
                  </w:r>
                  <w:r>
                    <w:rPr>
                      <w:rFonts w:ascii="仿宋_GB2312" w:hAnsi="仿宋_GB2312" w:cs="仿宋_GB2312" w:eastAsia="仿宋_GB2312"/>
                    </w:rPr>
                    <w:t xml:space="preserve"> （3）更新版本：支持检测并升级至最新系统版本。</w:t>
                  </w:r>
                  <w:r>
                    <w:br/>
                  </w:r>
                  <w:r>
                    <w:rPr>
                      <w:rFonts w:ascii="仿宋_GB2312" w:hAnsi="仿宋_GB2312" w:cs="仿宋_GB2312" w:eastAsia="仿宋_GB2312"/>
                    </w:rPr>
                    <w:t xml:space="preserve"> （4）退出登录：支持安全退出当前账户。</w:t>
                  </w:r>
                  <w:r>
                    <w:br/>
                  </w:r>
                  <w:r>
                    <w:rPr>
                      <w:rFonts w:ascii="仿宋_GB2312" w:hAnsi="仿宋_GB2312" w:cs="仿宋_GB2312" w:eastAsia="仿宋_GB2312"/>
                    </w:rPr>
                    <w:t xml:space="preserve"> 5.支持帮助中心</w:t>
                  </w:r>
                  <w:r>
                    <w:br/>
                  </w:r>
                  <w:r>
                    <w:rPr>
                      <w:rFonts w:ascii="仿宋_GB2312" w:hAnsi="仿宋_GB2312" w:cs="仿宋_GB2312" w:eastAsia="仿宋_GB2312"/>
                    </w:rPr>
                    <w:t xml:space="preserve"> （1）帮助中心：支持详细的帮助文档和视频操作教程。</w:t>
                  </w:r>
                  <w:r>
                    <w:br/>
                  </w:r>
                  <w:r>
                    <w:rPr>
                      <w:rFonts w:ascii="仿宋_GB2312" w:hAnsi="仿宋_GB2312" w:cs="仿宋_GB2312" w:eastAsia="仿宋_GB2312"/>
                    </w:rPr>
                    <w:t xml:space="preserve"> 6.支持后台管理</w:t>
                  </w:r>
                  <w:r>
                    <w:br/>
                  </w:r>
                  <w:r>
                    <w:rPr>
                      <w:rFonts w:ascii="仿宋_GB2312" w:hAnsi="仿宋_GB2312" w:cs="仿宋_GB2312" w:eastAsia="仿宋_GB2312"/>
                    </w:rPr>
                    <w:t xml:space="preserve"> （1）系统须具有后台管理功能，支持查看概况、用户报告等内容；</w:t>
                  </w:r>
                  <w:r>
                    <w:br/>
                  </w:r>
                  <w:r>
                    <w:rPr>
                      <w:rFonts w:ascii="仿宋_GB2312" w:hAnsi="仿宋_GB2312" w:cs="仿宋_GB2312" w:eastAsia="仿宋_GB2312"/>
                    </w:rPr>
                    <w:t xml:space="preserve"> ▲（2）概况：可查看系统使用人数、系统打开次数、系统报告书数据，数据趋势图可查看新增用户和活跃用户数据；</w:t>
                  </w:r>
                  <w:r>
                    <w:br/>
                  </w:r>
                  <w:r>
                    <w:rPr>
                      <w:rFonts w:ascii="仿宋_GB2312" w:hAnsi="仿宋_GB2312" w:cs="仿宋_GB2312" w:eastAsia="仿宋_GB2312"/>
                    </w:rPr>
                    <w:t xml:space="preserve"> （3）支持管理员登录系统对报告进行管理，可按照用户信息进行查询，可对报告进行查看和对沙盘进行解读等操作；</w:t>
                  </w:r>
                  <w:r>
                    <w:br/>
                  </w:r>
                  <w:r>
                    <w:rPr>
                      <w:rFonts w:ascii="仿宋_GB2312" w:hAnsi="仿宋_GB2312" w:cs="仿宋_GB2312" w:eastAsia="仿宋_GB2312"/>
                    </w:rPr>
                    <w:t xml:space="preserve"> （4）AI心理咨询：支持AI智能解盘功能，通过心理大模型自动分析沙盘作品并生成专业解读报告；</w:t>
                  </w:r>
                  <w:r>
                    <w:br/>
                  </w:r>
                  <w:r>
                    <w:rPr>
                      <w:rFonts w:ascii="仿宋_GB2312" w:hAnsi="仿宋_GB2312" w:cs="仿宋_GB2312" w:eastAsia="仿宋_GB2312"/>
                    </w:rPr>
                    <w:t xml:space="preserve"> （5）AI解读报告开关：支持咨询师控制是否向来访者展示AI生成的沙盘解读报告，灵活掌握信息呈现节奏；</w:t>
                  </w:r>
                  <w:r>
                    <w:br/>
                  </w:r>
                  <w:r>
                    <w:rPr>
                      <w:rFonts w:ascii="仿宋_GB2312" w:hAnsi="仿宋_GB2312" w:cs="仿宋_GB2312" w:eastAsia="仿宋_GB2312"/>
                    </w:rPr>
                    <w:t xml:space="preserve"> （6）报告管理：支持咨询师对报告进行管理，可按照来访者信息进行查询，可对报告进行查看和删除操作；</w:t>
                  </w:r>
                  <w:r>
                    <w:br/>
                  </w:r>
                  <w:r>
                    <w:rPr>
                      <w:rFonts w:ascii="仿宋_GB2312" w:hAnsi="仿宋_GB2312" w:cs="仿宋_GB2312" w:eastAsia="仿宋_GB2312"/>
                    </w:rPr>
                    <w:t xml:space="preserve"> 7.支持了解沙盘：提供沙盘疗法知识内容，包含沙盘介绍、使用方法及获得收获；</w:t>
                  </w:r>
                  <w:r>
                    <w:br/>
                  </w:r>
                  <w:r>
                    <w:rPr>
                      <w:rFonts w:ascii="仿宋_GB2312" w:hAnsi="仿宋_GB2312" w:cs="仿宋_GB2312" w:eastAsia="仿宋_GB2312"/>
                    </w:rPr>
                    <w:t xml:space="preserve"> 8.支持与云平台实现用户数据对接，实现用户信息的录入、保存、批量导入、删除、报告查看，数据分析等管理功能。</w:t>
                  </w:r>
                  <w:r>
                    <w:br/>
                  </w:r>
                  <w:r>
                    <w:rPr>
                      <w:rFonts w:ascii="仿宋_GB2312" w:hAnsi="仿宋_GB2312" w:cs="仿宋_GB2312" w:eastAsia="仿宋_GB2312"/>
                    </w:rPr>
                    <w:t xml:space="preserve"> 二、硬件参数</w:t>
                  </w:r>
                  <w:r>
                    <w:br/>
                  </w:r>
                  <w:r>
                    <w:rPr>
                      <w:rFonts w:ascii="仿宋_GB2312" w:hAnsi="仿宋_GB2312" w:cs="仿宋_GB2312" w:eastAsia="仿宋_GB2312"/>
                    </w:rPr>
                    <w:t xml:space="preserve"> 1.使用终端：</w:t>
                  </w:r>
                  <w:r>
                    <w:br/>
                  </w:r>
                  <w:r>
                    <w:rPr>
                      <w:rFonts w:ascii="仿宋_GB2312" w:hAnsi="仿宋_GB2312" w:cs="仿宋_GB2312" w:eastAsia="仿宋_GB2312"/>
                    </w:rPr>
                    <w:t xml:space="preserve"> （1）屏幕尺寸：≥长950mm*宽500mm，可触控；</w:t>
                  </w:r>
                  <w:r>
                    <w:br/>
                  </w:r>
                  <w:r>
                    <w:rPr>
                      <w:rFonts w:ascii="仿宋_GB2312" w:hAnsi="仿宋_GB2312" w:cs="仿宋_GB2312" w:eastAsia="仿宋_GB2312"/>
                    </w:rPr>
                    <w:t xml:space="preserve"> （2）分辨率：≥1920*1080；</w:t>
                  </w:r>
                  <w:r>
                    <w:br/>
                  </w:r>
                  <w:r>
                    <w:rPr>
                      <w:rFonts w:ascii="仿宋_GB2312" w:hAnsi="仿宋_GB2312" w:cs="仿宋_GB2312" w:eastAsia="仿宋_GB2312"/>
                    </w:rPr>
                    <w:t xml:space="preserve"> （3）处理器：四核2.4GHzCortex-A76+四核1.8GHzCortex-A55及以上；</w:t>
                  </w:r>
                  <w:r>
                    <w:br/>
                  </w:r>
                  <w:r>
                    <w:rPr>
                      <w:rFonts w:ascii="仿宋_GB2312" w:hAnsi="仿宋_GB2312" w:cs="仿宋_GB2312" w:eastAsia="仿宋_GB2312"/>
                    </w:rPr>
                    <w:t xml:space="preserve"> （4）内存：≥8G；</w:t>
                  </w:r>
                  <w:r>
                    <w:br/>
                  </w:r>
                  <w:r>
                    <w:rPr>
                      <w:rFonts w:ascii="仿宋_GB2312" w:hAnsi="仿宋_GB2312" w:cs="仿宋_GB2312" w:eastAsia="仿宋_GB2312"/>
                    </w:rPr>
                    <w:t xml:space="preserve"> （5）储存空间：≥64G；</w:t>
                  </w:r>
                  <w:r>
                    <w:br/>
                  </w:r>
                  <w:r>
                    <w:rPr>
                      <w:rFonts w:ascii="仿宋_GB2312" w:hAnsi="仿宋_GB2312" w:cs="仿宋_GB2312" w:eastAsia="仿宋_GB2312"/>
                    </w:rPr>
                    <w:t xml:space="preserve"> （6）音频接口：支持左右声道输出，MICIN*1；</w:t>
                  </w:r>
                  <w:r>
                    <w:br/>
                  </w:r>
                  <w:r>
                    <w:rPr>
                      <w:rFonts w:ascii="仿宋_GB2312" w:hAnsi="仿宋_GB2312" w:cs="仿宋_GB2312" w:eastAsia="仿宋_GB2312"/>
                    </w:rPr>
                    <w:t xml:space="preserve"> （7）USB接口：≥1个USB3.0OTG，≥6个USBHOST；</w:t>
                  </w:r>
                  <w:r>
                    <w:br/>
                  </w:r>
                  <w:r>
                    <w:rPr>
                      <w:rFonts w:ascii="仿宋_GB2312" w:hAnsi="仿宋_GB2312" w:cs="仿宋_GB2312" w:eastAsia="仿宋_GB2312"/>
                    </w:rPr>
                    <w:t xml:space="preserve"> （8）串口：2个232，2个TTL；</w:t>
                  </w:r>
                  <w:r>
                    <w:br/>
                  </w:r>
                  <w:r>
                    <w:rPr>
                      <w:rFonts w:ascii="仿宋_GB2312" w:hAnsi="仿宋_GB2312" w:cs="仿宋_GB2312" w:eastAsia="仿宋_GB2312"/>
                    </w:rPr>
                    <w:t xml:space="preserve"> （9）网络接口：10/100BASE-T以太网接口，内置Wifi，支持蓝牙4.2；</w:t>
                  </w:r>
                  <w:r>
                    <w:br/>
                  </w:r>
                  <w:r>
                    <w:rPr>
                      <w:rFonts w:ascii="仿宋_GB2312" w:hAnsi="仿宋_GB2312" w:cs="仿宋_GB2312" w:eastAsia="仿宋_GB2312"/>
                    </w:rPr>
                    <w:t xml:space="preserve"> 2.电动推杆：有效行程≥100mm，推动方式：遥控控制；</w:t>
                  </w:r>
                  <w:r>
                    <w:br/>
                  </w:r>
                  <w:r>
                    <w:rPr>
                      <w:rFonts w:ascii="仿宋_GB2312" w:hAnsi="仿宋_GB2312" w:cs="仿宋_GB2312" w:eastAsia="仿宋_GB2312"/>
                    </w:rPr>
                    <w:t xml:space="preserve"> 3、表面材质：前覆钢化玻璃；</w:t>
                  </w:r>
                  <w:r>
                    <w:br/>
                  </w:r>
                  <w:r>
                    <w:rPr>
                      <w:rFonts w:ascii="仿宋_GB2312" w:hAnsi="仿宋_GB2312" w:cs="仿宋_GB2312" w:eastAsia="仿宋_GB2312"/>
                    </w:rPr>
                    <w:t xml:space="preserve"> 4、机体工艺：铝合金氧化边框，五金后盖，圆角。</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26</w:t>
                  </w:r>
                </w:p>
              </w:tc>
              <w:tc>
                <w:tcPr>
                  <w:tcW w:type="dxa" w:w="546"/>
                  <w:gridSpan w:val="3"/>
                </w:tcPr>
                <w:p>
                  <w:pPr>
                    <w:pStyle w:val="null3"/>
                  </w:pPr>
                  <w:r>
                    <w:rPr>
                      <w:rFonts w:ascii="仿宋_GB2312" w:hAnsi="仿宋_GB2312" w:cs="仿宋_GB2312" w:eastAsia="仿宋_GB2312"/>
                    </w:rPr>
                    <w:t>心理文化墙装饰画系列三</w:t>
                  </w:r>
                </w:p>
              </w:tc>
              <w:tc>
                <w:tcPr>
                  <w:tcW w:type="dxa" w:w="728"/>
                  <w:gridSpan w:val="4"/>
                </w:tcPr>
                <w:p>
                  <w:pPr>
                    <w:pStyle w:val="null3"/>
                  </w:pPr>
                  <w:r>
                    <w:rPr>
                      <w:rFonts w:ascii="仿宋_GB2312" w:hAnsi="仿宋_GB2312" w:cs="仿宋_GB2312" w:eastAsia="仿宋_GB2312"/>
                    </w:rPr>
                    <w:t>1.心理知识4幅</w:t>
                  </w:r>
                  <w:r>
                    <w:br/>
                  </w:r>
                  <w:r>
                    <w:rPr>
                      <w:rFonts w:ascii="仿宋_GB2312" w:hAnsi="仿宋_GB2312" w:cs="仿宋_GB2312" w:eastAsia="仿宋_GB2312"/>
                    </w:rPr>
                    <w:t xml:space="preserve"> 2.材质:结皮PVC板，厚度约5mm，形态：不规则图形</w:t>
                  </w:r>
                  <w:r>
                    <w:br/>
                  </w:r>
                  <w:r>
                    <w:rPr>
                      <w:rFonts w:ascii="仿宋_GB2312" w:hAnsi="仿宋_GB2312" w:cs="仿宋_GB2312" w:eastAsia="仿宋_GB2312"/>
                    </w:rPr>
                    <w:t xml:space="preserve"> 3.每幅规格尺寸参考：约500*430mm。</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27</w:t>
                  </w:r>
                </w:p>
              </w:tc>
              <w:tc>
                <w:tcPr>
                  <w:tcW w:type="dxa" w:w="546"/>
                  <w:gridSpan w:val="3"/>
                </w:tcPr>
                <w:p>
                  <w:pPr>
                    <w:pStyle w:val="null3"/>
                  </w:pPr>
                  <w:r>
                    <w:rPr>
                      <w:rFonts w:ascii="仿宋_GB2312" w:hAnsi="仿宋_GB2312" w:cs="仿宋_GB2312" w:eastAsia="仿宋_GB2312"/>
                    </w:rPr>
                    <w:t>制度挂图</w:t>
                  </w:r>
                </w:p>
              </w:tc>
              <w:tc>
                <w:tcPr>
                  <w:tcW w:type="dxa" w:w="728"/>
                  <w:gridSpan w:val="4"/>
                </w:tcPr>
                <w:p>
                  <w:pPr>
                    <w:pStyle w:val="null3"/>
                  </w:pPr>
                  <w:r>
                    <w:rPr>
                      <w:rFonts w:ascii="仿宋_GB2312" w:hAnsi="仿宋_GB2312" w:cs="仿宋_GB2312" w:eastAsia="仿宋_GB2312"/>
                    </w:rPr>
                    <w:t>心理挂图中的图片所包含内容有心理制度、心理学家、不可能图形、两歧图形、错觉图形、心理趣味图和主题统觉图片以及励志，积极向上等图片。</w:t>
                  </w:r>
                  <w:r>
                    <w:br/>
                  </w:r>
                  <w:r>
                    <w:rPr>
                      <w:rFonts w:ascii="仿宋_GB2312" w:hAnsi="仿宋_GB2312" w:cs="仿宋_GB2312" w:eastAsia="仿宋_GB2312"/>
                    </w:rPr>
                    <w:t xml:space="preserve"> 内芯材质: 高清相纸；装裱方式: 黑色铝合金边框，环保透明面板；风格: 简约现代；工艺: 喷绘；组合形式: 独立；图片形式: 平面；可免拆边框更换内芯。</w:t>
                  </w:r>
                </w:p>
                <w:p>
                  <w:pPr>
                    <w:pStyle w:val="null3"/>
                  </w:pPr>
                  <w:r>
                    <w:rPr>
                      <w:rFonts w:ascii="仿宋_GB2312" w:hAnsi="仿宋_GB2312" w:cs="仿宋_GB2312" w:eastAsia="仿宋_GB2312"/>
                    </w:rPr>
                    <w:t>含框尺寸: 约440*570mm。</w:t>
                  </w:r>
                </w:p>
              </w:tc>
              <w:tc>
                <w:tcPr>
                  <w:tcW w:type="dxa" w:w="546"/>
                  <w:gridSpan w:val="3"/>
                </w:tcPr>
                <w:p>
                  <w:pPr>
                    <w:pStyle w:val="null3"/>
                  </w:pPr>
                  <w:r>
                    <w:rPr>
                      <w:rFonts w:ascii="仿宋_GB2312" w:hAnsi="仿宋_GB2312" w:cs="仿宋_GB2312" w:eastAsia="仿宋_GB2312"/>
                    </w:rPr>
                    <w:t>幅</w:t>
                  </w:r>
                </w:p>
              </w:tc>
              <w:tc>
                <w:tcPr>
                  <w:tcW w:type="dxa" w:w="182"/>
                </w:tcPr>
                <w:p>
                  <w:pPr>
                    <w:pStyle w:val="null3"/>
                  </w:pPr>
                  <w:r>
                    <w:rPr>
                      <w:rFonts w:ascii="仿宋_GB2312" w:hAnsi="仿宋_GB2312" w:cs="仿宋_GB2312" w:eastAsia="仿宋_GB2312"/>
                    </w:rPr>
                    <w:t>2</w:t>
                  </w:r>
                </w:p>
              </w:tc>
            </w:tr>
            <w:tr>
              <w:tc>
                <w:tcPr>
                  <w:tcW w:type="dxa" w:w="546"/>
                  <w:gridSpan w:val="3"/>
                </w:tcPr>
                <w:p>
                  <w:pPr>
                    <w:pStyle w:val="null3"/>
                  </w:pPr>
                  <w:r>
                    <w:rPr>
                      <w:rFonts w:ascii="仿宋_GB2312" w:hAnsi="仿宋_GB2312" w:cs="仿宋_GB2312" w:eastAsia="仿宋_GB2312"/>
                    </w:rPr>
                    <w:t>28</w:t>
                  </w:r>
                </w:p>
              </w:tc>
              <w:tc>
                <w:tcPr>
                  <w:tcW w:type="dxa" w:w="546"/>
                  <w:gridSpan w:val="3"/>
                </w:tcPr>
                <w:p>
                  <w:pPr>
                    <w:pStyle w:val="null3"/>
                  </w:pPr>
                  <w:r>
                    <w:rPr>
                      <w:rFonts w:ascii="仿宋_GB2312" w:hAnsi="仿宋_GB2312" w:cs="仿宋_GB2312" w:eastAsia="仿宋_GB2312"/>
                    </w:rPr>
                    <w:t>音乐放松系统</w:t>
                  </w:r>
                </w:p>
              </w:tc>
              <w:tc>
                <w:tcPr>
                  <w:tcW w:type="dxa" w:w="728"/>
                  <w:gridSpan w:val="4"/>
                </w:tcPr>
                <w:p>
                  <w:pPr>
                    <w:pStyle w:val="null3"/>
                  </w:pPr>
                  <w:r>
                    <w:rPr>
                      <w:rFonts w:ascii="仿宋_GB2312" w:hAnsi="仿宋_GB2312" w:cs="仿宋_GB2312" w:eastAsia="仿宋_GB2312"/>
                    </w:rPr>
                    <w:t>参考尺寸：≥780mm（长）*880mm（宽）*1000mm(高）(椅背收起)</w:t>
                  </w:r>
                  <w:r>
                    <w:br/>
                  </w:r>
                  <w:r>
                    <w:rPr>
                      <w:rFonts w:ascii="仿宋_GB2312" w:hAnsi="仿宋_GB2312" w:cs="仿宋_GB2312" w:eastAsia="仿宋_GB2312"/>
                    </w:rPr>
                    <w:t xml:space="preserve"> ≥1580mm（长）*880mm（宽）*830mm(高）（椅背展开）</w:t>
                  </w:r>
                  <w:r>
                    <w:br/>
                  </w:r>
                  <w:r>
                    <w:rPr>
                      <w:rFonts w:ascii="仿宋_GB2312" w:hAnsi="仿宋_GB2312" w:cs="仿宋_GB2312" w:eastAsia="仿宋_GB2312"/>
                    </w:rPr>
                    <w:t xml:space="preserve"> 承重量≥100KG；电源：220V（50Hz）</w:t>
                  </w:r>
                  <w:r>
                    <w:br/>
                  </w:r>
                  <w:r>
                    <w:rPr>
                      <w:rFonts w:ascii="仿宋_GB2312" w:hAnsi="仿宋_GB2312" w:cs="仿宋_GB2312" w:eastAsia="仿宋_GB2312"/>
                    </w:rPr>
                    <w:t xml:space="preserve"> 产品系统组成：</w:t>
                  </w:r>
                  <w:r>
                    <w:br/>
                  </w:r>
                  <w:r>
                    <w:rPr>
                      <w:rFonts w:ascii="仿宋_GB2312" w:hAnsi="仿宋_GB2312" w:cs="仿宋_GB2312" w:eastAsia="仿宋_GB2312"/>
                    </w:rPr>
                    <w:t xml:space="preserve"> 1.独立电动控制系统：音乐椅靠背、腿部电动控制设计，靠背约100度-170度，腿部约90度-170度任意调节。</w:t>
                  </w:r>
                  <w:r>
                    <w:br/>
                  </w:r>
                  <w:r>
                    <w:rPr>
                      <w:rFonts w:ascii="仿宋_GB2312" w:hAnsi="仿宋_GB2312" w:cs="仿宋_GB2312" w:eastAsia="仿宋_GB2312"/>
                    </w:rPr>
                    <w:t xml:space="preserve"> 2.使用终端(10)，参考外形尺寸：≥长240mm*宽120mm；设备自身集成摄录像、蓝牙、扩展口、互联网等功能、多点式触摸。</w:t>
                  </w:r>
                  <w:r>
                    <w:br/>
                  </w:r>
                  <w:r>
                    <w:rPr>
                      <w:rFonts w:ascii="仿宋_GB2312" w:hAnsi="仿宋_GB2312" w:cs="仿宋_GB2312" w:eastAsia="仿宋_GB2312"/>
                    </w:rPr>
                    <w:t xml:space="preserve"> 3.系统主要包括但不限于心理影音、心理训练、放松助手、个人中心等模块。</w:t>
                  </w:r>
                  <w:r>
                    <w:br/>
                  </w:r>
                  <w:r>
                    <w:rPr>
                      <w:rFonts w:ascii="仿宋_GB2312" w:hAnsi="仿宋_GB2312" w:cs="仿宋_GB2312" w:eastAsia="仿宋_GB2312"/>
                    </w:rPr>
                    <w:t xml:space="preserve"> 3-1心理影音包括大量心理图片，其中包括：风景放松图、光学错觉图、几何错觉图，视觉动态图，心理错觉图；心理电影及讲座；心理百科内含心理放松图片，通过卡通漫画配以文字介绍，通俗易懂，简单直观地让用户了解日常释压食物及放松方法，从而达到快速排解心理压力，其中图片包括体育运动类、心理放松疗法、心理减压组合餐推荐，释压的水果、花草及茶点，多种肢体放松行为。</w:t>
                  </w:r>
                  <w:r>
                    <w:br/>
                  </w:r>
                  <w:r>
                    <w:rPr>
                      <w:rFonts w:ascii="仿宋_GB2312" w:hAnsi="仿宋_GB2312" w:cs="仿宋_GB2312" w:eastAsia="仿宋_GB2312"/>
                    </w:rPr>
                    <w:t xml:space="preserve"> 十大心理音乐，包括：</w:t>
                  </w:r>
                  <w:r>
                    <w:br/>
                  </w:r>
                  <w:r>
                    <w:rPr>
                      <w:rFonts w:ascii="仿宋_GB2312" w:hAnsi="仿宋_GB2312" w:cs="仿宋_GB2312" w:eastAsia="仿宋_GB2312"/>
                    </w:rPr>
                    <w:t xml:space="preserve"> （1）改善失眠、促进睡眠：脑波音乐、深度睡眠音乐，放松音乐等；</w:t>
                  </w:r>
                  <w:r>
                    <w:br/>
                  </w:r>
                  <w:r>
                    <w:rPr>
                      <w:rFonts w:ascii="仿宋_GB2312" w:hAnsi="仿宋_GB2312" w:cs="仿宋_GB2312" w:eastAsia="仿宋_GB2312"/>
                    </w:rPr>
                    <w:t xml:space="preserve"> （2）消除寂寞、减少失落感：心灵音乐馆之-谣風、池清凉、唱遍山月、春芽等；</w:t>
                  </w:r>
                  <w:r>
                    <w:br/>
                  </w:r>
                  <w:r>
                    <w:rPr>
                      <w:rFonts w:ascii="仿宋_GB2312" w:hAnsi="仿宋_GB2312" w:cs="仿宋_GB2312" w:eastAsia="仿宋_GB2312"/>
                    </w:rPr>
                    <w:t xml:space="preserve"> （3）消除悲伤、抚慰心灵：α脑波音乐；</w:t>
                  </w:r>
                  <w:r>
                    <w:br/>
                  </w:r>
                  <w:r>
                    <w:rPr>
                      <w:rFonts w:ascii="仿宋_GB2312" w:hAnsi="仿宋_GB2312" w:cs="仿宋_GB2312" w:eastAsia="仿宋_GB2312"/>
                    </w:rPr>
                    <w:t xml:space="preserve"> （4）消除愤怒、消除心灵淤塞:纯音乐之-你的笑颜、夕阳箫鼓、小霓裳等；</w:t>
                  </w:r>
                  <w:r>
                    <w:br/>
                  </w:r>
                  <w:r>
                    <w:rPr>
                      <w:rFonts w:ascii="仿宋_GB2312" w:hAnsi="仿宋_GB2312" w:cs="仿宋_GB2312" w:eastAsia="仿宋_GB2312"/>
                    </w:rPr>
                    <w:t xml:space="preserve"> （5）消除浮躁、促进内心平静：大自然背景声（小桥流水、鸟语花香、荷塘月色、寂静山林等）；</w:t>
                  </w:r>
                  <w:r>
                    <w:br/>
                  </w:r>
                  <w:r>
                    <w:rPr>
                      <w:rFonts w:ascii="仿宋_GB2312" w:hAnsi="仿宋_GB2312" w:cs="仿宋_GB2312" w:eastAsia="仿宋_GB2312"/>
                    </w:rPr>
                    <w:t xml:space="preserve"> （6）消除紧张、焦虑：自信训练。（减压音乐等）；</w:t>
                  </w:r>
                  <w:r>
                    <w:br/>
                  </w:r>
                  <w:r>
                    <w:rPr>
                      <w:rFonts w:ascii="仿宋_GB2312" w:hAnsi="仿宋_GB2312" w:cs="仿宋_GB2312" w:eastAsia="仿宋_GB2312"/>
                    </w:rPr>
                    <w:t xml:space="preserve"> （7）消除自卑、提升自信：（冥想合放松音乐）；</w:t>
                  </w:r>
                  <w:r>
                    <w:br/>
                  </w:r>
                  <w:r>
                    <w:rPr>
                      <w:rFonts w:ascii="仿宋_GB2312" w:hAnsi="仿宋_GB2312" w:cs="仿宋_GB2312" w:eastAsia="仿宋_GB2312"/>
                    </w:rPr>
                    <w:t xml:space="preserve"> （8）缓解身心疲劳：（天韵五行音乐等）；</w:t>
                  </w:r>
                  <w:r>
                    <w:br/>
                  </w:r>
                  <w:r>
                    <w:rPr>
                      <w:rFonts w:ascii="仿宋_GB2312" w:hAnsi="仿宋_GB2312" w:cs="仿宋_GB2312" w:eastAsia="仿宋_GB2312"/>
                    </w:rPr>
                    <w:t xml:space="preserve"> （9）接触忧郁、情绪：（嘎达梅林、假日海滩、云水禅心等）；</w:t>
                  </w:r>
                  <w:r>
                    <w:br/>
                  </w:r>
                  <w:r>
                    <w:rPr>
                      <w:rFonts w:ascii="仿宋_GB2312" w:hAnsi="仿宋_GB2312" w:cs="仿宋_GB2312" w:eastAsia="仿宋_GB2312"/>
                    </w:rPr>
                    <w:t xml:space="preserve"> （10）陶冶心情、醒脑提神：（旺盛的自愈力、自律与决心、释放压力、内在调和等）。</w:t>
                  </w:r>
                  <w:r>
                    <w:br/>
                  </w:r>
                  <w:r>
                    <w:rPr>
                      <w:rFonts w:ascii="仿宋_GB2312" w:hAnsi="仿宋_GB2312" w:cs="仿宋_GB2312" w:eastAsia="仿宋_GB2312"/>
                    </w:rPr>
                    <w:t xml:space="preserve"> 3-2心理训练包括三大真人放松训练、专注度训练、社交投射训练（共分为爱心、鼓励、问候、笑脸、谢谢等类别，由不少于20个学生运用语言、行为传递积极向上的正能量，增强自我自信品质效果）；趣味测试内不少于10个趣味量表测试，通过趣味诙谐的语言和正面肯定的模式让用户增进用户自我自信心。</w:t>
                  </w:r>
                  <w:r>
                    <w:br/>
                  </w:r>
                  <w:r>
                    <w:rPr>
                      <w:rFonts w:ascii="仿宋_GB2312" w:hAnsi="仿宋_GB2312" w:cs="仿宋_GB2312" w:eastAsia="仿宋_GB2312"/>
                    </w:rPr>
                    <w:t xml:space="preserve"> 3-3放松助手包括呼吸助手与睡眠训练助手，呼吸助手按舒缓、稍快两种训练模式，通过动画将语音提示形象展现，用户根据语音提示的节奏进行模仿训练，可有效地缓解压力，预防心肺问题，适合所有人群，尤指运动极少，轻度焦虑者；睡眠训练助手内置≥36种场景音乐，≥8种不同播放时长选择，用户可根据需求选择相应的场景音乐及播放时长进行想象放松，缓解躯体紧张，帮助大脑放松。</w:t>
                  </w:r>
                  <w:r>
                    <w:br/>
                  </w:r>
                  <w:r>
                    <w:rPr>
                      <w:rFonts w:ascii="仿宋_GB2312" w:hAnsi="仿宋_GB2312" w:cs="仿宋_GB2312" w:eastAsia="仿宋_GB2312"/>
                    </w:rPr>
                    <w:t xml:space="preserve"> 3-4个人中心：管理员可查看用户信息、用户记录可查看用户的报告时间及报告类型。</w:t>
                  </w:r>
                  <w:r>
                    <w:br/>
                  </w:r>
                  <w:r>
                    <w:rPr>
                      <w:rFonts w:ascii="仿宋_GB2312" w:hAnsi="仿宋_GB2312" w:cs="仿宋_GB2312" w:eastAsia="仿宋_GB2312"/>
                    </w:rPr>
                    <w:t xml:space="preserve"> 配置组成：</w:t>
                  </w:r>
                  <w:r>
                    <w:br/>
                  </w:r>
                  <w:r>
                    <w:rPr>
                      <w:rFonts w:ascii="仿宋_GB2312" w:hAnsi="仿宋_GB2312" w:cs="仿宋_GB2312" w:eastAsia="仿宋_GB2312"/>
                    </w:rPr>
                    <w:t xml:space="preserve"> 1.音乐放松椅1台</w:t>
                  </w:r>
                  <w:r>
                    <w:br/>
                  </w:r>
                  <w:r>
                    <w:rPr>
                      <w:rFonts w:ascii="仿宋_GB2312" w:hAnsi="仿宋_GB2312" w:cs="仿宋_GB2312" w:eastAsia="仿宋_GB2312"/>
                    </w:rPr>
                    <w:t xml:space="preserve"> 2.音乐放松管理系统1套</w:t>
                  </w:r>
                  <w:r>
                    <w:br/>
                  </w:r>
                  <w:r>
                    <w:rPr>
                      <w:rFonts w:ascii="仿宋_GB2312" w:hAnsi="仿宋_GB2312" w:cs="仿宋_GB2312" w:eastAsia="仿宋_GB2312"/>
                    </w:rPr>
                    <w:t xml:space="preserve"> 3.支架1套</w:t>
                  </w:r>
                  <w:r>
                    <w:br/>
                  </w:r>
                  <w:r>
                    <w:rPr>
                      <w:rFonts w:ascii="仿宋_GB2312" w:hAnsi="仿宋_GB2312" w:cs="仿宋_GB2312" w:eastAsia="仿宋_GB2312"/>
                    </w:rPr>
                    <w:t xml:space="preserve"> 4.遮光眼罩2个</w:t>
                  </w:r>
                  <w:r>
                    <w:br/>
                  </w:r>
                  <w:r>
                    <w:rPr>
                      <w:rFonts w:ascii="仿宋_GB2312" w:hAnsi="仿宋_GB2312" w:cs="仿宋_GB2312" w:eastAsia="仿宋_GB2312"/>
                    </w:rPr>
                    <w:t xml:space="preserve"> 5.音乐导论1本</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29</w:t>
                  </w:r>
                </w:p>
              </w:tc>
              <w:tc>
                <w:tcPr>
                  <w:tcW w:type="dxa" w:w="546"/>
                  <w:gridSpan w:val="3"/>
                </w:tcPr>
                <w:p>
                  <w:pPr>
                    <w:pStyle w:val="null3"/>
                  </w:pPr>
                  <w:r>
                    <w:rPr>
                      <w:rFonts w:ascii="仿宋_GB2312" w:hAnsi="仿宋_GB2312" w:cs="仿宋_GB2312" w:eastAsia="仿宋_GB2312"/>
                    </w:rPr>
                    <w:t>3D音乐放松舱</w:t>
                  </w:r>
                </w:p>
              </w:tc>
              <w:tc>
                <w:tcPr>
                  <w:tcW w:type="dxa" w:w="728"/>
                  <w:gridSpan w:val="4"/>
                </w:tcPr>
                <w:p>
                  <w:pPr>
                    <w:pStyle w:val="null3"/>
                  </w:pPr>
                  <w:r>
                    <w:rPr>
                      <w:rFonts w:ascii="仿宋_GB2312" w:hAnsi="仿宋_GB2312" w:cs="仿宋_GB2312" w:eastAsia="仿宋_GB2312"/>
                    </w:rPr>
                    <w:t>1.音乐按摩椅尺寸直立尺寸参考≥1500*700*1000mm，平躺尺寸参考≥1700*700*900mm，可承受重量及身高不低于</w:t>
                  </w:r>
                </w:p>
                <w:p>
                  <w:pPr>
                    <w:pStyle w:val="null3"/>
                  </w:pPr>
                  <w:r>
                    <w:rPr>
                      <w:rFonts w:ascii="仿宋_GB2312" w:hAnsi="仿宋_GB2312" w:cs="仿宋_GB2312" w:eastAsia="仿宋_GB2312"/>
                    </w:rPr>
                    <w:t>：100kg/180cm，表层材质：皮革，电机个数：≥5个电机，噪音级别：&lt;55分贝，音响配置：≥2个；</w:t>
                  </w:r>
                  <w:r>
                    <w:br/>
                  </w:r>
                  <w:r>
                    <w:rPr>
                      <w:rFonts w:ascii="仿宋_GB2312" w:hAnsi="仿宋_GB2312" w:cs="仿宋_GB2312" w:eastAsia="仿宋_GB2312"/>
                    </w:rPr>
                    <w:t xml:space="preserve"> 2.按摩手法：不少于5种；</w:t>
                  </w:r>
                  <w:r>
                    <w:br/>
                  </w:r>
                  <w:r>
                    <w:rPr>
                      <w:rFonts w:ascii="仿宋_GB2312" w:hAnsi="仿宋_GB2312" w:cs="仿宋_GB2312" w:eastAsia="仿宋_GB2312"/>
                    </w:rPr>
                    <w:t xml:space="preserve"> 3.按摩强度：三档可调，气囊强度；</w:t>
                  </w:r>
                  <w:r>
                    <w:br/>
                  </w:r>
                  <w:r>
                    <w:rPr>
                      <w:rFonts w:ascii="仿宋_GB2312" w:hAnsi="仿宋_GB2312" w:cs="仿宋_GB2312" w:eastAsia="仿宋_GB2312"/>
                    </w:rPr>
                    <w:t xml:space="preserve"> 4.按摩方式：座部按摩：臀部滚轮按摩，足部按摩：脚底滚轮；</w:t>
                  </w:r>
                  <w:r>
                    <w:br/>
                  </w:r>
                  <w:r>
                    <w:rPr>
                      <w:rFonts w:ascii="仿宋_GB2312" w:hAnsi="仿宋_GB2312" w:cs="仿宋_GB2312" w:eastAsia="仿宋_GB2312"/>
                    </w:rPr>
                    <w:t xml:space="preserve"> 5.使用终端尺寸：≥长240mm*宽120mm；设备自身集成摄录像、蓝牙、扩展口、互联网等功能，多点式触摸。</w:t>
                  </w:r>
                  <w:r>
                    <w:br/>
                  </w:r>
                  <w:r>
                    <w:rPr>
                      <w:rFonts w:ascii="仿宋_GB2312" w:hAnsi="仿宋_GB2312" w:cs="仿宋_GB2312" w:eastAsia="仿宋_GB2312"/>
                    </w:rPr>
                    <w:t xml:space="preserve"> 6.音乐放松管理系统。</w:t>
                  </w:r>
                  <w:r>
                    <w:br/>
                  </w:r>
                  <w:r>
                    <w:rPr>
                      <w:rFonts w:ascii="仿宋_GB2312" w:hAnsi="仿宋_GB2312" w:cs="仿宋_GB2312" w:eastAsia="仿宋_GB2312"/>
                    </w:rPr>
                    <w:t xml:space="preserve"> 系统主要包括但不限于心理影音、心理训练、放松助手、个人中心等模块。</w:t>
                  </w:r>
                  <w:r>
                    <w:br/>
                  </w:r>
                  <w:r>
                    <w:rPr>
                      <w:rFonts w:ascii="仿宋_GB2312" w:hAnsi="仿宋_GB2312" w:cs="仿宋_GB2312" w:eastAsia="仿宋_GB2312"/>
                    </w:rPr>
                    <w:t xml:space="preserve"> 6-1心理影音包括大量心理图片，其中包括：风景放松图、光学错觉图、几何错觉图，视觉动态图，心理错觉图；心理电影及讲座；心理百科内含心理放松图片，通过卡通漫画配以文字介绍，通俗易懂，简单直观地让用户了解日常释压食物及放松方法，从而达到快速排解心理压力，其中图片包括体育运动类、心理放松疗法、心理减压组合餐推荐，释压的水果、花草及茶点，多种肢体放松行为。</w:t>
                  </w:r>
                  <w:r>
                    <w:br/>
                  </w:r>
                  <w:r>
                    <w:rPr>
                      <w:rFonts w:ascii="仿宋_GB2312" w:hAnsi="仿宋_GB2312" w:cs="仿宋_GB2312" w:eastAsia="仿宋_GB2312"/>
                    </w:rPr>
                    <w:t xml:space="preserve"> 十大心理音乐，包括：</w:t>
                  </w:r>
                  <w:r>
                    <w:br/>
                  </w:r>
                  <w:r>
                    <w:rPr>
                      <w:rFonts w:ascii="仿宋_GB2312" w:hAnsi="仿宋_GB2312" w:cs="仿宋_GB2312" w:eastAsia="仿宋_GB2312"/>
                    </w:rPr>
                    <w:t xml:space="preserve"> （1）改善失眠、促进睡眠 ：脑波音乐、深度睡眠音乐，放松音乐等；</w:t>
                  </w:r>
                  <w:r>
                    <w:br/>
                  </w:r>
                  <w:r>
                    <w:rPr>
                      <w:rFonts w:ascii="仿宋_GB2312" w:hAnsi="仿宋_GB2312" w:cs="仿宋_GB2312" w:eastAsia="仿宋_GB2312"/>
                    </w:rPr>
                    <w:t xml:space="preserve"> （2）消除寂寞、减少失落感 ：心灵音乐馆之-谣風、池清凉、唱遍山月、春芽等；</w:t>
                  </w:r>
                  <w:r>
                    <w:br/>
                  </w:r>
                  <w:r>
                    <w:rPr>
                      <w:rFonts w:ascii="仿宋_GB2312" w:hAnsi="仿宋_GB2312" w:cs="仿宋_GB2312" w:eastAsia="仿宋_GB2312"/>
                    </w:rPr>
                    <w:t xml:space="preserve"> （3）消除悲伤、抚慰心灵：α脑波音乐；</w:t>
                  </w:r>
                  <w:r>
                    <w:br/>
                  </w:r>
                  <w:r>
                    <w:rPr>
                      <w:rFonts w:ascii="仿宋_GB2312" w:hAnsi="仿宋_GB2312" w:cs="仿宋_GB2312" w:eastAsia="仿宋_GB2312"/>
                    </w:rPr>
                    <w:t xml:space="preserve"> （4）消除愤怒、消除心灵淤塞:纯音乐之-你的笑颜、夕阳箫鼓、小霓裳等；</w:t>
                  </w:r>
                  <w:r>
                    <w:br/>
                  </w:r>
                  <w:r>
                    <w:rPr>
                      <w:rFonts w:ascii="仿宋_GB2312" w:hAnsi="仿宋_GB2312" w:cs="仿宋_GB2312" w:eastAsia="仿宋_GB2312"/>
                    </w:rPr>
                    <w:t xml:space="preserve"> （5）消除浮躁、促进内心平静：大自然背景声（小桥流水、鸟语花香、荷塘月色、寂静山林等）；</w:t>
                  </w:r>
                  <w:r>
                    <w:br/>
                  </w:r>
                  <w:r>
                    <w:rPr>
                      <w:rFonts w:ascii="仿宋_GB2312" w:hAnsi="仿宋_GB2312" w:cs="仿宋_GB2312" w:eastAsia="仿宋_GB2312"/>
                    </w:rPr>
                    <w:t xml:space="preserve"> （6）消除紧张、焦虑：自信训练。（减压音乐等）；</w:t>
                  </w:r>
                  <w:r>
                    <w:br/>
                  </w:r>
                  <w:r>
                    <w:rPr>
                      <w:rFonts w:ascii="仿宋_GB2312" w:hAnsi="仿宋_GB2312" w:cs="仿宋_GB2312" w:eastAsia="仿宋_GB2312"/>
                    </w:rPr>
                    <w:t xml:space="preserve"> （7）消除自卑、提升自信：（冥想合放松音乐）；</w:t>
                  </w:r>
                  <w:r>
                    <w:br/>
                  </w:r>
                  <w:r>
                    <w:rPr>
                      <w:rFonts w:ascii="仿宋_GB2312" w:hAnsi="仿宋_GB2312" w:cs="仿宋_GB2312" w:eastAsia="仿宋_GB2312"/>
                    </w:rPr>
                    <w:t xml:space="preserve"> （8）缓解身心疲劳：（天韵五行音乐等）；</w:t>
                  </w:r>
                  <w:r>
                    <w:br/>
                  </w:r>
                  <w:r>
                    <w:rPr>
                      <w:rFonts w:ascii="仿宋_GB2312" w:hAnsi="仿宋_GB2312" w:cs="仿宋_GB2312" w:eastAsia="仿宋_GB2312"/>
                    </w:rPr>
                    <w:t xml:space="preserve"> （9）接触忧郁、情绪：（嘎达梅林、假日海滩、云水禅心等）；</w:t>
                  </w:r>
                  <w:r>
                    <w:br/>
                  </w:r>
                  <w:r>
                    <w:rPr>
                      <w:rFonts w:ascii="仿宋_GB2312" w:hAnsi="仿宋_GB2312" w:cs="仿宋_GB2312" w:eastAsia="仿宋_GB2312"/>
                    </w:rPr>
                    <w:t xml:space="preserve"> （10）陶冶心情、醒脑提神：（旺盛的自愈力、自律与决心、释放压力、内在调和等）。</w:t>
                  </w:r>
                  <w:r>
                    <w:br/>
                  </w:r>
                  <w:r>
                    <w:rPr>
                      <w:rFonts w:ascii="仿宋_GB2312" w:hAnsi="仿宋_GB2312" w:cs="仿宋_GB2312" w:eastAsia="仿宋_GB2312"/>
                    </w:rPr>
                    <w:t xml:space="preserve"> 6-2心理训练包括三大真人放松训练、专注度训练、社交投射训练（共分为爱心、鼓励、问候、笑脸、谢谢等类别，由不少于20个学生运用语言、行为传递积极向上的正能量，增强自我自信品质效果）；趣味测试内不少于10个趣味量表测试，通过趣味诙谐的语言和正面肯定的模式让用户增进用户自我自信心。</w:t>
                  </w:r>
                  <w:r>
                    <w:br/>
                  </w:r>
                  <w:r>
                    <w:rPr>
                      <w:rFonts w:ascii="仿宋_GB2312" w:hAnsi="仿宋_GB2312" w:cs="仿宋_GB2312" w:eastAsia="仿宋_GB2312"/>
                    </w:rPr>
                    <w:t xml:space="preserve"> 6-3放松助手包括呼吸助手与睡眠训练助手，呼吸助手按舒缓、稍快两种训练模式，通过动画将语音提示形象展现，用户根据语音提示的节奏进行模仿训练，可有效地缓解压力，预防心肺问题，适合所有人群，尤指运动极少，轻度焦虑者；睡眠训练助手内置≥36种场景音乐，≥8种不同播放时长选择，用户可根据需求选择相应的场景音乐及播放时长进行想象放松，缓解躯体紧张，帮助大脑放松。</w:t>
                  </w:r>
                  <w:r>
                    <w:br/>
                  </w:r>
                  <w:r>
                    <w:rPr>
                      <w:rFonts w:ascii="仿宋_GB2312" w:hAnsi="仿宋_GB2312" w:cs="仿宋_GB2312" w:eastAsia="仿宋_GB2312"/>
                    </w:rPr>
                    <w:t xml:space="preserve"> 6-4个人中心：管理员可查看用户信息、用户记录可查看用户的报告时间及报告类型。</w:t>
                  </w:r>
                  <w:r>
                    <w:br/>
                  </w:r>
                  <w:r>
                    <w:rPr>
                      <w:rFonts w:ascii="仿宋_GB2312" w:hAnsi="仿宋_GB2312" w:cs="仿宋_GB2312" w:eastAsia="仿宋_GB2312"/>
                    </w:rPr>
                    <w:t xml:space="preserve"> 产品配置</w:t>
                  </w:r>
                  <w:r>
                    <w:br/>
                  </w:r>
                  <w:r>
                    <w:rPr>
                      <w:rFonts w:ascii="仿宋_GB2312" w:hAnsi="仿宋_GB2312" w:cs="仿宋_GB2312" w:eastAsia="仿宋_GB2312"/>
                    </w:rPr>
                    <w:t xml:space="preserve"> 1.音乐按摩椅1台               </w:t>
                  </w:r>
                  <w:r>
                    <w:br/>
                  </w:r>
                  <w:r>
                    <w:rPr>
                      <w:rFonts w:ascii="仿宋_GB2312" w:hAnsi="仿宋_GB2312" w:cs="仿宋_GB2312" w:eastAsia="仿宋_GB2312"/>
                    </w:rPr>
                    <w:t xml:space="preserve"> 2.支架1个         </w:t>
                  </w:r>
                  <w:r>
                    <w:br/>
                  </w:r>
                  <w:r>
                    <w:rPr>
                      <w:rFonts w:ascii="仿宋_GB2312" w:hAnsi="仿宋_GB2312" w:cs="仿宋_GB2312" w:eastAsia="仿宋_GB2312"/>
                    </w:rPr>
                    <w:t xml:space="preserve"> 3.音乐放松管理系统1套</w:t>
                  </w:r>
                  <w:r>
                    <w:br/>
                  </w:r>
                  <w:r>
                    <w:rPr>
                      <w:rFonts w:ascii="仿宋_GB2312" w:hAnsi="仿宋_GB2312" w:cs="仿宋_GB2312" w:eastAsia="仿宋_GB2312"/>
                    </w:rPr>
                    <w:t xml:space="preserve"> 4.遮光眼罩2个</w:t>
                  </w:r>
                  <w:r>
                    <w:br/>
                  </w:r>
                  <w:r>
                    <w:rPr>
                      <w:rFonts w:ascii="仿宋_GB2312" w:hAnsi="仿宋_GB2312" w:cs="仿宋_GB2312" w:eastAsia="仿宋_GB2312"/>
                    </w:rPr>
                    <w:t xml:space="preserve"> 5.音乐导论书籍1本</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30</w:t>
                  </w:r>
                </w:p>
              </w:tc>
              <w:tc>
                <w:tcPr>
                  <w:tcW w:type="dxa" w:w="546"/>
                  <w:gridSpan w:val="3"/>
                </w:tcPr>
                <w:p>
                  <w:pPr>
                    <w:pStyle w:val="null3"/>
                  </w:pPr>
                  <w:r>
                    <w:rPr>
                      <w:rFonts w:ascii="仿宋_GB2312" w:hAnsi="仿宋_GB2312" w:cs="仿宋_GB2312" w:eastAsia="仿宋_GB2312"/>
                    </w:rPr>
                    <w:t>心理文化墙装饰画系列四</w:t>
                  </w:r>
                </w:p>
              </w:tc>
              <w:tc>
                <w:tcPr>
                  <w:tcW w:type="dxa" w:w="728"/>
                  <w:gridSpan w:val="4"/>
                </w:tcPr>
                <w:p>
                  <w:pPr>
                    <w:pStyle w:val="null3"/>
                  </w:pPr>
                  <w:r>
                    <w:rPr>
                      <w:rFonts w:ascii="仿宋_GB2312" w:hAnsi="仿宋_GB2312" w:cs="仿宋_GB2312" w:eastAsia="仿宋_GB2312"/>
                    </w:rPr>
                    <w:t>1.心理格言5幅</w:t>
                  </w:r>
                  <w:r>
                    <w:br/>
                  </w:r>
                  <w:r>
                    <w:rPr>
                      <w:rFonts w:ascii="仿宋_GB2312" w:hAnsi="仿宋_GB2312" w:cs="仿宋_GB2312" w:eastAsia="仿宋_GB2312"/>
                    </w:rPr>
                    <w:t xml:space="preserve"> 2.材质:结皮PVC板，厚度约5mm，形态：六边形</w:t>
                  </w:r>
                  <w:r>
                    <w:br/>
                  </w:r>
                  <w:r>
                    <w:rPr>
                      <w:rFonts w:ascii="仿宋_GB2312" w:hAnsi="仿宋_GB2312" w:cs="仿宋_GB2312" w:eastAsia="仿宋_GB2312"/>
                    </w:rPr>
                    <w:t xml:space="preserve"> 3.每幅规格尺寸：约620*560mm。</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31</w:t>
                  </w:r>
                </w:p>
              </w:tc>
              <w:tc>
                <w:tcPr>
                  <w:tcW w:type="dxa" w:w="546"/>
                  <w:gridSpan w:val="3"/>
                </w:tcPr>
                <w:p>
                  <w:pPr>
                    <w:pStyle w:val="null3"/>
                  </w:pPr>
                  <w:r>
                    <w:rPr>
                      <w:rFonts w:ascii="仿宋_GB2312" w:hAnsi="仿宋_GB2312" w:cs="仿宋_GB2312" w:eastAsia="仿宋_GB2312"/>
                    </w:rPr>
                    <w:t>制度挂图</w:t>
                  </w:r>
                </w:p>
              </w:tc>
              <w:tc>
                <w:tcPr>
                  <w:tcW w:type="dxa" w:w="728"/>
                  <w:gridSpan w:val="4"/>
                </w:tcPr>
                <w:p>
                  <w:pPr>
                    <w:pStyle w:val="null3"/>
                  </w:pPr>
                  <w:r>
                    <w:rPr>
                      <w:rFonts w:ascii="仿宋_GB2312" w:hAnsi="仿宋_GB2312" w:cs="仿宋_GB2312" w:eastAsia="仿宋_GB2312"/>
                    </w:rPr>
                    <w:t>心理挂图中的图片所包含内容有心理制度、心理学家、不可能图形、两歧图形、错觉图形、心理趣味图和主题统觉图片以及励志，积极向上等图片。</w:t>
                  </w:r>
                  <w:r>
                    <w:br/>
                  </w:r>
                  <w:r>
                    <w:rPr>
                      <w:rFonts w:ascii="仿宋_GB2312" w:hAnsi="仿宋_GB2312" w:cs="仿宋_GB2312" w:eastAsia="仿宋_GB2312"/>
                    </w:rPr>
                    <w:t xml:space="preserve"> 内芯材质: 高清相纸；装裱方式: 黑色铝合金边框，环保透明面板；风格: 简约现代；工艺: 喷绘；组合形式: 独立；图片形式: 平面；可免拆边框更换内芯。含框尺寸: 约440*570mm。</w:t>
                  </w:r>
                </w:p>
              </w:tc>
              <w:tc>
                <w:tcPr>
                  <w:tcW w:type="dxa" w:w="546"/>
                  <w:gridSpan w:val="3"/>
                </w:tcPr>
                <w:p>
                  <w:pPr>
                    <w:pStyle w:val="null3"/>
                  </w:pPr>
                  <w:r>
                    <w:rPr>
                      <w:rFonts w:ascii="仿宋_GB2312" w:hAnsi="仿宋_GB2312" w:cs="仿宋_GB2312" w:eastAsia="仿宋_GB2312"/>
                    </w:rPr>
                    <w:t>幅</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32</w:t>
                  </w:r>
                </w:p>
              </w:tc>
              <w:tc>
                <w:tcPr>
                  <w:tcW w:type="dxa" w:w="546"/>
                  <w:gridSpan w:val="3"/>
                </w:tcPr>
                <w:p>
                  <w:pPr>
                    <w:pStyle w:val="null3"/>
                  </w:pPr>
                  <w:r>
                    <w:rPr>
                      <w:rFonts w:ascii="仿宋_GB2312" w:hAnsi="仿宋_GB2312" w:cs="仿宋_GB2312" w:eastAsia="仿宋_GB2312"/>
                    </w:rPr>
                    <w:t>智能情绪调节释压系统</w:t>
                  </w:r>
                </w:p>
              </w:tc>
              <w:tc>
                <w:tcPr>
                  <w:tcW w:type="dxa" w:w="728"/>
                  <w:gridSpan w:val="4"/>
                </w:tcPr>
                <w:p>
                  <w:pPr>
                    <w:pStyle w:val="null3"/>
                  </w:pPr>
                  <w:r>
                    <w:rPr>
                      <w:rFonts w:ascii="仿宋_GB2312" w:hAnsi="仿宋_GB2312" w:cs="仿宋_GB2312" w:eastAsia="仿宋_GB2312"/>
                    </w:rPr>
                    <w:t>▲1.智能情绪调节释压系统材料组成部分包括底座、衣服、填充物、头套、内衬等组成部分；</w:t>
                  </w:r>
                  <w:r>
                    <w:br/>
                  </w:r>
                  <w:r>
                    <w:rPr>
                      <w:rFonts w:ascii="仿宋_GB2312" w:hAnsi="仿宋_GB2312" w:cs="仿宋_GB2312" w:eastAsia="仿宋_GB2312"/>
                    </w:rPr>
                    <w:t xml:space="preserve"> 2.系统采用高性能主控芯片，高性能解码芯片，实现MP3音频格式快速解码；</w:t>
                  </w:r>
                  <w:r>
                    <w:br/>
                  </w:r>
                  <w:r>
                    <w:rPr>
                      <w:rFonts w:ascii="仿宋_GB2312" w:hAnsi="仿宋_GB2312" w:cs="仿宋_GB2312" w:eastAsia="仿宋_GB2312"/>
                    </w:rPr>
                    <w:t xml:space="preserve"> 3.系统可满足不同情绪问题的正向引导；</w:t>
                  </w:r>
                  <w:r>
                    <w:br/>
                  </w:r>
                  <w:r>
                    <w:rPr>
                      <w:rFonts w:ascii="仿宋_GB2312" w:hAnsi="仿宋_GB2312" w:cs="仿宋_GB2312" w:eastAsia="仿宋_GB2312"/>
                    </w:rPr>
                    <w:t xml:space="preserve"> 4.系统自带传感器3轴振动检测，可对操作进行检测，防止使用者过度使用，实现系统自我保护作用。</w:t>
                  </w:r>
                  <w:r>
                    <w:br/>
                  </w:r>
                  <w:r>
                    <w:rPr>
                      <w:rFonts w:ascii="仿宋_GB2312" w:hAnsi="仿宋_GB2312" w:cs="仿宋_GB2312" w:eastAsia="仿宋_GB2312"/>
                    </w:rPr>
                    <w:t xml:space="preserve"> 5.智能语音提醒功能：当使用一定时间后语音提醒，防止过度使用；</w:t>
                  </w:r>
                  <w:r>
                    <w:br/>
                  </w:r>
                  <w:r>
                    <w:rPr>
                      <w:rFonts w:ascii="仿宋_GB2312" w:hAnsi="仿宋_GB2312" w:cs="仿宋_GB2312" w:eastAsia="仿宋_GB2312"/>
                    </w:rPr>
                    <w:t xml:space="preserve"> 6.系统采用DC12V电压供电，自带功放，直接接喇叭，功率≥30W。</w:t>
                  </w:r>
                  <w:r>
                    <w:br/>
                  </w:r>
                  <w:r>
                    <w:rPr>
                      <w:rFonts w:ascii="仿宋_GB2312" w:hAnsi="仿宋_GB2312" w:cs="仿宋_GB2312" w:eastAsia="仿宋_GB2312"/>
                    </w:rPr>
                    <w:t xml:space="preserve"> 产品配置：</w:t>
                  </w:r>
                  <w:r>
                    <w:br/>
                  </w:r>
                  <w:r>
                    <w:rPr>
                      <w:rFonts w:ascii="仿宋_GB2312" w:hAnsi="仿宋_GB2312" w:cs="仿宋_GB2312" w:eastAsia="仿宋_GB2312"/>
                    </w:rPr>
                    <w:t xml:space="preserve"> 1.智能情绪调节释压系统硬件设备1个，上部高参考1400mm，底座直径参考680mm，高参考400mm。卡通外形，材料无毒环保，高弹性海绵，产品人性化设计，击打时，摆动小，可击打可拥抱。</w:t>
                  </w:r>
                  <w:r>
                    <w:br/>
                  </w:r>
                  <w:r>
                    <w:rPr>
                      <w:rFonts w:ascii="仿宋_GB2312" w:hAnsi="仿宋_GB2312" w:cs="仿宋_GB2312" w:eastAsia="仿宋_GB2312"/>
                    </w:rPr>
                    <w:t xml:space="preserve"> 2.护手套2对，采用轻型耐用材料，可有效缓冲打击时的撞击。</w:t>
                  </w:r>
                  <w:r>
                    <w:br/>
                  </w:r>
                  <w:r>
                    <w:rPr>
                      <w:rFonts w:ascii="仿宋_GB2312" w:hAnsi="仿宋_GB2312" w:cs="仿宋_GB2312" w:eastAsia="仿宋_GB2312"/>
                    </w:rPr>
                    <w:t xml:space="preserve"> 3.摔打释压球2个，橡胶材质，充气使用，回弹性好，可坐和摔打。</w:t>
                  </w:r>
                  <w:r>
                    <w:br/>
                  </w:r>
                  <w:r>
                    <w:rPr>
                      <w:rFonts w:ascii="仿宋_GB2312" w:hAnsi="仿宋_GB2312" w:cs="仿宋_GB2312" w:eastAsia="仿宋_GB2312"/>
                    </w:rPr>
                    <w:t xml:space="preserve"> 4.立式释压球1个，立式不倒整体110-145CM可根据使用情况进行调节。上部实心球体，外层高级仿皮材料。底座高≥21cm,直径≥46cm。</w:t>
                  </w:r>
                  <w:r>
                    <w:br/>
                  </w:r>
                  <w:r>
                    <w:rPr>
                      <w:rFonts w:ascii="仿宋_GB2312" w:hAnsi="仿宋_GB2312" w:cs="仿宋_GB2312" w:eastAsia="仿宋_GB2312"/>
                    </w:rPr>
                    <w:t xml:space="preserve"> 5.充气释压棒2根，长80cm，锥型，充气使用，内胆防水材质，外套蓝色保护套。</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33</w:t>
                  </w:r>
                </w:p>
              </w:tc>
              <w:tc>
                <w:tcPr>
                  <w:tcW w:type="dxa" w:w="546"/>
                  <w:gridSpan w:val="3"/>
                </w:tcPr>
                <w:p>
                  <w:pPr>
                    <w:pStyle w:val="null3"/>
                  </w:pPr>
                  <w:r>
                    <w:rPr>
                      <w:rFonts w:ascii="仿宋_GB2312" w:hAnsi="仿宋_GB2312" w:cs="仿宋_GB2312" w:eastAsia="仿宋_GB2312"/>
                    </w:rPr>
                    <w:t>耐用型宣泄人</w:t>
                  </w:r>
                </w:p>
              </w:tc>
              <w:tc>
                <w:tcPr>
                  <w:tcW w:type="dxa" w:w="728"/>
                  <w:gridSpan w:val="4"/>
                </w:tcPr>
                <w:p>
                  <w:pPr>
                    <w:pStyle w:val="null3"/>
                  </w:pPr>
                  <w:r>
                    <w:rPr>
                      <w:rFonts w:ascii="仿宋_GB2312" w:hAnsi="仿宋_GB2312" w:cs="仿宋_GB2312" w:eastAsia="仿宋_GB2312"/>
                    </w:rPr>
                    <w:t>1.硅胶宣泄人1个，整体高度在150-180cm之间可调节。人体表面为硅胶材料，仿真人比例，真实肉感，内部强力聚氨酯一次成型。产品人性化设计，真人发声设计，拥有不少于6种语音随机播放。底座为PE材料的水桶，直径680mm，高400mm，可注水或者注沙。</w:t>
                  </w:r>
                  <w:r>
                    <w:br/>
                  </w:r>
                  <w:r>
                    <w:rPr>
                      <w:rFonts w:ascii="仿宋_GB2312" w:hAnsi="仿宋_GB2312" w:cs="仿宋_GB2312" w:eastAsia="仿宋_GB2312"/>
                    </w:rPr>
                    <w:t xml:space="preserve"> 2.立式释压球1个，立式不倒整体110-145CM可根据使用情况进行调节。上部实心球体，外层高级仿皮材料。底座高≥21cm,直径≥46cm。</w:t>
                  </w:r>
                  <w:r>
                    <w:br/>
                  </w:r>
                  <w:r>
                    <w:rPr>
                      <w:rFonts w:ascii="仿宋_GB2312" w:hAnsi="仿宋_GB2312" w:cs="仿宋_GB2312" w:eastAsia="仿宋_GB2312"/>
                    </w:rPr>
                    <w:t xml:space="preserve"> 3.摔打型释压球2个        </w:t>
                  </w:r>
                  <w:r>
                    <w:br/>
                  </w:r>
                  <w:r>
                    <w:rPr>
                      <w:rFonts w:ascii="仿宋_GB2312" w:hAnsi="仿宋_GB2312" w:cs="仿宋_GB2312" w:eastAsia="仿宋_GB2312"/>
                    </w:rPr>
                    <w:t xml:space="preserve"> 4.释压手套2对(可有效的缓冲打击时的撞击，采用轻型耐用材料)</w:t>
                  </w:r>
                  <w:r>
                    <w:br/>
                  </w:r>
                  <w:r>
                    <w:rPr>
                      <w:rFonts w:ascii="仿宋_GB2312" w:hAnsi="仿宋_GB2312" w:cs="仿宋_GB2312" w:eastAsia="仿宋_GB2312"/>
                    </w:rPr>
                    <w:t xml:space="preserve"> 5.释压脸谱2张     </w:t>
                  </w:r>
                  <w:r>
                    <w:br/>
                  </w:r>
                  <w:r>
                    <w:rPr>
                      <w:rFonts w:ascii="仿宋_GB2312" w:hAnsi="仿宋_GB2312" w:cs="仿宋_GB2312" w:eastAsia="仿宋_GB2312"/>
                    </w:rPr>
                    <w:t xml:space="preserve"> 6.释压背心2件（强弹力棉纺织)</w:t>
                  </w:r>
                  <w:r>
                    <w:br/>
                  </w:r>
                  <w:r>
                    <w:rPr>
                      <w:rFonts w:ascii="仿宋_GB2312" w:hAnsi="仿宋_GB2312" w:cs="仿宋_GB2312" w:eastAsia="仿宋_GB2312"/>
                    </w:rPr>
                    <w:t xml:space="preserve"> 7.注水水管1根</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34</w:t>
                  </w:r>
                </w:p>
              </w:tc>
              <w:tc>
                <w:tcPr>
                  <w:tcW w:type="dxa" w:w="546"/>
                  <w:gridSpan w:val="3"/>
                </w:tcPr>
                <w:p>
                  <w:pPr>
                    <w:pStyle w:val="null3"/>
                  </w:pPr>
                  <w:r>
                    <w:rPr>
                      <w:rFonts w:ascii="仿宋_GB2312" w:hAnsi="仿宋_GB2312" w:cs="仿宋_GB2312" w:eastAsia="仿宋_GB2312"/>
                    </w:rPr>
                    <w:t>智能优秀品格塑造系统</w:t>
                  </w:r>
                </w:p>
              </w:tc>
              <w:tc>
                <w:tcPr>
                  <w:tcW w:type="dxa" w:w="728"/>
                  <w:gridSpan w:val="4"/>
                </w:tcPr>
                <w:p>
                  <w:pPr>
                    <w:pStyle w:val="null3"/>
                  </w:pPr>
                  <w:r>
                    <w:rPr>
                      <w:rFonts w:ascii="仿宋_GB2312" w:hAnsi="仿宋_GB2312" w:cs="仿宋_GB2312" w:eastAsia="仿宋_GB2312"/>
                    </w:rPr>
                    <w:t>一、硬件参数：</w:t>
                  </w:r>
                  <w:r>
                    <w:br/>
                  </w:r>
                  <w:r>
                    <w:rPr>
                      <w:rFonts w:ascii="仿宋_GB2312" w:hAnsi="仿宋_GB2312" w:cs="仿宋_GB2312" w:eastAsia="仿宋_GB2312"/>
                    </w:rPr>
                    <w:t xml:space="preserve"> 1.1使用终端(43)，整机尺寸：≥1060mm（长）*500mm（宽）*1750mm(高），上部尺寸：≥940mm（长）*526mm（宽）；感应方式：红外，供电系统：直接供电。底座具有氛围灯。</w:t>
                  </w:r>
                  <w:r>
                    <w:br/>
                  </w:r>
                  <w:r>
                    <w:rPr>
                      <w:rFonts w:ascii="仿宋_GB2312" w:hAnsi="仿宋_GB2312" w:cs="仿宋_GB2312" w:eastAsia="仿宋_GB2312"/>
                    </w:rPr>
                    <w:t xml:space="preserve"> 1.2摄像头：有效像素：1920*1080；连接接口：USB2.0 SMD；有效焦距：≤3mm；供电电压：DC5V；工作电流：150-180MA。</w:t>
                  </w:r>
                  <w:r>
                    <w:br/>
                  </w:r>
                  <w:r>
                    <w:rPr>
                      <w:rFonts w:ascii="仿宋_GB2312" w:hAnsi="仿宋_GB2312" w:cs="仿宋_GB2312" w:eastAsia="仿宋_GB2312"/>
                    </w:rPr>
                    <w:t xml:space="preserve"> 二、用户注册登录：</w:t>
                  </w:r>
                  <w:r>
                    <w:br/>
                  </w:r>
                  <w:r>
                    <w:rPr>
                      <w:rFonts w:ascii="仿宋_GB2312" w:hAnsi="仿宋_GB2312" w:cs="仿宋_GB2312" w:eastAsia="仿宋_GB2312"/>
                    </w:rPr>
                    <w:t xml:space="preserve"> 2.1支持账号密码登陆和人脸登陆进入系统；</w:t>
                  </w:r>
                  <w:r>
                    <w:br/>
                  </w:r>
                  <w:r>
                    <w:rPr>
                      <w:rFonts w:ascii="仿宋_GB2312" w:hAnsi="仿宋_GB2312" w:cs="仿宋_GB2312" w:eastAsia="仿宋_GB2312"/>
                    </w:rPr>
                    <w:t xml:space="preserve"> 2.2支持单个用户注册和多个用户批量导入；</w:t>
                  </w:r>
                  <w:r>
                    <w:br/>
                  </w:r>
                  <w:r>
                    <w:rPr>
                      <w:rFonts w:ascii="仿宋_GB2312" w:hAnsi="仿宋_GB2312" w:cs="仿宋_GB2312" w:eastAsia="仿宋_GB2312"/>
                    </w:rPr>
                    <w:t xml:space="preserve"> 2.3支持可通过手机号与验证码找回密码；</w:t>
                  </w:r>
                  <w:r>
                    <w:br/>
                  </w:r>
                  <w:r>
                    <w:rPr>
                      <w:rFonts w:ascii="仿宋_GB2312" w:hAnsi="仿宋_GB2312" w:cs="仿宋_GB2312" w:eastAsia="仿宋_GB2312"/>
                    </w:rPr>
                    <w:t xml:space="preserve"> 2.4支持首页展示用户信息以及功能列表；</w:t>
                  </w:r>
                  <w:r>
                    <w:br/>
                  </w:r>
                  <w:r>
                    <w:rPr>
                      <w:rFonts w:ascii="仿宋_GB2312" w:hAnsi="仿宋_GB2312" w:cs="仿宋_GB2312" w:eastAsia="仿宋_GB2312"/>
                    </w:rPr>
                    <w:t xml:space="preserve"> 三、软件系统功能：</w:t>
                  </w:r>
                  <w:r>
                    <w:br/>
                  </w:r>
                  <w:r>
                    <w:rPr>
                      <w:rFonts w:ascii="仿宋_GB2312" w:hAnsi="仿宋_GB2312" w:cs="仿宋_GB2312" w:eastAsia="仿宋_GB2312"/>
                    </w:rPr>
                    <w:t xml:space="preserve"> 3.1系统包括自信、虚心、迎难、坚强、包容、感恩等不少于6个优秀品格塑造模块。</w:t>
                  </w:r>
                  <w:r>
                    <w:br/>
                  </w:r>
                  <w:r>
                    <w:rPr>
                      <w:rFonts w:ascii="仿宋_GB2312" w:hAnsi="仿宋_GB2312" w:cs="仿宋_GB2312" w:eastAsia="仿宋_GB2312"/>
                    </w:rPr>
                    <w:t xml:space="preserve"> 3.2 优秀品格塑造模块包括微课、动画故事、心能训练、学习中心等不少于4个学习模块。</w:t>
                  </w:r>
                  <w:r>
                    <w:br/>
                  </w:r>
                  <w:r>
                    <w:rPr>
                      <w:rFonts w:ascii="仿宋_GB2312" w:hAnsi="仿宋_GB2312" w:cs="仿宋_GB2312" w:eastAsia="仿宋_GB2312"/>
                    </w:rPr>
                    <w:t xml:space="preserve"> ▲3.2.1支持通过微课播放包括但不限于（自信、虚心、迎难、坚强、包容、感恩）等不少于6种品质视频。</w:t>
                  </w:r>
                  <w:r>
                    <w:br/>
                  </w:r>
                  <w:r>
                    <w:rPr>
                      <w:rFonts w:ascii="仿宋_GB2312" w:hAnsi="仿宋_GB2312" w:cs="仿宋_GB2312" w:eastAsia="仿宋_GB2312"/>
                    </w:rPr>
                    <w:t xml:space="preserve"> 3.2.2支持通过动画故事播放包括但不限于（自信、虚心、迎难、坚强、包容、感恩）等不少于6种动画故事，以引起用户的兴趣和注意力，通过故事情节和角色塑造，帮助用户理解和应对不同情境下的品格问题。</w:t>
                  </w:r>
                  <w:r>
                    <w:br/>
                  </w:r>
                  <w:r>
                    <w:rPr>
                      <w:rFonts w:ascii="仿宋_GB2312" w:hAnsi="仿宋_GB2312" w:cs="仿宋_GB2312" w:eastAsia="仿宋_GB2312"/>
                    </w:rPr>
                    <w:t xml:space="preserve"> 3.2.3支持心能训练包括但不限于（走出沙漠、自信小鸟、培育小树、取长补短、即兴演讲、勇攀高峰、逃离孤岛、搭建房子、海纳百川、平心定气、花与阳光、感恩冒险）等不少于12个心能训练。</w:t>
                  </w:r>
                  <w:r>
                    <w:br/>
                  </w:r>
                  <w:r>
                    <w:rPr>
                      <w:rFonts w:ascii="仿宋_GB2312" w:hAnsi="仿宋_GB2312" w:cs="仿宋_GB2312" w:eastAsia="仿宋_GB2312"/>
                    </w:rPr>
                    <w:t xml:space="preserve"> 3.2.4支持互动训练、可参与互动活动功能，涵盖了多个场景和挑战，让用户在不同的情境中进行心理训练。以“激励引导—正面回应—赞美肯定—反复训练”模式，系统通过高灵敏度声音采集分析芯片对训练者的应答内容、声音强度、次数、状态等进行采集，智能同步输出相应的正向语音引导、培养自信心的训练，从而达到调整训练者心理认知、激发内在自信、重塑积极心理状态的目的。</w:t>
                  </w:r>
                  <w:r>
                    <w:br/>
                  </w:r>
                  <w:r>
                    <w:rPr>
                      <w:rFonts w:ascii="仿宋_GB2312" w:hAnsi="仿宋_GB2312" w:cs="仿宋_GB2312" w:eastAsia="仿宋_GB2312"/>
                    </w:rPr>
                    <w:t xml:space="preserve"> 3.2.5支持学习中心通过音频课堂播放（自信、虚心、迎难、坚强、包容、感恩）等不少于6种音频内容；</w:t>
                  </w:r>
                  <w:r>
                    <w:br/>
                  </w:r>
                  <w:r>
                    <w:rPr>
                      <w:rFonts w:ascii="仿宋_GB2312" w:hAnsi="仿宋_GB2312" w:cs="仿宋_GB2312" w:eastAsia="仿宋_GB2312"/>
                    </w:rPr>
                    <w:t xml:space="preserve"> 3.2.6支持学习中心通过视频课堂播放（自信、虚心、迎难、坚强、包容、感恩）等不少于6种视频内容；</w:t>
                  </w:r>
                  <w:r>
                    <w:br/>
                  </w:r>
                  <w:r>
                    <w:rPr>
                      <w:rFonts w:ascii="仿宋_GB2312" w:hAnsi="仿宋_GB2312" w:cs="仿宋_GB2312" w:eastAsia="仿宋_GB2312"/>
                    </w:rPr>
                    <w:t xml:space="preserve"> 3.2.7音频课堂包括不少于50首专业策划的音频学习内容，涵盖了心理健康相关的各个方面，包括情绪管理、焦虑缓解、压力调节等。</w:t>
                  </w:r>
                  <w:r>
                    <w:br/>
                  </w:r>
                  <w:r>
                    <w:rPr>
                      <w:rFonts w:ascii="仿宋_GB2312" w:hAnsi="仿宋_GB2312" w:cs="仿宋_GB2312" w:eastAsia="仿宋_GB2312"/>
                    </w:rPr>
                    <w:t xml:space="preserve"> 3.2.8视频课堂包括不少于24个精心制作的视频课程，内容具有针对性，涵盖了心理健康的各个方面，如自信、虚心、坚强等。视频课程配有生动形象的图像和案例。</w:t>
                  </w:r>
                  <w:r>
                    <w:br/>
                  </w:r>
                  <w:r>
                    <w:rPr>
                      <w:rFonts w:ascii="仿宋_GB2312" w:hAnsi="仿宋_GB2312" w:cs="仿宋_GB2312" w:eastAsia="仿宋_GB2312"/>
                    </w:rPr>
                    <w:t xml:space="preserve"> 3.3、支持与校园心育系统实现用户数据对接，实现用户信息的录入、保存、批量导入、删除、报告查看等管理功能。</w:t>
                  </w:r>
                  <w:r>
                    <w:br/>
                  </w:r>
                  <w:r>
                    <w:rPr>
                      <w:rFonts w:ascii="仿宋_GB2312" w:hAnsi="仿宋_GB2312" w:cs="仿宋_GB2312" w:eastAsia="仿宋_GB2312"/>
                    </w:rPr>
                    <w:t xml:space="preserve"> 3.4、支持检测版本并更新。</w:t>
                  </w:r>
                  <w:r>
                    <w:br/>
                  </w:r>
                  <w:r>
                    <w:rPr>
                      <w:rFonts w:ascii="仿宋_GB2312" w:hAnsi="仿宋_GB2312" w:cs="仿宋_GB2312" w:eastAsia="仿宋_GB2312"/>
                    </w:rPr>
                    <w:t xml:space="preserve"> 3.5、支持人脸绑定和人脸解绑功能。</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35</w:t>
                  </w:r>
                </w:p>
              </w:tc>
              <w:tc>
                <w:tcPr>
                  <w:tcW w:type="dxa" w:w="546"/>
                  <w:gridSpan w:val="3"/>
                </w:tcPr>
                <w:p>
                  <w:pPr>
                    <w:pStyle w:val="null3"/>
                  </w:pPr>
                  <w:r>
                    <w:rPr>
                      <w:rFonts w:ascii="仿宋_GB2312" w:hAnsi="仿宋_GB2312" w:cs="仿宋_GB2312" w:eastAsia="仿宋_GB2312"/>
                    </w:rPr>
                    <w:t>多元智动减压系统</w:t>
                  </w:r>
                </w:p>
              </w:tc>
              <w:tc>
                <w:tcPr>
                  <w:tcW w:type="dxa" w:w="728"/>
                  <w:gridSpan w:val="4"/>
                </w:tcPr>
                <w:p>
                  <w:pPr>
                    <w:pStyle w:val="null3"/>
                  </w:pPr>
                  <w:r>
                    <w:rPr>
                      <w:rFonts w:ascii="仿宋_GB2312" w:hAnsi="仿宋_GB2312" w:cs="仿宋_GB2312" w:eastAsia="仿宋_GB2312"/>
                    </w:rPr>
                    <w:t>一、产品组成：</w:t>
                  </w:r>
                  <w:r>
                    <w:br/>
                  </w:r>
                  <w:r>
                    <w:rPr>
                      <w:rFonts w:ascii="仿宋_GB2312" w:hAnsi="仿宋_GB2312" w:cs="仿宋_GB2312" w:eastAsia="仿宋_GB2312"/>
                    </w:rPr>
                    <w:t xml:space="preserve"> 1.1使用终端（43)；可视角度：≥178°；反应时间：≤8ms；耐久性：≥60M次触摸；抗爆性：莫氏7级；</w:t>
                  </w:r>
                  <w:r>
                    <w:br/>
                  </w:r>
                  <w:r>
                    <w:rPr>
                      <w:rFonts w:ascii="仿宋_GB2312" w:hAnsi="仿宋_GB2312" w:cs="仿宋_GB2312" w:eastAsia="仿宋_GB2312"/>
                    </w:rPr>
                    <w:t xml:space="preserve"> 1.2运存：≥8G；存储：≥64G;操作系统：安卓Android12；</w:t>
                  </w:r>
                  <w:r>
                    <w:br/>
                  </w:r>
                  <w:r>
                    <w:rPr>
                      <w:rFonts w:ascii="仿宋_GB2312" w:hAnsi="仿宋_GB2312" w:cs="仿宋_GB2312" w:eastAsia="仿宋_GB2312"/>
                    </w:rPr>
                    <w:t xml:space="preserve"> 1.3扬声器*1；USB3.0 OTG*1（Type-C)；USB3.0 HOST*1；USB HOST*4；USB2.0*2；RS-232C*1；10/100以太网接口；内置WIFI；支持蓝牙5.0；2个USB接口；1个RJ45网口；</w:t>
                  </w:r>
                  <w:r>
                    <w:br/>
                  </w:r>
                  <w:r>
                    <w:rPr>
                      <w:rFonts w:ascii="仿宋_GB2312" w:hAnsi="仿宋_GB2312" w:cs="仿宋_GB2312" w:eastAsia="仿宋_GB2312"/>
                    </w:rPr>
                    <w:t xml:space="preserve"> 1.4击打靶底座直径≥600mm,高≥350mm；靶心直径≥300mm，高≥1030mm；</w:t>
                  </w:r>
                  <w:r>
                    <w:br/>
                  </w:r>
                  <w:r>
                    <w:rPr>
                      <w:rFonts w:ascii="仿宋_GB2312" w:hAnsi="仿宋_GB2312" w:cs="仿宋_GB2312" w:eastAsia="仿宋_GB2312"/>
                    </w:rPr>
                    <w:t xml:space="preserve"> 1.5硬件搭载主机柜尺寸：长≥1000mm，宽≥500mm，高≥1700mm；</w:t>
                  </w:r>
                  <w:r>
                    <w:br/>
                  </w:r>
                  <w:r>
                    <w:rPr>
                      <w:rFonts w:ascii="仿宋_GB2312" w:hAnsi="仿宋_GB2312" w:cs="仿宋_GB2312" w:eastAsia="仿宋_GB2312"/>
                    </w:rPr>
                    <w:t xml:space="preserve"> 1.6摄像头：有效像素：≥1920*1080；焦距：≤3mm；供电电压：DC5V；</w:t>
                  </w:r>
                  <w:r>
                    <w:br/>
                  </w:r>
                  <w:r>
                    <w:rPr>
                      <w:rFonts w:ascii="仿宋_GB2312" w:hAnsi="仿宋_GB2312" w:cs="仿宋_GB2312" w:eastAsia="仿宋_GB2312"/>
                    </w:rPr>
                    <w:t xml:space="preserve"> 二、系统设置：</w:t>
                  </w:r>
                  <w:r>
                    <w:br/>
                  </w:r>
                  <w:r>
                    <w:rPr>
                      <w:rFonts w:ascii="仿宋_GB2312" w:hAnsi="仿宋_GB2312" w:cs="仿宋_GB2312" w:eastAsia="仿宋_GB2312"/>
                    </w:rPr>
                    <w:t xml:space="preserve"> 2.1支持用户名密码登录及刷脸登录双模式；</w:t>
                  </w:r>
                  <w:r>
                    <w:br/>
                  </w:r>
                  <w:r>
                    <w:rPr>
                      <w:rFonts w:ascii="仿宋_GB2312" w:hAnsi="仿宋_GB2312" w:cs="仿宋_GB2312" w:eastAsia="仿宋_GB2312"/>
                    </w:rPr>
                    <w:t xml:space="preserve"> 2.2支持设置击打仪和血氧仪蓝牙连接、人脸识别绑定、退出等；</w:t>
                  </w:r>
                  <w:r>
                    <w:br/>
                  </w:r>
                  <w:r>
                    <w:rPr>
                      <w:rFonts w:ascii="仿宋_GB2312" w:hAnsi="仿宋_GB2312" w:cs="仿宋_GB2312" w:eastAsia="仿宋_GB2312"/>
                    </w:rPr>
                    <w:t xml:space="preserve"> 2.3支持设置训练的难易程度、音量调节、灵敏度调节；</w:t>
                  </w:r>
                  <w:r>
                    <w:br/>
                  </w:r>
                  <w:r>
                    <w:rPr>
                      <w:rFonts w:ascii="仿宋_GB2312" w:hAnsi="仿宋_GB2312" w:cs="仿宋_GB2312" w:eastAsia="仿宋_GB2312"/>
                    </w:rPr>
                    <w:t xml:space="preserve"> 2.4支持数据采集和蓝牙连接状态悬浮展示，动态监测，时时掌控；</w:t>
                  </w:r>
                  <w:r>
                    <w:br/>
                  </w:r>
                  <w:r>
                    <w:rPr>
                      <w:rFonts w:ascii="仿宋_GB2312" w:hAnsi="仿宋_GB2312" w:cs="仿宋_GB2312" w:eastAsia="仿宋_GB2312"/>
                    </w:rPr>
                    <w:t xml:space="preserve"> 2.5系统支持与校园心育系统实现用户数据对接，实现用户信息的录入、保存、批量导入、删除、报告查看，数据分析等管理功能。</w:t>
                  </w:r>
                  <w:r>
                    <w:br/>
                  </w:r>
                  <w:r>
                    <w:rPr>
                      <w:rFonts w:ascii="仿宋_GB2312" w:hAnsi="仿宋_GB2312" w:cs="仿宋_GB2312" w:eastAsia="仿宋_GB2312"/>
                    </w:rPr>
                    <w:t xml:space="preserve"> 三、训练内容：</w:t>
                  </w:r>
                  <w:r>
                    <w:br/>
                  </w:r>
                  <w:r>
                    <w:rPr>
                      <w:rFonts w:ascii="仿宋_GB2312" w:hAnsi="仿宋_GB2312" w:cs="仿宋_GB2312" w:eastAsia="仿宋_GB2312"/>
                    </w:rPr>
                    <w:t xml:space="preserve"> 3.1系统包含声动未来、拳力以赴、面舞飞扬、动感平衡四大部分。</w:t>
                  </w:r>
                  <w:r>
                    <w:br/>
                  </w:r>
                  <w:r>
                    <w:rPr>
                      <w:rFonts w:ascii="仿宋_GB2312" w:hAnsi="仿宋_GB2312" w:cs="仿宋_GB2312" w:eastAsia="仿宋_GB2312"/>
                    </w:rPr>
                    <w:t xml:space="preserve"> 3.2系统支持拳击、呐喊、体感互动多维一体的智能减压形式，适应不同用户的体验需求，吸引和激励训练者全身心释压释放。从而帮助用户疏导工作学习压力、缓解人际关系紧张、调整环境适应、克服焦虑、战胜挫折、自卑、消除压抑、释放不良情绪等问题。</w:t>
                  </w:r>
                  <w:r>
                    <w:br/>
                  </w:r>
                  <w:r>
                    <w:rPr>
                      <w:rFonts w:ascii="仿宋_GB2312" w:hAnsi="仿宋_GB2312" w:cs="仿宋_GB2312" w:eastAsia="仿宋_GB2312"/>
                    </w:rPr>
                    <w:t xml:space="preserve"> 3.3声动未来提供星河逐梦、一跃千里、破雨前行、智桥飞跃等不少于四个训练项目。系统通过麦克风传感器，将声波转换为电信号，从而捕捉声音的强度和频率，游戏界面可查看心跳速率、血氧饱和度、角色生命值、声音强度、得分、训练计时等内容。</w:t>
                  </w:r>
                  <w:r>
                    <w:br/>
                  </w:r>
                  <w:r>
                    <w:rPr>
                      <w:rFonts w:ascii="仿宋_GB2312" w:hAnsi="仿宋_GB2312" w:cs="仿宋_GB2312" w:eastAsia="仿宋_GB2312"/>
                    </w:rPr>
                    <w:t xml:space="preserve"> 3.4拳力以赴提供极速超越、拳速前进、泳无止境、活力拳击等不少于四个训练项目，连接击打仪，通过加速度传感器和数据处理算法，捕获用户的击打力度、频率，通过蓝牙传输心跳速率和血氧饱和度数据。</w:t>
                  </w:r>
                  <w:r>
                    <w:br/>
                  </w:r>
                  <w:r>
                    <w:rPr>
                      <w:rFonts w:ascii="仿宋_GB2312" w:hAnsi="仿宋_GB2312" w:cs="仿宋_GB2312" w:eastAsia="仿宋_GB2312"/>
                    </w:rPr>
                    <w:t xml:space="preserve"> 3.5面舞飞扬提供深海智航、星际奇航、食趣精灵等不少于三个训练项目，通过摄像头捕获脸部和头部动作，具备高准确度的面部识别能力。</w:t>
                  </w:r>
                  <w:r>
                    <w:br/>
                  </w:r>
                  <w:r>
                    <w:rPr>
                      <w:rFonts w:ascii="仿宋_GB2312" w:hAnsi="仿宋_GB2312" w:cs="仿宋_GB2312" w:eastAsia="仿宋_GB2312"/>
                    </w:rPr>
                    <w:t xml:space="preserve"> ▲3.6动感平衡提供飞行挑战、平衡大师、水果忍者等不少于三个训练项目。通过人体骨骼点扫描技术识别人体关键部位捕捉用户的身体动作，提供简单、中等、困难三种难度选择，支持体感分析技术分析用户身体动作数据，生成反馈数据。</w:t>
                  </w:r>
                  <w:r>
                    <w:br/>
                  </w:r>
                  <w:r>
                    <w:rPr>
                      <w:rFonts w:ascii="仿宋_GB2312" w:hAnsi="仿宋_GB2312" w:cs="仿宋_GB2312" w:eastAsia="仿宋_GB2312"/>
                    </w:rPr>
                    <w:t xml:space="preserve"> 3.7训练过程中，系统会提供加油鼓励的动画和正向语音语库，包括涵盖工作、学习、情绪、社会等各方面8大类多种热点。</w:t>
                  </w:r>
                  <w:r>
                    <w:br/>
                  </w:r>
                  <w:r>
                    <w:rPr>
                      <w:rFonts w:ascii="仿宋_GB2312" w:hAnsi="仿宋_GB2312" w:cs="仿宋_GB2312" w:eastAsia="仿宋_GB2312"/>
                    </w:rPr>
                    <w:t xml:space="preserve"> 3.8支持训练结束后系统自动统计并上传训练数据，如用户ID、训练项目、训练时长、训练结果等，便于后台管理。</w:t>
                  </w:r>
                  <w:r>
                    <w:br/>
                  </w:r>
                  <w:r>
                    <w:rPr>
                      <w:rFonts w:ascii="仿宋_GB2312" w:hAnsi="仿宋_GB2312" w:cs="仿宋_GB2312" w:eastAsia="仿宋_GB2312"/>
                    </w:rPr>
                    <w:t xml:space="preserve"> 四、产品配置：</w:t>
                  </w:r>
                  <w:r>
                    <w:br/>
                  </w:r>
                  <w:r>
                    <w:rPr>
                      <w:rFonts w:ascii="仿宋_GB2312" w:hAnsi="仿宋_GB2312" w:cs="仿宋_GB2312" w:eastAsia="仿宋_GB2312"/>
                    </w:rPr>
                    <w:t xml:space="preserve"> 1.系统显示终端1套</w:t>
                  </w:r>
                  <w:r>
                    <w:br/>
                  </w:r>
                  <w:r>
                    <w:rPr>
                      <w:rFonts w:ascii="仿宋_GB2312" w:hAnsi="仿宋_GB2312" w:cs="仿宋_GB2312" w:eastAsia="仿宋_GB2312"/>
                    </w:rPr>
                    <w:t xml:space="preserve"> 2.立式击打靶一个</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36</w:t>
                  </w:r>
                </w:p>
              </w:tc>
              <w:tc>
                <w:tcPr>
                  <w:tcW w:type="dxa" w:w="546"/>
                  <w:gridSpan w:val="3"/>
                </w:tcPr>
                <w:p>
                  <w:pPr>
                    <w:pStyle w:val="null3"/>
                  </w:pPr>
                  <w:r>
                    <w:rPr>
                      <w:rFonts w:ascii="仿宋_GB2312" w:hAnsi="仿宋_GB2312" w:cs="仿宋_GB2312" w:eastAsia="仿宋_GB2312"/>
                    </w:rPr>
                    <w:t>制度挂图</w:t>
                  </w:r>
                </w:p>
              </w:tc>
              <w:tc>
                <w:tcPr>
                  <w:tcW w:type="dxa" w:w="728"/>
                  <w:gridSpan w:val="4"/>
                </w:tcPr>
                <w:p>
                  <w:pPr>
                    <w:pStyle w:val="null3"/>
                  </w:pPr>
                  <w:r>
                    <w:rPr>
                      <w:rFonts w:ascii="仿宋_GB2312" w:hAnsi="仿宋_GB2312" w:cs="仿宋_GB2312" w:eastAsia="仿宋_GB2312"/>
                    </w:rPr>
                    <w:t>心理挂图中的图片所包含内容有心理制度、心理学家、不可能图形、两歧图形、错觉图形、心理趣味图和主题统觉图片以及励志，积极向上等图片。</w:t>
                  </w:r>
                  <w:r>
                    <w:br/>
                  </w:r>
                  <w:r>
                    <w:rPr>
                      <w:rFonts w:ascii="仿宋_GB2312" w:hAnsi="仿宋_GB2312" w:cs="仿宋_GB2312" w:eastAsia="仿宋_GB2312"/>
                    </w:rPr>
                    <w:t xml:space="preserve"> 内芯材质: 高清相纸；装裱方式: 黑色铝合金边框，环保透明面板；风格: 简约现代；工艺: 喷绘；组合形式: 独立；图片形式: 平面；可免拆边框更换内芯。含框尺寸: 约440*570mm。</w:t>
                  </w:r>
                </w:p>
              </w:tc>
              <w:tc>
                <w:tcPr>
                  <w:tcW w:type="dxa" w:w="546"/>
                  <w:gridSpan w:val="3"/>
                </w:tcPr>
                <w:p>
                  <w:pPr>
                    <w:pStyle w:val="null3"/>
                  </w:pPr>
                  <w:r>
                    <w:rPr>
                      <w:rFonts w:ascii="仿宋_GB2312" w:hAnsi="仿宋_GB2312" w:cs="仿宋_GB2312" w:eastAsia="仿宋_GB2312"/>
                    </w:rPr>
                    <w:t>幅</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37</w:t>
                  </w:r>
                </w:p>
              </w:tc>
              <w:tc>
                <w:tcPr>
                  <w:tcW w:type="dxa" w:w="546"/>
                  <w:gridSpan w:val="3"/>
                </w:tcPr>
                <w:p>
                  <w:pPr>
                    <w:pStyle w:val="null3"/>
                  </w:pPr>
                  <w:r>
                    <w:rPr>
                      <w:rFonts w:ascii="仿宋_GB2312" w:hAnsi="仿宋_GB2312" w:cs="仿宋_GB2312" w:eastAsia="仿宋_GB2312"/>
                    </w:rPr>
                    <w:t>收纳凳</w:t>
                  </w:r>
                </w:p>
              </w:tc>
              <w:tc>
                <w:tcPr>
                  <w:tcW w:type="dxa" w:w="728"/>
                  <w:gridSpan w:val="4"/>
                </w:tcPr>
                <w:p>
                  <w:pPr>
                    <w:pStyle w:val="null3"/>
                  </w:pPr>
                  <w:r>
                    <w:rPr>
                      <w:rFonts w:ascii="仿宋_GB2312" w:hAnsi="仿宋_GB2312" w:cs="仿宋_GB2312" w:eastAsia="仿宋_GB2312"/>
                    </w:rPr>
                    <w:t>收纳凳参考尺寸：长宽高80*40*40cm，主体实木材质，外包材质PU皮。</w:t>
                  </w:r>
                </w:p>
              </w:tc>
              <w:tc>
                <w:tcPr>
                  <w:tcW w:type="dxa" w:w="546"/>
                  <w:gridSpan w:val="3"/>
                </w:tcPr>
                <w:p>
                  <w:pPr>
                    <w:pStyle w:val="null3"/>
                  </w:pPr>
                  <w:r>
                    <w:rPr>
                      <w:rFonts w:ascii="仿宋_GB2312" w:hAnsi="仿宋_GB2312" w:cs="仿宋_GB2312" w:eastAsia="仿宋_GB2312"/>
                    </w:rPr>
                    <w:t>个</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38</w:t>
                  </w:r>
                </w:p>
              </w:tc>
              <w:tc>
                <w:tcPr>
                  <w:tcW w:type="dxa" w:w="546"/>
                  <w:gridSpan w:val="3"/>
                </w:tcPr>
                <w:p>
                  <w:pPr>
                    <w:pStyle w:val="null3"/>
                  </w:pPr>
                  <w:r>
                    <w:rPr>
                      <w:rFonts w:ascii="仿宋_GB2312" w:hAnsi="仿宋_GB2312" w:cs="仿宋_GB2312" w:eastAsia="仿宋_GB2312"/>
                    </w:rPr>
                    <w:t>洽谈桌椅</w:t>
                  </w:r>
                </w:p>
              </w:tc>
              <w:tc>
                <w:tcPr>
                  <w:tcW w:type="dxa" w:w="728"/>
                  <w:gridSpan w:val="4"/>
                </w:tcPr>
                <w:p>
                  <w:pPr>
                    <w:pStyle w:val="null3"/>
                  </w:pPr>
                  <w:r>
                    <w:rPr>
                      <w:rFonts w:ascii="仿宋_GB2312" w:hAnsi="仿宋_GB2312" w:cs="仿宋_GB2312" w:eastAsia="仿宋_GB2312"/>
                    </w:rPr>
                    <w:t>1.E1级三聚氰胺饰面板，2.烤漆铁艺支架，3.棉麻布艺椅子，4.尺寸规格：方桌参考长宽高:80*80*75cm,椅子参考长宽高:73*59*45cm</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2</w:t>
                  </w:r>
                </w:p>
              </w:tc>
            </w:tr>
            <w:tr>
              <w:tc>
                <w:tcPr>
                  <w:tcW w:type="dxa" w:w="546"/>
                  <w:gridSpan w:val="3"/>
                </w:tcPr>
                <w:p>
                  <w:pPr>
                    <w:pStyle w:val="null3"/>
                  </w:pPr>
                  <w:r>
                    <w:rPr>
                      <w:rFonts w:ascii="仿宋_GB2312" w:hAnsi="仿宋_GB2312" w:cs="仿宋_GB2312" w:eastAsia="仿宋_GB2312"/>
                    </w:rPr>
                    <w:t>39</w:t>
                  </w:r>
                </w:p>
              </w:tc>
              <w:tc>
                <w:tcPr>
                  <w:tcW w:type="dxa" w:w="546"/>
                  <w:gridSpan w:val="3"/>
                </w:tcPr>
                <w:p>
                  <w:pPr>
                    <w:pStyle w:val="null3"/>
                  </w:pPr>
                  <w:r>
                    <w:rPr>
                      <w:rFonts w:ascii="仿宋_GB2312" w:hAnsi="仿宋_GB2312" w:cs="仿宋_GB2312" w:eastAsia="仿宋_GB2312"/>
                    </w:rPr>
                    <w:t>环形沙发+茶几</w:t>
                  </w:r>
                </w:p>
              </w:tc>
              <w:tc>
                <w:tcPr>
                  <w:tcW w:type="dxa" w:w="728"/>
                  <w:gridSpan w:val="4"/>
                </w:tcPr>
                <w:p>
                  <w:pPr>
                    <w:pStyle w:val="null3"/>
                  </w:pPr>
                  <w:r>
                    <w:rPr>
                      <w:rFonts w:ascii="仿宋_GB2312" w:hAnsi="仿宋_GB2312" w:cs="仿宋_GB2312" w:eastAsia="仿宋_GB2312"/>
                    </w:rPr>
                    <w:t>1.主材材质：松木框架；木材含水率符合当地区的平衡含水率要求，接触面材质：西皮面料；加厚坐垫；</w:t>
                  </w:r>
                  <w:r>
                    <w:br/>
                  </w:r>
                  <w:r>
                    <w:rPr>
                      <w:rFonts w:ascii="仿宋_GB2312" w:hAnsi="仿宋_GB2312" w:cs="仿宋_GB2312" w:eastAsia="仿宋_GB2312"/>
                    </w:rPr>
                    <w:t xml:space="preserve"> 2.尺寸：占地长约2.6米，宽约1.6米</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40</w:t>
                  </w:r>
                </w:p>
              </w:tc>
              <w:tc>
                <w:tcPr>
                  <w:tcW w:type="dxa" w:w="546"/>
                  <w:gridSpan w:val="3"/>
                </w:tcPr>
                <w:p>
                  <w:pPr>
                    <w:pStyle w:val="null3"/>
                  </w:pPr>
                  <w:r>
                    <w:rPr>
                      <w:rFonts w:ascii="仿宋_GB2312" w:hAnsi="仿宋_GB2312" w:cs="仿宋_GB2312" w:eastAsia="仿宋_GB2312"/>
                    </w:rPr>
                    <w:t>蓝牙音响</w:t>
                  </w:r>
                </w:p>
              </w:tc>
              <w:tc>
                <w:tcPr>
                  <w:tcW w:type="dxa" w:w="728"/>
                  <w:gridSpan w:val="4"/>
                </w:tcPr>
                <w:p>
                  <w:pPr>
                    <w:pStyle w:val="null3"/>
                  </w:pPr>
                  <w:r>
                    <w:rPr>
                      <w:rFonts w:ascii="仿宋_GB2312" w:hAnsi="仿宋_GB2312" w:cs="仿宋_GB2312" w:eastAsia="仿宋_GB2312"/>
                    </w:rPr>
                    <w:t>2.0声道；内置2.5英寸全频单元，额定功率10W；蓝牙5.3传输，支持SBC解码，传输距离≥10m；频响范围 93Hz–20kHz；支持蓝牙、USB 声卡、3.5mm AUX 三模连接；具备游戏/音乐/电影三种音效模式及 RGB 灯效；USB 供电，防滑硅胶脚垫。</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41</w:t>
                  </w:r>
                </w:p>
              </w:tc>
              <w:tc>
                <w:tcPr>
                  <w:tcW w:type="dxa" w:w="546"/>
                  <w:gridSpan w:val="3"/>
                </w:tcPr>
                <w:p>
                  <w:pPr>
                    <w:pStyle w:val="null3"/>
                  </w:pPr>
                  <w:r>
                    <w:rPr>
                      <w:rFonts w:ascii="仿宋_GB2312" w:hAnsi="仿宋_GB2312" w:cs="仿宋_GB2312" w:eastAsia="仿宋_GB2312"/>
                    </w:rPr>
                    <w:t>造型置物架</w:t>
                  </w:r>
                </w:p>
              </w:tc>
              <w:tc>
                <w:tcPr>
                  <w:tcW w:type="dxa" w:w="728"/>
                  <w:gridSpan w:val="4"/>
                </w:tcPr>
                <w:p>
                  <w:pPr>
                    <w:pStyle w:val="null3"/>
                  </w:pPr>
                  <w:r>
                    <w:rPr>
                      <w:rFonts w:ascii="仿宋_GB2312" w:hAnsi="仿宋_GB2312" w:cs="仿宋_GB2312" w:eastAsia="仿宋_GB2312"/>
                    </w:rPr>
                    <w:t>1.材质：生态板，承重力好；</w:t>
                  </w:r>
                  <w:r>
                    <w:br/>
                  </w:r>
                  <w:r>
                    <w:rPr>
                      <w:rFonts w:ascii="仿宋_GB2312" w:hAnsi="仿宋_GB2312" w:cs="仿宋_GB2312" w:eastAsia="仿宋_GB2312"/>
                    </w:rPr>
                    <w:t xml:space="preserve"> 2.规格尺寸参考长宽高：1200mm*200mm*600mm</w:t>
                  </w:r>
                  <w:r>
                    <w:br/>
                  </w:r>
                  <w:r>
                    <w:rPr>
                      <w:rFonts w:ascii="仿宋_GB2312" w:hAnsi="仿宋_GB2312" w:cs="仿宋_GB2312" w:eastAsia="仿宋_GB2312"/>
                    </w:rPr>
                    <w:t xml:space="preserve"> 3.开放式多格收纳空间,加高底座。</w:t>
                  </w:r>
                </w:p>
              </w:tc>
              <w:tc>
                <w:tcPr>
                  <w:tcW w:type="dxa" w:w="546"/>
                  <w:gridSpan w:val="3"/>
                </w:tcPr>
                <w:p>
                  <w:pPr>
                    <w:pStyle w:val="null3"/>
                  </w:pPr>
                  <w:r>
                    <w:rPr>
                      <w:rFonts w:ascii="仿宋_GB2312" w:hAnsi="仿宋_GB2312" w:cs="仿宋_GB2312" w:eastAsia="仿宋_GB2312"/>
                    </w:rPr>
                    <w:t>组</w:t>
                  </w:r>
                </w:p>
              </w:tc>
              <w:tc>
                <w:tcPr>
                  <w:tcW w:type="dxa" w:w="182"/>
                </w:tcPr>
                <w:p>
                  <w:pPr>
                    <w:pStyle w:val="null3"/>
                  </w:pPr>
                  <w:r>
                    <w:rPr>
                      <w:rFonts w:ascii="仿宋_GB2312" w:hAnsi="仿宋_GB2312" w:cs="仿宋_GB2312" w:eastAsia="仿宋_GB2312"/>
                    </w:rPr>
                    <w:t>2</w:t>
                  </w:r>
                </w:p>
              </w:tc>
            </w:tr>
            <w:tr>
              <w:tc>
                <w:tcPr>
                  <w:tcW w:type="dxa" w:w="546"/>
                  <w:gridSpan w:val="3"/>
                </w:tcPr>
                <w:p>
                  <w:pPr>
                    <w:pStyle w:val="null3"/>
                  </w:pPr>
                  <w:r>
                    <w:rPr>
                      <w:rFonts w:ascii="仿宋_GB2312" w:hAnsi="仿宋_GB2312" w:cs="仿宋_GB2312" w:eastAsia="仿宋_GB2312"/>
                    </w:rPr>
                    <w:t>42</w:t>
                  </w:r>
                </w:p>
              </w:tc>
              <w:tc>
                <w:tcPr>
                  <w:tcW w:type="dxa" w:w="546"/>
                  <w:gridSpan w:val="3"/>
                </w:tcPr>
                <w:p>
                  <w:pPr>
                    <w:pStyle w:val="null3"/>
                  </w:pPr>
                  <w:r>
                    <w:rPr>
                      <w:rFonts w:ascii="仿宋_GB2312" w:hAnsi="仿宋_GB2312" w:cs="仿宋_GB2312" w:eastAsia="仿宋_GB2312"/>
                    </w:rPr>
                    <w:t>AI心愈小屋</w:t>
                  </w:r>
                </w:p>
              </w:tc>
              <w:tc>
                <w:tcPr>
                  <w:tcW w:type="dxa" w:w="728"/>
                  <w:gridSpan w:val="4"/>
                </w:tcPr>
                <w:p>
                  <w:pPr>
                    <w:pStyle w:val="null3"/>
                  </w:pPr>
                  <w:r>
                    <w:rPr>
                      <w:rFonts w:ascii="仿宋_GB2312" w:hAnsi="仿宋_GB2312" w:cs="仿宋_GB2312" w:eastAsia="仿宋_GB2312"/>
                    </w:rPr>
                    <w:t>一、软件功能</w:t>
                  </w:r>
                  <w:r>
                    <w:br/>
                  </w:r>
                  <w:r>
                    <w:rPr>
                      <w:rFonts w:ascii="仿宋_GB2312" w:hAnsi="仿宋_GB2312" w:cs="仿宋_GB2312" w:eastAsia="仿宋_GB2312"/>
                    </w:rPr>
                    <w:t xml:space="preserve"> 系统支持智能身份验证、情绪疏导、匿名倾诉空间、心理测评、心理科普、AI心理咨询、预约咨询等功能模块。</w:t>
                  </w:r>
                  <w:r>
                    <w:br/>
                  </w:r>
                  <w:r>
                    <w:rPr>
                      <w:rFonts w:ascii="仿宋_GB2312" w:hAnsi="仿宋_GB2312" w:cs="仿宋_GB2312" w:eastAsia="仿宋_GB2312"/>
                    </w:rPr>
                    <w:t xml:space="preserve"> 1.支持刷脸和账户密码进行登录；</w:t>
                  </w:r>
                  <w:r>
                    <w:br/>
                  </w:r>
                  <w:r>
                    <w:rPr>
                      <w:rFonts w:ascii="仿宋_GB2312" w:hAnsi="仿宋_GB2312" w:cs="仿宋_GB2312" w:eastAsia="仿宋_GB2312"/>
                    </w:rPr>
                    <w:t xml:space="preserve"> 2.支持悲伤、愤怒、焦虑、孤独、沮丧、抑郁等情绪疏导，并提供情绪描述，识别情绪，选择情绪疏导类型；</w:t>
                  </w:r>
                  <w:r>
                    <w:br/>
                  </w:r>
                  <w:r>
                    <w:rPr>
                      <w:rFonts w:ascii="仿宋_GB2312" w:hAnsi="仿宋_GB2312" w:cs="仿宋_GB2312" w:eastAsia="仿宋_GB2312"/>
                    </w:rPr>
                    <w:t xml:space="preserve"> ▲3.支持为不少于6种常见情绪提供科普调节、音乐疗愈、绘画表达、游戏解压和AI心理咨询等情绪疏导方案；</w:t>
                  </w:r>
                  <w:r>
                    <w:br/>
                  </w:r>
                  <w:r>
                    <w:rPr>
                      <w:rFonts w:ascii="仿宋_GB2312" w:hAnsi="仿宋_GB2312" w:cs="仿宋_GB2312" w:eastAsia="仿宋_GB2312"/>
                    </w:rPr>
                    <w:t xml:space="preserve"> （1）科普调节提供情绪视频介绍；</w:t>
                  </w:r>
                  <w:r>
                    <w:br/>
                  </w:r>
                  <w:r>
                    <w:rPr>
                      <w:rFonts w:ascii="仿宋_GB2312" w:hAnsi="仿宋_GB2312" w:cs="仿宋_GB2312" w:eastAsia="仿宋_GB2312"/>
                    </w:rPr>
                    <w:t xml:space="preserve"> （2）音乐疗愈提供舒缓音乐和冥想引导等功能；</w:t>
                  </w:r>
                  <w:r>
                    <w:br/>
                  </w:r>
                  <w:r>
                    <w:rPr>
                      <w:rFonts w:ascii="仿宋_GB2312" w:hAnsi="仿宋_GB2312" w:cs="仿宋_GB2312" w:eastAsia="仿宋_GB2312"/>
                    </w:rPr>
                    <w:t xml:space="preserve"> （3）绘画表达提供调整画笔、钢笔、毛笔笔触大小、橡皮笔触大小、画笔颜色等功能；</w:t>
                  </w:r>
                  <w:r>
                    <w:br/>
                  </w:r>
                  <w:r>
                    <w:rPr>
                      <w:rFonts w:ascii="仿宋_GB2312" w:hAnsi="仿宋_GB2312" w:cs="仿宋_GB2312" w:eastAsia="仿宋_GB2312"/>
                    </w:rPr>
                    <w:t xml:space="preserve"> （4）游戏解压提供解压木鱼、戳泡泡等不少于2个游戏；</w:t>
                  </w:r>
                  <w:r>
                    <w:br/>
                  </w:r>
                  <w:r>
                    <w:rPr>
                      <w:rFonts w:ascii="仿宋_GB2312" w:hAnsi="仿宋_GB2312" w:cs="仿宋_GB2312" w:eastAsia="仿宋_GB2312"/>
                    </w:rPr>
                    <w:t xml:space="preserve"> （5）AI智能咨询支持输入文字、语音内容提供即时情绪支持和建议；</w:t>
                  </w:r>
                  <w:r>
                    <w:br/>
                  </w:r>
                  <w:r>
                    <w:rPr>
                      <w:rFonts w:ascii="仿宋_GB2312" w:hAnsi="仿宋_GB2312" w:cs="仿宋_GB2312" w:eastAsia="仿宋_GB2312"/>
                    </w:rPr>
                    <w:t xml:space="preserve"> 4.匿名倾诉空间支持正能量和吐个槽等不少于2种倾诉方式；</w:t>
                  </w:r>
                  <w:r>
                    <w:br/>
                  </w:r>
                  <w:r>
                    <w:rPr>
                      <w:rFonts w:ascii="仿宋_GB2312" w:hAnsi="仿宋_GB2312" w:cs="仿宋_GB2312" w:eastAsia="仿宋_GB2312"/>
                    </w:rPr>
                    <w:t xml:space="preserve"> （1）匿名名称设置支持表情及文字倾诉内容自定义编辑，可设置公开可见和仅自己可见；</w:t>
                  </w:r>
                  <w:r>
                    <w:br/>
                  </w:r>
                  <w:r>
                    <w:rPr>
                      <w:rFonts w:ascii="仿宋_GB2312" w:hAnsi="仿宋_GB2312" w:cs="仿宋_GB2312" w:eastAsia="仿宋_GB2312"/>
                    </w:rPr>
                    <w:t xml:space="preserve"> （2）匿名倾诉空间支持查看他人发布的匿名倾诉信息；</w:t>
                  </w:r>
                  <w:r>
                    <w:br/>
                  </w:r>
                  <w:r>
                    <w:rPr>
                      <w:rFonts w:ascii="仿宋_GB2312" w:hAnsi="仿宋_GB2312" w:cs="仿宋_GB2312" w:eastAsia="仿宋_GB2312"/>
                    </w:rPr>
                    <w:t xml:space="preserve"> 5.支持不少于5种测评类型，包括情绪状态、心理健康、职业倾向、家庭关系、社交关系类型；内置不少于23个常用心理测评量表的测评功能）</w:t>
                  </w:r>
                  <w:r>
                    <w:br/>
                  </w:r>
                  <w:r>
                    <w:rPr>
                      <w:rFonts w:ascii="仿宋_GB2312" w:hAnsi="仿宋_GB2312" w:cs="仿宋_GB2312" w:eastAsia="仿宋_GB2312"/>
                    </w:rPr>
                    <w:t xml:space="preserve"> （1）心理测评量表包括但不限于Beck 抑郁问卷、抑郁自评量表（SDS）、焦虑自评量表（SAS）、Sarason 考试焦虑 (TAS)、症状自评量表 (SCL - 90)、大学生人格健康调查表（UPI）等；</w:t>
                  </w:r>
                  <w:r>
                    <w:br/>
                  </w:r>
                  <w:r>
                    <w:rPr>
                      <w:rFonts w:ascii="仿宋_GB2312" w:hAnsi="仿宋_GB2312" w:cs="仿宋_GB2312" w:eastAsia="仿宋_GB2312"/>
                    </w:rPr>
                    <w:t xml:space="preserve"> 6.支持智能语音，支持智能语音报题功能，支持测试者语音开关选择；</w:t>
                  </w:r>
                  <w:r>
                    <w:br/>
                  </w:r>
                  <w:r>
                    <w:rPr>
                      <w:rFonts w:ascii="仿宋_GB2312" w:hAnsi="仿宋_GB2312" w:cs="仿宋_GB2312" w:eastAsia="仿宋_GB2312"/>
                    </w:rPr>
                    <w:t xml:space="preserve"> 7.支持量表测评后生成报告，支持对量表因子、得分、结果、总体分析、文字评价等功能；</w:t>
                  </w:r>
                  <w:r>
                    <w:br/>
                  </w:r>
                  <w:r>
                    <w:rPr>
                      <w:rFonts w:ascii="仿宋_GB2312" w:hAnsi="仿宋_GB2312" w:cs="仿宋_GB2312" w:eastAsia="仿宋_GB2312"/>
                    </w:rPr>
                    <w:t xml:space="preserve"> ▲8.支持心理科普模块实现心理疾病科普和心理健康知识等内容；</w:t>
                  </w:r>
                  <w:r>
                    <w:br/>
                  </w:r>
                  <w:r>
                    <w:rPr>
                      <w:rFonts w:ascii="仿宋_GB2312" w:hAnsi="仿宋_GB2312" w:cs="仿宋_GB2312" w:eastAsia="仿宋_GB2312"/>
                    </w:rPr>
                    <w:t xml:space="preserve"> （1）心理疾病科普提供焦虑症、抑郁症、情感双相障碍、精神分裂症、强迫症、睡眠障碍等动画视频宣讲；</w:t>
                  </w:r>
                  <w:r>
                    <w:br/>
                  </w:r>
                  <w:r>
                    <w:rPr>
                      <w:rFonts w:ascii="仿宋_GB2312" w:hAnsi="仿宋_GB2312" w:cs="仿宋_GB2312" w:eastAsia="仿宋_GB2312"/>
                    </w:rPr>
                    <w:t xml:space="preserve"> （2）心理健康知识提供不少于6个动画视频讲解；</w:t>
                  </w:r>
                  <w:r>
                    <w:br/>
                  </w:r>
                  <w:r>
                    <w:rPr>
                      <w:rFonts w:ascii="仿宋_GB2312" w:hAnsi="仿宋_GB2312" w:cs="仿宋_GB2312" w:eastAsia="仿宋_GB2312"/>
                    </w:rPr>
                    <w:t xml:space="preserve"> ▲9.支持疗愈空间：包括聆听自然、冥想疗愈、放松训练、舒缓音乐等不少于4种方式；</w:t>
                  </w:r>
                  <w:r>
                    <w:br/>
                  </w:r>
                  <w:r>
                    <w:rPr>
                      <w:rFonts w:ascii="仿宋_GB2312" w:hAnsi="仿宋_GB2312" w:cs="仿宋_GB2312" w:eastAsia="仿宋_GB2312"/>
                    </w:rPr>
                    <w:t xml:space="preserve"> （1）聆听自然包含海岛海浪、窗边听风、绿树青森、宁静小溪、明月湖水、旷野的风等；自然风光视频包含燃烧柴火、夜深虫鸣、清晨海浪、草原风声、雨打树叶、鸟语花香、北风呼啸等不少于14个自然环境音频；</w:t>
                  </w:r>
                  <w:r>
                    <w:br/>
                  </w:r>
                  <w:r>
                    <w:rPr>
                      <w:rFonts w:ascii="仿宋_GB2312" w:hAnsi="仿宋_GB2312" w:cs="仿宋_GB2312" w:eastAsia="仿宋_GB2312"/>
                    </w:rPr>
                    <w:t xml:space="preserve"> （2）冥想疗愈包含呼吸冥想、觉察冥想、瑜伽冥想、声音冥想等视频方式；</w:t>
                  </w:r>
                  <w:r>
                    <w:br/>
                  </w:r>
                  <w:r>
                    <w:rPr>
                      <w:rFonts w:ascii="仿宋_GB2312" w:hAnsi="仿宋_GB2312" w:cs="仿宋_GB2312" w:eastAsia="仿宋_GB2312"/>
                    </w:rPr>
                    <w:t xml:space="preserve"> （3）放松训练包含想象放松、呼吸放松、小程序放松、肌肉放松等视频指导；</w:t>
                  </w:r>
                  <w:r>
                    <w:br/>
                  </w:r>
                  <w:r>
                    <w:rPr>
                      <w:rFonts w:ascii="仿宋_GB2312" w:hAnsi="仿宋_GB2312" w:cs="仿宋_GB2312" w:eastAsia="仿宋_GB2312"/>
                    </w:rPr>
                    <w:t xml:space="preserve"> （4）舒缓音乐提供不少于50个音频资源；</w:t>
                  </w:r>
                  <w:r>
                    <w:br/>
                  </w:r>
                  <w:r>
                    <w:rPr>
                      <w:rFonts w:ascii="仿宋_GB2312" w:hAnsi="仿宋_GB2312" w:cs="仿宋_GB2312" w:eastAsia="仿宋_GB2312"/>
                    </w:rPr>
                    <w:t xml:space="preserve"> 10.支持语音合成、自然语言处理AI大模型咨询服务技术，提供7×24小时AI心理咨询服务；</w:t>
                  </w:r>
                  <w:r>
                    <w:br/>
                  </w:r>
                  <w:r>
                    <w:rPr>
                      <w:rFonts w:ascii="仿宋_GB2312" w:hAnsi="仿宋_GB2312" w:cs="仿宋_GB2312" w:eastAsia="仿宋_GB2312"/>
                    </w:rPr>
                    <w:t xml:space="preserve"> 11.支持提供不少于3个虚拟咨询场景进行AI数字人对话交互模式；</w:t>
                  </w:r>
                  <w:r>
                    <w:br/>
                  </w:r>
                  <w:r>
                    <w:rPr>
                      <w:rFonts w:ascii="仿宋_GB2312" w:hAnsi="仿宋_GB2312" w:cs="仿宋_GB2312" w:eastAsia="仿宋_GB2312"/>
                    </w:rPr>
                    <w:t xml:space="preserve"> 12.支持提供不少于6种AI类型的咨询主题；</w:t>
                  </w:r>
                  <w:r>
                    <w:br/>
                  </w:r>
                  <w:r>
                    <w:rPr>
                      <w:rFonts w:ascii="仿宋_GB2312" w:hAnsi="仿宋_GB2312" w:cs="仿宋_GB2312" w:eastAsia="仿宋_GB2312"/>
                    </w:rPr>
                    <w:t xml:space="preserve"> 13.支持自动生成AI咨询报告，支持移动端扫描二维码查看包括个人信息、咨询主题、对话摘要、情绪与心理分析、总结、改善建议等内容；</w:t>
                  </w:r>
                  <w:r>
                    <w:br/>
                  </w:r>
                  <w:r>
                    <w:rPr>
                      <w:rFonts w:ascii="仿宋_GB2312" w:hAnsi="仿宋_GB2312" w:cs="仿宋_GB2312" w:eastAsia="仿宋_GB2312"/>
                    </w:rPr>
                    <w:t xml:space="preserve"> 14.支持紧急求助功能；</w:t>
                  </w:r>
                  <w:r>
                    <w:br/>
                  </w:r>
                  <w:r>
                    <w:rPr>
                      <w:rFonts w:ascii="仿宋_GB2312" w:hAnsi="仿宋_GB2312" w:cs="仿宋_GB2312" w:eastAsia="仿宋_GB2312"/>
                    </w:rPr>
                    <w:t xml:space="preserve"> 15.支持预约咨询，可查看咨询师简介及可预约时段并进行预约；</w:t>
                  </w:r>
                  <w:r>
                    <w:br/>
                  </w:r>
                  <w:r>
                    <w:rPr>
                      <w:rFonts w:ascii="仿宋_GB2312" w:hAnsi="仿宋_GB2312" w:cs="仿宋_GB2312" w:eastAsia="仿宋_GB2312"/>
                    </w:rPr>
                    <w:t xml:space="preserve"> 16.支持心情录入，通过算法解析情绪关键词并推送AI咨询、情绪疏导、疗愈空间、心理科普等疏导方案；</w:t>
                  </w:r>
                  <w:r>
                    <w:br/>
                  </w:r>
                  <w:r>
                    <w:rPr>
                      <w:rFonts w:ascii="仿宋_GB2312" w:hAnsi="仿宋_GB2312" w:cs="仿宋_GB2312" w:eastAsia="仿宋_GB2312"/>
                    </w:rPr>
                    <w:t xml:space="preserve"> 17、支持用户报告、倾诉管理、号码管理、呼叫记录、AI咨询管理内容等功能。</w:t>
                  </w:r>
                  <w:r>
                    <w:br/>
                  </w:r>
                  <w:r>
                    <w:rPr>
                      <w:rFonts w:ascii="仿宋_GB2312" w:hAnsi="仿宋_GB2312" w:cs="仿宋_GB2312" w:eastAsia="仿宋_GB2312"/>
                    </w:rPr>
                    <w:t xml:space="preserve"> 二、硬件参数</w:t>
                  </w:r>
                  <w:r>
                    <w:br/>
                  </w:r>
                  <w:r>
                    <w:rPr>
                      <w:rFonts w:ascii="仿宋_GB2312" w:hAnsi="仿宋_GB2312" w:cs="仿宋_GB2312" w:eastAsia="仿宋_GB2312"/>
                    </w:rPr>
                    <w:t xml:space="preserve"> 1.使用终端：</w:t>
                  </w:r>
                  <w:r>
                    <w:br/>
                  </w:r>
                  <w:r>
                    <w:rPr>
                      <w:rFonts w:ascii="仿宋_GB2312" w:hAnsi="仿宋_GB2312" w:cs="仿宋_GB2312" w:eastAsia="仿宋_GB2312"/>
                    </w:rPr>
                    <w:t xml:space="preserve"> （1）屏幕尺寸：≥长340mm*宽180mm；可触控；</w:t>
                  </w:r>
                  <w:r>
                    <w:br/>
                  </w:r>
                  <w:r>
                    <w:rPr>
                      <w:rFonts w:ascii="仿宋_GB2312" w:hAnsi="仿宋_GB2312" w:cs="仿宋_GB2312" w:eastAsia="仿宋_GB2312"/>
                    </w:rPr>
                    <w:t xml:space="preserve"> （2）分辨率：≥1920*1080；</w:t>
                  </w:r>
                  <w:r>
                    <w:br/>
                  </w:r>
                  <w:r>
                    <w:rPr>
                      <w:rFonts w:ascii="仿宋_GB2312" w:hAnsi="仿宋_GB2312" w:cs="仿宋_GB2312" w:eastAsia="仿宋_GB2312"/>
                    </w:rPr>
                    <w:t xml:space="preserve"> （3）处理器：四核2.4GHzCortex-A76+四核1.8GHzCortex-A55及以上；</w:t>
                  </w:r>
                  <w:r>
                    <w:br/>
                  </w:r>
                  <w:r>
                    <w:rPr>
                      <w:rFonts w:ascii="仿宋_GB2312" w:hAnsi="仿宋_GB2312" w:cs="仿宋_GB2312" w:eastAsia="仿宋_GB2312"/>
                    </w:rPr>
                    <w:t xml:space="preserve"> （4）内存：≥8G；</w:t>
                  </w:r>
                  <w:r>
                    <w:br/>
                  </w:r>
                  <w:r>
                    <w:rPr>
                      <w:rFonts w:ascii="仿宋_GB2312" w:hAnsi="仿宋_GB2312" w:cs="仿宋_GB2312" w:eastAsia="仿宋_GB2312"/>
                    </w:rPr>
                    <w:t xml:space="preserve"> （5）储存空间：≥128G；</w:t>
                  </w:r>
                  <w:r>
                    <w:br/>
                  </w:r>
                  <w:r>
                    <w:rPr>
                      <w:rFonts w:ascii="仿宋_GB2312" w:hAnsi="仿宋_GB2312" w:cs="仿宋_GB2312" w:eastAsia="仿宋_GB2312"/>
                    </w:rPr>
                    <w:t xml:space="preserve"> （6）音频接口：喇叭输出（支持左右声道输出），MICIN*1</w:t>
                  </w:r>
                  <w:r>
                    <w:br/>
                  </w:r>
                  <w:r>
                    <w:rPr>
                      <w:rFonts w:ascii="仿宋_GB2312" w:hAnsi="仿宋_GB2312" w:cs="仿宋_GB2312" w:eastAsia="仿宋_GB2312"/>
                    </w:rPr>
                    <w:t xml:space="preserve"> （7）USB接口：≥1个USB3.0OTG；≥6个USBHOST；</w:t>
                  </w:r>
                  <w:r>
                    <w:br/>
                  </w:r>
                  <w:r>
                    <w:rPr>
                      <w:rFonts w:ascii="仿宋_GB2312" w:hAnsi="仿宋_GB2312" w:cs="仿宋_GB2312" w:eastAsia="仿宋_GB2312"/>
                    </w:rPr>
                    <w:t xml:space="preserve"> （8）串口：2个232、2个TTL；</w:t>
                  </w:r>
                  <w:r>
                    <w:br/>
                  </w:r>
                  <w:r>
                    <w:rPr>
                      <w:rFonts w:ascii="仿宋_GB2312" w:hAnsi="仿宋_GB2312" w:cs="仿宋_GB2312" w:eastAsia="仿宋_GB2312"/>
                    </w:rPr>
                    <w:t xml:space="preserve"> （9）网络接口：10/100BASE-T以太网接口，内置Wifi，支持蓝牙4.2；</w:t>
                  </w:r>
                  <w:r>
                    <w:br/>
                  </w:r>
                  <w:r>
                    <w:rPr>
                      <w:rFonts w:ascii="仿宋_GB2312" w:hAnsi="仿宋_GB2312" w:cs="仿宋_GB2312" w:eastAsia="仿宋_GB2312"/>
                    </w:rPr>
                    <w:t xml:space="preserve"> 2.换气系统：配备静音排气扇</w:t>
                  </w:r>
                  <w:r>
                    <w:br/>
                  </w:r>
                  <w:r>
                    <w:rPr>
                      <w:rFonts w:ascii="仿宋_GB2312" w:hAnsi="仿宋_GB2312" w:cs="仿宋_GB2312" w:eastAsia="仿宋_GB2312"/>
                    </w:rPr>
                    <w:t xml:space="preserve"> （1）风量：≥200立方米/时；</w:t>
                  </w:r>
                  <w:r>
                    <w:br/>
                  </w:r>
                  <w:r>
                    <w:rPr>
                      <w:rFonts w:ascii="仿宋_GB2312" w:hAnsi="仿宋_GB2312" w:cs="仿宋_GB2312" w:eastAsia="仿宋_GB2312"/>
                    </w:rPr>
                    <w:t xml:space="preserve"> （2）噪音：≤32dB（A）；</w:t>
                  </w:r>
                  <w:r>
                    <w:br/>
                  </w:r>
                  <w:r>
                    <w:rPr>
                      <w:rFonts w:ascii="仿宋_GB2312" w:hAnsi="仿宋_GB2312" w:cs="仿宋_GB2312" w:eastAsia="仿宋_GB2312"/>
                    </w:rPr>
                    <w:t xml:space="preserve"> （3）适用面积：10平方-30平方；</w:t>
                  </w:r>
                  <w:r>
                    <w:br/>
                  </w:r>
                  <w:r>
                    <w:rPr>
                      <w:rFonts w:ascii="仿宋_GB2312" w:hAnsi="仿宋_GB2312" w:cs="仿宋_GB2312" w:eastAsia="仿宋_GB2312"/>
                    </w:rPr>
                    <w:t xml:space="preserve"> （4）功率：≤32W；</w:t>
                  </w:r>
                  <w:r>
                    <w:br/>
                  </w:r>
                  <w:r>
                    <w:rPr>
                      <w:rFonts w:ascii="仿宋_GB2312" w:hAnsi="仿宋_GB2312" w:cs="仿宋_GB2312" w:eastAsia="仿宋_GB2312"/>
                    </w:rPr>
                    <w:t xml:space="preserve"> 3.其它：内置独立式小桌，五孔插座，防滑防污地毯；</w:t>
                  </w:r>
                  <w:r>
                    <w:br/>
                  </w:r>
                  <w:r>
                    <w:rPr>
                      <w:rFonts w:ascii="仿宋_GB2312" w:hAnsi="仿宋_GB2312" w:cs="仿宋_GB2312" w:eastAsia="仿宋_GB2312"/>
                    </w:rPr>
                    <w:t xml:space="preserve"> 4.表面材质：前覆钢化玻璃门+外框冷轧钣金；</w:t>
                  </w:r>
                  <w:r>
                    <w:br/>
                  </w:r>
                  <w:r>
                    <w:rPr>
                      <w:rFonts w:ascii="仿宋_GB2312" w:hAnsi="仿宋_GB2312" w:cs="仿宋_GB2312" w:eastAsia="仿宋_GB2312"/>
                    </w:rPr>
                    <w:t xml:space="preserve"> 5.内部材质：高密度防火聚酯纤维吸音棉材料，高密度环保隔音板材低频防火隔音材料；</w:t>
                  </w:r>
                  <w:r>
                    <w:br/>
                  </w:r>
                  <w:r>
                    <w:rPr>
                      <w:rFonts w:ascii="仿宋_GB2312" w:hAnsi="仿宋_GB2312" w:cs="仿宋_GB2312" w:eastAsia="仿宋_GB2312"/>
                    </w:rPr>
                    <w:t xml:space="preserve"> 6.机体工艺：环保烤漆；</w:t>
                  </w:r>
                  <w:r>
                    <w:br/>
                  </w:r>
                  <w:r>
                    <w:rPr>
                      <w:rFonts w:ascii="仿宋_GB2312" w:hAnsi="仿宋_GB2312" w:cs="仿宋_GB2312" w:eastAsia="仿宋_GB2312"/>
                    </w:rPr>
                    <w:t xml:space="preserve"> 7.整机尺寸：≥长1200mm*宽1000mm*高2100mm；</w:t>
                  </w:r>
                  <w:r>
                    <w:br/>
                  </w:r>
                  <w:r>
                    <w:rPr>
                      <w:rFonts w:ascii="仿宋_GB2312" w:hAnsi="仿宋_GB2312" w:cs="仿宋_GB2312" w:eastAsia="仿宋_GB2312"/>
                    </w:rPr>
                    <w:t xml:space="preserve"> 8.无线采集器：测量血氧饱和度和脉率，OLED显示。尺寸≥长55mm*宽35mm，血氧饱和度测量范围：0-100%，脉率测量范围：25-250bpm。</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43</w:t>
                  </w:r>
                </w:p>
              </w:tc>
              <w:tc>
                <w:tcPr>
                  <w:tcW w:type="dxa" w:w="546"/>
                  <w:gridSpan w:val="3"/>
                </w:tcPr>
                <w:p>
                  <w:pPr>
                    <w:pStyle w:val="null3"/>
                  </w:pPr>
                  <w:r>
                    <w:rPr>
                      <w:rFonts w:ascii="仿宋_GB2312" w:hAnsi="仿宋_GB2312" w:cs="仿宋_GB2312" w:eastAsia="仿宋_GB2312"/>
                    </w:rPr>
                    <w:t>心理文化墙装饰画系列五</w:t>
                  </w:r>
                </w:p>
              </w:tc>
              <w:tc>
                <w:tcPr>
                  <w:tcW w:type="dxa" w:w="728"/>
                  <w:gridSpan w:val="4"/>
                </w:tcPr>
                <w:p>
                  <w:pPr>
                    <w:pStyle w:val="null3"/>
                  </w:pPr>
                  <w:r>
                    <w:rPr>
                      <w:rFonts w:ascii="仿宋_GB2312" w:hAnsi="仿宋_GB2312" w:cs="仿宋_GB2312" w:eastAsia="仿宋_GB2312"/>
                    </w:rPr>
                    <w:t>1.心理格言7幅</w:t>
                  </w:r>
                  <w:r>
                    <w:br/>
                  </w:r>
                  <w:r>
                    <w:rPr>
                      <w:rFonts w:ascii="仿宋_GB2312" w:hAnsi="仿宋_GB2312" w:cs="仿宋_GB2312" w:eastAsia="仿宋_GB2312"/>
                    </w:rPr>
                    <w:t xml:space="preserve"> 2.材质:结皮PVC板，厚度约5mm，形态：六边形</w:t>
                  </w:r>
                  <w:r>
                    <w:br/>
                  </w:r>
                  <w:r>
                    <w:rPr>
                      <w:rFonts w:ascii="仿宋_GB2312" w:hAnsi="仿宋_GB2312" w:cs="仿宋_GB2312" w:eastAsia="仿宋_GB2312"/>
                    </w:rPr>
                    <w:t xml:space="preserve"> 3.每幅规格尺寸：约590*520mm。</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44</w:t>
                  </w:r>
                </w:p>
              </w:tc>
              <w:tc>
                <w:tcPr>
                  <w:tcW w:type="dxa" w:w="546"/>
                  <w:gridSpan w:val="3"/>
                </w:tcPr>
                <w:p>
                  <w:pPr>
                    <w:pStyle w:val="null3"/>
                  </w:pPr>
                  <w:r>
                    <w:rPr>
                      <w:rFonts w:ascii="仿宋_GB2312" w:hAnsi="仿宋_GB2312" w:cs="仿宋_GB2312" w:eastAsia="仿宋_GB2312"/>
                    </w:rPr>
                    <w:t>心理文化墙装饰画系列六</w:t>
                  </w:r>
                </w:p>
              </w:tc>
              <w:tc>
                <w:tcPr>
                  <w:tcW w:type="dxa" w:w="728"/>
                  <w:gridSpan w:val="4"/>
                </w:tcPr>
                <w:p>
                  <w:pPr>
                    <w:pStyle w:val="null3"/>
                  </w:pPr>
                  <w:r>
                    <w:rPr>
                      <w:rFonts w:ascii="仿宋_GB2312" w:hAnsi="仿宋_GB2312" w:cs="仿宋_GB2312" w:eastAsia="仿宋_GB2312"/>
                    </w:rPr>
                    <w:t>1.心理格言5幅</w:t>
                  </w:r>
                  <w:r>
                    <w:br/>
                  </w:r>
                  <w:r>
                    <w:rPr>
                      <w:rFonts w:ascii="仿宋_GB2312" w:hAnsi="仿宋_GB2312" w:cs="仿宋_GB2312" w:eastAsia="仿宋_GB2312"/>
                    </w:rPr>
                    <w:t xml:space="preserve"> 2.材质:结皮PVC板，厚度约5mm，形态：不规则图形</w:t>
                  </w:r>
                  <w:r>
                    <w:br/>
                  </w:r>
                  <w:r>
                    <w:rPr>
                      <w:rFonts w:ascii="仿宋_GB2312" w:hAnsi="仿宋_GB2312" w:cs="仿宋_GB2312" w:eastAsia="仿宋_GB2312"/>
                    </w:rPr>
                    <w:t xml:space="preserve"> 3.每幅规格尺寸参考：约540*540mm。</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45</w:t>
                  </w:r>
                </w:p>
              </w:tc>
              <w:tc>
                <w:tcPr>
                  <w:tcW w:type="dxa" w:w="546"/>
                  <w:gridSpan w:val="3"/>
                </w:tcPr>
                <w:p>
                  <w:pPr>
                    <w:pStyle w:val="null3"/>
                  </w:pPr>
                  <w:r>
                    <w:rPr>
                      <w:rFonts w:ascii="仿宋_GB2312" w:hAnsi="仿宋_GB2312" w:cs="仿宋_GB2312" w:eastAsia="仿宋_GB2312"/>
                    </w:rPr>
                    <w:t>制度挂图</w:t>
                  </w:r>
                </w:p>
              </w:tc>
              <w:tc>
                <w:tcPr>
                  <w:tcW w:type="dxa" w:w="728"/>
                  <w:gridSpan w:val="4"/>
                </w:tcPr>
                <w:p>
                  <w:pPr>
                    <w:pStyle w:val="null3"/>
                  </w:pPr>
                  <w:r>
                    <w:rPr>
                      <w:rFonts w:ascii="仿宋_GB2312" w:hAnsi="仿宋_GB2312" w:cs="仿宋_GB2312" w:eastAsia="仿宋_GB2312"/>
                    </w:rPr>
                    <w:t>心理挂图中的图片所包含内容有心理制度、心理学家、不可能图形、两歧图形、错觉图形、心理趣味图和主题统觉图片以及励志，积极向上等图片。</w:t>
                  </w:r>
                  <w:r>
                    <w:br/>
                  </w:r>
                  <w:r>
                    <w:rPr>
                      <w:rFonts w:ascii="仿宋_GB2312" w:hAnsi="仿宋_GB2312" w:cs="仿宋_GB2312" w:eastAsia="仿宋_GB2312"/>
                    </w:rPr>
                    <w:t xml:space="preserve"> 内芯材质: 高清相纸；装裱方式: 黑色铝合金边框，环保透明面板；风格: 简约现代；工艺: 喷绘；组合形式: 独立；图片形式: 平面；可免拆边框更换内芯。含框尺寸: 约440*570mm。</w:t>
                  </w:r>
                </w:p>
              </w:tc>
              <w:tc>
                <w:tcPr>
                  <w:tcW w:type="dxa" w:w="546"/>
                  <w:gridSpan w:val="3"/>
                </w:tcPr>
                <w:p>
                  <w:pPr>
                    <w:pStyle w:val="null3"/>
                  </w:pPr>
                  <w:r>
                    <w:rPr>
                      <w:rFonts w:ascii="仿宋_GB2312" w:hAnsi="仿宋_GB2312" w:cs="仿宋_GB2312" w:eastAsia="仿宋_GB2312"/>
                    </w:rPr>
                    <w:t>幅</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46</w:t>
                  </w:r>
                </w:p>
              </w:tc>
              <w:tc>
                <w:tcPr>
                  <w:tcW w:type="dxa" w:w="546"/>
                  <w:gridSpan w:val="3"/>
                </w:tcPr>
                <w:p>
                  <w:pPr>
                    <w:pStyle w:val="null3"/>
                  </w:pPr>
                  <w:r>
                    <w:rPr>
                      <w:rFonts w:ascii="仿宋_GB2312" w:hAnsi="仿宋_GB2312" w:cs="仿宋_GB2312" w:eastAsia="仿宋_GB2312"/>
                    </w:rPr>
                    <w:t>收纳柜</w:t>
                  </w:r>
                </w:p>
              </w:tc>
              <w:tc>
                <w:tcPr>
                  <w:tcW w:type="dxa" w:w="728"/>
                  <w:gridSpan w:val="4"/>
                </w:tcPr>
                <w:p>
                  <w:pPr>
                    <w:pStyle w:val="null3"/>
                  </w:pPr>
                  <w:r>
                    <w:rPr>
                      <w:rFonts w:ascii="仿宋_GB2312" w:hAnsi="仿宋_GB2312" w:cs="仿宋_GB2312" w:eastAsia="仿宋_GB2312"/>
                    </w:rPr>
                    <w:t>实木储物柜一体,工艺包括耐污耐刮层,加固木板层,实木木芯层,长宽高：≥140*30*75cm</w:t>
                  </w:r>
                </w:p>
              </w:tc>
              <w:tc>
                <w:tcPr>
                  <w:tcW w:type="dxa" w:w="546"/>
                  <w:gridSpan w:val="3"/>
                </w:tcPr>
                <w:p>
                  <w:pPr>
                    <w:pStyle w:val="null3"/>
                  </w:pPr>
                  <w:r>
                    <w:rPr>
                      <w:rFonts w:ascii="仿宋_GB2312" w:hAnsi="仿宋_GB2312" w:cs="仿宋_GB2312" w:eastAsia="仿宋_GB2312"/>
                    </w:rPr>
                    <w:t>个</w:t>
                  </w:r>
                </w:p>
              </w:tc>
              <w:tc>
                <w:tcPr>
                  <w:tcW w:type="dxa" w:w="182"/>
                </w:tcPr>
                <w:p>
                  <w:pPr>
                    <w:pStyle w:val="null3"/>
                  </w:pPr>
                  <w:r>
                    <w:rPr>
                      <w:rFonts w:ascii="仿宋_GB2312" w:hAnsi="仿宋_GB2312" w:cs="仿宋_GB2312" w:eastAsia="仿宋_GB2312"/>
                    </w:rPr>
                    <w:t>2</w:t>
                  </w:r>
                </w:p>
              </w:tc>
            </w:tr>
            <w:tr>
              <w:tc>
                <w:tcPr>
                  <w:tcW w:type="dxa" w:w="546"/>
                  <w:gridSpan w:val="3"/>
                </w:tcPr>
                <w:p>
                  <w:pPr>
                    <w:pStyle w:val="null3"/>
                  </w:pPr>
                  <w:r>
                    <w:rPr>
                      <w:rFonts w:ascii="仿宋_GB2312" w:hAnsi="仿宋_GB2312" w:cs="仿宋_GB2312" w:eastAsia="仿宋_GB2312"/>
                    </w:rPr>
                    <w:t>47</w:t>
                  </w:r>
                </w:p>
              </w:tc>
              <w:tc>
                <w:tcPr>
                  <w:tcW w:type="dxa" w:w="546"/>
                  <w:gridSpan w:val="3"/>
                </w:tcPr>
                <w:p>
                  <w:pPr>
                    <w:pStyle w:val="null3"/>
                  </w:pPr>
                  <w:r>
                    <w:rPr>
                      <w:rFonts w:ascii="仿宋_GB2312" w:hAnsi="仿宋_GB2312" w:cs="仿宋_GB2312" w:eastAsia="仿宋_GB2312"/>
                    </w:rPr>
                    <w:t>团体活动桌椅</w:t>
                  </w:r>
                </w:p>
              </w:tc>
              <w:tc>
                <w:tcPr>
                  <w:tcW w:type="dxa" w:w="728"/>
                  <w:gridSpan w:val="4"/>
                </w:tcPr>
                <w:p>
                  <w:pPr>
                    <w:pStyle w:val="null3"/>
                  </w:pPr>
                  <w:r>
                    <w:rPr>
                      <w:rFonts w:ascii="仿宋_GB2312" w:hAnsi="仿宋_GB2312" w:cs="仿宋_GB2312" w:eastAsia="仿宋_GB2312"/>
                    </w:rPr>
                    <w:t>每套环形组合桌，8个扇形桌面。颜色：红蓝绿黄橙白等不少于8种，组合成圆形、扇形、方形、S形、C形、X形等十几种排列方式。</w:t>
                  </w:r>
                  <w:r>
                    <w:br/>
                  </w:r>
                  <w:r>
                    <w:rPr>
                      <w:rFonts w:ascii="仿宋_GB2312" w:hAnsi="仿宋_GB2312" w:cs="仿宋_GB2312" w:eastAsia="仿宋_GB2312"/>
                    </w:rPr>
                    <w:t xml:space="preserve"> 钢木材质，木质多层双面漆面板，厚度约18mm，扇形半径约600mm。桌子外圆直径约1800mm（8面），整体高度约680mm；单色色度艳丽无色差，不开裂不变形，耐热耐污耐擦。桌面支架为金属支架，采用直径为50mm±2mm的圆管,榫卯结构。配8个椅子，尺寸≥长450*宽420*高750mm。</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2</w:t>
                  </w:r>
                </w:p>
              </w:tc>
            </w:tr>
            <w:tr>
              <w:tc>
                <w:tcPr>
                  <w:tcW w:type="dxa" w:w="546"/>
                  <w:gridSpan w:val="3"/>
                </w:tcPr>
                <w:p>
                  <w:pPr>
                    <w:pStyle w:val="null3"/>
                  </w:pPr>
                  <w:r>
                    <w:rPr>
                      <w:rFonts w:ascii="仿宋_GB2312" w:hAnsi="仿宋_GB2312" w:cs="仿宋_GB2312" w:eastAsia="仿宋_GB2312"/>
                    </w:rPr>
                    <w:t>48</w:t>
                  </w:r>
                </w:p>
              </w:tc>
              <w:tc>
                <w:tcPr>
                  <w:tcW w:type="dxa" w:w="546"/>
                  <w:gridSpan w:val="3"/>
                </w:tcPr>
                <w:p>
                  <w:pPr>
                    <w:pStyle w:val="null3"/>
                  </w:pPr>
                  <w:r>
                    <w:rPr>
                      <w:rFonts w:ascii="仿宋_GB2312" w:hAnsi="仿宋_GB2312" w:cs="仿宋_GB2312" w:eastAsia="仿宋_GB2312"/>
                    </w:rPr>
                    <w:t>团体辅导箱</w:t>
                  </w:r>
                </w:p>
              </w:tc>
              <w:tc>
                <w:tcPr>
                  <w:tcW w:type="dxa" w:w="728"/>
                  <w:gridSpan w:val="4"/>
                </w:tcPr>
                <w:p>
                  <w:pPr>
                    <w:pStyle w:val="null3"/>
                  </w:pPr>
                  <w:r>
                    <w:rPr>
                      <w:rFonts w:ascii="仿宋_GB2312" w:hAnsi="仿宋_GB2312" w:cs="仿宋_GB2312" w:eastAsia="仿宋_GB2312"/>
                    </w:rPr>
                    <w:t>团体辅导箱1个，尺寸：≥长500mm*宽450mm*高250mm；各类型的活动器材几百件，适合30－50个人同时使用，适用于公司、社区、企事业单位、学校、监狱、部队等所有进行团体活动的部门。活动主题：自我探索，亲情联接，人际互动，团体熔炼，学会学习，潜能开发，领导管理，开拓创新，价值选择，社会责任。</w:t>
                  </w:r>
                  <w:r>
                    <w:br/>
                  </w:r>
                  <w:r>
                    <w:rPr>
                      <w:rFonts w:ascii="仿宋_GB2312" w:hAnsi="仿宋_GB2312" w:cs="仿宋_GB2312" w:eastAsia="仿宋_GB2312"/>
                    </w:rPr>
                    <w:t xml:space="preserve"> 1.自我探索：成长五部曲、心灵之舞、我的“角落”、左右脚、20个“自我”、自画像、背上留言、生命线、盲人与“拐杖”求生抉择。</w:t>
                  </w:r>
                  <w:r>
                    <w:br/>
                  </w:r>
                  <w:r>
                    <w:rPr>
                      <w:rFonts w:ascii="仿宋_GB2312" w:hAnsi="仿宋_GB2312" w:cs="仿宋_GB2312" w:eastAsia="仿宋_GB2312"/>
                    </w:rPr>
                    <w:t xml:space="preserve"> 2.亲情联接：家庭大事记、找变化、清扫亲情“垃圾”、给......的一封信、My Birthday party、父母亲的剪影、感恩父母、原生家庭、再选你的父母、我的家庭树。</w:t>
                  </w:r>
                  <w:r>
                    <w:br/>
                  </w:r>
                  <w:r>
                    <w:rPr>
                      <w:rFonts w:ascii="仿宋_GB2312" w:hAnsi="仿宋_GB2312" w:cs="仿宋_GB2312" w:eastAsia="仿宋_GB2312"/>
                    </w:rPr>
                    <w:t xml:space="preserve"> 3.人际互动：身体认字、说句奉承话、快枪手、爱在指尖、你说我画、心有千千结、巧过地雷阵、朋友大拍卖、最少的脚、多元排队。</w:t>
                  </w:r>
                  <w:r>
                    <w:br/>
                  </w:r>
                  <w:r>
                    <w:rPr>
                      <w:rFonts w:ascii="仿宋_GB2312" w:hAnsi="仿宋_GB2312" w:cs="仿宋_GB2312" w:eastAsia="仿宋_GB2312"/>
                    </w:rPr>
                    <w:t xml:space="preserve"> 4.团队熔炼：背背佳、七手八脚、食指神功、气球桥梁、啄木鸟行动、创意搭档、风中奇遇、横渡硫酸河、信任之旅、珍珠岛救援大行动。</w:t>
                  </w:r>
                  <w:r>
                    <w:br/>
                  </w:r>
                  <w:r>
                    <w:rPr>
                      <w:rFonts w:ascii="仿宋_GB2312" w:hAnsi="仿宋_GB2312" w:cs="仿宋_GB2312" w:eastAsia="仿宋_GB2312"/>
                    </w:rPr>
                    <w:t xml:space="preserve"> 5.学会学习：撕纸条、疯狂一分钟、我是钟、出谋划策、职业畅想发布会、没有你，我怎么办、神奇大变身、叫醒你的N种思维、fashion show、enjoy your feeling。</w:t>
                  </w:r>
                  <w:r>
                    <w:br/>
                  </w:r>
                  <w:r>
                    <w:rPr>
                      <w:rFonts w:ascii="仿宋_GB2312" w:hAnsi="仿宋_GB2312" w:cs="仿宋_GB2312" w:eastAsia="仿宋_GB2312"/>
                    </w:rPr>
                    <w:t xml:space="preserve"> 6.潜能开发：突出重围、举手礼、穿绳游戏、优点坐椅、三只小猪“造房子”、随机应变、传球游戏、沧海一舟、创意剪纸、穿越A4纸。</w:t>
                  </w:r>
                  <w:r>
                    <w:br/>
                  </w:r>
                  <w:r>
                    <w:rPr>
                      <w:rFonts w:ascii="仿宋_GB2312" w:hAnsi="仿宋_GB2312" w:cs="仿宋_GB2312" w:eastAsia="仿宋_GB2312"/>
                    </w:rPr>
                    <w:t xml:space="preserve"> 7.领导管理：勇于面对、今天我当家、老鹰抓小鸡、缺失的一角、真的还是假的、贩卖希望、你来说，我来做、合作方块、穿越障碍、勇闯夺命岛。</w:t>
                  </w:r>
                  <w:r>
                    <w:br/>
                  </w:r>
                  <w:r>
                    <w:rPr>
                      <w:rFonts w:ascii="仿宋_GB2312" w:hAnsi="仿宋_GB2312" w:cs="仿宋_GB2312" w:eastAsia="仿宋_GB2312"/>
                    </w:rPr>
                    <w:t xml:space="preserve"> 8.开拓创新：九点连线、一笔变新字、如何卖木梳给和尚、敢想敢画、从A到B、万能的口香糖、一张让你叫绝的A4纸、分苹果、创意积木大比拼、玩具创意设计。</w:t>
                  </w:r>
                  <w:r>
                    <w:br/>
                  </w:r>
                  <w:r>
                    <w:rPr>
                      <w:rFonts w:ascii="仿宋_GB2312" w:hAnsi="仿宋_GB2312" w:cs="仿宋_GB2312" w:eastAsia="仿宋_GB2312"/>
                    </w:rPr>
                    <w:t xml:space="preserve"> 9.价值选择：找零钱、早操大表态、取绰号、超级一比一、艺术插花、我的“VIT”、海上求生、价值拍卖、红黑游戏、沉船游戏。</w:t>
                  </w:r>
                  <w:r>
                    <w:br/>
                  </w:r>
                  <w:r>
                    <w:rPr>
                      <w:rFonts w:ascii="仿宋_GB2312" w:hAnsi="仿宋_GB2312" w:cs="仿宋_GB2312" w:eastAsia="仿宋_GB2312"/>
                    </w:rPr>
                    <w:t xml:space="preserve"> 10.社会责任：承担责任、歌唱祖国、家乡美、我说我知道、放飞我心、职业生涯探索、中国地图、共建未来城、家乡拼图、拯救阳光城。</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49</w:t>
                  </w:r>
                </w:p>
              </w:tc>
              <w:tc>
                <w:tcPr>
                  <w:tcW w:type="dxa" w:w="546"/>
                  <w:gridSpan w:val="3"/>
                </w:tcPr>
                <w:p>
                  <w:pPr>
                    <w:pStyle w:val="null3"/>
                  </w:pPr>
                  <w:r>
                    <w:rPr>
                      <w:rFonts w:ascii="仿宋_GB2312" w:hAnsi="仿宋_GB2312" w:cs="仿宋_GB2312" w:eastAsia="仿宋_GB2312"/>
                    </w:rPr>
                    <w:t>户外拓展训练器材</w:t>
                  </w:r>
                </w:p>
              </w:tc>
              <w:tc>
                <w:tcPr>
                  <w:tcW w:type="dxa" w:w="728"/>
                  <w:gridSpan w:val="4"/>
                </w:tcPr>
                <w:p>
                  <w:pPr>
                    <w:pStyle w:val="null3"/>
                  </w:pPr>
                  <w:r>
                    <w:rPr>
                      <w:rFonts w:ascii="仿宋_GB2312" w:hAnsi="仿宋_GB2312" w:cs="仿宋_GB2312" w:eastAsia="仿宋_GB2312"/>
                    </w:rPr>
                    <w:t>户外拓展训练箱1个，尺寸：≥870mm*420mm*180mm；拉杆箱带轮，产品包括活动道具、说明书、包装袋等。</w:t>
                  </w:r>
                  <w:r>
                    <w:br/>
                  </w:r>
                  <w:r>
                    <w:rPr>
                      <w:rFonts w:ascii="仿宋_GB2312" w:hAnsi="仿宋_GB2312" w:cs="仿宋_GB2312" w:eastAsia="仿宋_GB2312"/>
                    </w:rPr>
                    <w:t xml:space="preserve"> 游戏包括：管理七巧板、急速60秒、穿越雷阵、击鼓颠球、摸石过河、盲人方阵、神笔马良、不倒森林、珠行万里、两人三足等。</w:t>
                  </w:r>
                  <w:r>
                    <w:br/>
                  </w:r>
                  <w:r>
                    <w:rPr>
                      <w:rFonts w:ascii="仿宋_GB2312" w:hAnsi="仿宋_GB2312" w:cs="仿宋_GB2312" w:eastAsia="仿宋_GB2312"/>
                    </w:rPr>
                    <w:t xml:space="preserve"> 1.管理七巧板：开发智力和想象力，可拼成多种图案。                                                                                                 </w:t>
                  </w:r>
                  <w:r>
                    <w:br/>
                  </w:r>
                  <w:r>
                    <w:rPr>
                      <w:rFonts w:ascii="仿宋_GB2312" w:hAnsi="仿宋_GB2312" w:cs="仿宋_GB2312" w:eastAsia="仿宋_GB2312"/>
                    </w:rPr>
                    <w:t xml:space="preserve"> 2.急速60秒：在一个圈内放置了30张未知的数字信息卡片，要求在60秒的时间内把1－30的数字信息卡片按照依次全部的要求交给培训师。培训目标：a/体验高速度的配合，体验团队成功的喜悦；b、团队内合理分工、有效计划、强执行力。                                                                                                           </w:t>
                  </w:r>
                  <w:r>
                    <w:br/>
                  </w:r>
                  <w:r>
                    <w:rPr>
                      <w:rFonts w:ascii="仿宋_GB2312" w:hAnsi="仿宋_GB2312" w:cs="仿宋_GB2312" w:eastAsia="仿宋_GB2312"/>
                    </w:rPr>
                    <w:t xml:space="preserve"> 3.穿越雷阵：有利于团体之前的沟通，以及增强逻辑思维能力。                                                                                                     </w:t>
                  </w:r>
                  <w:r>
                    <w:br/>
                  </w:r>
                  <w:r>
                    <w:rPr>
                      <w:rFonts w:ascii="仿宋_GB2312" w:hAnsi="仿宋_GB2312" w:cs="仿宋_GB2312" w:eastAsia="仿宋_GB2312"/>
                    </w:rPr>
                    <w:t xml:space="preserve"> 4.击鼓颠球：充分激发团体的运动激情，挖掘潜力。                                                                                                                  </w:t>
                  </w:r>
                  <w:r>
                    <w:br/>
                  </w:r>
                  <w:r>
                    <w:rPr>
                      <w:rFonts w:ascii="仿宋_GB2312" w:hAnsi="仿宋_GB2312" w:cs="仿宋_GB2312" w:eastAsia="仿宋_GB2312"/>
                    </w:rPr>
                    <w:t xml:space="preserve"> 5.摸石过河：a、向前放置砖头的距离不能大于手臂长度，一般和手臂长度相等即可，这样容易放和拿； b、三块砖头要放着在一条直线上，或者接近一条直线；c、每次向前跨不同的脚，不要在砖头上换脚，身体的朝向必须是一左一右。                                                                                              </w:t>
                  </w:r>
                  <w:r>
                    <w:br/>
                  </w:r>
                  <w:r>
                    <w:rPr>
                      <w:rFonts w:ascii="仿宋_GB2312" w:hAnsi="仿宋_GB2312" w:cs="仿宋_GB2312" w:eastAsia="仿宋_GB2312"/>
                    </w:rPr>
                    <w:t xml:space="preserve"> 6.盲人方阵：增强团队合作精神。                                                                                                                            </w:t>
                  </w:r>
                  <w:r>
                    <w:br/>
                  </w:r>
                  <w:r>
                    <w:rPr>
                      <w:rFonts w:ascii="仿宋_GB2312" w:hAnsi="仿宋_GB2312" w:cs="仿宋_GB2312" w:eastAsia="仿宋_GB2312"/>
                    </w:rPr>
                    <w:t xml:space="preserve"> 7.神笔马良：考验团体合作能力以及卸料能力。                                                                                                                       </w:t>
                  </w:r>
                  <w:r>
                    <w:br/>
                  </w:r>
                  <w:r>
                    <w:rPr>
                      <w:rFonts w:ascii="仿宋_GB2312" w:hAnsi="仿宋_GB2312" w:cs="仿宋_GB2312" w:eastAsia="仿宋_GB2312"/>
                    </w:rPr>
                    <w:t xml:space="preserve"> 8.不倒森林：需团队协作一起完成任务，考验团体能力与协作。                                                                                                           </w:t>
                  </w:r>
                  <w:r>
                    <w:br/>
                  </w:r>
                  <w:r>
                    <w:rPr>
                      <w:rFonts w:ascii="仿宋_GB2312" w:hAnsi="仿宋_GB2312" w:cs="仿宋_GB2312" w:eastAsia="仿宋_GB2312"/>
                    </w:rPr>
                    <w:t xml:space="preserve"> 9.珠行万里：考验团体协作能力与平衡能力。                                                                                                                     </w:t>
                  </w:r>
                  <w:r>
                    <w:br/>
                  </w:r>
                  <w:r>
                    <w:rPr>
                      <w:rFonts w:ascii="仿宋_GB2312" w:hAnsi="仿宋_GB2312" w:cs="仿宋_GB2312" w:eastAsia="仿宋_GB2312"/>
                    </w:rPr>
                    <w:t xml:space="preserve"> 10.两人三足：考验团体合作能力。</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50</w:t>
                  </w:r>
                </w:p>
              </w:tc>
              <w:tc>
                <w:tcPr>
                  <w:tcW w:type="dxa" w:w="546"/>
                  <w:gridSpan w:val="3"/>
                </w:tcPr>
                <w:p>
                  <w:pPr>
                    <w:pStyle w:val="null3"/>
                  </w:pPr>
                  <w:r>
                    <w:rPr>
                      <w:rFonts w:ascii="仿宋_GB2312" w:hAnsi="仿宋_GB2312" w:cs="仿宋_GB2312" w:eastAsia="仿宋_GB2312"/>
                    </w:rPr>
                    <w:t>艺术心理辅导箱</w:t>
                  </w:r>
                </w:p>
              </w:tc>
              <w:tc>
                <w:tcPr>
                  <w:tcW w:type="dxa" w:w="728"/>
                  <w:gridSpan w:val="4"/>
                </w:tcPr>
                <w:p>
                  <w:pPr>
                    <w:pStyle w:val="null3"/>
                  </w:pPr>
                  <w:r>
                    <w:rPr>
                      <w:rFonts w:ascii="仿宋_GB2312" w:hAnsi="仿宋_GB2312" w:cs="仿宋_GB2312" w:eastAsia="仿宋_GB2312"/>
                    </w:rPr>
                    <w:t>一、工具包组成</w:t>
                  </w:r>
                  <w:r>
                    <w:br/>
                  </w:r>
                  <w:r>
                    <w:rPr>
                      <w:rFonts w:ascii="仿宋_GB2312" w:hAnsi="仿宋_GB2312" w:cs="仿宋_GB2312" w:eastAsia="仿宋_GB2312"/>
                    </w:rPr>
                    <w:t xml:space="preserve"> 1.舞蹈包：2、绘画包：3、音乐包：4、纸工包：5、软陶包：共五个辅导箱子，尺寸具体为：舞蹈包、绘画包、音乐包、纸工包≥450mm*380mm*200mm,软陶包≥400mm*300mm*160mm</w:t>
                  </w:r>
                  <w:r>
                    <w:br/>
                  </w:r>
                  <w:r>
                    <w:rPr>
                      <w:rFonts w:ascii="仿宋_GB2312" w:hAnsi="仿宋_GB2312" w:cs="仿宋_GB2312" w:eastAsia="仿宋_GB2312"/>
                    </w:rPr>
                    <w:t xml:space="preserve"> 二、工具包内容</w:t>
                  </w:r>
                  <w:r>
                    <w:br/>
                  </w:r>
                  <w:r>
                    <w:rPr>
                      <w:rFonts w:ascii="仿宋_GB2312" w:hAnsi="仿宋_GB2312" w:cs="仿宋_GB2312" w:eastAsia="仿宋_GB2312"/>
                    </w:rPr>
                    <w:t xml:space="preserve"> 艺术表达性心理辅导工具共计110个：</w:t>
                  </w:r>
                  <w:r>
                    <w:br/>
                  </w:r>
                  <w:r>
                    <w:rPr>
                      <w:rFonts w:ascii="仿宋_GB2312" w:hAnsi="仿宋_GB2312" w:cs="仿宋_GB2312" w:eastAsia="仿宋_GB2312"/>
                    </w:rPr>
                    <w:t xml:space="preserve"> 1.舞蹈包：包括舞蹈扇、竖纹三色扇子、手摇花球、瑜珈练功垫、瑜珈球、丝巾、瑜珈砖、秧歌扇子、瑜珈伸展带、真丝扇10种工具；</w:t>
                  </w:r>
                  <w:r>
                    <w:br/>
                  </w:r>
                  <w:r>
                    <w:rPr>
                      <w:rFonts w:ascii="仿宋_GB2312" w:hAnsi="仿宋_GB2312" w:cs="仿宋_GB2312" w:eastAsia="仿宋_GB2312"/>
                    </w:rPr>
                    <w:t xml:space="preserve"> 2.绘画包：包括8格梅花型调色碟、素描画板、米字格画毡、国画宣纸（1刀100张）、速写本、剪刀等29种工具；</w:t>
                  </w:r>
                  <w:r>
                    <w:br/>
                  </w:r>
                  <w:r>
                    <w:rPr>
                      <w:rFonts w:ascii="仿宋_GB2312" w:hAnsi="仿宋_GB2312" w:cs="仿宋_GB2312" w:eastAsia="仿宋_GB2312"/>
                    </w:rPr>
                    <w:t xml:space="preserve"> 3.纸工包：包括橡皮、圆规、花边剪刀、双脚钉、彩珠大头针、压花器（雪花型、星形、梅花形）等26种工具；</w:t>
                  </w:r>
                  <w:r>
                    <w:br/>
                  </w:r>
                  <w:r>
                    <w:rPr>
                      <w:rFonts w:ascii="仿宋_GB2312" w:hAnsi="仿宋_GB2312" w:cs="仿宋_GB2312" w:eastAsia="仿宋_GB2312"/>
                    </w:rPr>
                    <w:t xml:space="preserve"> 4.音乐包：包括八音木敲琴、十三音铝板琴、原木响板、手柄响板、齿木、加沟双响筒、奥尔夫三音梆子等28种工具；</w:t>
                  </w:r>
                  <w:r>
                    <w:br/>
                  </w:r>
                  <w:r>
                    <w:rPr>
                      <w:rFonts w:ascii="仿宋_GB2312" w:hAnsi="仿宋_GB2312" w:cs="仿宋_GB2312" w:eastAsia="仿宋_GB2312"/>
                    </w:rPr>
                    <w:t xml:space="preserve"> 5.软陶包：包括家用电烤箱、小刀片、三件人型不锈钢工具、黄杨木塑型工具、软陶调和剂、金粉等17种工具。</w:t>
                  </w:r>
                  <w:r>
                    <w:br/>
                  </w:r>
                  <w:r>
                    <w:rPr>
                      <w:rFonts w:ascii="仿宋_GB2312" w:hAnsi="仿宋_GB2312" w:cs="仿宋_GB2312" w:eastAsia="仿宋_GB2312"/>
                    </w:rPr>
                    <w:t xml:space="preserve"> 专业指导手册包括舞蹈、绘画、纸工、音乐和软陶4本专用指导手册，每个手册包括每个活动的名称、目的、时间、道具、场地、程序以及注意事项的详细介绍。</w:t>
                  </w:r>
                  <w:r>
                    <w:br/>
                  </w:r>
                  <w:r>
                    <w:rPr>
                      <w:rFonts w:ascii="仿宋_GB2312" w:hAnsi="仿宋_GB2312" w:cs="仿宋_GB2312" w:eastAsia="仿宋_GB2312"/>
                    </w:rPr>
                    <w:t xml:space="preserve"> 艺术表达性心理辅导指导活动方案共计47个：</w:t>
                  </w:r>
                  <w:r>
                    <w:br/>
                  </w:r>
                  <w:r>
                    <w:rPr>
                      <w:rFonts w:ascii="仿宋_GB2312" w:hAnsi="仿宋_GB2312" w:cs="仿宋_GB2312" w:eastAsia="仿宋_GB2312"/>
                    </w:rPr>
                    <w:t xml:space="preserve"> 1.舞蹈包：6个活动快乐的舞毯舞、蝴蝶找花、稻草人、昏眩调息法、瑜伽放松法、瑜伽姿势；</w:t>
                  </w:r>
                  <w:r>
                    <w:br/>
                  </w:r>
                  <w:r>
                    <w:rPr>
                      <w:rFonts w:ascii="仿宋_GB2312" w:hAnsi="仿宋_GB2312" w:cs="仿宋_GB2312" w:eastAsia="仿宋_GB2312"/>
                    </w:rPr>
                    <w:t xml:space="preserve"> 2.绘画包：15个活动画情绪、自画像、心中的我和理想的我、我的T恤衫、风景构成法、我生命中的一条河、房树人绘画、画人测试之“画一个雨中的人”、画树测试——树木人格测试、房屋绘画法、九分割统合绘画、画我的家庭、我今天的情绪、团体涂鸦绘画、粘贴画；</w:t>
                  </w:r>
                  <w:r>
                    <w:br/>
                  </w:r>
                  <w:r>
                    <w:rPr>
                      <w:rFonts w:ascii="仿宋_GB2312" w:hAnsi="仿宋_GB2312" w:cs="仿宋_GB2312" w:eastAsia="仿宋_GB2312"/>
                    </w:rPr>
                    <w:t xml:space="preserve"> 3.纸工包：9个活动拉手小人、洞洞窗花、纸壁挂、四废物变成宝、小叮当开车、小蛇、园真快乐、拉拉手做游戏、小刺猬；</w:t>
                  </w:r>
                  <w:r>
                    <w:br/>
                  </w:r>
                  <w:r>
                    <w:rPr>
                      <w:rFonts w:ascii="仿宋_GB2312" w:hAnsi="仿宋_GB2312" w:cs="仿宋_GB2312" w:eastAsia="仿宋_GB2312"/>
                    </w:rPr>
                    <w:t xml:space="preserve"> 4.音乐包：10个活动森林音乐会、三只小猪、卖汤圆、打击乐《头发、肩膀、膝盖、脚》、拔根芦柴花、啤酒桶波尔卡、郊游、小星星、奥尔夫音乐“龟兔赛跑”、月光长廊；</w:t>
                  </w:r>
                  <w:r>
                    <w:br/>
                  </w:r>
                  <w:r>
                    <w:rPr>
                      <w:rFonts w:ascii="仿宋_GB2312" w:hAnsi="仿宋_GB2312" w:cs="仿宋_GB2312" w:eastAsia="仿宋_GB2312"/>
                    </w:rPr>
                    <w:t xml:space="preserve"> 5.软陶包：7个活动软陶玫瑰花贺卡、软陶奶瓶的制作、软陶天鹅的制作、软陶饼干制作、软陶逼真可爱的小草莓、软陶人偶制作教程、用软陶做愤怒的小鸟卡通玩偶。</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51</w:t>
                  </w:r>
                </w:p>
              </w:tc>
              <w:tc>
                <w:tcPr>
                  <w:tcW w:type="dxa" w:w="546"/>
                  <w:gridSpan w:val="3"/>
                </w:tcPr>
                <w:p>
                  <w:pPr>
                    <w:pStyle w:val="null3"/>
                  </w:pPr>
                  <w:r>
                    <w:rPr>
                      <w:rFonts w:ascii="仿宋_GB2312" w:hAnsi="仿宋_GB2312" w:cs="仿宋_GB2312" w:eastAsia="仿宋_GB2312"/>
                    </w:rPr>
                    <w:t>团体辅导台账系统</w:t>
                  </w:r>
                </w:p>
              </w:tc>
              <w:tc>
                <w:tcPr>
                  <w:tcW w:type="dxa" w:w="728"/>
                  <w:gridSpan w:val="4"/>
                </w:tcPr>
                <w:p>
                  <w:pPr>
                    <w:pStyle w:val="null3"/>
                  </w:pPr>
                  <w:r>
                    <w:rPr>
                      <w:rFonts w:ascii="仿宋_GB2312" w:hAnsi="仿宋_GB2312" w:cs="仿宋_GB2312" w:eastAsia="仿宋_GB2312"/>
                    </w:rPr>
                    <w:t>1.资产管理</w:t>
                  </w:r>
                  <w:r>
                    <w:br/>
                  </w:r>
                  <w:r>
                    <w:rPr>
                      <w:rFonts w:ascii="仿宋_GB2312" w:hAnsi="仿宋_GB2312" w:cs="仿宋_GB2312" w:eastAsia="仿宋_GB2312"/>
                    </w:rPr>
                    <w:t xml:space="preserve"> （1）资产分类管理：支持资产管理，通过新建分类，新建下级或新建同级分类内容；支持对新建分类进行修改名称、删除分类等操作；</w:t>
                  </w:r>
                  <w:r>
                    <w:br/>
                  </w:r>
                  <w:r>
                    <w:rPr>
                      <w:rFonts w:ascii="仿宋_GB2312" w:hAnsi="仿宋_GB2312" w:cs="仿宋_GB2312" w:eastAsia="仿宋_GB2312"/>
                    </w:rPr>
                    <w:t xml:space="preserve"> （2）资产列表：支持在资产分类下新增资产，可进行资产编号、照片、资产分类、购入日期、创建时间、导入导出等操作。资产信息支持修改、删除和复制操作；</w:t>
                  </w:r>
                  <w:r>
                    <w:br/>
                  </w:r>
                  <w:r>
                    <w:rPr>
                      <w:rFonts w:ascii="仿宋_GB2312" w:hAnsi="仿宋_GB2312" w:cs="仿宋_GB2312" w:eastAsia="仿宋_GB2312"/>
                    </w:rPr>
                    <w:t xml:space="preserve"> 2.心理辅导活动</w:t>
                  </w:r>
                  <w:r>
                    <w:br/>
                  </w:r>
                  <w:r>
                    <w:rPr>
                      <w:rFonts w:ascii="仿宋_GB2312" w:hAnsi="仿宋_GB2312" w:cs="仿宋_GB2312" w:eastAsia="仿宋_GB2312"/>
                    </w:rPr>
                    <w:t xml:space="preserve"> （1）个体设备辅导活动列表：支持新增个体设备辅导活动信息，包括辅导基础信息、设备辅导信息。支持修改、删除和导出；</w:t>
                  </w:r>
                  <w:r>
                    <w:br/>
                  </w:r>
                  <w:r>
                    <w:rPr>
                      <w:rFonts w:ascii="仿宋_GB2312" w:hAnsi="仿宋_GB2312" w:cs="仿宋_GB2312" w:eastAsia="仿宋_GB2312"/>
                    </w:rPr>
                    <w:t xml:space="preserve"> （2）团体设备辅导活动列表：支持录入团体活动基础信息、活动信息，支持录入多小组、多轮次的活动信息，每轮活动支持录入图片；支持编辑小组人员信息，添加或移除对应人员；活动内容支持修改、删除和导出；</w:t>
                  </w:r>
                  <w:r>
                    <w:br/>
                  </w:r>
                  <w:r>
                    <w:rPr>
                      <w:rFonts w:ascii="仿宋_GB2312" w:hAnsi="仿宋_GB2312" w:cs="仿宋_GB2312" w:eastAsia="仿宋_GB2312"/>
                    </w:rPr>
                    <w:t xml:space="preserve"> 3、辅导学习中心：支持新增分组，支持对新增分组修改名称、新建子分组、新建内容、删除操作；支持在不同分组下新增内容，支持视频和图文格式，支持编辑和删除。</w:t>
                  </w:r>
                </w:p>
              </w:tc>
              <w:tc>
                <w:tcPr>
                  <w:tcW w:type="dxa" w:w="546"/>
                  <w:gridSpan w:val="3"/>
                </w:tcPr>
                <w:p>
                  <w:pPr>
                    <w:pStyle w:val="null3"/>
                  </w:pPr>
                  <w:r>
                    <w:rPr>
                      <w:rFonts w:ascii="仿宋_GB2312" w:hAnsi="仿宋_GB2312" w:cs="仿宋_GB2312" w:eastAsia="仿宋_GB2312"/>
                    </w:rPr>
                    <w:t>套</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52</w:t>
                  </w:r>
                </w:p>
              </w:tc>
              <w:tc>
                <w:tcPr>
                  <w:tcW w:type="dxa" w:w="546"/>
                  <w:gridSpan w:val="3"/>
                </w:tcPr>
                <w:p>
                  <w:pPr>
                    <w:pStyle w:val="null3"/>
                  </w:pPr>
                  <w:r>
                    <w:rPr>
                      <w:rFonts w:ascii="仿宋_GB2312" w:hAnsi="仿宋_GB2312" w:cs="仿宋_GB2312" w:eastAsia="仿宋_GB2312"/>
                    </w:rPr>
                    <w:t>心理咨询室改造</w:t>
                  </w:r>
                </w:p>
              </w:tc>
              <w:tc>
                <w:tcPr>
                  <w:tcW w:type="dxa" w:w="728"/>
                  <w:gridSpan w:val="4"/>
                </w:tcPr>
                <w:p>
                  <w:pPr>
                    <w:pStyle w:val="null3"/>
                  </w:pPr>
                  <w:r>
                    <w:rPr>
                      <w:rFonts w:ascii="仿宋_GB2312" w:hAnsi="仿宋_GB2312" w:cs="仿宋_GB2312" w:eastAsia="仿宋_GB2312"/>
                    </w:rPr>
                    <w:t>1.墙面处理(腻子粉刮平、环保乳胶墙面处理，调制温馨色彩)</w:t>
                  </w:r>
                </w:p>
                <w:p>
                  <w:pPr>
                    <w:pStyle w:val="null3"/>
                  </w:pPr>
                  <w:r>
                    <w:rPr>
                      <w:rFonts w:ascii="仿宋_GB2312" w:hAnsi="仿宋_GB2312" w:cs="仿宋_GB2312" w:eastAsia="仿宋_GB2312"/>
                    </w:rPr>
                    <w:t>2.软包：疏导室墙面软包、地面防护地板</w:t>
                  </w:r>
                </w:p>
                <w:p>
                  <w:pPr>
                    <w:pStyle w:val="null3"/>
                  </w:pPr>
                  <w:r>
                    <w:rPr>
                      <w:rFonts w:ascii="仿宋_GB2312" w:hAnsi="仿宋_GB2312" w:cs="仿宋_GB2312" w:eastAsia="仿宋_GB2312"/>
                    </w:rPr>
                    <w:t>3.心理辅导室门牌及管理制度牌的制定、文化墙</w:t>
                  </w:r>
                </w:p>
                <w:p>
                  <w:pPr>
                    <w:pStyle w:val="null3"/>
                  </w:pPr>
                  <w:r>
                    <w:rPr>
                      <w:rFonts w:ascii="仿宋_GB2312" w:hAnsi="仿宋_GB2312" w:cs="仿宋_GB2312" w:eastAsia="仿宋_GB2312"/>
                    </w:rPr>
                    <w:t>4.拆旧门及开墙孔</w:t>
                  </w:r>
                </w:p>
                <w:p>
                  <w:pPr>
                    <w:pStyle w:val="null3"/>
                  </w:pPr>
                  <w:r>
                    <w:rPr>
                      <w:rFonts w:ascii="仿宋_GB2312" w:hAnsi="仿宋_GB2312" w:cs="仿宋_GB2312" w:eastAsia="仿宋_GB2312"/>
                    </w:rPr>
                    <w:t>5.弱电：超六类网线，含开槽，2.0cm线管预埋</w:t>
                  </w:r>
                </w:p>
                <w:p>
                  <w:pPr>
                    <w:pStyle w:val="null3"/>
                  </w:pPr>
                  <w:r>
                    <w:rPr>
                      <w:rFonts w:ascii="仿宋_GB2312" w:hAnsi="仿宋_GB2312" w:cs="仿宋_GB2312" w:eastAsia="仿宋_GB2312"/>
                    </w:rPr>
                    <w:t>6.电路：4平方电线、PVC穿线管，面积约160㎡。</w:t>
                  </w:r>
                </w:p>
              </w:tc>
              <w:tc>
                <w:tcPr>
                  <w:tcW w:type="dxa" w:w="546"/>
                  <w:gridSpan w:val="3"/>
                </w:tcPr>
                <w:p>
                  <w:pPr>
                    <w:pStyle w:val="null3"/>
                  </w:pPr>
                  <w:r>
                    <w:rPr>
                      <w:rFonts w:ascii="仿宋_GB2312" w:hAnsi="仿宋_GB2312" w:cs="仿宋_GB2312" w:eastAsia="仿宋_GB2312"/>
                    </w:rPr>
                    <w:t>项</w:t>
                  </w:r>
                </w:p>
              </w:tc>
              <w:tc>
                <w:tcPr>
                  <w:tcW w:type="dxa" w:w="182"/>
                </w:tcPr>
                <w:p>
                  <w:pPr>
                    <w:pStyle w:val="null3"/>
                  </w:pPr>
                  <w:r>
                    <w:rPr>
                      <w:rFonts w:ascii="仿宋_GB2312" w:hAnsi="仿宋_GB2312" w:cs="仿宋_GB2312" w:eastAsia="仿宋_GB2312"/>
                    </w:rPr>
                    <w:t>1</w:t>
                  </w:r>
                </w:p>
              </w:tc>
            </w:tr>
            <w:tr>
              <w:tc>
                <w:tcPr>
                  <w:tcW w:type="dxa" w:w="546"/>
                  <w:gridSpan w:val="3"/>
                </w:tcPr>
                <w:p>
                  <w:pPr>
                    <w:pStyle w:val="null3"/>
                  </w:pPr>
                  <w:r>
                    <w:rPr>
                      <w:rFonts w:ascii="仿宋_GB2312" w:hAnsi="仿宋_GB2312" w:cs="仿宋_GB2312" w:eastAsia="仿宋_GB2312"/>
                    </w:rPr>
                    <w:t>53</w:t>
                  </w:r>
                </w:p>
              </w:tc>
              <w:tc>
                <w:tcPr>
                  <w:tcW w:type="dxa" w:w="546"/>
                  <w:gridSpan w:val="3"/>
                </w:tcPr>
                <w:p>
                  <w:pPr>
                    <w:pStyle w:val="null3"/>
                  </w:pPr>
                  <w:r>
                    <w:rPr>
                      <w:rFonts w:ascii="仿宋_GB2312" w:hAnsi="仿宋_GB2312" w:cs="仿宋_GB2312" w:eastAsia="仿宋_GB2312"/>
                    </w:rPr>
                    <w:t>讲桌</w:t>
                  </w:r>
                </w:p>
              </w:tc>
              <w:tc>
                <w:tcPr>
                  <w:tcW w:type="dxa" w:w="728"/>
                  <w:gridSpan w:val="4"/>
                </w:tcPr>
                <w:p>
                  <w:pPr>
                    <w:pStyle w:val="null3"/>
                  </w:pPr>
                  <w:r>
                    <w:rPr>
                      <w:rFonts w:ascii="仿宋_GB2312" w:hAnsi="仿宋_GB2312" w:cs="仿宋_GB2312" w:eastAsia="仿宋_GB2312"/>
                    </w:rPr>
                    <w:t>1.参考规格:（长*宽*高）1100*625*1070mm。</w:t>
                  </w:r>
                  <w:r>
                    <w:br/>
                  </w:r>
                  <w:r>
                    <w:rPr>
                      <w:rFonts w:ascii="仿宋_GB2312" w:hAnsi="仿宋_GB2312" w:cs="仿宋_GB2312" w:eastAsia="仿宋_GB2312"/>
                    </w:rPr>
                    <w:t xml:space="preserve"> 2.讲桌为钢木结合设计，桌面为≥25mm厚E1级三聚氰胺饰面刨花板，后背内嵌≥25mm厚环保板材，甲醛释放量符合国家标准。</w:t>
                  </w:r>
                  <w:r>
                    <w:br/>
                  </w:r>
                  <w:r>
                    <w:rPr>
                      <w:rFonts w:ascii="仿宋_GB2312" w:hAnsi="仿宋_GB2312" w:cs="仿宋_GB2312" w:eastAsia="仿宋_GB2312"/>
                    </w:rPr>
                    <w:t xml:space="preserve"> 3.讲桌其余采用≥1.0mm厚的冷轧钢板，后圆弧围边采用全钢制一体成型，围边内外侧双面钢板包围，高度参考170mm。表面采用静电喷涂粉末处理。</w:t>
                  </w:r>
                  <w:r>
                    <w:br/>
                  </w:r>
                  <w:r>
                    <w:rPr>
                      <w:rFonts w:ascii="仿宋_GB2312" w:hAnsi="仿宋_GB2312" w:cs="仿宋_GB2312" w:eastAsia="仿宋_GB2312"/>
                    </w:rPr>
                    <w:t xml:space="preserve"> 4.环抱式设计，讲台桌面高度合适老师放置教学用品。讲台桌面平整，全封闭设计，整体外观圆弧设计。</w:t>
                  </w:r>
                </w:p>
              </w:tc>
              <w:tc>
                <w:tcPr>
                  <w:tcW w:type="dxa" w:w="546"/>
                  <w:gridSpan w:val="3"/>
                </w:tcPr>
                <w:p>
                  <w:pPr>
                    <w:pStyle w:val="null3"/>
                  </w:pPr>
                  <w:r>
                    <w:rPr>
                      <w:rFonts w:ascii="仿宋_GB2312" w:hAnsi="仿宋_GB2312" w:cs="仿宋_GB2312" w:eastAsia="仿宋_GB2312"/>
                    </w:rPr>
                    <w:t>个</w:t>
                  </w:r>
                </w:p>
              </w:tc>
              <w:tc>
                <w:tcPr>
                  <w:tcW w:type="dxa" w:w="182"/>
                </w:tcPr>
                <w:p>
                  <w:pPr>
                    <w:pStyle w:val="null3"/>
                  </w:pPr>
                  <w:r>
                    <w:rPr>
                      <w:rFonts w:ascii="仿宋_GB2312" w:hAnsi="仿宋_GB2312" w:cs="仿宋_GB2312" w:eastAsia="仿宋_GB2312"/>
                    </w:rPr>
                    <w:t>25</w:t>
                  </w:r>
                </w:p>
              </w:tc>
            </w:tr>
            <w:tr>
              <w:tc>
                <w:tcPr>
                  <w:tcW w:type="dxa" w:w="182"/>
                </w:tcPr>
                <w:p>
                  <w:pPr>
                    <w:pStyle w:val="null3"/>
                  </w:pPr>
                  <w:r>
                    <w:rPr>
                      <w:rFonts w:ascii="仿宋_GB2312" w:hAnsi="仿宋_GB2312" w:cs="仿宋_GB2312" w:eastAsia="仿宋_GB2312"/>
                    </w:rPr>
                    <w:t xml:space="preserve"> </w:t>
                  </w:r>
                </w:p>
              </w:tc>
              <w:tc>
                <w:tcPr>
                  <w:tcW w:type="dxa" w:w="2366"/>
                  <w:gridSpan w:val="13"/>
                </w:tcPr>
                <w:p>
                  <w:pPr>
                    <w:pStyle w:val="null3"/>
                  </w:pPr>
                  <w:r>
                    <w:rPr>
                      <w:rFonts w:ascii="仿宋_GB2312" w:hAnsi="仿宋_GB2312" w:cs="仿宋_GB2312" w:eastAsia="仿宋_GB2312"/>
                    </w:rPr>
                    <w:t>基础布置</w:t>
                  </w:r>
                </w:p>
              </w:tc>
            </w:tr>
            <w:tr>
              <w:tc>
                <w:tcPr>
                  <w:tcW w:type="dxa" w:w="182"/>
                </w:tcPr>
                <w:p>
                  <w:pPr>
                    <w:pStyle w:val="null3"/>
                  </w:pPr>
                  <w:r>
                    <w:rPr>
                      <w:rFonts w:ascii="仿宋_GB2312" w:hAnsi="仿宋_GB2312" w:cs="仿宋_GB2312" w:eastAsia="仿宋_GB2312"/>
                    </w:rPr>
                    <w:t xml:space="preserve"> </w:t>
                  </w:r>
                </w:p>
              </w:tc>
              <w:tc>
                <w:tcPr>
                  <w:tcW w:type="dxa" w:w="182"/>
                </w:tcPr>
                <w:p>
                  <w:pPr>
                    <w:pStyle w:val="null3"/>
                  </w:pPr>
                  <w:r>
                    <w:rPr>
                      <w:rFonts w:ascii="仿宋_GB2312" w:hAnsi="仿宋_GB2312" w:cs="仿宋_GB2312" w:eastAsia="仿宋_GB2312"/>
                    </w:rPr>
                    <w:t>1</w:t>
                  </w:r>
                </w:p>
              </w:tc>
              <w:tc>
                <w:tcPr>
                  <w:tcW w:type="dxa" w:w="910"/>
                  <w:gridSpan w:val="5"/>
                </w:tcPr>
                <w:p>
                  <w:pPr>
                    <w:pStyle w:val="null3"/>
                  </w:pPr>
                  <w:r>
                    <w:rPr>
                      <w:rFonts w:ascii="仿宋_GB2312" w:hAnsi="仿宋_GB2312" w:cs="仿宋_GB2312" w:eastAsia="仿宋_GB2312"/>
                    </w:rPr>
                    <w:t>开关面板安装</w:t>
                  </w:r>
                </w:p>
              </w:tc>
              <w:tc>
                <w:tcPr>
                  <w:tcW w:type="dxa" w:w="364"/>
                  <w:gridSpan w:val="2"/>
                </w:tcPr>
                <w:p>
                  <w:pPr>
                    <w:pStyle w:val="null3"/>
                  </w:pPr>
                  <w:r>
                    <w:rPr>
                      <w:rFonts w:ascii="仿宋_GB2312" w:hAnsi="仿宋_GB2312" w:cs="仿宋_GB2312" w:eastAsia="仿宋_GB2312"/>
                    </w:rPr>
                    <w:t>86型底盒，三重防雷技术，抗电磁干扰设计，面板颜色：白色，面板材质：pc，额定电流：16A电压：220V，额定功率：4000w</w:t>
                  </w:r>
                </w:p>
              </w:tc>
              <w:tc>
                <w:tcPr>
                  <w:tcW w:type="dxa" w:w="364"/>
                  <w:gridSpan w:val="2"/>
                </w:tcPr>
                <w:p>
                  <w:pPr>
                    <w:pStyle w:val="null3"/>
                  </w:pPr>
                  <w:r>
                    <w:rPr>
                      <w:rFonts w:ascii="仿宋_GB2312" w:hAnsi="仿宋_GB2312" w:cs="仿宋_GB2312" w:eastAsia="仿宋_GB2312"/>
                    </w:rPr>
                    <w:t>30</w:t>
                  </w:r>
                </w:p>
              </w:tc>
              <w:tc>
                <w:tcPr>
                  <w:tcW w:type="dxa" w:w="546"/>
                  <w:gridSpan w:val="3"/>
                </w:tcPr>
                <w:p>
                  <w:pPr>
                    <w:pStyle w:val="null3"/>
                  </w:pPr>
                  <w:r>
                    <w:rPr>
                      <w:rFonts w:ascii="仿宋_GB2312" w:hAnsi="仿宋_GB2312" w:cs="仿宋_GB2312" w:eastAsia="仿宋_GB2312"/>
                    </w:rPr>
                    <w:t>只</w:t>
                  </w:r>
                </w:p>
              </w:tc>
            </w:tr>
            <w:tr>
              <w:tc>
                <w:tcPr>
                  <w:tcW w:type="dxa" w:w="182"/>
                </w:tcPr>
                <w:p>
                  <w:pPr>
                    <w:pStyle w:val="null3"/>
                  </w:pPr>
                  <w:r>
                    <w:rPr>
                      <w:rFonts w:ascii="仿宋_GB2312" w:hAnsi="仿宋_GB2312" w:cs="仿宋_GB2312" w:eastAsia="仿宋_GB2312"/>
                    </w:rPr>
                    <w:t xml:space="preserve"> </w:t>
                  </w:r>
                </w:p>
              </w:tc>
              <w:tc>
                <w:tcPr>
                  <w:tcW w:type="dxa" w:w="182"/>
                </w:tcPr>
                <w:p>
                  <w:pPr>
                    <w:pStyle w:val="null3"/>
                  </w:pPr>
                  <w:r>
                    <w:rPr>
                      <w:rFonts w:ascii="仿宋_GB2312" w:hAnsi="仿宋_GB2312" w:cs="仿宋_GB2312" w:eastAsia="仿宋_GB2312"/>
                    </w:rPr>
                    <w:t>2</w:t>
                  </w:r>
                </w:p>
              </w:tc>
              <w:tc>
                <w:tcPr>
                  <w:tcW w:type="dxa" w:w="910"/>
                  <w:gridSpan w:val="5"/>
                </w:tcPr>
                <w:p>
                  <w:pPr>
                    <w:pStyle w:val="null3"/>
                  </w:pPr>
                  <w:r>
                    <w:rPr>
                      <w:rFonts w:ascii="仿宋_GB2312" w:hAnsi="仿宋_GB2312" w:cs="仿宋_GB2312" w:eastAsia="仿宋_GB2312"/>
                    </w:rPr>
                    <w:t>墙插面板安装</w:t>
                  </w:r>
                </w:p>
              </w:tc>
              <w:tc>
                <w:tcPr>
                  <w:tcW w:type="dxa" w:w="364"/>
                  <w:gridSpan w:val="2"/>
                </w:tcPr>
                <w:p>
                  <w:pPr>
                    <w:pStyle w:val="null3"/>
                  </w:pPr>
                  <w:r>
                    <w:rPr>
                      <w:rFonts w:ascii="仿宋_GB2312" w:hAnsi="仿宋_GB2312" w:cs="仿宋_GB2312" w:eastAsia="仿宋_GB2312"/>
                    </w:rPr>
                    <w:t>五孔插座,86型底盒，面板颜色：白色，额定电流：10A，面板材质：PC,电压：220V，额定功率：2500W。</w:t>
                  </w:r>
                </w:p>
              </w:tc>
              <w:tc>
                <w:tcPr>
                  <w:tcW w:type="dxa" w:w="364"/>
                  <w:gridSpan w:val="2"/>
                </w:tcPr>
                <w:p>
                  <w:pPr>
                    <w:pStyle w:val="null3"/>
                  </w:pPr>
                  <w:r>
                    <w:rPr>
                      <w:rFonts w:ascii="仿宋_GB2312" w:hAnsi="仿宋_GB2312" w:cs="仿宋_GB2312" w:eastAsia="仿宋_GB2312"/>
                    </w:rPr>
                    <w:t>30</w:t>
                  </w:r>
                </w:p>
              </w:tc>
              <w:tc>
                <w:tcPr>
                  <w:tcW w:type="dxa" w:w="546"/>
                  <w:gridSpan w:val="3"/>
                </w:tcPr>
                <w:p>
                  <w:pPr>
                    <w:pStyle w:val="null3"/>
                  </w:pPr>
                  <w:r>
                    <w:rPr>
                      <w:rFonts w:ascii="仿宋_GB2312" w:hAnsi="仿宋_GB2312" w:cs="仿宋_GB2312" w:eastAsia="仿宋_GB2312"/>
                    </w:rPr>
                    <w:t>只</w:t>
                  </w:r>
                </w:p>
              </w:tc>
            </w:tr>
            <w:tr>
              <w:tc>
                <w:tcPr>
                  <w:tcW w:type="dxa" w:w="182"/>
                </w:tcPr>
                <w:p>
                  <w:pPr>
                    <w:pStyle w:val="null3"/>
                  </w:pPr>
                  <w:r>
                    <w:rPr>
                      <w:rFonts w:ascii="仿宋_GB2312" w:hAnsi="仿宋_GB2312" w:cs="仿宋_GB2312" w:eastAsia="仿宋_GB2312"/>
                    </w:rPr>
                    <w:t xml:space="preserve"> </w:t>
                  </w:r>
                </w:p>
              </w:tc>
              <w:tc>
                <w:tcPr>
                  <w:tcW w:type="dxa" w:w="182"/>
                </w:tcPr>
                <w:p>
                  <w:pPr>
                    <w:pStyle w:val="null3"/>
                  </w:pPr>
                  <w:r>
                    <w:rPr>
                      <w:rFonts w:ascii="仿宋_GB2312" w:hAnsi="仿宋_GB2312" w:cs="仿宋_GB2312" w:eastAsia="仿宋_GB2312"/>
                    </w:rPr>
                    <w:t>3</w:t>
                  </w:r>
                </w:p>
              </w:tc>
              <w:tc>
                <w:tcPr>
                  <w:tcW w:type="dxa" w:w="910"/>
                  <w:gridSpan w:val="5"/>
                </w:tcPr>
                <w:p>
                  <w:pPr>
                    <w:pStyle w:val="null3"/>
                  </w:pPr>
                  <w:r>
                    <w:rPr>
                      <w:rFonts w:ascii="仿宋_GB2312" w:hAnsi="仿宋_GB2312" w:cs="仿宋_GB2312" w:eastAsia="仿宋_GB2312"/>
                    </w:rPr>
                    <w:t>全屋吊顶</w:t>
                  </w:r>
                </w:p>
              </w:tc>
              <w:tc>
                <w:tcPr>
                  <w:tcW w:type="dxa" w:w="364"/>
                  <w:gridSpan w:val="2"/>
                </w:tcPr>
                <w:p>
                  <w:pPr>
                    <w:pStyle w:val="null3"/>
                  </w:pPr>
                  <w:r>
                    <w:rPr>
                      <w:rFonts w:ascii="仿宋_GB2312" w:hAnsi="仿宋_GB2312" w:cs="仿宋_GB2312" w:eastAsia="仿宋_GB2312"/>
                    </w:rPr>
                    <w:t>铝扣板吊顶，规格600mm×600mm，具有阻燃防潮、装拆便捷等特点</w:t>
                  </w:r>
                </w:p>
              </w:tc>
              <w:tc>
                <w:tcPr>
                  <w:tcW w:type="dxa" w:w="364"/>
                  <w:gridSpan w:val="2"/>
                </w:tcPr>
                <w:p>
                  <w:pPr>
                    <w:pStyle w:val="null3"/>
                  </w:pPr>
                  <w:r>
                    <w:rPr>
                      <w:rFonts w:ascii="仿宋_GB2312" w:hAnsi="仿宋_GB2312" w:cs="仿宋_GB2312" w:eastAsia="仿宋_GB2312"/>
                    </w:rPr>
                    <w:t>160</w:t>
                  </w:r>
                </w:p>
              </w:tc>
              <w:tc>
                <w:tcPr>
                  <w:tcW w:type="dxa" w:w="546"/>
                  <w:gridSpan w:val="3"/>
                </w:tcPr>
                <w:p>
                  <w:pPr>
                    <w:pStyle w:val="null3"/>
                  </w:pPr>
                  <w:r>
                    <w:rPr>
                      <w:rFonts w:ascii="仿宋_GB2312" w:hAnsi="仿宋_GB2312" w:cs="仿宋_GB2312" w:eastAsia="仿宋_GB2312"/>
                    </w:rPr>
                    <w:t>平米</w:t>
                  </w:r>
                </w:p>
              </w:tc>
            </w:tr>
            <w:tr>
              <w:tc>
                <w:tcPr>
                  <w:tcW w:type="dxa" w:w="182"/>
                </w:tcPr>
                <w:p>
                  <w:pPr>
                    <w:pStyle w:val="null3"/>
                  </w:pPr>
                  <w:r>
                    <w:rPr>
                      <w:rFonts w:ascii="仿宋_GB2312" w:hAnsi="仿宋_GB2312" w:cs="仿宋_GB2312" w:eastAsia="仿宋_GB2312"/>
                    </w:rPr>
                    <w:t xml:space="preserve"> </w:t>
                  </w:r>
                </w:p>
              </w:tc>
              <w:tc>
                <w:tcPr>
                  <w:tcW w:type="dxa" w:w="182"/>
                </w:tcPr>
                <w:p>
                  <w:pPr>
                    <w:pStyle w:val="null3"/>
                  </w:pPr>
                  <w:r>
                    <w:rPr>
                      <w:rFonts w:ascii="仿宋_GB2312" w:hAnsi="仿宋_GB2312" w:cs="仿宋_GB2312" w:eastAsia="仿宋_GB2312"/>
                    </w:rPr>
                    <w:t>4</w:t>
                  </w:r>
                </w:p>
              </w:tc>
              <w:tc>
                <w:tcPr>
                  <w:tcW w:type="dxa" w:w="910"/>
                  <w:gridSpan w:val="5"/>
                </w:tcPr>
                <w:p>
                  <w:pPr>
                    <w:pStyle w:val="null3"/>
                  </w:pPr>
                  <w:r>
                    <w:rPr>
                      <w:rFonts w:ascii="仿宋_GB2312" w:hAnsi="仿宋_GB2312" w:cs="仿宋_GB2312" w:eastAsia="仿宋_GB2312"/>
                    </w:rPr>
                    <w:t>吸顶灯</w:t>
                  </w:r>
                </w:p>
              </w:tc>
              <w:tc>
                <w:tcPr>
                  <w:tcW w:type="dxa" w:w="364"/>
                  <w:gridSpan w:val="2"/>
                </w:tcPr>
                <w:p>
                  <w:pPr>
                    <w:pStyle w:val="null3"/>
                  </w:pPr>
                  <w:r>
                    <w:rPr>
                      <w:rFonts w:ascii="仿宋_GB2312" w:hAnsi="仿宋_GB2312" w:cs="仿宋_GB2312" w:eastAsia="仿宋_GB2312"/>
                    </w:rPr>
                    <w:t>造型LED灯≥600*600mm</w:t>
                  </w:r>
                </w:p>
              </w:tc>
              <w:tc>
                <w:tcPr>
                  <w:tcW w:type="dxa" w:w="364"/>
                  <w:gridSpan w:val="2"/>
                </w:tcPr>
                <w:p>
                  <w:pPr>
                    <w:pStyle w:val="null3"/>
                  </w:pPr>
                  <w:r>
                    <w:rPr>
                      <w:rFonts w:ascii="仿宋_GB2312" w:hAnsi="仿宋_GB2312" w:cs="仿宋_GB2312" w:eastAsia="仿宋_GB2312"/>
                    </w:rPr>
                    <w:t>30</w:t>
                  </w:r>
                </w:p>
              </w:tc>
              <w:tc>
                <w:tcPr>
                  <w:tcW w:type="dxa" w:w="546"/>
                  <w:gridSpan w:val="3"/>
                </w:tcPr>
                <w:p>
                  <w:pPr>
                    <w:pStyle w:val="null3"/>
                  </w:pPr>
                  <w:r>
                    <w:rPr>
                      <w:rFonts w:ascii="仿宋_GB2312" w:hAnsi="仿宋_GB2312" w:cs="仿宋_GB2312" w:eastAsia="仿宋_GB2312"/>
                    </w:rPr>
                    <w:t>套</w:t>
                  </w:r>
                </w:p>
              </w:tc>
            </w:tr>
            <w:tr>
              <w:tc>
                <w:tcPr>
                  <w:tcW w:type="dxa" w:w="182"/>
                </w:tcPr>
                <w:p>
                  <w:pPr>
                    <w:pStyle w:val="null3"/>
                  </w:pPr>
                  <w:r>
                    <w:rPr>
                      <w:rFonts w:ascii="仿宋_GB2312" w:hAnsi="仿宋_GB2312" w:cs="仿宋_GB2312" w:eastAsia="仿宋_GB2312"/>
                    </w:rPr>
                    <w:t xml:space="preserve"> </w:t>
                  </w:r>
                </w:p>
              </w:tc>
              <w:tc>
                <w:tcPr>
                  <w:tcW w:type="dxa" w:w="182"/>
                </w:tcPr>
                <w:p>
                  <w:pPr>
                    <w:pStyle w:val="null3"/>
                  </w:pPr>
                  <w:r>
                    <w:rPr>
                      <w:rFonts w:ascii="仿宋_GB2312" w:hAnsi="仿宋_GB2312" w:cs="仿宋_GB2312" w:eastAsia="仿宋_GB2312"/>
                    </w:rPr>
                    <w:t>5</w:t>
                  </w:r>
                </w:p>
              </w:tc>
              <w:tc>
                <w:tcPr>
                  <w:tcW w:type="dxa" w:w="910"/>
                  <w:gridSpan w:val="5"/>
                </w:tcPr>
                <w:p>
                  <w:pPr>
                    <w:pStyle w:val="null3"/>
                  </w:pPr>
                  <w:r>
                    <w:rPr>
                      <w:rFonts w:ascii="仿宋_GB2312" w:hAnsi="仿宋_GB2312" w:cs="仿宋_GB2312" w:eastAsia="仿宋_GB2312"/>
                    </w:rPr>
                    <w:t>地面处理</w:t>
                  </w:r>
                </w:p>
              </w:tc>
              <w:tc>
                <w:tcPr>
                  <w:tcW w:type="dxa" w:w="364"/>
                  <w:gridSpan w:val="2"/>
                </w:tcPr>
                <w:p>
                  <w:pPr>
                    <w:pStyle w:val="null3"/>
                  </w:pPr>
                  <w:r>
                    <w:rPr>
                      <w:rFonts w:ascii="仿宋_GB2312" w:hAnsi="仿宋_GB2312" w:cs="仿宋_GB2312" w:eastAsia="仿宋_GB2312"/>
                    </w:rPr>
                    <w:t>多层实木复合地板</w:t>
                  </w:r>
                </w:p>
              </w:tc>
              <w:tc>
                <w:tcPr>
                  <w:tcW w:type="dxa" w:w="364"/>
                  <w:gridSpan w:val="2"/>
                </w:tcPr>
                <w:p>
                  <w:pPr>
                    <w:pStyle w:val="null3"/>
                  </w:pPr>
                  <w:r>
                    <w:rPr>
                      <w:rFonts w:ascii="仿宋_GB2312" w:hAnsi="仿宋_GB2312" w:cs="仿宋_GB2312" w:eastAsia="仿宋_GB2312"/>
                    </w:rPr>
                    <w:t>160</w:t>
                  </w:r>
                </w:p>
              </w:tc>
              <w:tc>
                <w:tcPr>
                  <w:tcW w:type="dxa" w:w="546"/>
                  <w:gridSpan w:val="3"/>
                </w:tcPr>
                <w:p>
                  <w:pPr>
                    <w:pStyle w:val="null3"/>
                  </w:pPr>
                  <w:r>
                    <w:rPr>
                      <w:rFonts w:ascii="仿宋_GB2312" w:hAnsi="仿宋_GB2312" w:cs="仿宋_GB2312" w:eastAsia="仿宋_GB2312"/>
                    </w:rPr>
                    <w:t>平米</w:t>
                  </w:r>
                </w:p>
              </w:tc>
            </w:tr>
            <w:tr>
              <w:tc>
                <w:tcPr>
                  <w:tcW w:type="dxa" w:w="182"/>
                </w:tcPr>
                <w:p>
                  <w:pPr>
                    <w:pStyle w:val="null3"/>
                  </w:pPr>
                  <w:r>
                    <w:rPr>
                      <w:rFonts w:ascii="仿宋_GB2312" w:hAnsi="仿宋_GB2312" w:cs="仿宋_GB2312" w:eastAsia="仿宋_GB2312"/>
                    </w:rPr>
                    <w:t xml:space="preserve"> </w:t>
                  </w:r>
                </w:p>
              </w:tc>
              <w:tc>
                <w:tcPr>
                  <w:tcW w:type="dxa" w:w="182"/>
                </w:tcPr>
                <w:p>
                  <w:pPr>
                    <w:pStyle w:val="null3"/>
                  </w:pPr>
                  <w:r>
                    <w:rPr>
                      <w:rFonts w:ascii="仿宋_GB2312" w:hAnsi="仿宋_GB2312" w:cs="仿宋_GB2312" w:eastAsia="仿宋_GB2312"/>
                    </w:rPr>
                    <w:t>6</w:t>
                  </w:r>
                </w:p>
              </w:tc>
              <w:tc>
                <w:tcPr>
                  <w:tcW w:type="dxa" w:w="910"/>
                  <w:gridSpan w:val="5"/>
                </w:tcPr>
                <w:p>
                  <w:pPr>
                    <w:pStyle w:val="null3"/>
                  </w:pPr>
                  <w:r>
                    <w:rPr>
                      <w:rFonts w:ascii="仿宋_GB2312" w:hAnsi="仿宋_GB2312" w:cs="仿宋_GB2312" w:eastAsia="仿宋_GB2312"/>
                    </w:rPr>
                    <w:t>定制门</w:t>
                  </w:r>
                </w:p>
              </w:tc>
              <w:tc>
                <w:tcPr>
                  <w:tcW w:type="dxa" w:w="364"/>
                  <w:gridSpan w:val="2"/>
                </w:tcPr>
                <w:p>
                  <w:pPr>
                    <w:pStyle w:val="null3"/>
                  </w:pPr>
                  <w:r>
                    <w:rPr>
                      <w:rFonts w:ascii="仿宋_GB2312" w:hAnsi="仿宋_GB2312" w:cs="仿宋_GB2312" w:eastAsia="仿宋_GB2312"/>
                    </w:rPr>
                    <w:t>定制防火不锈钢免漆门（含门套、门锁、门吸）</w:t>
                  </w:r>
                </w:p>
              </w:tc>
              <w:tc>
                <w:tcPr>
                  <w:tcW w:type="dxa" w:w="364"/>
                  <w:gridSpan w:val="2"/>
                </w:tcPr>
                <w:p>
                  <w:pPr>
                    <w:pStyle w:val="null3"/>
                  </w:pPr>
                  <w:r>
                    <w:rPr>
                      <w:rFonts w:ascii="仿宋_GB2312" w:hAnsi="仿宋_GB2312" w:cs="仿宋_GB2312" w:eastAsia="仿宋_GB2312"/>
                    </w:rPr>
                    <w:t>5</w:t>
                  </w:r>
                </w:p>
              </w:tc>
              <w:tc>
                <w:tcPr>
                  <w:tcW w:type="dxa" w:w="546"/>
                  <w:gridSpan w:val="3"/>
                </w:tcPr>
                <w:p>
                  <w:pPr>
                    <w:pStyle w:val="null3"/>
                  </w:pPr>
                  <w:r>
                    <w:rPr>
                      <w:rFonts w:ascii="仿宋_GB2312" w:hAnsi="仿宋_GB2312" w:cs="仿宋_GB2312" w:eastAsia="仿宋_GB2312"/>
                    </w:rPr>
                    <w:t>套</w:t>
                  </w:r>
                </w:p>
              </w:tc>
            </w:tr>
            <w:tr>
              <w:tc>
                <w:tcPr>
                  <w:tcW w:type="dxa" w:w="182"/>
                </w:tcPr>
                <w:p>
                  <w:pPr>
                    <w:pStyle w:val="null3"/>
                  </w:pPr>
                  <w:r>
                    <w:rPr>
                      <w:rFonts w:ascii="仿宋_GB2312" w:hAnsi="仿宋_GB2312" w:cs="仿宋_GB2312" w:eastAsia="仿宋_GB2312"/>
                    </w:rPr>
                    <w:t xml:space="preserve"> </w:t>
                  </w:r>
                </w:p>
              </w:tc>
              <w:tc>
                <w:tcPr>
                  <w:tcW w:type="dxa" w:w="182"/>
                </w:tcPr>
                <w:p>
                  <w:pPr>
                    <w:pStyle w:val="null3"/>
                  </w:pPr>
                  <w:r>
                    <w:rPr>
                      <w:rFonts w:ascii="仿宋_GB2312" w:hAnsi="仿宋_GB2312" w:cs="仿宋_GB2312" w:eastAsia="仿宋_GB2312"/>
                    </w:rPr>
                    <w:t>7</w:t>
                  </w:r>
                </w:p>
              </w:tc>
              <w:tc>
                <w:tcPr>
                  <w:tcW w:type="dxa" w:w="910"/>
                  <w:gridSpan w:val="5"/>
                </w:tcPr>
                <w:p>
                  <w:pPr>
                    <w:pStyle w:val="null3"/>
                  </w:pPr>
                  <w:r>
                    <w:rPr>
                      <w:rFonts w:ascii="仿宋_GB2312" w:hAnsi="仿宋_GB2312" w:cs="仿宋_GB2312" w:eastAsia="仿宋_GB2312"/>
                    </w:rPr>
                    <w:t>隔墙</w:t>
                  </w:r>
                </w:p>
              </w:tc>
              <w:tc>
                <w:tcPr>
                  <w:tcW w:type="dxa" w:w="364"/>
                  <w:gridSpan w:val="2"/>
                </w:tcPr>
                <w:p>
                  <w:pPr>
                    <w:pStyle w:val="null3"/>
                  </w:pPr>
                  <w:r>
                    <w:rPr>
                      <w:rFonts w:ascii="仿宋_GB2312" w:hAnsi="仿宋_GB2312" w:cs="仿宋_GB2312" w:eastAsia="仿宋_GB2312"/>
                    </w:rPr>
                    <w:t>轻钢龙骨，石膏板约7680*2400mm,3800*2400mm,3800*2400mm</w:t>
                  </w:r>
                </w:p>
              </w:tc>
              <w:tc>
                <w:tcPr>
                  <w:tcW w:type="dxa" w:w="364"/>
                  <w:gridSpan w:val="2"/>
                </w:tcPr>
                <w:p>
                  <w:pPr>
                    <w:pStyle w:val="null3"/>
                  </w:pPr>
                  <w:r>
                    <w:rPr>
                      <w:rFonts w:ascii="仿宋_GB2312" w:hAnsi="仿宋_GB2312" w:cs="仿宋_GB2312" w:eastAsia="仿宋_GB2312"/>
                    </w:rPr>
                    <w:t>60</w:t>
                  </w:r>
                </w:p>
              </w:tc>
              <w:tc>
                <w:tcPr>
                  <w:tcW w:type="dxa" w:w="546"/>
                  <w:gridSpan w:val="3"/>
                </w:tcPr>
                <w:p>
                  <w:pPr>
                    <w:pStyle w:val="null3"/>
                  </w:pPr>
                  <w:r>
                    <w:rPr>
                      <w:rFonts w:ascii="仿宋_GB2312" w:hAnsi="仿宋_GB2312" w:cs="仿宋_GB2312" w:eastAsia="仿宋_GB2312"/>
                    </w:rPr>
                    <w:t>平米</w:t>
                  </w:r>
                </w:p>
              </w:tc>
            </w:tr>
            <w:tr>
              <w:tc>
                <w:tcPr>
                  <w:tcW w:type="dxa" w:w="182"/>
                </w:tcPr>
                <w:p>
                  <w:pPr>
                    <w:pStyle w:val="null3"/>
                  </w:pPr>
                  <w:r>
                    <w:rPr>
                      <w:rFonts w:ascii="仿宋_GB2312" w:hAnsi="仿宋_GB2312" w:cs="仿宋_GB2312" w:eastAsia="仿宋_GB2312"/>
                    </w:rPr>
                    <w:t xml:space="preserve"> </w:t>
                  </w:r>
                </w:p>
              </w:tc>
              <w:tc>
                <w:tcPr>
                  <w:tcW w:type="dxa" w:w="182"/>
                </w:tcPr>
                <w:p>
                  <w:pPr>
                    <w:pStyle w:val="null3"/>
                  </w:pPr>
                  <w:r>
                    <w:rPr>
                      <w:rFonts w:ascii="仿宋_GB2312" w:hAnsi="仿宋_GB2312" w:cs="仿宋_GB2312" w:eastAsia="仿宋_GB2312"/>
                    </w:rPr>
                    <w:t>8</w:t>
                  </w:r>
                </w:p>
              </w:tc>
              <w:tc>
                <w:tcPr>
                  <w:tcW w:type="dxa" w:w="910"/>
                  <w:gridSpan w:val="5"/>
                </w:tcPr>
                <w:p>
                  <w:pPr>
                    <w:pStyle w:val="null3"/>
                  </w:pPr>
                  <w:r>
                    <w:rPr>
                      <w:rFonts w:ascii="仿宋_GB2312" w:hAnsi="仿宋_GB2312" w:cs="仿宋_GB2312" w:eastAsia="仿宋_GB2312"/>
                    </w:rPr>
                    <w:t>墙面乳胶漆</w:t>
                  </w:r>
                </w:p>
              </w:tc>
              <w:tc>
                <w:tcPr>
                  <w:tcW w:type="dxa" w:w="364"/>
                  <w:gridSpan w:val="2"/>
                </w:tcPr>
                <w:p>
                  <w:pPr>
                    <w:pStyle w:val="null3"/>
                  </w:pPr>
                  <w:r>
                    <w:rPr>
                      <w:rFonts w:ascii="仿宋_GB2312" w:hAnsi="仿宋_GB2312" w:cs="仿宋_GB2312" w:eastAsia="仿宋_GB2312"/>
                    </w:rPr>
                    <w:t>腻子粉两遍找平，打磨平整光滑；环保内墙乳胶漆涂刷两遍，采用丙烯酸颜料调色。</w:t>
                  </w:r>
                </w:p>
              </w:tc>
              <w:tc>
                <w:tcPr>
                  <w:tcW w:type="dxa" w:w="364"/>
                  <w:gridSpan w:val="2"/>
                </w:tcPr>
                <w:p>
                  <w:pPr>
                    <w:pStyle w:val="null3"/>
                  </w:pPr>
                  <w:r>
                    <w:rPr>
                      <w:rFonts w:ascii="仿宋_GB2312" w:hAnsi="仿宋_GB2312" w:cs="仿宋_GB2312" w:eastAsia="仿宋_GB2312"/>
                    </w:rPr>
                    <w:t>420</w:t>
                  </w:r>
                </w:p>
              </w:tc>
              <w:tc>
                <w:tcPr>
                  <w:tcW w:type="dxa" w:w="546"/>
                  <w:gridSpan w:val="3"/>
                </w:tcPr>
                <w:p>
                  <w:pPr>
                    <w:pStyle w:val="null3"/>
                  </w:pPr>
                  <w:r>
                    <w:rPr>
                      <w:rFonts w:ascii="仿宋_GB2312" w:hAnsi="仿宋_GB2312" w:cs="仿宋_GB2312" w:eastAsia="仿宋_GB2312"/>
                    </w:rPr>
                    <w:t>平米</w:t>
                  </w:r>
                </w:p>
              </w:tc>
            </w:tr>
            <w:tr>
              <w:tc>
                <w:tcPr>
                  <w:tcW w:type="dxa" w:w="182"/>
                </w:tcPr>
                <w:p>
                  <w:pPr>
                    <w:pStyle w:val="null3"/>
                  </w:pPr>
                  <w:r>
                    <w:rPr>
                      <w:rFonts w:ascii="仿宋_GB2312" w:hAnsi="仿宋_GB2312" w:cs="仿宋_GB2312" w:eastAsia="仿宋_GB2312"/>
                    </w:rPr>
                    <w:t xml:space="preserve"> </w:t>
                  </w:r>
                </w:p>
              </w:tc>
              <w:tc>
                <w:tcPr>
                  <w:tcW w:type="dxa" w:w="182"/>
                </w:tcPr>
                <w:p>
                  <w:pPr>
                    <w:pStyle w:val="null3"/>
                  </w:pPr>
                  <w:r>
                    <w:rPr>
                      <w:rFonts w:ascii="仿宋_GB2312" w:hAnsi="仿宋_GB2312" w:cs="仿宋_GB2312" w:eastAsia="仿宋_GB2312"/>
                    </w:rPr>
                    <w:t>9</w:t>
                  </w:r>
                </w:p>
              </w:tc>
              <w:tc>
                <w:tcPr>
                  <w:tcW w:type="dxa" w:w="910"/>
                  <w:gridSpan w:val="5"/>
                </w:tcPr>
                <w:p>
                  <w:pPr>
                    <w:pStyle w:val="null3"/>
                  </w:pPr>
                  <w:r>
                    <w:rPr>
                      <w:rFonts w:ascii="仿宋_GB2312" w:hAnsi="仿宋_GB2312" w:cs="仿宋_GB2312" w:eastAsia="仿宋_GB2312"/>
                    </w:rPr>
                    <w:t>全屋踢脚线</w:t>
                  </w:r>
                </w:p>
              </w:tc>
              <w:tc>
                <w:tcPr>
                  <w:tcW w:type="dxa" w:w="364"/>
                  <w:gridSpan w:val="2"/>
                </w:tcPr>
                <w:p>
                  <w:pPr>
                    <w:pStyle w:val="null3"/>
                  </w:pPr>
                  <w:r>
                    <w:rPr>
                      <w:rFonts w:ascii="仿宋_GB2312" w:hAnsi="仿宋_GB2312" w:cs="仿宋_GB2312" w:eastAsia="仿宋_GB2312"/>
                    </w:rPr>
                    <w:t>铝合金踢脚线≥50高</w:t>
                  </w:r>
                </w:p>
              </w:tc>
              <w:tc>
                <w:tcPr>
                  <w:tcW w:type="dxa" w:w="364"/>
                  <w:gridSpan w:val="2"/>
                </w:tcPr>
                <w:p>
                  <w:pPr>
                    <w:pStyle w:val="null3"/>
                  </w:pPr>
                  <w:r>
                    <w:rPr>
                      <w:rFonts w:ascii="仿宋_GB2312" w:hAnsi="仿宋_GB2312" w:cs="仿宋_GB2312" w:eastAsia="仿宋_GB2312"/>
                    </w:rPr>
                    <w:t>110</w:t>
                  </w:r>
                </w:p>
              </w:tc>
              <w:tc>
                <w:tcPr>
                  <w:tcW w:type="dxa" w:w="546"/>
                  <w:gridSpan w:val="3"/>
                </w:tcPr>
                <w:p>
                  <w:pPr>
                    <w:pStyle w:val="null3"/>
                  </w:pPr>
                  <w:r>
                    <w:rPr>
                      <w:rFonts w:ascii="仿宋_GB2312" w:hAnsi="仿宋_GB2312" w:cs="仿宋_GB2312" w:eastAsia="仿宋_GB2312"/>
                    </w:rPr>
                    <w:t>米</w:t>
                  </w:r>
                </w:p>
              </w:tc>
            </w:tr>
            <w:tr>
              <w:tc>
                <w:tcPr>
                  <w:tcW w:type="dxa" w:w="182"/>
                </w:tcPr>
                <w:p>
                  <w:pPr>
                    <w:pStyle w:val="null3"/>
                  </w:pPr>
                  <w:r>
                    <w:rPr>
                      <w:rFonts w:ascii="仿宋_GB2312" w:hAnsi="仿宋_GB2312" w:cs="仿宋_GB2312" w:eastAsia="仿宋_GB2312"/>
                    </w:rPr>
                    <w:t xml:space="preserve"> </w:t>
                  </w:r>
                </w:p>
              </w:tc>
              <w:tc>
                <w:tcPr>
                  <w:tcW w:type="dxa" w:w="182"/>
                </w:tcPr>
                <w:p>
                  <w:pPr>
                    <w:pStyle w:val="null3"/>
                  </w:pPr>
                  <w:r>
                    <w:rPr>
                      <w:rFonts w:ascii="仿宋_GB2312" w:hAnsi="仿宋_GB2312" w:cs="仿宋_GB2312" w:eastAsia="仿宋_GB2312"/>
                    </w:rPr>
                    <w:t>10</w:t>
                  </w:r>
                </w:p>
              </w:tc>
              <w:tc>
                <w:tcPr>
                  <w:tcW w:type="dxa" w:w="910"/>
                  <w:gridSpan w:val="5"/>
                </w:tcPr>
                <w:p>
                  <w:pPr>
                    <w:pStyle w:val="null3"/>
                  </w:pPr>
                  <w:r>
                    <w:rPr>
                      <w:rFonts w:ascii="仿宋_GB2312" w:hAnsi="仿宋_GB2312" w:cs="仿宋_GB2312" w:eastAsia="仿宋_GB2312"/>
                    </w:rPr>
                    <w:t>宣泄室墙面软包</w:t>
                  </w:r>
                </w:p>
              </w:tc>
              <w:tc>
                <w:tcPr>
                  <w:tcW w:type="dxa" w:w="364"/>
                  <w:gridSpan w:val="2"/>
                </w:tcPr>
                <w:p>
                  <w:pPr>
                    <w:pStyle w:val="null3"/>
                  </w:pPr>
                  <w:r>
                    <w:rPr>
                      <w:rFonts w:ascii="仿宋_GB2312" w:hAnsi="仿宋_GB2312" w:cs="仿宋_GB2312" w:eastAsia="仿宋_GB2312"/>
                    </w:rPr>
                    <w:t>定制防撞软包海绵皮革面料≥30mm厚</w:t>
                  </w:r>
                </w:p>
              </w:tc>
              <w:tc>
                <w:tcPr>
                  <w:tcW w:type="dxa" w:w="364"/>
                  <w:gridSpan w:val="2"/>
                </w:tcPr>
                <w:p>
                  <w:pPr>
                    <w:pStyle w:val="null3"/>
                  </w:pPr>
                  <w:r>
                    <w:rPr>
                      <w:rFonts w:ascii="仿宋_GB2312" w:hAnsi="仿宋_GB2312" w:cs="仿宋_GB2312" w:eastAsia="仿宋_GB2312"/>
                    </w:rPr>
                    <w:t>45</w:t>
                  </w:r>
                </w:p>
              </w:tc>
              <w:tc>
                <w:tcPr>
                  <w:tcW w:type="dxa" w:w="546"/>
                  <w:gridSpan w:val="3"/>
                </w:tcPr>
                <w:p>
                  <w:pPr>
                    <w:pStyle w:val="null3"/>
                  </w:pPr>
                  <w:r>
                    <w:rPr>
                      <w:rFonts w:ascii="仿宋_GB2312" w:hAnsi="仿宋_GB2312" w:cs="仿宋_GB2312" w:eastAsia="仿宋_GB2312"/>
                    </w:rPr>
                    <w:t>平米</w:t>
                  </w:r>
                </w:p>
              </w:tc>
            </w:tr>
            <w:tr>
              <w:tc>
                <w:tcPr>
                  <w:tcW w:type="dxa" w:w="182"/>
                </w:tcPr>
                <w:p>
                  <w:pPr>
                    <w:pStyle w:val="null3"/>
                  </w:pPr>
                  <w:r>
                    <w:rPr>
                      <w:rFonts w:ascii="仿宋_GB2312" w:hAnsi="仿宋_GB2312" w:cs="仿宋_GB2312" w:eastAsia="仿宋_GB2312"/>
                    </w:rPr>
                    <w:t xml:space="preserve"> </w:t>
                  </w:r>
                </w:p>
              </w:tc>
              <w:tc>
                <w:tcPr>
                  <w:tcW w:type="dxa" w:w="182"/>
                </w:tcPr>
                <w:p>
                  <w:pPr>
                    <w:pStyle w:val="null3"/>
                  </w:pPr>
                  <w:r>
                    <w:rPr>
                      <w:rFonts w:ascii="仿宋_GB2312" w:hAnsi="仿宋_GB2312" w:cs="仿宋_GB2312" w:eastAsia="仿宋_GB2312"/>
                    </w:rPr>
                    <w:t>11</w:t>
                  </w:r>
                </w:p>
              </w:tc>
              <w:tc>
                <w:tcPr>
                  <w:tcW w:type="dxa" w:w="910"/>
                  <w:gridSpan w:val="5"/>
                </w:tcPr>
                <w:p>
                  <w:pPr>
                    <w:pStyle w:val="null3"/>
                  </w:pPr>
                  <w:r>
                    <w:rPr>
                      <w:rFonts w:ascii="仿宋_GB2312" w:hAnsi="仿宋_GB2312" w:cs="仿宋_GB2312" w:eastAsia="仿宋_GB2312"/>
                    </w:rPr>
                    <w:t>软包基层打底</w:t>
                  </w:r>
                </w:p>
              </w:tc>
              <w:tc>
                <w:tcPr>
                  <w:tcW w:type="dxa" w:w="364"/>
                  <w:gridSpan w:val="2"/>
                </w:tcPr>
                <w:p>
                  <w:pPr>
                    <w:pStyle w:val="null3"/>
                  </w:pPr>
                  <w:r>
                    <w:rPr>
                      <w:rFonts w:ascii="仿宋_GB2312" w:hAnsi="仿宋_GB2312" w:cs="仿宋_GB2312" w:eastAsia="仿宋_GB2312"/>
                    </w:rPr>
                    <w:t>防火阻燃九厘板打底</w:t>
                  </w:r>
                </w:p>
              </w:tc>
              <w:tc>
                <w:tcPr>
                  <w:tcW w:type="dxa" w:w="364"/>
                  <w:gridSpan w:val="2"/>
                </w:tcPr>
                <w:p>
                  <w:pPr>
                    <w:pStyle w:val="null3"/>
                  </w:pPr>
                  <w:r>
                    <w:rPr>
                      <w:rFonts w:ascii="仿宋_GB2312" w:hAnsi="仿宋_GB2312" w:cs="仿宋_GB2312" w:eastAsia="仿宋_GB2312"/>
                    </w:rPr>
                    <w:t>45</w:t>
                  </w:r>
                </w:p>
              </w:tc>
              <w:tc>
                <w:tcPr>
                  <w:tcW w:type="dxa" w:w="546"/>
                  <w:gridSpan w:val="3"/>
                </w:tcPr>
                <w:p>
                  <w:pPr>
                    <w:pStyle w:val="null3"/>
                  </w:pPr>
                  <w:r>
                    <w:rPr>
                      <w:rFonts w:ascii="仿宋_GB2312" w:hAnsi="仿宋_GB2312" w:cs="仿宋_GB2312" w:eastAsia="仿宋_GB2312"/>
                    </w:rPr>
                    <w:t>㎡</w:t>
                  </w:r>
                </w:p>
              </w:tc>
            </w:tr>
            <w:tr>
              <w:tc>
                <w:tcPr>
                  <w:tcW w:type="dxa" w:w="182"/>
                </w:tcPr>
                <w:p>
                  <w:pPr>
                    <w:pStyle w:val="null3"/>
                  </w:pPr>
                  <w:r>
                    <w:rPr>
                      <w:rFonts w:ascii="仿宋_GB2312" w:hAnsi="仿宋_GB2312" w:cs="仿宋_GB2312" w:eastAsia="仿宋_GB2312"/>
                    </w:rPr>
                    <w:t xml:space="preserve"> </w:t>
                  </w:r>
                </w:p>
              </w:tc>
              <w:tc>
                <w:tcPr>
                  <w:tcW w:type="dxa" w:w="182"/>
                </w:tcPr>
                <w:p>
                  <w:pPr>
                    <w:pStyle w:val="null3"/>
                  </w:pPr>
                  <w:r>
                    <w:rPr>
                      <w:rFonts w:ascii="仿宋_GB2312" w:hAnsi="仿宋_GB2312" w:cs="仿宋_GB2312" w:eastAsia="仿宋_GB2312"/>
                    </w:rPr>
                    <w:t>12</w:t>
                  </w:r>
                </w:p>
              </w:tc>
              <w:tc>
                <w:tcPr>
                  <w:tcW w:type="dxa" w:w="910"/>
                  <w:gridSpan w:val="5"/>
                </w:tcPr>
                <w:p>
                  <w:pPr>
                    <w:pStyle w:val="null3"/>
                  </w:pPr>
                  <w:r>
                    <w:rPr>
                      <w:rFonts w:ascii="仿宋_GB2312" w:hAnsi="仿宋_GB2312" w:cs="仿宋_GB2312" w:eastAsia="仿宋_GB2312"/>
                    </w:rPr>
                    <w:t>宣泄室地面软垫</w:t>
                  </w:r>
                </w:p>
              </w:tc>
              <w:tc>
                <w:tcPr>
                  <w:tcW w:type="dxa" w:w="364"/>
                  <w:gridSpan w:val="2"/>
                </w:tcPr>
                <w:p>
                  <w:pPr>
                    <w:pStyle w:val="null3"/>
                  </w:pPr>
                  <w:r>
                    <w:rPr>
                      <w:rFonts w:ascii="仿宋_GB2312" w:hAnsi="仿宋_GB2312" w:cs="仿宋_GB2312" w:eastAsia="仿宋_GB2312"/>
                    </w:rPr>
                    <w:t>≥30mm厚环保软垫</w:t>
                  </w:r>
                </w:p>
              </w:tc>
              <w:tc>
                <w:tcPr>
                  <w:tcW w:type="dxa" w:w="364"/>
                  <w:gridSpan w:val="2"/>
                </w:tcPr>
                <w:p>
                  <w:pPr>
                    <w:pStyle w:val="null3"/>
                  </w:pPr>
                  <w:r>
                    <w:rPr>
                      <w:rFonts w:ascii="仿宋_GB2312" w:hAnsi="仿宋_GB2312" w:cs="仿宋_GB2312" w:eastAsia="仿宋_GB2312"/>
                    </w:rPr>
                    <w:t>30</w:t>
                  </w:r>
                </w:p>
              </w:tc>
              <w:tc>
                <w:tcPr>
                  <w:tcW w:type="dxa" w:w="546"/>
                  <w:gridSpan w:val="3"/>
                </w:tcPr>
                <w:p>
                  <w:pPr>
                    <w:pStyle w:val="null3"/>
                  </w:pPr>
                  <w:r>
                    <w:rPr>
                      <w:rFonts w:ascii="仿宋_GB2312" w:hAnsi="仿宋_GB2312" w:cs="仿宋_GB2312" w:eastAsia="仿宋_GB2312"/>
                    </w:rPr>
                    <w:t>平米</w:t>
                  </w:r>
                </w:p>
              </w:tc>
            </w:tr>
            <w:tr>
              <w:tc>
                <w:tcPr>
                  <w:tcW w:type="dxa" w:w="182"/>
                </w:tcPr>
                <w:p>
                  <w:pPr>
                    <w:pStyle w:val="null3"/>
                  </w:pPr>
                  <w:r>
                    <w:rPr>
                      <w:rFonts w:ascii="仿宋_GB2312" w:hAnsi="仿宋_GB2312" w:cs="仿宋_GB2312" w:eastAsia="仿宋_GB2312"/>
                    </w:rPr>
                    <w:t xml:space="preserve"> </w:t>
                  </w:r>
                </w:p>
              </w:tc>
              <w:tc>
                <w:tcPr>
                  <w:tcW w:type="dxa" w:w="182"/>
                </w:tcPr>
                <w:p>
                  <w:pPr>
                    <w:pStyle w:val="null3"/>
                  </w:pPr>
                  <w:r>
                    <w:rPr>
                      <w:rFonts w:ascii="仿宋_GB2312" w:hAnsi="仿宋_GB2312" w:cs="仿宋_GB2312" w:eastAsia="仿宋_GB2312"/>
                    </w:rPr>
                    <w:t>13</w:t>
                  </w:r>
                </w:p>
              </w:tc>
              <w:tc>
                <w:tcPr>
                  <w:tcW w:type="dxa" w:w="910"/>
                  <w:gridSpan w:val="5"/>
                </w:tcPr>
                <w:p>
                  <w:pPr>
                    <w:pStyle w:val="null3"/>
                  </w:pPr>
                  <w:r>
                    <w:rPr>
                      <w:rFonts w:ascii="仿宋_GB2312" w:hAnsi="仿宋_GB2312" w:cs="仿宋_GB2312" w:eastAsia="仿宋_GB2312"/>
                    </w:rPr>
                    <w:t>排风机</w:t>
                  </w:r>
                </w:p>
              </w:tc>
              <w:tc>
                <w:tcPr>
                  <w:tcW w:type="dxa" w:w="364"/>
                  <w:gridSpan w:val="2"/>
                </w:tcPr>
                <w:p>
                  <w:pPr>
                    <w:pStyle w:val="null3"/>
                  </w:pPr>
                  <w:r>
                    <w:rPr>
                      <w:rFonts w:ascii="仿宋_GB2312" w:hAnsi="仿宋_GB2312" w:cs="仿宋_GB2312" w:eastAsia="仿宋_GB2312"/>
                    </w:rPr>
                    <w:t>电源电压220V，风量：≥200立方米/时；，噪音≤40dB，金铜滚珠双轴承静音电机。</w:t>
                  </w:r>
                </w:p>
              </w:tc>
              <w:tc>
                <w:tcPr>
                  <w:tcW w:type="dxa" w:w="364"/>
                  <w:gridSpan w:val="2"/>
                </w:tcPr>
                <w:p>
                  <w:pPr>
                    <w:pStyle w:val="null3"/>
                  </w:pPr>
                  <w:r>
                    <w:rPr>
                      <w:rFonts w:ascii="仿宋_GB2312" w:hAnsi="仿宋_GB2312" w:cs="仿宋_GB2312" w:eastAsia="仿宋_GB2312"/>
                    </w:rPr>
                    <w:t>1</w:t>
                  </w:r>
                </w:p>
              </w:tc>
              <w:tc>
                <w:tcPr>
                  <w:tcW w:type="dxa" w:w="546"/>
                  <w:gridSpan w:val="3"/>
                </w:tcPr>
                <w:p>
                  <w:pPr>
                    <w:pStyle w:val="null3"/>
                  </w:pPr>
                  <w:r>
                    <w:rPr>
                      <w:rFonts w:ascii="仿宋_GB2312" w:hAnsi="仿宋_GB2312" w:cs="仿宋_GB2312" w:eastAsia="仿宋_GB2312"/>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自合同签订之日起45个日历天完成交货、安装、调试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交货、安装、调试完成并且验收合格后，并开具等额发票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验收以本合同及附加文本，招标文件、中标供应商的投标文件及澄清（承诺函），国家相应的标准、规范为依据。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本项目“质保期”是指合同设备通过“最终验收”后免费保修的期限，自“最终验收”日（以“最终验收”证书上注明验收日期为准）起，期限为一年。凡国家有规定的，优于招标文件要求的，按国家规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在开标一览表中标明完成本次招标所要求的货物、服务且验收合格的所有费用，包括但不限于设备费（含相关配件、附件、安装材料）、产品费、安装调试费、运杂费（含保险）、仓储保管费、技术培训费、检测费、招标代理服务费、税金等其他一切相关费用。任何有选择的报价将不予接受，否则按无效投标处理。 （2）本项目核心产品：智慧黑板。 （3）项目属性：货物。 （4）本项目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按照西安市财政局关于促进政府采购公平竞争优化营商环境的通知&gt;(市财函(2021)431号)规定:供应商登记免费领取招标文件的，如不参与项目投标，应在递交投标文件截止时间前一日以书面形式告知采购代理机构。否则，采购代理机构可以向财政部门反映情况并提供相应的佐证。供应商一年内累计出现三次该情形，将被监管部门记录为失信行为。 （6）本项目是否属于信用担保试点范围：否 （7）若为授权代表参加投标，投标文件中需提供被授权代表开标前三个月内任意一个月在本单位的社保缴纳证明。 （8）落实政府采购政策《国务院办公厅关于在政府采购中实施本国产品标准及相关政策的通知国办发〔2025〕34号》，本项目为仅有本国产品参与竞争的政府采购项目，本国产品不享受价格扣除评审优惠。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2、提供投标截止时间前6个月内任意时段的依法缴纳税收的相关凭据（时间以税款所属日期为准），依法免税或无须缴纳税收的供应商应提供相关证明材料； 3、提供投标截止时间前6个月内任意时段的社会保障资金的相关材料，依法不需要缴纳社会保障金的供应商，需具有社保部门出具的证明文件；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度或2025年度经审计的财务会计报告（成立时间至提交投标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投标过程中，评标委员会认为供应商的报价明显低于其他实质性响应的供应商报价，有可能影响产品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评标委员会要求的时间内通过项目电子化交易系统进行提交，否则提交的相关证明材料无效。供应商不能证明其报价合理性的，评标委员会应当将其投标文件作为无效处理。3、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应符合“投标文件格式”要求</w:t>
            </w:r>
          </w:p>
        </w:tc>
        <w:tc>
          <w:tcPr>
            <w:tcW w:type="dxa" w:w="3322"/>
          </w:tcPr>
          <w:p>
            <w:pPr>
              <w:pStyle w:val="null3"/>
            </w:pPr>
            <w:r>
              <w:rPr>
                <w:rFonts w:ascii="仿宋_GB2312" w:hAnsi="仿宋_GB2312" w:cs="仿宋_GB2312" w:eastAsia="仿宋_GB2312"/>
              </w:rPr>
              <w:t>投标文件格式</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3322"/>
          </w:tcPr>
          <w:p>
            <w:pPr>
              <w:pStyle w:val="null3"/>
            </w:pPr>
            <w:r>
              <w:rPr>
                <w:rFonts w:ascii="仿宋_GB2312" w:hAnsi="仿宋_GB2312" w:cs="仿宋_GB2312" w:eastAsia="仿宋_GB2312"/>
              </w:rPr>
              <w:t>报价唯一</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技术参数响应 其他说明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技术参数响应 其他说明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根据招标文件要求认真审核投标文件中技术参数响应和提供的佐证材料。投标产品的基本功能、产品技术参数和配置完全满足或优于招标文件要求的，得满分20分； （1）“▲”参数负偏离每项扣1分，扣完为止。 （2）其它未标符号参数每项负偏离扣0.5分，扣完为止。 备注：“▲”号参数必须提供佐证材料（不限于产品彩页、检测报告、功能截图、技术白皮书等），未提供佐证材料或提供的佐证材料无法证明按负偏离处理。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供应商所投产品为“环境标志产品政府采购品目清单”内的，应提供该产品由国家确定的认证机构出具的中国环境标志产品认证证书且处于有效期内的，每提供一个产品的认证证书得1 分，满分2分。 备注：以加盖供应商公章的证明材料为计分依据。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一、评审内容针对本项目提供完整详细的项目实施方案。内容包含：①总体实施方案；②供货组织安排；③安装验收及保障措施；④计划进度安排。 二、评审标准 1、完整性：方案须全面，对评审内容中的各项要求有详细描述； 2、可实施性：切合本项目实际情况，实施步骤清晰、合理； 3、针对性：方案能够紧扣项目实际情况，内容科学合理。 三、赋分依据（满分15分） ①总体实施方案：每完全满足一个评审标准得1.5分，满分4.5分； ②供货组织安排:每完全满足一个评审标准得1.5分，满分4.5分。 ③安装验收及保障措施：每完全满足一个评审标准得1分，满分3分； ④计划进度安排：每完全满足一个评审标准得1分，满分3分。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一、评审内容根据项目实际需求，提供质量保证方案。内容包含：①质量目标；②质量控制措施。 二、评审标准 1、完整性：方案须全面，对评审内容中的各项要求有详细描述； 2、可实施性：切合本项目实际情况，实施步骤清晰、合理； 3、针对性：方案能够紧扣项目实际情况，内容科学合理。 三、赋分依据（满分9分） ①质量目标：每完全满足一个评审标准得1.5分，满分4.5分； ②质量控制措施:每完全满足一个评审标准得1.5分，满分4.5分。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供应商提供本项目“技术参数表”中货物的合法来源渠道证明文件或情况说明，每提供一项产品的证明文件得0.5分，满分4分，不提供不得分。 供应商可根据自身情况提供以下资料： 1、如供应商为所投产品经销商：提供货物的合法来源渠道证明文件（例如：产品制造商授权、销售协议、代理协议等证明文件）。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一、评审内容根据项目实际需求提供人员保障方案。内容包含：①团队人员配置明细；②团队人员职能分工及职责划分方案；③团队人员管理制度。 二、评审标准 1.完整性：方案须全面，对评审内容中的各项要求有详细描述； 2.专业性：人员相关岗位经验丰富，切合本项目实际情况。 3.针对性：人员数量充足，人员资格/年龄等符合采购需求； 三、赋分依据（满分9分） ①团队人员配置明细：每完全满足一个评审标准得1分，满分3分； ②团队人员职能分工及职责划分方案：每完全满足一个评审标准得1分，满分3分； ③团队人员管理制度：每完全满足一个评审标准得1分，满分3分。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一、评审内容根据项目实际需求提供售后服务方案。内容包含：①售后服务内容及保障措施；②响应时间及响应方式；③故障处理及补救措施；④培训服务。 二、评审标准 1.完整性：方案须全面，对评审内容中的各项要求有详细描述； 2.可实施性：切合本项目实际情况，提出步骤清晰、合理的方案； 3.针对性：方案能够紧扣项目实际情况，内容科学合理。 三、赋分依据（满分9分） ①售后服务内容及方式：每完全满足一个评审标准得1分，满分3分； ②售后服务保障措施：每完全满足一个评审标准得1分，满分3分； ③故障处理及补救措施：每完全满足一个评审标准得0.5分，满分1.5分； ④培训服务：每完全满足一个评审标准得0.5分，满分1.5分。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承诺：质保期高于招标文件要求（3年）的，每增加一年原厂质保得1分，最高得2分。不承诺不得分（承诺须明确具体质保期）。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根据《西安市财政局关于进一步加大政府采购支持中小企业力度的通知》（市财函〔2022〕867号）的相关规定，给予小微企业价格扣除10%，用扣除后的价格参加评审。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详见附件：技术参数响应</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详见附件：长安区职教中心教学设备项目合同.docx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