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046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采购需求：</w:t>
      </w:r>
      <w:bookmarkStart w:id="0" w:name="_GoBack"/>
      <w:bookmarkEnd w:id="0"/>
    </w:p>
    <w:p w14:paraId="6EED86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合同包1(重症毒麻管理系统维保):</w:t>
      </w:r>
    </w:p>
    <w:p w14:paraId="6D7836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合同包预算金额：150,000.00元</w:t>
      </w:r>
    </w:p>
    <w:p w14:paraId="0A000EB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合同包最高限价：149,000.00元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8"/>
        <w:gridCol w:w="2258"/>
        <w:gridCol w:w="2258"/>
        <w:gridCol w:w="704"/>
        <w:gridCol w:w="1482"/>
        <w:gridCol w:w="1291"/>
      </w:tblGrid>
      <w:tr w14:paraId="15DA63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9E89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3C78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F98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6EFE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C8569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EE4D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D33E33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5514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7E94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软件运维服务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4FD3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重症毒麻管理系统维保项目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3CA0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93AA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FC5F8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150,000.00</w:t>
            </w:r>
          </w:p>
        </w:tc>
      </w:tr>
    </w:tbl>
    <w:p w14:paraId="455E9EA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6E880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合同履行期限：一年</w:t>
      </w:r>
    </w:p>
    <w:p w14:paraId="0F6068FB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F51D24"/>
    <w:rsid w:val="2F69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2026-05-20T04:37:53Z</dcterms:created>
  <dc:creator>xb19</dc:creator>
  <cp:lastModifiedBy>xb19</cp:lastModifiedBy>
  <dcterms:modified xsi:type="dcterms:W3CDTF">2026-05-20T04:38:35Z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A1AD4AD4F9CF4BA19E877F00D8A23F03_12</vt:lpwstr>
  </property>
</Properties>
</file>