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5D544">
      <w:pPr>
        <w:pStyle w:val="4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3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一、项目概况</w:t>
      </w:r>
    </w:p>
    <w:p w14:paraId="0F2F576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bookmarkStart w:id="0" w:name="bookmark88"/>
      <w:bookmarkStart w:id="1" w:name="bookmark89"/>
      <w:bookmarkStart w:id="2" w:name="bookmark87"/>
      <w:bookmarkStart w:id="3" w:name="bookmark86"/>
      <w:r>
        <w:rPr>
          <w:rFonts w:hint="eastAsia" w:ascii="仿宋" w:hAnsi="仿宋" w:eastAsia="仿宋"/>
          <w:sz w:val="32"/>
          <w:szCs w:val="32"/>
        </w:rPr>
        <w:t>浐灞档案库项目位于西安市灞桥区浐河东路与金桃路交汇处。该项目总占地约18亩，总建设面积 17025平方米。主要核心区域包括档案库区、容灾备份机房、对外办事大厅、内部办公区、900平米的两层配套用房。主要用于存放全市房屋、土地、林业和规划等各类档案，不动产登记数据交换备份，不动产登记系统平台研发和对外办理不动产登记服务等。</w:t>
      </w:r>
    </w:p>
    <w:p w14:paraId="54883C81">
      <w:pPr>
        <w:pStyle w:val="4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3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二</w:t>
      </w:r>
      <w:bookmarkEnd w:id="0"/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、服务内容</w:t>
      </w:r>
      <w:bookmarkEnd w:id="1"/>
      <w:bookmarkEnd w:id="2"/>
      <w:bookmarkEnd w:id="3"/>
    </w:p>
    <w:p w14:paraId="4BB2FF8C"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Times New Roman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zh-TW" w:eastAsia="zh-TW" w:bidi="en-US"/>
        </w:rPr>
      </w:pPr>
      <w:bookmarkStart w:id="4" w:name="bookmark94"/>
      <w:bookmarkStart w:id="5" w:name="bookmark92"/>
      <w:bookmarkStart w:id="6" w:name="bookmark93"/>
      <w:bookmarkStart w:id="7" w:name="bookmark95"/>
      <w:r>
        <w:rPr>
          <w:rFonts w:hint="eastAsia" w:ascii="仿宋" w:hAnsi="仿宋" w:eastAsia="仿宋" w:cs="Times New Roman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zh-TW" w:eastAsia="zh-TW" w:bidi="en-US"/>
        </w:rPr>
        <w:t>对不动产信息档案管理中心（以下简称中心）提供3部电梯维保服务，包括基本维护保养、机械系统（曳引机、轿厢、门系统、层门、轿门、导轨、对重装置、安全钳等）；电气系统（控制柜、变频器、召唤显示装置、安全回路、照明及报警装置等）；安全保护装置（限速器、缓冲器、门锁装置、超载装置、紧急制动装置等）；电梯系统、电梯操控箱、相关配电设备的运行维护、电梯年检等工作（包括但不仅限于机电设备、探测器、感应器、照明开关（含开关）、电梯井道基坑插座（含插座）等部件及其他电梯维保相关服务。</w:t>
      </w:r>
    </w:p>
    <w:p w14:paraId="27623302">
      <w:pPr>
        <w:pStyle w:val="4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三</w:t>
      </w:r>
      <w:bookmarkEnd w:id="4"/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、技术要求</w:t>
      </w:r>
      <w:bookmarkEnd w:id="5"/>
      <w:bookmarkEnd w:id="6"/>
      <w:bookmarkEnd w:id="7"/>
      <w:bookmarkStart w:id="8" w:name="bookmark98"/>
      <w:bookmarkStart w:id="9" w:name="bookmark96"/>
      <w:bookmarkStart w:id="10" w:name="bookmark97"/>
      <w:bookmarkStart w:id="11" w:name="bookmark99"/>
    </w:p>
    <w:p w14:paraId="7984687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Times New Roman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zh-TW" w:eastAsia="zh-CN" w:bidi="en-US"/>
        </w:rPr>
      </w:pPr>
      <w:r>
        <w:rPr>
          <w:rFonts w:hint="eastAsia" w:ascii="仿宋" w:hAnsi="仿宋" w:eastAsia="仿宋" w:cs="Times New Roman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zh-TW" w:eastAsia="zh-TW" w:bidi="en-US"/>
        </w:rPr>
        <w:t>依照《中华人民共和国民法典》、《中华人民共和国特种设备安全法》、《特种设备安全监察条例》、《电梯维护保养规则》（TSG T5002-2017）等规定，保养项目应覆盖《电梯维护保养规则》（TSG T5002-2017）规定的半月、季度、半年、年度保养项目，及电梯制造单位技术文件所要求的其它保养项目</w:t>
      </w:r>
      <w:r>
        <w:rPr>
          <w:rFonts w:hint="eastAsia" w:ascii="仿宋" w:hAnsi="仿宋" w:eastAsia="仿宋" w:cs="Times New Roman"/>
          <w:color w:val="000000"/>
          <w:spacing w:val="0"/>
          <w:w w:val="100"/>
          <w:position w:val="0"/>
          <w:sz w:val="32"/>
          <w:szCs w:val="32"/>
          <w:u w:val="none"/>
          <w:shd w:val="clear" w:color="auto" w:fill="auto"/>
          <w:lang w:val="zh-TW" w:eastAsia="zh-CN" w:bidi="en-US"/>
        </w:rPr>
        <w:t>。</w:t>
      </w:r>
    </w:p>
    <w:p w14:paraId="0AEDC3A5">
      <w:pPr>
        <w:pStyle w:val="4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四</w:t>
      </w:r>
      <w:bookmarkEnd w:id="8"/>
      <w:r>
        <w:rPr>
          <w:rFonts w:hint="eastAsia" w:ascii="黑体" w:hAnsi="黑体" w:eastAsia="黑体" w:cs="黑体"/>
          <w:b w:val="0"/>
          <w:bCs w:val="0"/>
          <w:color w:val="000000"/>
          <w:spacing w:val="0"/>
          <w:w w:val="100"/>
          <w:position w:val="0"/>
          <w:sz w:val="32"/>
          <w:szCs w:val="32"/>
        </w:rPr>
        <w:t>、服务要求</w:t>
      </w:r>
      <w:bookmarkEnd w:id="9"/>
      <w:bookmarkEnd w:id="10"/>
      <w:bookmarkEnd w:id="11"/>
      <w:bookmarkStart w:id="12" w:name="bookmark104"/>
      <w:bookmarkStart w:id="13" w:name="bookmark105"/>
      <w:bookmarkStart w:id="14" w:name="bookmark102"/>
      <w:bookmarkStart w:id="15" w:name="bookmark103"/>
    </w:p>
    <w:p w14:paraId="495E413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320" w:firstLineChars="100"/>
        <w:textAlignment w:val="auto"/>
        <w:rPr>
          <w:rFonts w:hint="eastAsia" w:ascii="楷体" w:hAnsi="楷体" w:eastAsia="楷体" w:cs="楷体"/>
          <w:b w:val="0"/>
          <w:bCs/>
          <w:sz w:val="32"/>
          <w:szCs w:val="28"/>
        </w:rPr>
      </w:pPr>
      <w:r>
        <w:rPr>
          <w:rFonts w:hint="eastAsia" w:ascii="楷体" w:hAnsi="楷体" w:eastAsia="楷体" w:cs="楷体"/>
          <w:b w:val="0"/>
          <w:bCs/>
          <w:sz w:val="32"/>
          <w:szCs w:val="28"/>
        </w:rPr>
        <w:t>（一）电梯维保服务管理</w:t>
      </w:r>
    </w:p>
    <w:p w14:paraId="033AEA8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1.服务内容：</w:t>
      </w:r>
      <w:r>
        <w:rPr>
          <w:rFonts w:hint="eastAsia" w:ascii="仿宋_GB2312" w:hAnsi="宋体" w:eastAsia="仿宋_GB2312"/>
          <w:sz w:val="32"/>
          <w:szCs w:val="32"/>
        </w:rPr>
        <w:t>电梯维保及年检，包括制定切实可行的维保制度、详细的工作计划并组织实施；</w:t>
      </w:r>
    </w:p>
    <w:p w14:paraId="7A2F67E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2.服务标准：</w:t>
      </w:r>
      <w:r>
        <w:rPr>
          <w:rFonts w:hint="eastAsia" w:ascii="仿宋_GB2312" w:hAnsi="宋体" w:eastAsia="仿宋_GB2312"/>
          <w:sz w:val="32"/>
          <w:szCs w:val="32"/>
        </w:rPr>
        <w:t>根据中心要求制定电梯维保制度，监督指导维保人员规范操作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制定详细工作安排；</w:t>
      </w:r>
    </w:p>
    <w:p w14:paraId="5DA31C0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320" w:firstLineChars="100"/>
        <w:textAlignment w:val="auto"/>
        <w:rPr>
          <w:rFonts w:hint="eastAsia" w:ascii="楷体" w:hAnsi="楷体" w:eastAsia="楷体" w:cs="楷体"/>
          <w:b w:val="0"/>
          <w:bCs/>
          <w:sz w:val="32"/>
          <w:szCs w:val="28"/>
        </w:rPr>
      </w:pPr>
      <w:r>
        <w:rPr>
          <w:rFonts w:hint="eastAsia" w:ascii="楷体" w:hAnsi="楷体" w:eastAsia="楷体" w:cs="楷体"/>
          <w:b w:val="0"/>
          <w:bCs/>
          <w:sz w:val="32"/>
          <w:szCs w:val="28"/>
        </w:rPr>
        <w:t>（二）电梯维护维修</w:t>
      </w:r>
    </w:p>
    <w:p w14:paraId="1B04A9B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1.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b/>
          <w:sz w:val="32"/>
          <w:szCs w:val="32"/>
        </w:rPr>
        <w:t>服务要求：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>电梯的定期维修保养工作至少</w:t>
      </w:r>
      <w:r>
        <w:rPr>
          <w:rFonts w:hint="eastAsia" w:ascii="仿宋_GB2312" w:hAnsi="宋体" w:eastAsia="仿宋_GB2312"/>
          <w:sz w:val="32"/>
          <w:szCs w:val="32"/>
        </w:rPr>
        <w:t>安排两名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>取得安全操作证的电梯维修保养人员负责进行，分为周检、月检、季检、年检。检查内容包括但不限于：内外呼叫情况、电梯制动情况、自动平层情况、相关润滑情况、异常声响情况、电流平衡情况、易损件磨损情况、安全检测情况、故障记录情况、机构运行情况、机房、井道、底坑安全装置运行情况、紧急停机情况等。</w:t>
      </w:r>
    </w:p>
    <w:p w14:paraId="77DD700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2.服务标准：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>确保中心3部电梯的完好等级和正常使用；应在规定时间内进行日常管理和维修养护，维修养护记录完整；发现问题及时报告，提出方案或建议，及时完成各类突发事件的处理、维修及日常保养等工作。</w:t>
      </w:r>
    </w:p>
    <w:p w14:paraId="1E2355DF">
      <w:pPr>
        <w:pStyle w:val="4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五</w:t>
      </w:r>
      <w:bookmarkEnd w:id="12"/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、商务要求</w:t>
      </w:r>
      <w:bookmarkEnd w:id="13"/>
      <w:bookmarkEnd w:id="14"/>
      <w:bookmarkEnd w:id="15"/>
    </w:p>
    <w:p w14:paraId="31350056">
      <w:pPr>
        <w:pStyle w:val="6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bookmarkStart w:id="16" w:name="bookmark106"/>
      <w:bookmarkStart w:id="17" w:name="bookmark112"/>
      <w:bookmarkStart w:id="18" w:name="bookmark111"/>
      <w:bookmarkStart w:id="19" w:name="bookmark110"/>
      <w:bookmarkStart w:id="20" w:name="bookmark113"/>
      <w:r>
        <w:rPr>
          <w:rFonts w:hint="eastAsia" w:ascii="楷体" w:hAnsi="楷体" w:eastAsia="楷体" w:cs="楷体"/>
          <w:sz w:val="32"/>
          <w:szCs w:val="32"/>
        </w:rPr>
        <w:t>（</w:t>
      </w:r>
      <w:bookmarkEnd w:id="16"/>
      <w:r>
        <w:rPr>
          <w:rFonts w:hint="eastAsia" w:ascii="楷体" w:hAnsi="楷体" w:eastAsia="楷体" w:cs="楷体"/>
          <w:sz w:val="32"/>
          <w:szCs w:val="32"/>
        </w:rPr>
        <w:t>一）服务期限</w:t>
      </w:r>
    </w:p>
    <w:p w14:paraId="5C0EA10A">
      <w:pPr>
        <w:pStyle w:val="6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服务期一年</w:t>
      </w:r>
      <w:bookmarkStart w:id="21" w:name="_GoBack"/>
      <w:bookmarkEnd w:id="21"/>
    </w:p>
    <w:p w14:paraId="3D4B2D5D">
      <w:pPr>
        <w:pStyle w:val="4"/>
        <w:keepNext/>
        <w:keepLines/>
        <w:pageBreakBefore w:val="0"/>
        <w:widowControl w:val="0"/>
        <w:pBdr>
          <w:bottom w:val="single" w:color="auto" w:sz="4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43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六</w:t>
      </w:r>
      <w:bookmarkEnd w:id="17"/>
      <w:r>
        <w:rPr>
          <w:rFonts w:hint="eastAsia" w:ascii="黑体" w:hAnsi="黑体" w:eastAsia="黑体" w:cs="黑体"/>
          <w:b/>
          <w:bCs/>
          <w:color w:val="000000"/>
          <w:spacing w:val="0"/>
          <w:w w:val="100"/>
          <w:position w:val="0"/>
          <w:sz w:val="32"/>
          <w:szCs w:val="32"/>
        </w:rPr>
        <w:t>、其他</w:t>
      </w:r>
      <w:bookmarkEnd w:id="18"/>
      <w:bookmarkEnd w:id="19"/>
      <w:bookmarkEnd w:id="20"/>
    </w:p>
    <w:p w14:paraId="3751801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  <w:t>、乙方正式接管后应对本合同约定的电梯进行详细的检查，检查结果需甲方签字确认，并作为电梯现状记录由甲、乙双方保存。</w:t>
      </w:r>
    </w:p>
    <w:p w14:paraId="5FBD3A6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  <w:t>2、维保记录是记载电梯运行、维护、保养的依据。每台电梯均应当建立独立的维保记录。维保记录应当一式两份，甲乙双方各保存一份，保存时间为4年。维修与抢修记录均应当长期保存。</w:t>
      </w:r>
    </w:p>
    <w:p w14:paraId="4A7330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  <w:t>3、若本合同之技术规定与国家特种设备有关技术规定有冲突时，以国家规定为准，并以国家新颁布之规定而相应调整。</w:t>
      </w:r>
    </w:p>
    <w:p w14:paraId="24971F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u w:val="none"/>
          <w:shd w:val="clear" w:color="auto" w:fill="auto"/>
          <w:lang w:val="en-US" w:eastAsia="zh-CN" w:bidi="zh-TW"/>
        </w:rPr>
        <w:t>4、本合同未尽事宜，双方应友好协商。</w:t>
      </w:r>
    </w:p>
    <w:p w14:paraId="46262DB3"/>
    <w:sectPr>
      <w:footerReference r:id="rId5" w:type="default"/>
      <w:footerReference r:id="rId6" w:type="even"/>
      <w:footnotePr>
        <w:numFmt w:val="decimal"/>
      </w:footnotePr>
      <w:pgSz w:w="11900" w:h="16840"/>
      <w:pgMar w:top="1576" w:right="1343" w:bottom="870" w:left="1229" w:header="1148" w:footer="442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284A1">
    <w:pPr>
      <w:widowControl w:val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A302C3">
    <w:pPr>
      <w:widowControl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9F1CC2"/>
    <w:rsid w:val="17E7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Heading #3|1"/>
    <w:basedOn w:val="1"/>
    <w:qFormat/>
    <w:uiPriority w:val="0"/>
    <w:pPr>
      <w:widowControl w:val="0"/>
      <w:shd w:val="clear" w:color="auto" w:fill="auto"/>
      <w:spacing w:after="320"/>
      <w:ind w:firstLine="260"/>
      <w:outlineLvl w:val="2"/>
    </w:pPr>
    <w:rPr>
      <w:rFonts w:ascii="宋体" w:hAnsi="宋体" w:eastAsia="宋体" w:cs="宋体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5">
    <w:name w:val="Other|1"/>
    <w:basedOn w:val="1"/>
    <w:qFormat/>
    <w:uiPriority w:val="0"/>
    <w:pPr>
      <w:widowControl w:val="0"/>
      <w:shd w:val="clear" w:color="auto" w:fill="auto"/>
      <w:spacing w:line="434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auto"/>
      <w:spacing w:line="434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7">
    <w:name w:val="Body text|2"/>
    <w:basedOn w:val="1"/>
    <w:qFormat/>
    <w:uiPriority w:val="0"/>
    <w:pPr>
      <w:widowControl w:val="0"/>
      <w:shd w:val="clear" w:color="auto" w:fill="auto"/>
      <w:spacing w:after="200" w:line="305" w:lineRule="exact"/>
      <w:ind w:left="520" w:firstLine="480"/>
    </w:pPr>
    <w:rPr>
      <w:rFonts w:ascii="宋体" w:hAnsi="宋体" w:eastAsia="宋体" w:cs="宋体"/>
      <w:color w:val="E47A6D"/>
      <w:sz w:val="20"/>
      <w:szCs w:val="2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1203</Words>
  <Characters>1242</Characters>
  <Lines>0</Lines>
  <Paragraphs>0</Paragraphs>
  <TotalTime>0</TotalTime>
  <ScaleCrop>false</ScaleCrop>
  <LinksUpToDate>false</LinksUpToDate>
  <CharactersWithSpaces>1246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2026-07-14T01:13:00Z</dcterms:created>
  <dc:creator>Administrator</dc:creator>
  <cp:lastModifiedBy>7⃣️℃ </cp:lastModifiedBy>
  <dcterms:modified xsi:type="dcterms:W3CDTF">2026-07-14T02:33:07Z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eyJoZGlkIjoiYzBjNmQxMWNiYzI4NTU2YjkwNjBkZDM2MzE5YzVjNmQiLCJ1c2VySWQiOiIyODM2OTI1NzIifQ==</vt:lpwstr>
  </property>
  <property fmtid="{D5CDD505-2E9C-101B-9397-08002B2CF9AE}" pid="4" name="ICV">
    <vt:lpwstr>1D7C965B72A04EE7A8E94BA6AB667545_12</vt:lpwstr>
  </property>
</Properties>
</file>