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版本号：0617-2614HZ194020260914002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外训楼运动员宿舍布草采购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0617-2614HZ1940</w:t>
      </w:r>
      <w:r>
        <w:br/>
      </w:r>
      <w:r>
        <w:br/>
      </w:r>
      <w:r>
        <w:br/>
      </w:r>
    </w:p>
    <w:p>
      <w:pPr>
        <w:pStyle w:val="null3"/>
        <w:jc w:val="center"/>
        <w:outlineLvl w:val="2"/>
      </w:pPr>
      <w:r>
        <w:rPr>
          <w:rFonts w:ascii="仿宋_GB2312" w:hAnsi="仿宋_GB2312" w:cs="仿宋_GB2312" w:eastAsia="仿宋_GB2312"/>
          <w:sz w:val="28"/>
          <w:b/>
        </w:rPr>
        <w:t>西安市体育训练中心（西安市人民体育场）</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西安市体育训练中心（西安市人民体育场）</w:t>
      </w:r>
      <w:r>
        <w:rPr>
          <w:rFonts w:ascii="仿宋_GB2312" w:hAnsi="仿宋_GB2312" w:cs="仿宋_GB2312" w:eastAsia="仿宋_GB2312"/>
        </w:rPr>
        <w:t>委托，拟对</w:t>
      </w:r>
      <w:r>
        <w:rPr>
          <w:rFonts w:ascii="仿宋_GB2312" w:hAnsi="仿宋_GB2312" w:cs="仿宋_GB2312" w:eastAsia="仿宋_GB2312"/>
        </w:rPr>
        <w:t>外训楼运动员宿舍布草采购</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0617-2614HZ1940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外训楼运动员宿舍布草采购</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为补充外训楼客房耗材数量，提高接待能力，树立中心良好形象，拟采购一批客房耗材。</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要求：“信用中国”网站（www.creditchina.gov.cn）和“中国政府采购网”（ccgp.gov.cn）为供应商信用信息查询渠道，如果供应商被查实在投标提交响应文件截止时间前列入失信被执行人（页面跳转至“中国执行信息公开网”http://zxgk.court.gov.cn/shixin/）、重大税收违法失信主体、政府采购严重违法失信行为记录名单，其响应为无效。同时采购代理机构将打印上述失信记录作为无效响应的证据留存。</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西安市体育训练中心（西安市人民体育场）</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西安市国际港务区港务西路西安市体育训练中心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029-88065218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曹迎春、范龙飞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029-85238494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采购包1：624,600.00元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代理服务费收费标准：参照《国家计委关于印发&lt;招标代理服务收费管理暂行办法&gt;的通知》（计价格[2002]1980号）规定标准收取。 成交供应商在领取成交通知书前，须向采购代理机构一次性支付代理服务费。 开户名称：西北（陕西）国际招标有限公司； 开户银行：交通银行西安长安大学支行； 账号：611301151018010003843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西安市体育训练中心（西安市人民体育场）</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西安市体育训练中心（西安市人民体育场）</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西安市体育训练中心（西安市人民体育场）</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西北(陕西)国际招标有限公司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供应商提供货物的各项技术性能指标必须达到合同和技术文件规定的要求。</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地址：陕西省西安市雁塔区南二环西段58号成长大厦11层1203室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为补充外训楼客房耗材数量，提高接待能力，树立中心良好形象，拟采购一批客房耗材。</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624,600.00</w:t>
      </w:r>
    </w:p>
    <w:p>
      <w:pPr>
        <w:pStyle w:val="null3"/>
      </w:pPr>
      <w:r>
        <w:rPr>
          <w:rFonts w:ascii="仿宋_GB2312" w:hAnsi="仿宋_GB2312" w:cs="仿宋_GB2312" w:eastAsia="仿宋_GB2312"/>
        </w:rPr>
        <w:t>采购包最高限价（元）: 624,600.00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外训楼运动员宿舍布草采购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624,600.00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标的名称：外训楼运动员宿舍布草采购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牙具（数量</w:t>
            </w:r>
            <w:r>
              <w:rPr>
                <w:rFonts w:ascii="仿宋_GB2312" w:hAnsi="仿宋_GB2312" w:cs="仿宋_GB2312" w:eastAsia="仿宋_GB2312"/>
              </w:rPr>
              <w:t>20000套</w:t>
            </w:r>
            <w:r>
              <w:rPr>
                <w:rFonts w:ascii="仿宋_GB2312" w:hAnsi="仿宋_GB2312" w:cs="仿宋_GB2312" w:eastAsia="仿宋_GB2312"/>
              </w:rPr>
              <w:t>）：</w:t>
            </w:r>
          </w:p>
          <w:p>
            <w:pPr>
              <w:pStyle w:val="null3"/>
            </w:pPr>
            <w:r>
              <w:rPr>
                <w:rFonts w:ascii="仿宋_GB2312" w:hAnsi="仿宋_GB2312" w:cs="仿宋_GB2312" w:eastAsia="仿宋_GB2312"/>
              </w:rPr>
              <w:t>秸秆牙刷</w:t>
            </w:r>
            <w:r>
              <w:rPr>
                <w:rFonts w:ascii="仿宋_GB2312" w:hAnsi="仿宋_GB2312" w:cs="仿宋_GB2312" w:eastAsia="仿宋_GB2312"/>
              </w:rPr>
              <w:t>+牙膏符合GB/T19342-2024、GB 39669-2020一次性卫生标准；牙刷总长≥178mm，配≥6g牙膏GB/T8372-2017入环保可降解玉米淀粉袋</w:t>
            </w:r>
            <w:r>
              <w:rPr>
                <w:rFonts w:ascii="仿宋_GB2312" w:hAnsi="仿宋_GB2312" w:cs="仿宋_GB2312" w:eastAsia="仿宋_GB2312"/>
              </w:rPr>
              <w:t>。可</w:t>
            </w:r>
            <w:r>
              <w:rPr>
                <w:rFonts w:ascii="仿宋_GB2312" w:hAnsi="仿宋_GB2312" w:cs="仿宋_GB2312" w:eastAsia="仿宋_GB2312"/>
              </w:rPr>
              <w:t>印</w:t>
            </w:r>
            <w:r>
              <w:rPr>
                <w:rFonts w:ascii="仿宋_GB2312" w:hAnsi="仿宋_GB2312" w:cs="仿宋_GB2312" w:eastAsia="仿宋_GB2312"/>
              </w:rPr>
              <w:t>LOGO</w:t>
            </w:r>
            <w:r>
              <w:rPr>
                <w:rFonts w:ascii="仿宋_GB2312" w:hAnsi="仿宋_GB2312" w:cs="仿宋_GB2312" w:eastAsia="仿宋_GB2312"/>
              </w:rPr>
              <w:t>。</w:t>
            </w:r>
          </w:p>
          <w:p>
            <w:pPr>
              <w:pStyle w:val="null3"/>
            </w:pPr>
            <w:r>
              <w:rPr>
                <w:rFonts w:ascii="仿宋_GB2312" w:hAnsi="仿宋_GB2312" w:cs="仿宋_GB2312" w:eastAsia="仿宋_GB2312"/>
                <w:sz w:val="21"/>
              </w:rPr>
              <w:t>注：需提供相关证明材料，包括但不限于产品宣传彩页、产品说明书彩页、制造商官方网站发布的产品信息网页截图或检测报告等技术证明材料。</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梳子（数量</w:t>
            </w:r>
            <w:r>
              <w:rPr>
                <w:rFonts w:ascii="仿宋_GB2312" w:hAnsi="仿宋_GB2312" w:cs="仿宋_GB2312" w:eastAsia="仿宋_GB2312"/>
              </w:rPr>
              <w:t>20000把）：</w:t>
            </w:r>
          </w:p>
          <w:p>
            <w:pPr>
              <w:pStyle w:val="null3"/>
            </w:pPr>
            <w:r>
              <w:rPr>
                <w:rFonts w:ascii="仿宋_GB2312" w:hAnsi="仿宋_GB2312" w:cs="仿宋_GB2312" w:eastAsia="仿宋_GB2312"/>
              </w:rPr>
              <w:t>符合</w:t>
            </w:r>
            <w:r>
              <w:rPr>
                <w:rFonts w:ascii="仿宋_GB2312" w:hAnsi="仿宋_GB2312" w:cs="仿宋_GB2312" w:eastAsia="仿宋_GB2312"/>
              </w:rPr>
              <w:t>GB/T24453-2009规定梳子标准</w:t>
            </w:r>
            <w:r>
              <w:rPr>
                <w:rFonts w:ascii="仿宋_GB2312" w:hAnsi="仿宋_GB2312" w:cs="仿宋_GB2312" w:eastAsia="仿宋_GB2312"/>
              </w:rPr>
              <w:t>，</w:t>
            </w:r>
            <w:r>
              <w:rPr>
                <w:rFonts w:ascii="仿宋_GB2312" w:hAnsi="仿宋_GB2312" w:cs="仿宋_GB2312" w:eastAsia="仿宋_GB2312"/>
              </w:rPr>
              <w:t>梳子材质采用</w:t>
            </w:r>
            <w:r>
              <w:rPr>
                <w:rFonts w:ascii="仿宋_GB2312" w:hAnsi="仿宋_GB2312" w:cs="仿宋_GB2312" w:eastAsia="仿宋_GB2312"/>
              </w:rPr>
              <w:t>秸秆</w:t>
            </w:r>
            <w:r>
              <w:rPr>
                <w:rFonts w:ascii="仿宋_GB2312" w:hAnsi="仿宋_GB2312" w:cs="仿宋_GB2312" w:eastAsia="仿宋_GB2312"/>
              </w:rPr>
              <w:t>，</w:t>
            </w:r>
            <w:r>
              <w:rPr>
                <w:rFonts w:ascii="仿宋_GB2312" w:hAnsi="仿宋_GB2312" w:cs="仿宋_GB2312" w:eastAsia="仿宋_GB2312"/>
              </w:rPr>
              <w:t>总长</w:t>
            </w:r>
            <w:r>
              <w:rPr>
                <w:rFonts w:ascii="仿宋_GB2312" w:hAnsi="仿宋_GB2312" w:cs="仿宋_GB2312" w:eastAsia="仿宋_GB2312"/>
              </w:rPr>
              <w:t>≥168mm 双齿梳，≥11g全新料，入环保可降解玉米淀粉袋，可印LOGO。</w:t>
            </w:r>
          </w:p>
          <w:p>
            <w:pPr>
              <w:pStyle w:val="null3"/>
            </w:pPr>
            <w:r>
              <w:rPr>
                <w:rFonts w:ascii="仿宋_GB2312" w:hAnsi="仿宋_GB2312" w:cs="仿宋_GB2312" w:eastAsia="仿宋_GB2312"/>
                <w:sz w:val="21"/>
              </w:rPr>
              <w:t>注：需提供相关证明材料，包括但不限于产品宣传彩页、产品说明书彩页、制造商官方网站发布的产品信息网页截图或检测报告等技术证明材料。</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洗发水</w:t>
            </w:r>
            <w:r>
              <w:rPr>
                <w:rFonts w:ascii="仿宋_GB2312" w:hAnsi="仿宋_GB2312" w:cs="仿宋_GB2312" w:eastAsia="仿宋_GB2312"/>
              </w:rPr>
              <w:t>（数量</w:t>
            </w:r>
            <w:r>
              <w:rPr>
                <w:rFonts w:ascii="仿宋_GB2312" w:hAnsi="仿宋_GB2312" w:cs="仿宋_GB2312" w:eastAsia="仿宋_GB2312"/>
              </w:rPr>
              <w:t>10000瓶</w:t>
            </w:r>
            <w:r>
              <w:rPr>
                <w:rFonts w:ascii="仿宋_GB2312" w:hAnsi="仿宋_GB2312" w:cs="仿宋_GB2312" w:eastAsia="仿宋_GB2312"/>
              </w:rPr>
              <w:t>）</w:t>
            </w:r>
            <w:r>
              <w:rPr>
                <w:rFonts w:ascii="仿宋_GB2312" w:hAnsi="仿宋_GB2312" w:cs="仿宋_GB2312" w:eastAsia="仿宋_GB2312"/>
              </w:rPr>
              <w:t>核心产品</w:t>
            </w:r>
            <w:r>
              <w:rPr>
                <w:rFonts w:ascii="仿宋_GB2312" w:hAnsi="仿宋_GB2312" w:cs="仿宋_GB2312" w:eastAsia="仿宋_GB2312"/>
              </w:rPr>
              <w:t>：</w:t>
            </w:r>
          </w:p>
          <w:p>
            <w:pPr>
              <w:pStyle w:val="null3"/>
            </w:pPr>
            <w:r>
              <w:rPr>
                <w:rFonts w:ascii="仿宋_GB2312" w:hAnsi="仿宋_GB2312" w:cs="仿宋_GB2312" w:eastAsia="仿宋_GB2312"/>
              </w:rPr>
              <w:t>符合</w:t>
            </w:r>
            <w:r>
              <w:rPr>
                <w:rFonts w:ascii="仿宋_GB2312" w:hAnsi="仿宋_GB2312" w:cs="仿宋_GB2312" w:eastAsia="仿宋_GB2312"/>
              </w:rPr>
              <w:t>GB/T 29679-2013 《洗发液、洗发膏》、《化妆品安全技术规范》（2015 年版）；无硅油、无浓烈香精、无甲醛类防腐剂；无耐热大肠菌群 、无铜绿假单胞菌；无金黄色葡萄球菌。规格≥300ml</w:t>
            </w:r>
            <w:r>
              <w:rPr>
                <w:rFonts w:ascii="仿宋_GB2312" w:hAnsi="仿宋_GB2312" w:cs="仿宋_GB2312" w:eastAsia="仿宋_GB2312"/>
              </w:rPr>
              <w:t>/瓶</w:t>
            </w:r>
            <w:r>
              <w:rPr>
                <w:rFonts w:ascii="仿宋_GB2312" w:hAnsi="仿宋_GB2312" w:cs="仿宋_GB2312" w:eastAsia="仿宋_GB2312"/>
              </w:rPr>
              <w:t>。</w:t>
            </w:r>
          </w:p>
          <w:p>
            <w:pPr>
              <w:pStyle w:val="null3"/>
            </w:pPr>
            <w:r>
              <w:rPr>
                <w:rFonts w:ascii="仿宋_GB2312" w:hAnsi="仿宋_GB2312" w:cs="仿宋_GB2312" w:eastAsia="仿宋_GB2312"/>
                <w:sz w:val="21"/>
              </w:rPr>
              <w:t>注：需提供相关证明材料，包括但不限于产品宣传彩页、产品说明书彩页、制造商官方网站发布的产品信息网页截图或检测报告等技术证明材料。</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沐浴露</w:t>
            </w:r>
            <w:r>
              <w:rPr>
                <w:rFonts w:ascii="仿宋_GB2312" w:hAnsi="仿宋_GB2312" w:cs="仿宋_GB2312" w:eastAsia="仿宋_GB2312"/>
              </w:rPr>
              <w:t>（数量</w:t>
            </w:r>
            <w:r>
              <w:rPr>
                <w:rFonts w:ascii="仿宋_GB2312" w:hAnsi="仿宋_GB2312" w:cs="仿宋_GB2312" w:eastAsia="仿宋_GB2312"/>
              </w:rPr>
              <w:t>10000瓶</w:t>
            </w:r>
            <w:r>
              <w:rPr>
                <w:rFonts w:ascii="仿宋_GB2312" w:hAnsi="仿宋_GB2312" w:cs="仿宋_GB2312" w:eastAsia="仿宋_GB2312"/>
              </w:rPr>
              <w:t>）：</w:t>
            </w:r>
          </w:p>
          <w:p>
            <w:pPr>
              <w:pStyle w:val="null3"/>
            </w:pPr>
            <w:r>
              <w:rPr>
                <w:rFonts w:ascii="仿宋_GB2312" w:hAnsi="仿宋_GB2312" w:cs="仿宋_GB2312" w:eastAsia="仿宋_GB2312"/>
              </w:rPr>
              <w:t>符合</w:t>
            </w:r>
            <w:r>
              <w:rPr>
                <w:rFonts w:ascii="仿宋_GB2312" w:hAnsi="仿宋_GB2312" w:cs="仿宋_GB2312" w:eastAsia="仿宋_GB2312"/>
              </w:rPr>
              <w:t>GB/T 34857-2017《沐浴剂》、《化妆品安全技术规范》（2015年版）无浓烈香精、无甲醛类防腐剂；无耐热大肠菌群、无铜绿假单胞菌；无金黄色葡萄球菌。规格≥300ml</w:t>
            </w:r>
            <w:r>
              <w:rPr>
                <w:rFonts w:ascii="仿宋_GB2312" w:hAnsi="仿宋_GB2312" w:cs="仿宋_GB2312" w:eastAsia="仿宋_GB2312"/>
              </w:rPr>
              <w:t>/瓶</w:t>
            </w:r>
            <w:r>
              <w:rPr>
                <w:rFonts w:ascii="仿宋_GB2312" w:hAnsi="仿宋_GB2312" w:cs="仿宋_GB2312" w:eastAsia="仿宋_GB2312"/>
              </w:rPr>
              <w:t>。</w:t>
            </w:r>
          </w:p>
          <w:p>
            <w:pPr>
              <w:pStyle w:val="null3"/>
            </w:pPr>
            <w:r>
              <w:rPr>
                <w:rFonts w:ascii="仿宋_GB2312" w:hAnsi="仿宋_GB2312" w:cs="仿宋_GB2312" w:eastAsia="仿宋_GB2312"/>
                <w:sz w:val="21"/>
              </w:rPr>
              <w:t>注：需提供相关证明材料，包括但不限于产品宣传彩页、产品说明书彩页、制造商官方网站发布的产品信息网页截图或检测报告等技术证明材料。</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香皂</w:t>
            </w:r>
            <w:r>
              <w:rPr>
                <w:rFonts w:ascii="仿宋_GB2312" w:hAnsi="仿宋_GB2312" w:cs="仿宋_GB2312" w:eastAsia="仿宋_GB2312"/>
              </w:rPr>
              <w:t>（数量</w:t>
            </w:r>
            <w:r>
              <w:rPr>
                <w:rFonts w:ascii="仿宋_GB2312" w:hAnsi="仿宋_GB2312" w:cs="仿宋_GB2312" w:eastAsia="仿宋_GB2312"/>
              </w:rPr>
              <w:t>10000块</w:t>
            </w:r>
            <w:r>
              <w:rPr>
                <w:rFonts w:ascii="仿宋_GB2312" w:hAnsi="仿宋_GB2312" w:cs="仿宋_GB2312" w:eastAsia="仿宋_GB2312"/>
              </w:rPr>
              <w:t>）：</w:t>
            </w:r>
          </w:p>
          <w:p>
            <w:pPr>
              <w:pStyle w:val="null3"/>
            </w:pPr>
            <w:r>
              <w:rPr>
                <w:rFonts w:ascii="仿宋_GB2312" w:hAnsi="仿宋_GB2312" w:cs="仿宋_GB2312" w:eastAsia="仿宋_GB2312"/>
              </w:rPr>
              <w:t>符合一次性卫生标准</w:t>
            </w:r>
            <w:r>
              <w:rPr>
                <w:rFonts w:ascii="仿宋_GB2312" w:hAnsi="仿宋_GB2312" w:cs="仿宋_GB2312" w:eastAsia="仿宋_GB2312"/>
              </w:rPr>
              <w:t>QB/T 2485-2023《香皂》30g,TFM 总有效物≥72%甘油皂，物工业色素、低敏香精、不易软烂开裂；入环保可降解玉米淀粉包纸圆形，可印LOGO。</w:t>
            </w:r>
          </w:p>
          <w:p>
            <w:pPr>
              <w:pStyle w:val="null3"/>
            </w:pPr>
            <w:r>
              <w:rPr>
                <w:rFonts w:ascii="仿宋_GB2312" w:hAnsi="仿宋_GB2312" w:cs="仿宋_GB2312" w:eastAsia="仿宋_GB2312"/>
                <w:sz w:val="21"/>
              </w:rPr>
              <w:t>注：需提供相关证明材料，包括但不限于产品宣传彩页、产品说明书彩页、制造商官方网站发布的产品信息网页截图或检测报告等技术证明材料。</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浴帽</w:t>
            </w:r>
            <w:r>
              <w:rPr>
                <w:rFonts w:ascii="仿宋_GB2312" w:hAnsi="仿宋_GB2312" w:cs="仿宋_GB2312" w:eastAsia="仿宋_GB2312"/>
              </w:rPr>
              <w:t>（数量</w:t>
            </w:r>
            <w:r>
              <w:rPr>
                <w:rFonts w:ascii="仿宋_GB2312" w:hAnsi="仿宋_GB2312" w:cs="仿宋_GB2312" w:eastAsia="仿宋_GB2312"/>
              </w:rPr>
              <w:t>10000个</w:t>
            </w:r>
            <w:r>
              <w:rPr>
                <w:rFonts w:ascii="仿宋_GB2312" w:hAnsi="仿宋_GB2312" w:cs="仿宋_GB2312" w:eastAsia="仿宋_GB2312"/>
              </w:rPr>
              <w:t>）：</w:t>
            </w:r>
          </w:p>
          <w:p>
            <w:pPr>
              <w:pStyle w:val="null3"/>
            </w:pPr>
            <w:r>
              <w:rPr>
                <w:rFonts w:ascii="仿宋_GB2312" w:hAnsi="仿宋_GB2312" w:cs="仿宋_GB2312" w:eastAsia="仿宋_GB2312"/>
              </w:rPr>
              <w:t>符合</w:t>
            </w:r>
            <w:r>
              <w:rPr>
                <w:rFonts w:ascii="仿宋_GB2312" w:hAnsi="仿宋_GB2312" w:cs="仿宋_GB2312" w:eastAsia="仿宋_GB2312"/>
              </w:rPr>
              <w:t>GB/T 24453-2009、一次性卫生标准；加厚LDPE≥0.015mm，双筋包边松紧，最大拉伸不小于40cm；不易撕裂，无刺鼻塑料异味 入环保可降解玉米淀粉袋，可印LOGO。</w:t>
            </w:r>
          </w:p>
          <w:p>
            <w:pPr>
              <w:pStyle w:val="null3"/>
            </w:pPr>
            <w:r>
              <w:rPr>
                <w:rFonts w:ascii="仿宋_GB2312" w:hAnsi="仿宋_GB2312" w:cs="仿宋_GB2312" w:eastAsia="仿宋_GB2312"/>
                <w:sz w:val="21"/>
              </w:rPr>
              <w:t>注：须提供产品承诺书。</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剃须刀</w:t>
            </w:r>
            <w:r>
              <w:rPr>
                <w:rFonts w:ascii="仿宋_GB2312" w:hAnsi="仿宋_GB2312" w:cs="仿宋_GB2312" w:eastAsia="仿宋_GB2312"/>
              </w:rPr>
              <w:t>（数量</w:t>
            </w:r>
            <w:r>
              <w:rPr>
                <w:rFonts w:ascii="仿宋_GB2312" w:hAnsi="仿宋_GB2312" w:cs="仿宋_GB2312" w:eastAsia="仿宋_GB2312"/>
              </w:rPr>
              <w:t>10150套</w:t>
            </w:r>
            <w:r>
              <w:rPr>
                <w:rFonts w:ascii="仿宋_GB2312" w:hAnsi="仿宋_GB2312" w:cs="仿宋_GB2312" w:eastAsia="仿宋_GB2312"/>
              </w:rPr>
              <w:t>）：</w:t>
            </w:r>
          </w:p>
          <w:p>
            <w:pPr>
              <w:pStyle w:val="null3"/>
            </w:pPr>
            <w:r>
              <w:rPr>
                <w:rFonts w:ascii="仿宋_GB2312" w:hAnsi="仿宋_GB2312" w:cs="仿宋_GB2312" w:eastAsia="仿宋_GB2312"/>
              </w:rPr>
              <w:t>符合</w:t>
            </w:r>
            <w:r>
              <w:rPr>
                <w:rFonts w:ascii="仿宋_GB2312" w:hAnsi="仿宋_GB2312" w:cs="仿宋_GB2312" w:eastAsia="仿宋_GB2312"/>
              </w:rPr>
              <w:t>GB/T 24453-2009、一次性卫生标准；双层刀片注胶柄，≥10g或10ml剃须膏，入环保可降解玉米淀粉袋，可印LOGO。</w:t>
            </w:r>
          </w:p>
          <w:p>
            <w:pPr>
              <w:pStyle w:val="null3"/>
            </w:pPr>
            <w:r>
              <w:rPr>
                <w:rFonts w:ascii="仿宋_GB2312" w:hAnsi="仿宋_GB2312" w:cs="仿宋_GB2312" w:eastAsia="仿宋_GB2312"/>
                <w:sz w:val="21"/>
              </w:rPr>
              <w:t>注：需提供相关证明材料，包括但不限于产品宣传彩页、产品说明书彩页、制造商官方网站发布的产品信息网页截图或检测报告等技术证明材料。</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擦鞋布</w:t>
            </w:r>
            <w:r>
              <w:rPr>
                <w:rFonts w:ascii="仿宋_GB2312" w:hAnsi="仿宋_GB2312" w:cs="仿宋_GB2312" w:eastAsia="仿宋_GB2312"/>
              </w:rPr>
              <w:t>（数量</w:t>
            </w:r>
            <w:r>
              <w:rPr>
                <w:rFonts w:ascii="仿宋_GB2312" w:hAnsi="仿宋_GB2312" w:cs="仿宋_GB2312" w:eastAsia="仿宋_GB2312"/>
              </w:rPr>
              <w:t>20000张</w:t>
            </w:r>
            <w:r>
              <w:rPr>
                <w:rFonts w:ascii="仿宋_GB2312" w:hAnsi="仿宋_GB2312" w:cs="仿宋_GB2312" w:eastAsia="仿宋_GB2312"/>
              </w:rPr>
              <w:t>）：</w:t>
            </w:r>
          </w:p>
          <w:p>
            <w:pPr>
              <w:pStyle w:val="null3"/>
            </w:pPr>
            <w:r>
              <w:rPr>
                <w:rFonts w:ascii="仿宋_GB2312" w:hAnsi="仿宋_GB2312" w:cs="仿宋_GB2312" w:eastAsia="仿宋_GB2312"/>
              </w:rPr>
              <w:t>符合</w:t>
            </w:r>
            <w:r>
              <w:rPr>
                <w:rFonts w:ascii="仿宋_GB2312" w:hAnsi="仿宋_GB2312" w:cs="仿宋_GB2312" w:eastAsia="仿宋_GB2312"/>
              </w:rPr>
              <w:t>GB/T 24453-2009、一次性卫生标准；规格≥8.5cm*12cm刀型水刺布面料，入opp袋独立包装，可印LOGO。</w:t>
            </w:r>
          </w:p>
          <w:p>
            <w:pPr>
              <w:pStyle w:val="null3"/>
            </w:pPr>
            <w:r>
              <w:rPr>
                <w:rFonts w:ascii="仿宋_GB2312" w:hAnsi="仿宋_GB2312" w:cs="仿宋_GB2312" w:eastAsia="仿宋_GB2312"/>
                <w:sz w:val="21"/>
              </w:rPr>
              <w:t>注：须提供产品承诺书。</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针线包</w:t>
            </w:r>
            <w:r>
              <w:rPr>
                <w:rFonts w:ascii="仿宋_GB2312" w:hAnsi="仿宋_GB2312" w:cs="仿宋_GB2312" w:eastAsia="仿宋_GB2312"/>
              </w:rPr>
              <w:t>（数量</w:t>
            </w:r>
            <w:r>
              <w:rPr>
                <w:rFonts w:ascii="仿宋_GB2312" w:hAnsi="仿宋_GB2312" w:cs="仿宋_GB2312" w:eastAsia="仿宋_GB2312"/>
              </w:rPr>
              <w:t>8000包</w:t>
            </w:r>
            <w:r>
              <w:rPr>
                <w:rFonts w:ascii="仿宋_GB2312" w:hAnsi="仿宋_GB2312" w:cs="仿宋_GB2312" w:eastAsia="仿宋_GB2312"/>
              </w:rPr>
              <w:t>）：</w:t>
            </w:r>
          </w:p>
          <w:p>
            <w:pPr>
              <w:pStyle w:val="null3"/>
            </w:pPr>
            <w:r>
              <w:rPr>
                <w:rFonts w:ascii="仿宋_GB2312" w:hAnsi="仿宋_GB2312" w:cs="仿宋_GB2312" w:eastAsia="仿宋_GB2312"/>
              </w:rPr>
              <w:t>符合</w:t>
            </w:r>
            <w:r>
              <w:rPr>
                <w:rFonts w:ascii="仿宋_GB2312" w:hAnsi="仿宋_GB2312" w:cs="仿宋_GB2312" w:eastAsia="仿宋_GB2312"/>
              </w:rPr>
              <w:t>GB/T 24453-2009、一次性卫生标准；缝衣线：五色线，手缝针：≥2枚（粗针、细针搭配），别针：1~2枚，纽扣：≥2颗（黑色+白色衬衣扣）入环保可降解玉米淀粉袋，可印LOGO。</w:t>
            </w:r>
          </w:p>
          <w:p>
            <w:pPr>
              <w:pStyle w:val="null3"/>
            </w:pPr>
            <w:r>
              <w:rPr>
                <w:rFonts w:ascii="仿宋_GB2312" w:hAnsi="仿宋_GB2312" w:cs="仿宋_GB2312" w:eastAsia="仿宋_GB2312"/>
                <w:sz w:val="21"/>
              </w:rPr>
              <w:t>注：须提供产品承诺书。</w:t>
            </w: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拖鞋</w:t>
            </w:r>
            <w:r>
              <w:rPr>
                <w:rFonts w:ascii="仿宋_GB2312" w:hAnsi="仿宋_GB2312" w:cs="仿宋_GB2312" w:eastAsia="仿宋_GB2312"/>
              </w:rPr>
              <w:t>（数量</w:t>
            </w:r>
            <w:r>
              <w:rPr>
                <w:rFonts w:ascii="仿宋_GB2312" w:hAnsi="仿宋_GB2312" w:cs="仿宋_GB2312" w:eastAsia="仿宋_GB2312"/>
              </w:rPr>
              <w:t>40000双</w:t>
            </w:r>
            <w:r>
              <w:rPr>
                <w:rFonts w:ascii="仿宋_GB2312" w:hAnsi="仿宋_GB2312" w:cs="仿宋_GB2312" w:eastAsia="仿宋_GB2312"/>
              </w:rPr>
              <w:t>）：</w:t>
            </w:r>
          </w:p>
          <w:p>
            <w:pPr>
              <w:pStyle w:val="null3"/>
            </w:pPr>
            <w:r>
              <w:rPr>
                <w:rFonts w:ascii="仿宋_GB2312" w:hAnsi="仿宋_GB2312" w:cs="仿宋_GB2312" w:eastAsia="仿宋_GB2312"/>
              </w:rPr>
              <w:t>符合</w:t>
            </w:r>
            <w:r>
              <w:rPr>
                <w:rFonts w:ascii="仿宋_GB2312" w:hAnsi="仿宋_GB2312" w:cs="仿宋_GB2312" w:eastAsia="仿宋_GB2312"/>
              </w:rPr>
              <w:t>GB/T3903.5-2011、一次性卫生标准；拖鞋尺寸:≥29cm*11.5cm；XPE防滑底厚度≥8mm+珊瑚绒面料+拉毛绒内衬+后跟垫，入OPP套袋，可绣LOGO。</w:t>
            </w:r>
          </w:p>
          <w:p>
            <w:pPr>
              <w:pStyle w:val="null3"/>
            </w:pPr>
            <w:r>
              <w:rPr>
                <w:rFonts w:ascii="仿宋_GB2312" w:hAnsi="仿宋_GB2312" w:cs="仿宋_GB2312" w:eastAsia="仿宋_GB2312"/>
                <w:sz w:val="21"/>
              </w:rPr>
              <w:t>注：需提供相关证明材料，包括但不限于产品宣传彩页、产品说明书彩页、制造商官方网站发布的产品信息网页截图或检测报告等技术证明材料。</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卫生间卷纸</w:t>
            </w:r>
            <w:r>
              <w:rPr>
                <w:rFonts w:ascii="仿宋_GB2312" w:hAnsi="仿宋_GB2312" w:cs="仿宋_GB2312" w:eastAsia="仿宋_GB2312"/>
              </w:rPr>
              <w:t>（数量</w:t>
            </w:r>
            <w:r>
              <w:rPr>
                <w:rFonts w:ascii="仿宋_GB2312" w:hAnsi="仿宋_GB2312" w:cs="仿宋_GB2312" w:eastAsia="仿宋_GB2312"/>
              </w:rPr>
              <w:t>30000卷</w:t>
            </w:r>
            <w:r>
              <w:rPr>
                <w:rFonts w:ascii="仿宋_GB2312" w:hAnsi="仿宋_GB2312" w:cs="仿宋_GB2312" w:eastAsia="仿宋_GB2312"/>
              </w:rPr>
              <w:t>）：</w:t>
            </w:r>
          </w:p>
          <w:p>
            <w:pPr>
              <w:pStyle w:val="null3"/>
            </w:pPr>
            <w:r>
              <w:rPr>
                <w:rFonts w:ascii="仿宋_GB2312" w:hAnsi="仿宋_GB2312" w:cs="仿宋_GB2312" w:eastAsia="仿宋_GB2312"/>
              </w:rPr>
              <w:t>符合</w:t>
            </w:r>
            <w:r>
              <w:rPr>
                <w:rFonts w:ascii="仿宋_GB2312" w:hAnsi="仿宋_GB2312" w:cs="仿宋_GB2312" w:eastAsia="仿宋_GB2312"/>
              </w:rPr>
              <w:t>GB 15979-2024《一次性使用卫生用品卫生要求》无荧光增白剂、微生物、重金属合格报告，材质：纯木浆；特点：速溶可马桶水溶，独立包装；纸幅 ≥110mm，≥三层</w:t>
            </w:r>
            <w:r>
              <w:rPr>
                <w:rFonts w:ascii="仿宋_GB2312" w:hAnsi="仿宋_GB2312" w:cs="仿宋_GB2312" w:eastAsia="仿宋_GB2312"/>
              </w:rPr>
              <w:t>120g/卷。</w:t>
            </w:r>
          </w:p>
          <w:p>
            <w:pPr>
              <w:pStyle w:val="null3"/>
            </w:pPr>
            <w:r>
              <w:rPr>
                <w:rFonts w:ascii="仿宋_GB2312" w:hAnsi="仿宋_GB2312" w:cs="仿宋_GB2312" w:eastAsia="仿宋_GB2312"/>
                <w:sz w:val="21"/>
              </w:rPr>
              <w:t>注：需提供相关证明材料，包括但不限于产品宣传彩页、产品说明书彩页、制造商官方网站发布的产品信息网页截图或检测报告等技术证明材料。</w:t>
            </w:r>
          </w:p>
        </w:tc>
      </w:tr>
      <w:tr>
        <w:tc>
          <w:tcPr>
            <w:tcW w:type="dxa" w:w="2769"/>
          </w:tcPr>
          <w:p>
            <w:pPr>
              <w:pStyle w:val="null3"/>
            </w:pPr>
            <w:r>
              <w:rPr>
                <w:rFonts w:ascii="仿宋_GB2312" w:hAnsi="仿宋_GB2312" w:cs="仿宋_GB2312" w:eastAsia="仿宋_GB2312"/>
              </w:rPr>
              <w:t>12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定制硬盒抽纸</w:t>
            </w:r>
            <w:r>
              <w:rPr>
                <w:rFonts w:ascii="仿宋_GB2312" w:hAnsi="仿宋_GB2312" w:cs="仿宋_GB2312" w:eastAsia="仿宋_GB2312"/>
              </w:rPr>
              <w:t>（数量</w:t>
            </w:r>
            <w:r>
              <w:rPr>
                <w:rFonts w:ascii="仿宋_GB2312" w:hAnsi="仿宋_GB2312" w:cs="仿宋_GB2312" w:eastAsia="仿宋_GB2312"/>
              </w:rPr>
              <w:t>30000盒</w:t>
            </w:r>
            <w:r>
              <w:rPr>
                <w:rFonts w:ascii="仿宋_GB2312" w:hAnsi="仿宋_GB2312" w:cs="仿宋_GB2312" w:eastAsia="仿宋_GB2312"/>
              </w:rPr>
              <w:t>）：</w:t>
            </w:r>
          </w:p>
          <w:p>
            <w:pPr>
              <w:pStyle w:val="null3"/>
            </w:pPr>
            <w:r>
              <w:rPr>
                <w:rFonts w:ascii="仿宋_GB2312" w:hAnsi="仿宋_GB2312" w:cs="仿宋_GB2312" w:eastAsia="仿宋_GB2312"/>
              </w:rPr>
              <w:t>符合</w:t>
            </w:r>
            <w:r>
              <w:rPr>
                <w:rFonts w:ascii="仿宋_GB2312" w:hAnsi="仿宋_GB2312" w:cs="仿宋_GB2312" w:eastAsia="仿宋_GB2312"/>
              </w:rPr>
              <w:t>GB 15979-2024《一次性使用卫生用品卫生要求》无荧光增白剂、微生物、重金属合格报告，材质：原生木浆；特点：可定制外盒：≥230*120*80mm， 纸张规格：≥195x195</w:t>
            </w:r>
            <w:r>
              <w:rPr>
                <w:rFonts w:ascii="仿宋_GB2312" w:hAnsi="仿宋_GB2312" w:cs="仿宋_GB2312" w:eastAsia="仿宋_GB2312"/>
              </w:rPr>
              <w:t>mm</w:t>
            </w:r>
            <w:r>
              <w:rPr>
                <w:rFonts w:ascii="仿宋_GB2312" w:hAnsi="仿宋_GB2312" w:cs="仿宋_GB2312" w:eastAsia="仿宋_GB2312"/>
              </w:rPr>
              <w:t>三层</w:t>
            </w:r>
            <w:r>
              <w:rPr>
                <w:rFonts w:ascii="仿宋_GB2312" w:hAnsi="仿宋_GB2312" w:cs="仿宋_GB2312" w:eastAsia="仿宋_GB2312"/>
              </w:rPr>
              <w:t>,</w:t>
            </w:r>
            <w:r>
              <w:rPr>
                <w:rFonts w:ascii="仿宋_GB2312" w:hAnsi="仿宋_GB2312" w:cs="仿宋_GB2312" w:eastAsia="仿宋_GB2312"/>
              </w:rPr>
              <w:t>规格：</w:t>
            </w:r>
            <w:r>
              <w:rPr>
                <w:rFonts w:ascii="仿宋_GB2312" w:hAnsi="仿宋_GB2312" w:cs="仿宋_GB2312" w:eastAsia="仿宋_GB2312"/>
              </w:rPr>
              <w:t>≥150抽/盒，可印LOGO。</w:t>
            </w:r>
          </w:p>
          <w:p>
            <w:pPr>
              <w:pStyle w:val="null3"/>
            </w:pPr>
            <w:r>
              <w:rPr>
                <w:rFonts w:ascii="仿宋_GB2312" w:hAnsi="仿宋_GB2312" w:cs="仿宋_GB2312" w:eastAsia="仿宋_GB2312"/>
                <w:sz w:val="21"/>
              </w:rPr>
              <w:t>注：需提供相关证明材料，包括但不限于产品宣传彩页、产品说明书彩页、制造商官方网站发布的产品信息网页截图或检测报告等技术证明材料。</w:t>
            </w:r>
          </w:p>
        </w:tc>
      </w:tr>
      <w:tr>
        <w:tc>
          <w:tcPr>
            <w:tcW w:type="dxa" w:w="2769"/>
          </w:tcPr>
          <w:p>
            <w:pPr>
              <w:pStyle w:val="null3"/>
            </w:pPr>
            <w:r>
              <w:rPr>
                <w:rFonts w:ascii="仿宋_GB2312" w:hAnsi="仿宋_GB2312" w:cs="仿宋_GB2312" w:eastAsia="仿宋_GB2312"/>
              </w:rPr>
              <w:t>13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花香洁厕剂</w:t>
            </w:r>
            <w:r>
              <w:rPr>
                <w:rFonts w:ascii="仿宋_GB2312" w:hAnsi="仿宋_GB2312" w:cs="仿宋_GB2312" w:eastAsia="仿宋_GB2312"/>
              </w:rPr>
              <w:t>（数量</w:t>
            </w:r>
            <w:r>
              <w:rPr>
                <w:rFonts w:ascii="仿宋_GB2312" w:hAnsi="仿宋_GB2312" w:cs="仿宋_GB2312" w:eastAsia="仿宋_GB2312"/>
              </w:rPr>
              <w:t>350桶</w:t>
            </w:r>
            <w:r>
              <w:rPr>
                <w:rFonts w:ascii="仿宋_GB2312" w:hAnsi="仿宋_GB2312" w:cs="仿宋_GB2312" w:eastAsia="仿宋_GB2312"/>
              </w:rPr>
              <w:t>）：</w:t>
            </w:r>
          </w:p>
          <w:p>
            <w:pPr>
              <w:pStyle w:val="null3"/>
            </w:pPr>
            <w:r>
              <w:rPr>
                <w:rFonts w:ascii="仿宋_GB2312" w:hAnsi="仿宋_GB2312" w:cs="仿宋_GB2312" w:eastAsia="仿宋_GB2312"/>
              </w:rPr>
              <w:t>执行</w:t>
            </w:r>
            <w:r>
              <w:rPr>
                <w:rFonts w:ascii="仿宋_GB2312" w:hAnsi="仿宋_GB2312" w:cs="仿宋_GB2312" w:eastAsia="仿宋_GB2312"/>
              </w:rPr>
              <w:t>GB/T 21241-2022,花香洁厕剂是由无机酸、表面活性剂等配制而成。具有除渍、去异味、去垢之功效。</w:t>
            </w:r>
            <w:r>
              <w:rPr>
                <w:rFonts w:ascii="仿宋_GB2312" w:hAnsi="仿宋_GB2312" w:cs="仿宋_GB2312" w:eastAsia="仿宋_GB2312"/>
              </w:rPr>
              <w:t>包装：</w:t>
            </w:r>
            <w:r>
              <w:rPr>
                <w:rFonts w:ascii="仿宋_GB2312" w:hAnsi="仿宋_GB2312" w:cs="仿宋_GB2312" w:eastAsia="仿宋_GB2312"/>
              </w:rPr>
              <w:t>≥3.</w:t>
            </w:r>
            <w:r>
              <w:rPr>
                <w:rFonts w:ascii="仿宋_GB2312" w:hAnsi="仿宋_GB2312" w:cs="仿宋_GB2312" w:eastAsia="仿宋_GB2312"/>
              </w:rPr>
              <w:t>5</w:t>
            </w:r>
            <w:r>
              <w:rPr>
                <w:rFonts w:ascii="仿宋_GB2312" w:hAnsi="仿宋_GB2312" w:cs="仿宋_GB2312" w:eastAsia="仿宋_GB2312"/>
              </w:rPr>
              <w:t>L/桶。</w:t>
            </w:r>
          </w:p>
          <w:p>
            <w:pPr>
              <w:pStyle w:val="null3"/>
            </w:pPr>
            <w:r>
              <w:rPr>
                <w:rFonts w:ascii="仿宋_GB2312" w:hAnsi="仿宋_GB2312" w:cs="仿宋_GB2312" w:eastAsia="仿宋_GB2312"/>
                <w:sz w:val="21"/>
              </w:rPr>
              <w:t>注：需提供相关证明材料，包括但不限于产品宣传彩页、产品说明书彩页、制造商官方网站发布的产品信息网页截图或检测报告等技术证明材料。</w:t>
            </w:r>
          </w:p>
        </w:tc>
      </w:tr>
      <w:tr>
        <w:tc>
          <w:tcPr>
            <w:tcW w:type="dxa" w:w="2769"/>
          </w:tcPr>
          <w:p>
            <w:pPr>
              <w:pStyle w:val="null3"/>
            </w:pPr>
            <w:r>
              <w:rPr>
                <w:rFonts w:ascii="仿宋_GB2312" w:hAnsi="仿宋_GB2312" w:cs="仿宋_GB2312" w:eastAsia="仿宋_GB2312"/>
              </w:rPr>
              <w:t>14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全能清洁剂（数量</w:t>
            </w:r>
            <w:r>
              <w:rPr>
                <w:rFonts w:ascii="仿宋_GB2312" w:hAnsi="仿宋_GB2312" w:cs="仿宋_GB2312" w:eastAsia="仿宋_GB2312"/>
              </w:rPr>
              <w:t>290桶）：</w:t>
            </w:r>
          </w:p>
          <w:p>
            <w:pPr>
              <w:pStyle w:val="null3"/>
            </w:pPr>
            <w:r>
              <w:rPr>
                <w:rFonts w:ascii="仿宋_GB2312" w:hAnsi="仿宋_GB2312" w:cs="仿宋_GB2312" w:eastAsia="仿宋_GB2312"/>
              </w:rPr>
              <w:t>本品为中性清洁剂，适用于各种硬质表面、地板、家私洁具、厨房用具等清洗，具有强力、无毒、去污之功效特有的气味，清洗后留下怡人清香的新空气。包装</w:t>
            </w:r>
            <w:r>
              <w:rPr>
                <w:rFonts w:ascii="仿宋_GB2312" w:hAnsi="仿宋_GB2312" w:cs="仿宋_GB2312" w:eastAsia="仿宋_GB2312"/>
              </w:rPr>
              <w:t>≥3.5L/桶。</w:t>
            </w:r>
          </w:p>
          <w:p>
            <w:pPr>
              <w:pStyle w:val="null3"/>
            </w:pPr>
            <w:r>
              <w:rPr>
                <w:rFonts w:ascii="仿宋_GB2312" w:hAnsi="仿宋_GB2312" w:cs="仿宋_GB2312" w:eastAsia="仿宋_GB2312"/>
                <w:sz w:val="21"/>
              </w:rPr>
              <w:t>注：需提供相关证明材料，包括但不限于产品宣传彩页、产品说明书彩页、制造商官方网站发布的产品信息网页截图或检测报告等技术证明材料。</w:t>
            </w:r>
          </w:p>
        </w:tc>
      </w:tr>
      <w:tr>
        <w:tc>
          <w:tcPr>
            <w:tcW w:type="dxa" w:w="2769"/>
          </w:tcPr>
          <w:p>
            <w:pPr>
              <w:pStyle w:val="null3"/>
            </w:pPr>
            <w:r>
              <w:rPr>
                <w:rFonts w:ascii="仿宋_GB2312" w:hAnsi="仿宋_GB2312" w:cs="仿宋_GB2312" w:eastAsia="仿宋_GB2312"/>
              </w:rPr>
              <w:t>15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大垃圾袋</w:t>
            </w:r>
            <w:r>
              <w:rPr>
                <w:rFonts w:ascii="仿宋_GB2312" w:hAnsi="仿宋_GB2312" w:cs="仿宋_GB2312" w:eastAsia="仿宋_GB2312"/>
              </w:rPr>
              <w:t>（数量</w:t>
            </w:r>
            <w:r>
              <w:rPr>
                <w:rFonts w:ascii="仿宋_GB2312" w:hAnsi="仿宋_GB2312" w:cs="仿宋_GB2312" w:eastAsia="仿宋_GB2312"/>
              </w:rPr>
              <w:t>1000个</w:t>
            </w:r>
            <w:r>
              <w:rPr>
                <w:rFonts w:ascii="仿宋_GB2312" w:hAnsi="仿宋_GB2312" w:cs="仿宋_GB2312" w:eastAsia="仿宋_GB2312"/>
              </w:rPr>
              <w:t>）：</w:t>
            </w:r>
          </w:p>
          <w:p>
            <w:pPr>
              <w:pStyle w:val="null3"/>
            </w:pPr>
            <w:r>
              <w:rPr>
                <w:rFonts w:ascii="仿宋_GB2312" w:hAnsi="仿宋_GB2312" w:cs="仿宋_GB2312" w:eastAsia="仿宋_GB2312"/>
              </w:rPr>
              <w:t>GB/T 24454-2009《塑料垃圾袋》【国家推荐标准】尺寸：≥90*110cm加厚黑色平口，单个克重 ≥60g/个，楼层垃圾收集桶、保洁间全新HDPE。</w:t>
            </w:r>
          </w:p>
          <w:p>
            <w:pPr>
              <w:pStyle w:val="null3"/>
            </w:pPr>
            <w:r>
              <w:rPr>
                <w:rFonts w:ascii="仿宋_GB2312" w:hAnsi="仿宋_GB2312" w:cs="仿宋_GB2312" w:eastAsia="仿宋_GB2312"/>
                <w:sz w:val="21"/>
              </w:rPr>
              <w:t>注：需提供相关证明材料，包括但不限于产品宣传彩页、产品说明书彩页、制造商官方网站发布的产品信息网页截图或检测报告等技术证明材料。</w:t>
            </w:r>
          </w:p>
        </w:tc>
      </w:tr>
      <w:tr>
        <w:tc>
          <w:tcPr>
            <w:tcW w:type="dxa" w:w="2769"/>
          </w:tcPr>
          <w:p>
            <w:pPr>
              <w:pStyle w:val="null3"/>
            </w:pPr>
            <w:r>
              <w:rPr>
                <w:rFonts w:ascii="仿宋_GB2312" w:hAnsi="仿宋_GB2312" w:cs="仿宋_GB2312" w:eastAsia="仿宋_GB2312"/>
              </w:rPr>
              <w:t>16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小垃圾袋</w:t>
            </w:r>
            <w:r>
              <w:rPr>
                <w:rFonts w:ascii="仿宋_GB2312" w:hAnsi="仿宋_GB2312" w:cs="仿宋_GB2312" w:eastAsia="仿宋_GB2312"/>
              </w:rPr>
              <w:t>（数量</w:t>
            </w:r>
            <w:r>
              <w:rPr>
                <w:rFonts w:ascii="仿宋_GB2312" w:hAnsi="仿宋_GB2312" w:cs="仿宋_GB2312" w:eastAsia="仿宋_GB2312"/>
              </w:rPr>
              <w:t>8000个</w:t>
            </w:r>
            <w:r>
              <w:rPr>
                <w:rFonts w:ascii="仿宋_GB2312" w:hAnsi="仿宋_GB2312" w:cs="仿宋_GB2312" w:eastAsia="仿宋_GB2312"/>
              </w:rPr>
              <w:t>）：</w:t>
            </w:r>
          </w:p>
          <w:p>
            <w:pPr>
              <w:pStyle w:val="null3"/>
            </w:pPr>
            <w:r>
              <w:rPr>
                <w:rFonts w:ascii="仿宋_GB2312" w:hAnsi="仿宋_GB2312" w:cs="仿宋_GB2312" w:eastAsia="仿宋_GB2312"/>
              </w:rPr>
              <w:t>GB/T 24454-2009《塑料垃圾袋》【国家推荐标准】常规尺寸≥45*50cm，单个重量：≥2.9g/个，平口透明白色。</w:t>
            </w:r>
          </w:p>
          <w:p>
            <w:pPr>
              <w:pStyle w:val="null3"/>
            </w:pPr>
            <w:r>
              <w:rPr>
                <w:rFonts w:ascii="仿宋_GB2312" w:hAnsi="仿宋_GB2312" w:cs="仿宋_GB2312" w:eastAsia="仿宋_GB2312"/>
                <w:sz w:val="21"/>
              </w:rPr>
              <w:t>注：需提供相关证明材料，包括但不限于产品宣传彩页、产品说明书彩页、制造商官方网站发布的产品信息网页截图或检测报告等技术证明材料。</w:t>
            </w:r>
          </w:p>
        </w:tc>
      </w:tr>
      <w:tr>
        <w:tc>
          <w:tcPr>
            <w:tcW w:type="dxa" w:w="2769"/>
          </w:tcPr>
          <w:p>
            <w:pPr>
              <w:pStyle w:val="null3"/>
            </w:pPr>
            <w:r>
              <w:rPr>
                <w:rFonts w:ascii="仿宋_GB2312" w:hAnsi="仿宋_GB2312" w:cs="仿宋_GB2312" w:eastAsia="仿宋_GB2312"/>
              </w:rPr>
              <w:t>17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玻璃器</w:t>
            </w:r>
            <w:r>
              <w:rPr>
                <w:rFonts w:ascii="仿宋_GB2312" w:hAnsi="仿宋_GB2312" w:cs="仿宋_GB2312" w:eastAsia="仿宋_GB2312"/>
              </w:rPr>
              <w:t>（数量</w:t>
            </w:r>
            <w:r>
              <w:rPr>
                <w:rFonts w:ascii="仿宋_GB2312" w:hAnsi="仿宋_GB2312" w:cs="仿宋_GB2312" w:eastAsia="仿宋_GB2312"/>
              </w:rPr>
              <w:t>3套</w:t>
            </w:r>
            <w:r>
              <w:rPr>
                <w:rFonts w:ascii="仿宋_GB2312" w:hAnsi="仿宋_GB2312" w:cs="仿宋_GB2312" w:eastAsia="仿宋_GB2312"/>
              </w:rPr>
              <w:t>）：</w:t>
            </w:r>
          </w:p>
          <w:p>
            <w:pPr>
              <w:pStyle w:val="null3"/>
            </w:pPr>
            <w:r>
              <w:rPr>
                <w:rFonts w:ascii="仿宋_GB2312" w:hAnsi="仿宋_GB2312" w:cs="仿宋_GB2312" w:eastAsia="仿宋_GB2312"/>
              </w:rPr>
              <w:t>双面玻璃清洁器，按玻璃总厚度选型（核心参数）；超厚款（三层中空、夹胶玻璃）适配总厚度：</w:t>
            </w:r>
            <w:r>
              <w:rPr>
                <w:rFonts w:ascii="仿宋_GB2312" w:hAnsi="仿宋_GB2312" w:cs="仿宋_GB2312" w:eastAsia="仿宋_GB2312"/>
              </w:rPr>
              <w:t>25~36mm，适配6+18A+6、8+12A+8等超厚玻璃大号。清洁器自身外形尺寸（常规）约16*15cm。</w:t>
            </w:r>
          </w:p>
          <w:p>
            <w:pPr>
              <w:pStyle w:val="null3"/>
            </w:pPr>
            <w:r>
              <w:rPr>
                <w:rFonts w:ascii="仿宋_GB2312" w:hAnsi="仿宋_GB2312" w:cs="仿宋_GB2312" w:eastAsia="仿宋_GB2312"/>
                <w:sz w:val="21"/>
              </w:rPr>
              <w:t>注：须提供产品承诺书。</w:t>
            </w:r>
          </w:p>
        </w:tc>
      </w:tr>
      <w:tr>
        <w:tc>
          <w:tcPr>
            <w:tcW w:type="dxa" w:w="2769"/>
          </w:tcPr>
          <w:p>
            <w:pPr>
              <w:pStyle w:val="null3"/>
            </w:pPr>
            <w:r>
              <w:rPr>
                <w:rFonts w:ascii="仿宋_GB2312" w:hAnsi="仿宋_GB2312" w:cs="仿宋_GB2312" w:eastAsia="仿宋_GB2312"/>
              </w:rPr>
              <w:t>18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洗洁精</w:t>
            </w:r>
            <w:r>
              <w:rPr>
                <w:rFonts w:ascii="仿宋_GB2312" w:hAnsi="仿宋_GB2312" w:cs="仿宋_GB2312" w:eastAsia="仿宋_GB2312"/>
              </w:rPr>
              <w:t>（数量</w:t>
            </w:r>
            <w:r>
              <w:rPr>
                <w:rFonts w:ascii="仿宋_GB2312" w:hAnsi="仿宋_GB2312" w:cs="仿宋_GB2312" w:eastAsia="仿宋_GB2312"/>
              </w:rPr>
              <w:t>20桶</w:t>
            </w:r>
            <w:r>
              <w:rPr>
                <w:rFonts w:ascii="仿宋_GB2312" w:hAnsi="仿宋_GB2312" w:cs="仿宋_GB2312" w:eastAsia="仿宋_GB2312"/>
              </w:rPr>
              <w:t>）：</w:t>
            </w:r>
          </w:p>
          <w:p>
            <w:pPr>
              <w:pStyle w:val="null3"/>
            </w:pPr>
            <w:r>
              <w:rPr>
                <w:rFonts w:ascii="仿宋_GB2312" w:hAnsi="仿宋_GB2312" w:cs="仿宋_GB2312" w:eastAsia="仿宋_GB2312"/>
              </w:rPr>
              <w:t>GB 14930.1-2022《食品安全国家标准 洗涤剂》（A类） GB/T 9985-2022《手洗餐具用洗涤剂》可直接接触食品，总活性物≥15%，中性配方；无荧光、无工业香精，规</w:t>
            </w:r>
            <w:r>
              <w:rPr>
                <w:rFonts w:ascii="仿宋_GB2312" w:hAnsi="仿宋_GB2312" w:cs="仿宋_GB2312" w:eastAsia="仿宋_GB2312"/>
              </w:rPr>
              <w:t>格</w:t>
            </w:r>
            <w:r>
              <w:rPr>
                <w:rFonts w:ascii="仿宋_GB2312" w:hAnsi="仿宋_GB2312" w:cs="仿宋_GB2312" w:eastAsia="仿宋_GB2312"/>
              </w:rPr>
              <w:t>≥10kg/桶。</w:t>
            </w:r>
          </w:p>
          <w:p>
            <w:pPr>
              <w:pStyle w:val="null3"/>
            </w:pPr>
            <w:r>
              <w:rPr>
                <w:rFonts w:ascii="仿宋_GB2312" w:hAnsi="仿宋_GB2312" w:cs="仿宋_GB2312" w:eastAsia="仿宋_GB2312"/>
                <w:sz w:val="21"/>
              </w:rPr>
              <w:t>注：需提供相关证明材料，包括但不限于产品宣传彩页、产品说明书彩页、制造商官方网站发布的产品信息网页截图或检测报告等技术证明材料。</w:t>
            </w:r>
          </w:p>
        </w:tc>
      </w:tr>
      <w:tr>
        <w:tc>
          <w:tcPr>
            <w:tcW w:type="dxa" w:w="2769"/>
          </w:tcPr>
          <w:p>
            <w:pPr>
              <w:pStyle w:val="null3"/>
            </w:pPr>
            <w:r>
              <w:rPr>
                <w:rFonts w:ascii="仿宋_GB2312" w:hAnsi="仿宋_GB2312" w:cs="仿宋_GB2312" w:eastAsia="仿宋_GB2312"/>
              </w:rPr>
              <w:t>19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84消毒液</w:t>
            </w:r>
            <w:r>
              <w:rPr>
                <w:rFonts w:ascii="仿宋_GB2312" w:hAnsi="仿宋_GB2312" w:cs="仿宋_GB2312" w:eastAsia="仿宋_GB2312"/>
              </w:rPr>
              <w:t>（数量</w:t>
            </w:r>
            <w:r>
              <w:rPr>
                <w:rFonts w:ascii="仿宋_GB2312" w:hAnsi="仿宋_GB2312" w:cs="仿宋_GB2312" w:eastAsia="仿宋_GB2312"/>
              </w:rPr>
              <w:t>120瓶</w:t>
            </w:r>
            <w:r>
              <w:rPr>
                <w:rFonts w:ascii="仿宋_GB2312" w:hAnsi="仿宋_GB2312" w:cs="仿宋_GB2312" w:eastAsia="仿宋_GB2312"/>
              </w:rPr>
              <w:t>）：</w:t>
            </w:r>
          </w:p>
          <w:p>
            <w:pPr>
              <w:pStyle w:val="null3"/>
            </w:pPr>
            <w:r>
              <w:rPr>
                <w:rFonts w:ascii="仿宋_GB2312" w:hAnsi="仿宋_GB2312" w:cs="仿宋_GB2312" w:eastAsia="仿宋_GB2312"/>
              </w:rPr>
              <w:t>执行标准：</w:t>
            </w:r>
            <w:r>
              <w:rPr>
                <w:rFonts w:ascii="仿宋_GB2312" w:hAnsi="仿宋_GB2312" w:cs="仿宋_GB2312" w:eastAsia="仿宋_GB2312"/>
              </w:rPr>
              <w:t>GB14930.2《食品安全国家标准 消毒剂》食品接触用≥500ml</w:t>
            </w:r>
            <w:r>
              <w:rPr>
                <w:rFonts w:ascii="仿宋_GB2312" w:hAnsi="仿宋_GB2312" w:cs="仿宋_GB2312" w:eastAsia="仿宋_GB2312"/>
              </w:rPr>
              <w:t>/瓶</w:t>
            </w:r>
            <w:r>
              <w:rPr>
                <w:rFonts w:ascii="仿宋_GB2312" w:hAnsi="仿宋_GB2312" w:cs="仿宋_GB2312" w:eastAsia="仿宋_GB2312"/>
              </w:rPr>
              <w:t>。</w:t>
            </w:r>
          </w:p>
          <w:p>
            <w:pPr>
              <w:pStyle w:val="null3"/>
            </w:pPr>
            <w:r>
              <w:rPr>
                <w:rFonts w:ascii="仿宋_GB2312" w:hAnsi="仿宋_GB2312" w:cs="仿宋_GB2312" w:eastAsia="仿宋_GB2312"/>
                <w:sz w:val="21"/>
              </w:rPr>
              <w:t>注：需提供相关证明材料，包括但不限于产品宣传彩页、产品说明书彩页、制造商官方网站发布的产品信息网页截图或检测报告等技术证明材料。</w:t>
            </w:r>
          </w:p>
        </w:tc>
      </w:tr>
      <w:tr>
        <w:tc>
          <w:tcPr>
            <w:tcW w:type="dxa" w:w="2769"/>
          </w:tcPr>
          <w:p>
            <w:pPr>
              <w:pStyle w:val="null3"/>
            </w:pPr>
            <w:r>
              <w:rPr>
                <w:rFonts w:ascii="仿宋_GB2312" w:hAnsi="仿宋_GB2312" w:cs="仿宋_GB2312" w:eastAsia="仿宋_GB2312"/>
              </w:rPr>
              <w:t>20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洗衣液</w:t>
            </w:r>
            <w:r>
              <w:rPr>
                <w:rFonts w:ascii="仿宋_GB2312" w:hAnsi="仿宋_GB2312" w:cs="仿宋_GB2312" w:eastAsia="仿宋_GB2312"/>
              </w:rPr>
              <w:t>（数量</w:t>
            </w:r>
            <w:r>
              <w:rPr>
                <w:rFonts w:ascii="仿宋_GB2312" w:hAnsi="仿宋_GB2312" w:cs="仿宋_GB2312" w:eastAsia="仿宋_GB2312"/>
              </w:rPr>
              <w:t>2000桶</w:t>
            </w:r>
            <w:r>
              <w:rPr>
                <w:rFonts w:ascii="仿宋_GB2312" w:hAnsi="仿宋_GB2312" w:cs="仿宋_GB2312" w:eastAsia="仿宋_GB2312"/>
              </w:rPr>
              <w:t>）：</w:t>
            </w:r>
          </w:p>
          <w:p>
            <w:pPr>
              <w:pStyle w:val="null3"/>
            </w:pPr>
            <w:r>
              <w:rPr>
                <w:rFonts w:ascii="仿宋_GB2312" w:hAnsi="仿宋_GB2312" w:cs="仿宋_GB2312" w:eastAsia="仿宋_GB2312"/>
              </w:rPr>
              <w:t>QB/T 1224-2012 《衣料用液体洗涤剂》主要成分表面活性剂，椰子油衍生物，水质软化剂，抗污垢再沉积剂，规格≥5kg/桶。</w:t>
            </w:r>
          </w:p>
          <w:p>
            <w:pPr>
              <w:pStyle w:val="null3"/>
            </w:pPr>
            <w:r>
              <w:rPr>
                <w:rFonts w:ascii="仿宋_GB2312" w:hAnsi="仿宋_GB2312" w:cs="仿宋_GB2312" w:eastAsia="仿宋_GB2312"/>
                <w:sz w:val="21"/>
              </w:rPr>
              <w:t>注：需提供相关证明材料，包括但不限于产品宣传彩页、产品说明书彩页、制造商官方网站发布的产品信息网页截图或检测报告等技术证明材料。</w:t>
            </w:r>
          </w:p>
        </w:tc>
      </w:tr>
      <w:tr>
        <w:tc>
          <w:tcPr>
            <w:tcW w:type="dxa" w:w="2769"/>
          </w:tcPr>
          <w:p>
            <w:pPr>
              <w:pStyle w:val="null3"/>
            </w:pPr>
            <w:r>
              <w:rPr>
                <w:rFonts w:ascii="仿宋_GB2312" w:hAnsi="仿宋_GB2312" w:cs="仿宋_GB2312" w:eastAsia="仿宋_GB2312"/>
              </w:rPr>
              <w:t>21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接待雨伞</w:t>
            </w:r>
            <w:r>
              <w:rPr>
                <w:rFonts w:ascii="仿宋_GB2312" w:hAnsi="仿宋_GB2312" w:cs="仿宋_GB2312" w:eastAsia="仿宋_GB2312"/>
              </w:rPr>
              <w:t>（数量</w:t>
            </w:r>
            <w:r>
              <w:rPr>
                <w:rFonts w:ascii="仿宋_GB2312" w:hAnsi="仿宋_GB2312" w:cs="仿宋_GB2312" w:eastAsia="仿宋_GB2312"/>
              </w:rPr>
              <w:t>1把</w:t>
            </w:r>
            <w:r>
              <w:rPr>
                <w:rFonts w:ascii="仿宋_GB2312" w:hAnsi="仿宋_GB2312" w:cs="仿宋_GB2312" w:eastAsia="仿宋_GB2312"/>
              </w:rPr>
              <w:t>）：</w:t>
            </w:r>
          </w:p>
          <w:p>
            <w:pPr>
              <w:pStyle w:val="null3"/>
            </w:pPr>
            <w:r>
              <w:rPr>
                <w:rFonts w:ascii="仿宋_GB2312" w:hAnsi="仿宋_GB2312" w:cs="仿宋_GB2312" w:eastAsia="仿宋_GB2312"/>
              </w:rPr>
              <w:t>GB31892-2015《伞类产品安全通用技术条件》，GB/T23147-2018《晴雨伞》(现行有效），直杆伞、自动开放，27寸*8K伞骨支架，黑胶商务黑结实耐用晴雨伞。</w:t>
            </w:r>
          </w:p>
          <w:p>
            <w:pPr>
              <w:pStyle w:val="null3"/>
            </w:pPr>
            <w:r>
              <w:rPr>
                <w:rFonts w:ascii="仿宋_GB2312" w:hAnsi="仿宋_GB2312" w:cs="仿宋_GB2312" w:eastAsia="仿宋_GB2312"/>
                <w:sz w:val="21"/>
              </w:rPr>
              <w:t>注：须提供产品承诺书。</w:t>
            </w:r>
          </w:p>
        </w:tc>
      </w:tr>
      <w:tr>
        <w:tc>
          <w:tcPr>
            <w:tcW w:type="dxa" w:w="2769"/>
          </w:tcPr>
          <w:p>
            <w:pPr>
              <w:pStyle w:val="null3"/>
            </w:pPr>
            <w:r>
              <w:rPr>
                <w:rFonts w:ascii="仿宋_GB2312" w:hAnsi="仿宋_GB2312" w:cs="仿宋_GB2312" w:eastAsia="仿宋_GB2312"/>
              </w:rPr>
              <w:t>22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抹布</w:t>
            </w:r>
            <w:r>
              <w:rPr>
                <w:rFonts w:ascii="仿宋_GB2312" w:hAnsi="仿宋_GB2312" w:cs="仿宋_GB2312" w:eastAsia="仿宋_GB2312"/>
              </w:rPr>
              <w:t>（数量</w:t>
            </w:r>
            <w:r>
              <w:rPr>
                <w:rFonts w:ascii="仿宋_GB2312" w:hAnsi="仿宋_GB2312" w:cs="仿宋_GB2312" w:eastAsia="仿宋_GB2312"/>
              </w:rPr>
              <w:t>30条</w:t>
            </w:r>
            <w:r>
              <w:rPr>
                <w:rFonts w:ascii="仿宋_GB2312" w:hAnsi="仿宋_GB2312" w:cs="仿宋_GB2312" w:eastAsia="仿宋_GB2312"/>
              </w:rPr>
              <w:t>）：</w:t>
            </w:r>
          </w:p>
          <w:p>
            <w:pPr>
              <w:pStyle w:val="null3"/>
            </w:pPr>
            <w:r>
              <w:rPr>
                <w:rFonts w:ascii="仿宋_GB2312" w:hAnsi="仿宋_GB2312" w:cs="仿宋_GB2312" w:eastAsia="仿宋_GB2312"/>
              </w:rPr>
              <w:t>GB18401-2010《国家纺织产品基本安全技术规范》，GB/T3920《纺织品 色牢度试验 摩擦色牢度》要求擦拭不掉色加厚，规格≥40*40cm吸水不掉色。</w:t>
            </w:r>
          </w:p>
          <w:p>
            <w:pPr>
              <w:pStyle w:val="null3"/>
            </w:pPr>
            <w:r>
              <w:rPr>
                <w:rFonts w:ascii="仿宋_GB2312" w:hAnsi="仿宋_GB2312" w:cs="仿宋_GB2312" w:eastAsia="仿宋_GB2312"/>
                <w:sz w:val="21"/>
              </w:rPr>
              <w:t>注：须提供产品承诺书。</w:t>
            </w:r>
          </w:p>
        </w:tc>
      </w:tr>
      <w:tr>
        <w:tc>
          <w:tcPr>
            <w:tcW w:type="dxa" w:w="2769"/>
          </w:tcPr>
          <w:p>
            <w:pPr>
              <w:pStyle w:val="null3"/>
            </w:pPr>
            <w:r>
              <w:rPr>
                <w:rFonts w:ascii="仿宋_GB2312" w:hAnsi="仿宋_GB2312" w:cs="仿宋_GB2312" w:eastAsia="仿宋_GB2312"/>
              </w:rPr>
              <w:t>23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拖把布</w:t>
            </w:r>
            <w:r>
              <w:rPr>
                <w:rFonts w:ascii="仿宋_GB2312" w:hAnsi="仿宋_GB2312" w:cs="仿宋_GB2312" w:eastAsia="仿宋_GB2312"/>
              </w:rPr>
              <w:t>（数量</w:t>
            </w:r>
            <w:r>
              <w:rPr>
                <w:rFonts w:ascii="仿宋_GB2312" w:hAnsi="仿宋_GB2312" w:cs="仿宋_GB2312" w:eastAsia="仿宋_GB2312"/>
              </w:rPr>
              <w:t>20条</w:t>
            </w:r>
            <w:r>
              <w:rPr>
                <w:rFonts w:ascii="仿宋_GB2312" w:hAnsi="仿宋_GB2312" w:cs="仿宋_GB2312" w:eastAsia="仿宋_GB2312"/>
              </w:rPr>
              <w:t>）：</w:t>
            </w:r>
          </w:p>
          <w:p>
            <w:pPr>
              <w:pStyle w:val="null3"/>
            </w:pPr>
            <w:r>
              <w:rPr>
                <w:rFonts w:ascii="仿宋_GB2312" w:hAnsi="仿宋_GB2312" w:cs="仿宋_GB2312" w:eastAsia="仿宋_GB2312"/>
              </w:rPr>
              <w:t>规格：</w:t>
            </w:r>
            <w:r>
              <w:rPr>
                <w:rFonts w:ascii="仿宋_GB2312" w:hAnsi="仿宋_GB2312" w:cs="仿宋_GB2312" w:eastAsia="仿宋_GB2312"/>
              </w:rPr>
              <w:t>≥90*13cm；材质：优质纯棉线+加厚帆布，耐磨更耐用；克重：≥ 300g/㎡。</w:t>
            </w:r>
          </w:p>
          <w:p>
            <w:pPr>
              <w:pStyle w:val="null3"/>
            </w:pPr>
            <w:r>
              <w:rPr>
                <w:rFonts w:ascii="仿宋_GB2312" w:hAnsi="仿宋_GB2312" w:cs="仿宋_GB2312" w:eastAsia="仿宋_GB2312"/>
                <w:sz w:val="21"/>
              </w:rPr>
              <w:t>注：须提供产品承诺书。</w:t>
            </w:r>
          </w:p>
        </w:tc>
      </w:tr>
      <w:tr>
        <w:tc>
          <w:tcPr>
            <w:tcW w:type="dxa" w:w="2769"/>
          </w:tcPr>
          <w:p>
            <w:pPr>
              <w:pStyle w:val="null3"/>
            </w:pPr>
            <w:r>
              <w:rPr>
                <w:rFonts w:ascii="仿宋_GB2312" w:hAnsi="仿宋_GB2312" w:cs="仿宋_GB2312" w:eastAsia="仿宋_GB2312"/>
              </w:rPr>
              <w:t>24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胶皮手套</w:t>
            </w:r>
            <w:r>
              <w:rPr>
                <w:rFonts w:ascii="仿宋_GB2312" w:hAnsi="仿宋_GB2312" w:cs="仿宋_GB2312" w:eastAsia="仿宋_GB2312"/>
              </w:rPr>
              <w:t>（数量</w:t>
            </w:r>
            <w:r>
              <w:rPr>
                <w:rFonts w:ascii="仿宋_GB2312" w:hAnsi="仿宋_GB2312" w:cs="仿宋_GB2312" w:eastAsia="仿宋_GB2312"/>
              </w:rPr>
              <w:t>20双</w:t>
            </w:r>
            <w:r>
              <w:rPr>
                <w:rFonts w:ascii="仿宋_GB2312" w:hAnsi="仿宋_GB2312" w:cs="仿宋_GB2312" w:eastAsia="仿宋_GB2312"/>
              </w:rPr>
              <w:t>）：</w:t>
            </w:r>
          </w:p>
          <w:p>
            <w:pPr>
              <w:pStyle w:val="null3"/>
            </w:pPr>
            <w:r>
              <w:rPr>
                <w:rFonts w:ascii="仿宋_GB2312" w:hAnsi="仿宋_GB2312" w:cs="仿宋_GB2312" w:eastAsia="仿宋_GB2312"/>
              </w:rPr>
              <w:t>家用和类似用途橡胶防护手套；要求：拉伸强度、扯断伸长率、耐老化、耐洗涤剂、无有害物质析出。直接接触餐具建议符合食品接触：</w:t>
            </w:r>
            <w:r>
              <w:rPr>
                <w:rFonts w:ascii="仿宋_GB2312" w:hAnsi="仿宋_GB2312" w:cs="仿宋_GB2312" w:eastAsia="仿宋_GB2312"/>
              </w:rPr>
              <w:t>GB4806.11-2023一体成型，不易粘粘，舒适自如S/M/L码可选 加长带护袖。</w:t>
            </w:r>
          </w:p>
          <w:p>
            <w:pPr>
              <w:pStyle w:val="null3"/>
            </w:pPr>
            <w:r>
              <w:rPr>
                <w:rFonts w:ascii="仿宋_GB2312" w:hAnsi="仿宋_GB2312" w:cs="仿宋_GB2312" w:eastAsia="仿宋_GB2312"/>
                <w:sz w:val="21"/>
              </w:rPr>
              <w:t>注：需提供相关证明材料，包括但不限于产品宣传彩页、产品说明书彩页、制造商官方网站发布的产品信息网页截图或检测报告等技术证明材料。</w:t>
            </w:r>
          </w:p>
        </w:tc>
      </w:tr>
      <w:tr>
        <w:tc>
          <w:tcPr>
            <w:tcW w:type="dxa" w:w="2769"/>
          </w:tcPr>
          <w:p>
            <w:pPr>
              <w:pStyle w:val="null3"/>
            </w:pPr>
            <w:r>
              <w:rPr>
                <w:rFonts w:ascii="仿宋_GB2312" w:hAnsi="仿宋_GB2312" w:cs="仿宋_GB2312" w:eastAsia="仿宋_GB2312"/>
              </w:rPr>
              <w:t>25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刮刀</w:t>
            </w:r>
            <w:r>
              <w:rPr>
                <w:rFonts w:ascii="仿宋_GB2312" w:hAnsi="仿宋_GB2312" w:cs="仿宋_GB2312" w:eastAsia="仿宋_GB2312"/>
              </w:rPr>
              <w:t>（数量</w:t>
            </w:r>
            <w:r>
              <w:rPr>
                <w:rFonts w:ascii="仿宋_GB2312" w:hAnsi="仿宋_GB2312" w:cs="仿宋_GB2312" w:eastAsia="仿宋_GB2312"/>
              </w:rPr>
              <w:t>3个</w:t>
            </w:r>
            <w:r>
              <w:rPr>
                <w:rFonts w:ascii="仿宋_GB2312" w:hAnsi="仿宋_GB2312" w:cs="仿宋_GB2312" w:eastAsia="仿宋_GB2312"/>
              </w:rPr>
              <w:t>）：</w:t>
            </w:r>
          </w:p>
          <w:p>
            <w:pPr>
              <w:pStyle w:val="null3"/>
            </w:pPr>
            <w:r>
              <w:rPr>
                <w:rFonts w:ascii="仿宋_GB2312" w:hAnsi="仿宋_GB2312" w:cs="仿宋_GB2312" w:eastAsia="仿宋_GB2312"/>
              </w:rPr>
              <w:t>规格：</w:t>
            </w:r>
            <w:r>
              <w:rPr>
                <w:rFonts w:ascii="仿宋_GB2312" w:hAnsi="仿宋_GB2312" w:cs="仿宋_GB2312" w:eastAsia="仿宋_GB2312"/>
              </w:rPr>
              <w:t>≥35cm，胶条厚度：6mm-8mm（不易断、刮水不留水痕，耐消毒液腐蚀）。</w:t>
            </w:r>
          </w:p>
          <w:p>
            <w:pPr>
              <w:pStyle w:val="null3"/>
            </w:pPr>
            <w:r>
              <w:rPr>
                <w:rFonts w:ascii="仿宋_GB2312" w:hAnsi="仿宋_GB2312" w:cs="仿宋_GB2312" w:eastAsia="仿宋_GB2312"/>
                <w:sz w:val="21"/>
              </w:rPr>
              <w:t>注：须提供产品承诺书。</w:t>
            </w:r>
          </w:p>
        </w:tc>
      </w:tr>
      <w:tr>
        <w:tc>
          <w:tcPr>
            <w:tcW w:type="dxa" w:w="2769"/>
          </w:tcPr>
          <w:p>
            <w:pPr>
              <w:pStyle w:val="null3"/>
            </w:pPr>
            <w:r>
              <w:rPr>
                <w:rFonts w:ascii="仿宋_GB2312" w:hAnsi="仿宋_GB2312" w:cs="仿宋_GB2312" w:eastAsia="仿宋_GB2312"/>
              </w:rPr>
              <w:t>26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毛头</w:t>
            </w:r>
            <w:r>
              <w:rPr>
                <w:rFonts w:ascii="仿宋_GB2312" w:hAnsi="仿宋_GB2312" w:cs="仿宋_GB2312" w:eastAsia="仿宋_GB2312"/>
              </w:rPr>
              <w:t>（数量</w:t>
            </w:r>
            <w:r>
              <w:rPr>
                <w:rFonts w:ascii="仿宋_GB2312" w:hAnsi="仿宋_GB2312" w:cs="仿宋_GB2312" w:eastAsia="仿宋_GB2312"/>
              </w:rPr>
              <w:t>10个</w:t>
            </w:r>
            <w:r>
              <w:rPr>
                <w:rFonts w:ascii="仿宋_GB2312" w:hAnsi="仿宋_GB2312" w:cs="仿宋_GB2312" w:eastAsia="仿宋_GB2312"/>
              </w:rPr>
              <w:t>）：</w:t>
            </w:r>
          </w:p>
          <w:p>
            <w:pPr>
              <w:pStyle w:val="null3"/>
            </w:pPr>
            <w:r>
              <w:rPr>
                <w:rFonts w:ascii="仿宋_GB2312" w:hAnsi="仿宋_GB2312" w:cs="仿宋_GB2312" w:eastAsia="仿宋_GB2312"/>
              </w:rPr>
              <w:t>规格：</w:t>
            </w:r>
            <w:r>
              <w:rPr>
                <w:rFonts w:ascii="仿宋_GB2312" w:hAnsi="仿宋_GB2312" w:cs="仿宋_GB2312" w:eastAsia="仿宋_GB2312"/>
              </w:rPr>
              <w:t>≥35cm ,毛高：≥10mm，特点：吸水强、不掉毛、耐84消毒液、可反复水洗；具备很强的摩擦清洁能力，可拆卸组装，携带方便。带T柄。</w:t>
            </w:r>
          </w:p>
          <w:p>
            <w:pPr>
              <w:pStyle w:val="null3"/>
            </w:pPr>
            <w:r>
              <w:rPr>
                <w:rFonts w:ascii="仿宋_GB2312" w:hAnsi="仿宋_GB2312" w:cs="仿宋_GB2312" w:eastAsia="仿宋_GB2312"/>
                <w:sz w:val="21"/>
              </w:rPr>
              <w:t>注：须提供产品承诺书。</w:t>
            </w:r>
          </w:p>
        </w:tc>
      </w:tr>
      <w:tr>
        <w:tc>
          <w:tcPr>
            <w:tcW w:type="dxa" w:w="2769"/>
          </w:tcPr>
          <w:p>
            <w:pPr>
              <w:pStyle w:val="null3"/>
            </w:pPr>
            <w:r>
              <w:rPr>
                <w:rFonts w:ascii="仿宋_GB2312" w:hAnsi="仿宋_GB2312" w:cs="仿宋_GB2312" w:eastAsia="仿宋_GB2312"/>
              </w:rPr>
              <w:t>27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百洁布</w:t>
            </w:r>
            <w:r>
              <w:rPr>
                <w:rFonts w:ascii="仿宋_GB2312" w:hAnsi="仿宋_GB2312" w:cs="仿宋_GB2312" w:eastAsia="仿宋_GB2312"/>
              </w:rPr>
              <w:t>（数量</w:t>
            </w:r>
            <w:r>
              <w:rPr>
                <w:rFonts w:ascii="仿宋_GB2312" w:hAnsi="仿宋_GB2312" w:cs="仿宋_GB2312" w:eastAsia="仿宋_GB2312"/>
              </w:rPr>
              <w:t>10包</w:t>
            </w:r>
            <w:r>
              <w:rPr>
                <w:rFonts w:ascii="仿宋_GB2312" w:hAnsi="仿宋_GB2312" w:cs="仿宋_GB2312" w:eastAsia="仿宋_GB2312"/>
              </w:rPr>
              <w:t>）：</w:t>
            </w:r>
          </w:p>
          <w:p>
            <w:pPr>
              <w:pStyle w:val="null3"/>
            </w:pPr>
            <w:r>
              <w:rPr>
                <w:rFonts w:ascii="仿宋_GB2312" w:hAnsi="仿宋_GB2312" w:cs="仿宋_GB2312" w:eastAsia="仿宋_GB2312"/>
              </w:rPr>
              <w:t>规格：</w:t>
            </w:r>
            <w:r>
              <w:rPr>
                <w:rFonts w:ascii="仿宋_GB2312" w:hAnsi="仿宋_GB2312" w:cs="仿宋_GB2312" w:eastAsia="仿宋_GB2312"/>
              </w:rPr>
              <w:t>≥15*20cm，加厚款6</w:t>
            </w:r>
            <w:r>
              <w:rPr>
                <w:rFonts w:ascii="仿宋_GB2312" w:hAnsi="仿宋_GB2312" w:cs="仿宋_GB2312" w:eastAsia="仿宋_GB2312"/>
              </w:rPr>
              <w:t>-</w:t>
            </w:r>
            <w:r>
              <w:rPr>
                <w:rFonts w:ascii="仿宋_GB2312" w:hAnsi="仿宋_GB2312" w:cs="仿宋_GB2312" w:eastAsia="仿宋_GB2312"/>
              </w:rPr>
              <w:t>8mm，双面双效、高效去油；高密度海绵层搭配百洁布层、双倍清洁≥8片/包。</w:t>
            </w:r>
          </w:p>
          <w:p>
            <w:pPr>
              <w:pStyle w:val="null3"/>
            </w:pPr>
            <w:r>
              <w:rPr>
                <w:rFonts w:ascii="仿宋_GB2312" w:hAnsi="仿宋_GB2312" w:cs="仿宋_GB2312" w:eastAsia="仿宋_GB2312"/>
                <w:sz w:val="21"/>
              </w:rPr>
              <w:t>注：须提供产品承诺书。</w:t>
            </w:r>
          </w:p>
        </w:tc>
      </w:tr>
      <w:tr>
        <w:tc>
          <w:tcPr>
            <w:tcW w:type="dxa" w:w="2769"/>
          </w:tcPr>
          <w:p>
            <w:pPr>
              <w:pStyle w:val="null3"/>
            </w:pPr>
            <w:r>
              <w:rPr>
                <w:rFonts w:ascii="仿宋_GB2312" w:hAnsi="仿宋_GB2312" w:cs="仿宋_GB2312" w:eastAsia="仿宋_GB2312"/>
              </w:rPr>
              <w:t>28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套扫</w:t>
            </w:r>
            <w:r>
              <w:rPr>
                <w:rFonts w:ascii="仿宋_GB2312" w:hAnsi="仿宋_GB2312" w:cs="仿宋_GB2312" w:eastAsia="仿宋_GB2312"/>
              </w:rPr>
              <w:t>（数量</w:t>
            </w:r>
            <w:r>
              <w:rPr>
                <w:rFonts w:ascii="仿宋_GB2312" w:hAnsi="仿宋_GB2312" w:cs="仿宋_GB2312" w:eastAsia="仿宋_GB2312"/>
              </w:rPr>
              <w:t>3套</w:t>
            </w:r>
            <w:r>
              <w:rPr>
                <w:rFonts w:ascii="仿宋_GB2312" w:hAnsi="仿宋_GB2312" w:cs="仿宋_GB2312" w:eastAsia="仿宋_GB2312"/>
              </w:rPr>
              <w:t>）：</w:t>
            </w:r>
          </w:p>
          <w:p>
            <w:pPr>
              <w:pStyle w:val="null3"/>
            </w:pPr>
            <w:r>
              <w:rPr>
                <w:rFonts w:ascii="仿宋_GB2312" w:hAnsi="仿宋_GB2312" w:cs="仿宋_GB2312" w:eastAsia="仿宋_GB2312"/>
              </w:rPr>
              <w:t>通用保洁款：</w:t>
            </w:r>
            <w:r>
              <w:rPr>
                <w:rFonts w:ascii="仿宋_GB2312" w:hAnsi="仿宋_GB2312" w:cs="仿宋_GB2312" w:eastAsia="仿宋_GB2312"/>
              </w:rPr>
              <w:t>≥28cm宽口 清洁套扫、双层加密梳齿、毛发梳落不手拽，塑料杆，软毛：丝径≤0.15mm。</w:t>
            </w:r>
          </w:p>
          <w:p>
            <w:pPr>
              <w:pStyle w:val="null3"/>
            </w:pPr>
            <w:r>
              <w:rPr>
                <w:rFonts w:ascii="仿宋_GB2312" w:hAnsi="仿宋_GB2312" w:cs="仿宋_GB2312" w:eastAsia="仿宋_GB2312"/>
                <w:sz w:val="21"/>
              </w:rPr>
              <w:t>注：须提供产品承诺书。</w:t>
            </w:r>
          </w:p>
        </w:tc>
      </w:tr>
      <w:tr>
        <w:tc>
          <w:tcPr>
            <w:tcW w:type="dxa" w:w="2769"/>
          </w:tcPr>
          <w:p>
            <w:pPr>
              <w:pStyle w:val="null3"/>
            </w:pPr>
            <w:r>
              <w:rPr>
                <w:rFonts w:ascii="仿宋_GB2312" w:hAnsi="仿宋_GB2312" w:cs="仿宋_GB2312" w:eastAsia="仿宋_GB2312"/>
              </w:rPr>
              <w:t>29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马桶刷</w:t>
            </w:r>
            <w:r>
              <w:rPr>
                <w:rFonts w:ascii="仿宋_GB2312" w:hAnsi="仿宋_GB2312" w:cs="仿宋_GB2312" w:eastAsia="仿宋_GB2312"/>
              </w:rPr>
              <w:t>（数量</w:t>
            </w:r>
            <w:r>
              <w:rPr>
                <w:rFonts w:ascii="仿宋_GB2312" w:hAnsi="仿宋_GB2312" w:cs="仿宋_GB2312" w:eastAsia="仿宋_GB2312"/>
              </w:rPr>
              <w:t>20个</w:t>
            </w:r>
            <w:r>
              <w:rPr>
                <w:rFonts w:ascii="仿宋_GB2312" w:hAnsi="仿宋_GB2312" w:cs="仿宋_GB2312" w:eastAsia="仿宋_GB2312"/>
              </w:rPr>
              <w:t>）：</w:t>
            </w:r>
          </w:p>
          <w:p>
            <w:pPr>
              <w:pStyle w:val="null3"/>
            </w:pPr>
            <w:r>
              <w:rPr>
                <w:rFonts w:ascii="仿宋_GB2312" w:hAnsi="仿宋_GB2312" w:cs="仿宋_GB2312" w:eastAsia="仿宋_GB2312"/>
              </w:rPr>
              <w:t>多功能软毛挤水马桶刷，材质：</w:t>
            </w:r>
            <w:r>
              <w:rPr>
                <w:rFonts w:ascii="仿宋_GB2312" w:hAnsi="仿宋_GB2312" w:cs="仿宋_GB2312" w:eastAsia="仿宋_GB2312"/>
              </w:rPr>
              <w:t>PP塑胶/纤维刷头直径≥11cm；可悬挂/有弧度/方便挤水/长把手/结实耐用/不掉毛。</w:t>
            </w:r>
          </w:p>
          <w:p>
            <w:pPr>
              <w:pStyle w:val="null3"/>
            </w:pPr>
            <w:r>
              <w:rPr>
                <w:rFonts w:ascii="仿宋_GB2312" w:hAnsi="仿宋_GB2312" w:cs="仿宋_GB2312" w:eastAsia="仿宋_GB2312"/>
                <w:sz w:val="21"/>
              </w:rPr>
              <w:t>注：须提供产品承诺书。</w:t>
            </w:r>
          </w:p>
        </w:tc>
      </w:tr>
      <w:tr>
        <w:tc>
          <w:tcPr>
            <w:tcW w:type="dxa" w:w="2769"/>
          </w:tcPr>
          <w:p>
            <w:pPr>
              <w:pStyle w:val="null3"/>
            </w:pPr>
            <w:r>
              <w:rPr>
                <w:rFonts w:ascii="仿宋_GB2312" w:hAnsi="仿宋_GB2312" w:cs="仿宋_GB2312" w:eastAsia="仿宋_GB2312"/>
              </w:rPr>
              <w:t>30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机器人擦玻璃器</w:t>
            </w:r>
            <w:r>
              <w:rPr>
                <w:rFonts w:ascii="仿宋_GB2312" w:hAnsi="仿宋_GB2312" w:cs="仿宋_GB2312" w:eastAsia="仿宋_GB2312"/>
              </w:rPr>
              <w:t>（数量</w:t>
            </w:r>
            <w:r>
              <w:rPr>
                <w:rFonts w:ascii="仿宋_GB2312" w:hAnsi="仿宋_GB2312" w:cs="仿宋_GB2312" w:eastAsia="仿宋_GB2312"/>
              </w:rPr>
              <w:t>3套</w:t>
            </w:r>
            <w:r>
              <w:rPr>
                <w:rFonts w:ascii="仿宋_GB2312" w:hAnsi="仿宋_GB2312" w:cs="仿宋_GB2312" w:eastAsia="仿宋_GB2312"/>
              </w:rPr>
              <w:t>）：</w:t>
            </w:r>
          </w:p>
          <w:p>
            <w:pPr>
              <w:pStyle w:val="null3"/>
            </w:pPr>
            <w:r>
              <w:rPr>
                <w:rFonts w:ascii="仿宋_GB2312" w:hAnsi="仿宋_GB2312" w:cs="仿宋_GB2312" w:eastAsia="仿宋_GB2312"/>
              </w:rPr>
              <w:t>机身外形</w:t>
            </w:r>
            <w:r>
              <w:rPr>
                <w:rFonts w:ascii="仿宋_GB2312" w:hAnsi="仿宋_GB2312" w:cs="仿宋_GB2312" w:eastAsia="仿宋_GB2312"/>
              </w:rPr>
              <w:t>&amp;常规尺寸 方形款 整机尺寸约为（允许偏差）：245*245*90mm、机身重量：1.5~1.7kg。安全防护硬性规格:应急断电吸附续航：≥ 30分钟（内置备用锂电池，防高空坠落）长度：≥4.2m登山级钢丝绳，额定承重≥120kg，带防脱锁扣，支持无边框、窄边框≥2cm，玻璃识别防跌落。</w:t>
            </w:r>
          </w:p>
          <w:p>
            <w:pPr>
              <w:pStyle w:val="null3"/>
            </w:pPr>
            <w:r>
              <w:rPr>
                <w:rFonts w:ascii="仿宋_GB2312" w:hAnsi="仿宋_GB2312" w:cs="仿宋_GB2312" w:eastAsia="仿宋_GB2312"/>
                <w:sz w:val="21"/>
              </w:rPr>
              <w:t>注：须提供产品承诺书。</w:t>
            </w:r>
          </w:p>
        </w:tc>
      </w:tr>
      <w:tr>
        <w:tc>
          <w:tcPr>
            <w:tcW w:type="dxa" w:w="2769"/>
          </w:tcPr>
          <w:p>
            <w:pPr>
              <w:pStyle w:val="null3"/>
            </w:pPr>
            <w:r>
              <w:rPr>
                <w:rFonts w:ascii="仿宋_GB2312" w:hAnsi="仿宋_GB2312" w:cs="仿宋_GB2312" w:eastAsia="仿宋_GB2312"/>
              </w:rPr>
              <w:t>31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产品使用有效期：</w:t>
            </w:r>
          </w:p>
          <w:p>
            <w:pPr>
              <w:pStyle w:val="null3"/>
            </w:pPr>
            <w:r>
              <w:rPr>
                <w:rFonts w:ascii="仿宋_GB2312" w:hAnsi="仿宋_GB2312" w:cs="仿宋_GB2312" w:eastAsia="仿宋_GB2312"/>
              </w:rPr>
              <w:t>货物到货验收时点核算，剩余使用有效期不低于产品总有效期的三分之二</w:t>
            </w:r>
            <w:r>
              <w:rPr>
                <w:rFonts w:ascii="仿宋_GB2312" w:hAnsi="仿宋_GB2312" w:cs="仿宋_GB2312" w:eastAsia="仿宋_GB2312"/>
              </w:rPr>
              <w:t>（</w:t>
            </w:r>
            <w:r>
              <w:rPr>
                <w:rFonts w:ascii="仿宋_GB2312" w:hAnsi="仿宋_GB2312" w:cs="仿宋_GB2312" w:eastAsia="仿宋_GB2312"/>
              </w:rPr>
              <w:t>“产品总有效期”指产品包装或标识载明的使用有效期（保质期），该条款仅适用于具有明确使用有效期（保质期）的产品；本项目采购标的含日化类产品（有明确保质期）及纺织类产品（无有效期概念）。）</w:t>
            </w:r>
            <w:r>
              <w:rPr>
                <w:rFonts w:ascii="仿宋_GB2312" w:hAnsi="仿宋_GB2312" w:cs="仿宋_GB2312" w:eastAsia="仿宋_GB2312"/>
              </w:rPr>
              <w:t>；</w:t>
            </w:r>
          </w:p>
          <w:p>
            <w:pPr>
              <w:pStyle w:val="null3"/>
            </w:pPr>
            <w:r>
              <w:rPr>
                <w:rFonts w:ascii="仿宋_GB2312" w:hAnsi="仿宋_GB2312" w:cs="仿宋_GB2312" w:eastAsia="仿宋_GB2312"/>
              </w:rPr>
              <w:t>举例：产品总有效期</w:t>
            </w:r>
            <w:r>
              <w:rPr>
                <w:rFonts w:ascii="仿宋_GB2312" w:hAnsi="仿宋_GB2312" w:cs="仿宋_GB2312" w:eastAsia="仿宋_GB2312"/>
              </w:rPr>
              <w:t>120 日历天，则到货验收时剩余有效期不少于80日历天</w:t>
            </w:r>
          </w:p>
          <w:p>
            <w:pPr>
              <w:pStyle w:val="null3"/>
            </w:pPr>
            <w:r>
              <w:rPr>
                <w:rFonts w:ascii="仿宋_GB2312" w:hAnsi="仿宋_GB2312" w:cs="仿宋_GB2312" w:eastAsia="仿宋_GB2312"/>
                <w:sz w:val="21"/>
              </w:rPr>
              <w:t>注：须提供承诺书。</w:t>
            </w:r>
          </w:p>
        </w:tc>
      </w:tr>
      <w:tr>
        <w:tc>
          <w:tcPr>
            <w:tcW w:type="dxa" w:w="2769"/>
          </w:tcPr>
          <w:p>
            <w:pPr>
              <w:pStyle w:val="null3"/>
            </w:pPr>
            <w:r>
              <w:rPr>
                <w:rFonts w:ascii="仿宋_GB2312" w:hAnsi="仿宋_GB2312" w:cs="仿宋_GB2312" w:eastAsia="仿宋_GB2312"/>
              </w:rPr>
              <w:t>32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所有耗材均需符合国家最新标准、符合国家安全、质量标准。</w:t>
            </w:r>
          </w:p>
          <w:p>
            <w:pPr>
              <w:pStyle w:val="null3"/>
            </w:pPr>
            <w:r>
              <w:rPr>
                <w:rFonts w:ascii="仿宋_GB2312" w:hAnsi="仿宋_GB2312" w:cs="仿宋_GB2312" w:eastAsia="仿宋_GB2312"/>
                <w:sz w:val="21"/>
              </w:rPr>
              <w:t>注：须提供承诺书。</w:t>
            </w:r>
          </w:p>
        </w:tc>
      </w:tr>
      <w:tr>
        <w:tc>
          <w:tcPr>
            <w:tcW w:type="dxa" w:w="2769"/>
          </w:tcPr>
          <w:p>
            <w:pPr>
              <w:pStyle w:val="null3"/>
            </w:pPr>
            <w:r>
              <w:rPr>
                <w:rFonts w:ascii="仿宋_GB2312" w:hAnsi="仿宋_GB2312" w:cs="仿宋_GB2312" w:eastAsia="仿宋_GB2312"/>
              </w:rPr>
              <w:t>33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商务要求：</w:t>
            </w:r>
          </w:p>
          <w:p>
            <w:pPr>
              <w:pStyle w:val="null3"/>
            </w:pPr>
            <w:r>
              <w:rPr>
                <w:rFonts w:ascii="仿宋_GB2312" w:hAnsi="仿宋_GB2312" w:cs="仿宋_GB2312" w:eastAsia="仿宋_GB2312"/>
              </w:rPr>
              <w:t>1、交货期：货物按甲方要求分批次送至指定地点，每批次交付采购人验收合格。</w:t>
            </w:r>
          </w:p>
          <w:p>
            <w:pPr>
              <w:pStyle w:val="null3"/>
            </w:pPr>
            <w:r>
              <w:rPr>
                <w:rFonts w:ascii="仿宋_GB2312" w:hAnsi="仿宋_GB2312" w:cs="仿宋_GB2312" w:eastAsia="仿宋_GB2312"/>
                <w:sz w:val="21"/>
              </w:rPr>
              <w:t>2、款项结算：合同签订后10个工作日内支付合同总价款的60%作为预付款；全部产品到达采购人指定地点并验收合格后，10个工作日内支付剩余合同价款。</w:t>
            </w:r>
          </w:p>
        </w:tc>
      </w:tr>
      <w:tr>
        <w:tc>
          <w:tcPr>
            <w:tcW w:type="dxa" w:w="2769"/>
          </w:tcPr>
          <w:p>
            <w:pPr>
              <w:pStyle w:val="null3"/>
            </w:pPr>
            <w:r>
              <w:rPr>
                <w:rFonts w:ascii="仿宋_GB2312" w:hAnsi="仿宋_GB2312" w:cs="仿宋_GB2312" w:eastAsia="仿宋_GB2312"/>
              </w:rPr>
              <w:t>34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其他要求：</w:t>
            </w:r>
          </w:p>
          <w:p>
            <w:pPr>
              <w:pStyle w:val="null3"/>
            </w:pPr>
            <w:r>
              <w:rPr>
                <w:rFonts w:ascii="仿宋_GB2312" w:hAnsi="仿宋_GB2312" w:cs="仿宋_GB2312" w:eastAsia="仿宋_GB2312"/>
                <w:sz w:val="21"/>
              </w:rPr>
              <w:t>产品质保期：三年，自货物验收合格之日起计算；质保期内，产品出现非人为质量问题，供应商需在</w:t>
            </w:r>
            <w:r>
              <w:rPr>
                <w:rFonts w:ascii="仿宋_GB2312" w:hAnsi="仿宋_GB2312" w:cs="仿宋_GB2312" w:eastAsia="仿宋_GB2312"/>
                <w:sz w:val="21"/>
              </w:rPr>
              <w:t>24小时内响应，48小时内完成维修或更换，相关费用由供应商承担。</w:t>
            </w:r>
          </w:p>
          <w:p>
            <w:pPr>
              <w:pStyle w:val="null3"/>
            </w:pPr>
            <w:r>
              <w:rPr>
                <w:rFonts w:ascii="仿宋_GB2312" w:hAnsi="仿宋_GB2312" w:cs="仿宋_GB2312" w:eastAsia="仿宋_GB2312"/>
                <w:sz w:val="21"/>
              </w:rPr>
              <w:t>注：须提供承诺书。</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货物按甲方要求分批次送至指定地点，每批次交付采购人验收合格。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西安市体育训练中心（西安市人民体育场）指定位置</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预付款，合同签订后10个工作日内（以此处为准），达到付款条件起10个工作日内，支付合同总金额的60.0%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进度款，全部产品到达采购人指定地点并验收合格后，10个工作日内（以此处为准），达到付款条件起10个工作日内，支付合同总金额的40.0%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供应商提供货物的各项技术性能指标必须达到合同和技术文件规定的要求。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产品质保期：三年，自货物验收合格之日起计算；质保期内，产品出现非人为质量问题，供应商需在24小时内响应，48小时内完成维修或更换，相关费用由供应商承担。</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乙方未全面履行合同义务或者发生违约，甲方有权终止合同，依法向乙方进行经济索赔，甲方违约的，应当赔偿给乙方造成的经济损失。（其他内容以合同签订为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具体内容详见“技术参数与性能指标”及合同附件。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1）具有独立承担民事责任的能力 提供注册登记凭证（营业执照、其他组织经营的合法凭证，自然人的提供身份证明文件）。 2）具有履行合同所必需的设备和专业技术能力 提供声明文件。 3）具有依法缴纳税收的良好记录 提供缴费所属日期为磋商截止时间前6个月内任一月份（磋商截止时间当月不计入）的缴费凭据(企业及营利性组织参加磋商的提供增值税及企业所得税；非营利性组织及自然人参加磋商的提供纳税记录）或税务机关出具的完税证明（企业及营利性组织完税证明中须含增值税及企业所得税）（在法规范围内不需提供的应出具书面说明和证明文件）；/或具有依法缴纳税收的诚信声明。 以上二种形式的资料提供任何一种即可。 4）具有依法缴纳社会保障资金的良好记录 提供缴费所属日期为磋商截止时间前6个月内任一月份（磋商截止时间当月不计入）的缴费凭据或社保机关出具的缴费证明（在法规范围内不需提供的应出具书面说明和证明文件）；/或具有依法缴纳社会保障资金的缴纳记录的诚信声明。 以上二种形式的资料提供任何一种即可。 5）参加政府采购活动前3年内在经营活动中没有重大违法记录的书面声明。 6）法定代表人身份证明文件及法人代表授权书。</w:t>
            </w:r>
          </w:p>
        </w:tc>
        <w:tc>
          <w:tcPr>
            <w:tcW w:type="dxa" w:w="1661"/>
          </w:tcPr>
          <w:p>
            <w:pPr>
              <w:pStyle w:val="null3"/>
            </w:pPr>
            <w:r>
              <w:rPr>
                <w:rFonts w:ascii="仿宋_GB2312" w:hAnsi="仿宋_GB2312" w:cs="仿宋_GB2312" w:eastAsia="仿宋_GB2312"/>
              </w:rPr>
              <w:t>技术商务部分.docx 响应文件封面 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具有良好的商业信誉和健全的财务会计制度 提供2025年度经审计的财务报告（包括四表一注，即资产负债表、利润表、现金流量表、所有者权益变动表及其附注），且无反对意见；事业法人提供部门决算报告；/或在磋商日期前六个月内其基本开户银行出具的资信证明（附基本存款账户信息等证明材料）；/或专业担保机构出具的磋商担保函；/或表明具有良好的商业信誉和健全的财务会计制度的诚信声明； 以上四种形式的资料提供任何一种即可。</w:t>
            </w:r>
          </w:p>
        </w:tc>
        <w:tc>
          <w:tcPr>
            <w:tcW w:type="dxa" w:w="1661"/>
          </w:tcPr>
          <w:p>
            <w:pPr>
              <w:pStyle w:val="null3"/>
            </w:pPr>
            <w:r>
              <w:rPr>
                <w:rFonts w:ascii="仿宋_GB2312" w:hAnsi="仿宋_GB2312" w:cs="仿宋_GB2312" w:eastAsia="仿宋_GB2312"/>
              </w:rPr>
              <w:t>响应文件封面 技术商务部分.docx 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技术商务部分.docx 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信用中国”网站（www.creditchina.gov.cn）和“中国政府采购网”（ccgp.gov.cn）为供应商信用信息查询渠道，如果供应商被查实在投标提交响应文件截止时间前列入失信被执行人（页面跳转至“中国执行信息公开网”http://zxgk.court.gov.cn/shixin/）、重大税收违法失信主体、政府采购严重违法失信行为记录名单，其响应为无效。同时采购代理机构将打印上述失信记录作为无效响应的证据留存。</w:t>
            </w:r>
          </w:p>
        </w:tc>
        <w:tc>
          <w:tcPr>
            <w:tcW w:type="dxa" w:w="1661"/>
          </w:tcPr>
          <w:p>
            <w:pPr>
              <w:pStyle w:val="null3"/>
            </w:pPr>
            <w:r>
              <w:rPr>
                <w:rFonts w:ascii="仿宋_GB2312" w:hAnsi="仿宋_GB2312" w:cs="仿宋_GB2312" w:eastAsia="仿宋_GB2312"/>
              </w:rPr>
              <w:t>响应文件封面 技术商务部分.docx 响应函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（一）评审中出现下列情形之一的，评审委员会应当启动异常低价响应审查程序：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4.评审委员会基于专业判断，认为供应商报价过低，有可能影响产品质量或者不能诚信履约的其他情形。 （二）评审委员会启动异常低价响应审查后，属于前述第1项至第4项情形的，应当要求相关供应商在评审现场规定的时间内对响应价格作出解释，提供项目具体成本测算等与报价合理性相关的书面说明及必要的证明材料，包括但不限于原材料成本、人工成本、制造费用等。其中，属于第3项情形，供应商已随响应文件一并提交相关书面说明及必要的证明材料的，在评审现场可不再重复提交。 评审委员会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评审委员会应当将其作为无效响应处理。</w:t>
            </w:r>
          </w:p>
        </w:tc>
        <w:tc>
          <w:tcPr>
            <w:tcW w:type="dxa" w:w="1661"/>
          </w:tcPr>
          <w:p>
            <w:pPr>
              <w:pStyle w:val="null3"/>
            </w:pPr>
            <w:r>
              <w:rPr>
                <w:rFonts w:ascii="仿宋_GB2312" w:hAnsi="仿宋_GB2312" w:cs="仿宋_GB2312" w:eastAsia="仿宋_GB2312"/>
              </w:rPr>
              <w:t>技术商务部分.docx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一、响应文件的完整性审查。响应文件是否按照谈判文件要求的格式编写； 二、响应文件的有效性审查。响应文件的签署、加盖印章是否有效；提供的各种证明文件、数据、资料是否有效。 三、响应文件的响应性审查。 1、响应报价是否超过采购预算或最高限价； 2、响应报价有效期是否符合谈判文件的要求； 3、谈判文件第三章技术参数与性能指标加★项是否完全响应，无负偏离。</w:t>
            </w:r>
          </w:p>
        </w:tc>
        <w:tc>
          <w:tcPr>
            <w:tcW w:type="dxa" w:w="1661"/>
          </w:tcPr>
          <w:p>
            <w:pPr>
              <w:pStyle w:val="null3"/>
            </w:pPr>
            <w:r>
              <w:rPr>
                <w:rFonts w:ascii="仿宋_GB2312" w:hAnsi="仿宋_GB2312" w:cs="仿宋_GB2312" w:eastAsia="仿宋_GB2312"/>
              </w:rPr>
              <w:t>技术商务部分.docx 响应文件封面 残疾人福利性单位声明函 中小企业声明函 标的清单 关于符合本国产品标准的声明函 报价表 响应函 资格证明文件.docx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技术商务部分.docx 残疾人福利性单位声明函 中小企业声明函 资格证明文件.docx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技术商务部分.docx 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详见附件：技术商务部分.docx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详见附件：合同附件.docx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