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4"/>
        <w:rPr>
          <w:b/>
          <w:bCs/>
          <w:sz w:val="24"/>
          <w:szCs w:val="24"/>
        </w:rPr>
      </w:pPr>
    </w:p>
    <w:p w14:paraId="1AAAE908">
      <w:pPr>
        <w:pStyle w:val="4"/>
        <w:rPr>
          <w:b/>
          <w:bCs/>
          <w:sz w:val="24"/>
          <w:szCs w:val="24"/>
        </w:rPr>
      </w:pPr>
      <w:r>
        <w:rPr>
          <w:rFonts w:hint="eastAsia"/>
          <w:b/>
          <w:bCs/>
          <w:sz w:val="24"/>
          <w:szCs w:val="24"/>
        </w:rPr>
        <w:t>供应商按谈判文件要求，应提供以下相关资格证明材料：</w:t>
      </w:r>
    </w:p>
    <w:p w14:paraId="29BA974C">
      <w:pPr>
        <w:pStyle w:val="4"/>
        <w:numPr>
          <w:ilvl w:val="0"/>
          <w:numId w:val="1"/>
        </w:numPr>
        <w:ind w:firstLine="482" w:firstLineChars="200"/>
        <w:rPr>
          <w:b/>
          <w:bCs/>
          <w:sz w:val="24"/>
          <w:szCs w:val="24"/>
        </w:rPr>
      </w:pPr>
      <w:r>
        <w:rPr>
          <w:rFonts w:hint="eastAsia"/>
          <w:b/>
          <w:bCs/>
          <w:sz w:val="24"/>
          <w:szCs w:val="24"/>
        </w:rPr>
        <w:t>提供健全的财务会计制度的证明材料</w:t>
      </w:r>
    </w:p>
    <w:p w14:paraId="764B0BB5">
      <w:pPr>
        <w:pStyle w:val="4"/>
        <w:numPr>
          <w:ilvl w:val="0"/>
          <w:numId w:val="1"/>
        </w:numPr>
        <w:ind w:firstLine="482" w:firstLineChars="200"/>
        <w:rPr>
          <w:b/>
          <w:bCs/>
          <w:sz w:val="24"/>
          <w:szCs w:val="24"/>
        </w:rPr>
      </w:pPr>
      <w:r>
        <w:rPr>
          <w:rFonts w:hint="eastAsia"/>
          <w:b/>
          <w:bCs/>
          <w:sz w:val="24"/>
          <w:szCs w:val="24"/>
        </w:rPr>
        <w:t>提供履行合同所必需的设备和专业技术能力的证明材料</w:t>
      </w:r>
    </w:p>
    <w:p w14:paraId="380D1B6F">
      <w:pPr>
        <w:pStyle w:val="4"/>
        <w:numPr>
          <w:ilvl w:val="0"/>
          <w:numId w:val="1"/>
        </w:numPr>
        <w:ind w:firstLine="482" w:firstLineChars="200"/>
        <w:rPr>
          <w:b/>
          <w:bCs/>
          <w:sz w:val="24"/>
          <w:szCs w:val="24"/>
        </w:rPr>
      </w:pPr>
      <w:r>
        <w:rPr>
          <w:rFonts w:hint="eastAsia"/>
          <w:b/>
          <w:bCs/>
          <w:sz w:val="24"/>
          <w:szCs w:val="24"/>
          <w:lang w:val="zh-CN"/>
        </w:rPr>
        <w:t>根据采购项目提出的特殊条件的证明材料</w:t>
      </w:r>
    </w:p>
    <w:p w14:paraId="69E254C0">
      <w:pPr>
        <w:rPr>
          <w:sz w:val="24"/>
          <w:szCs w:val="24"/>
        </w:rPr>
      </w:pPr>
    </w:p>
    <w:p w14:paraId="3547FBD7">
      <w:pPr>
        <w:pStyle w:val="4"/>
        <w:rPr>
          <w:sz w:val="24"/>
          <w:szCs w:val="24"/>
        </w:rPr>
      </w:pPr>
    </w:p>
    <w:p w14:paraId="3395E447">
      <w:pPr>
        <w:rPr>
          <w:sz w:val="24"/>
          <w:szCs w:val="24"/>
        </w:rPr>
      </w:pPr>
    </w:p>
    <w:p w14:paraId="402921CD">
      <w:pPr>
        <w:pStyle w:val="4"/>
        <w:rPr>
          <w:sz w:val="24"/>
          <w:szCs w:val="24"/>
        </w:rPr>
      </w:pPr>
    </w:p>
    <w:p w14:paraId="7B003A5E">
      <w:pPr>
        <w:rPr>
          <w:sz w:val="24"/>
          <w:szCs w:val="24"/>
        </w:rPr>
      </w:pPr>
    </w:p>
    <w:p w14:paraId="7DEF5781">
      <w:pPr>
        <w:pStyle w:val="4"/>
        <w:rPr>
          <w:sz w:val="24"/>
          <w:szCs w:val="24"/>
        </w:rPr>
      </w:pPr>
    </w:p>
    <w:p w14:paraId="5FC606B2">
      <w:pPr>
        <w:rPr>
          <w:sz w:val="24"/>
          <w:szCs w:val="24"/>
        </w:rPr>
      </w:pPr>
    </w:p>
    <w:p w14:paraId="78F00F1F">
      <w:pPr>
        <w:pStyle w:val="4"/>
        <w:rPr>
          <w:sz w:val="24"/>
          <w:szCs w:val="24"/>
        </w:rPr>
      </w:pPr>
    </w:p>
    <w:p w14:paraId="74840D60">
      <w:pPr>
        <w:rPr>
          <w:sz w:val="24"/>
          <w:szCs w:val="24"/>
        </w:rPr>
      </w:pPr>
    </w:p>
    <w:p w14:paraId="66FAD69E">
      <w:pPr>
        <w:pStyle w:val="4"/>
        <w:rPr>
          <w:sz w:val="24"/>
          <w:szCs w:val="24"/>
        </w:rPr>
      </w:pPr>
    </w:p>
    <w:p w14:paraId="71E0D5F7">
      <w:pPr>
        <w:rPr>
          <w:sz w:val="24"/>
          <w:szCs w:val="24"/>
        </w:rPr>
      </w:pPr>
    </w:p>
    <w:p w14:paraId="4B456771">
      <w:pPr>
        <w:pStyle w:val="4"/>
        <w:rPr>
          <w:sz w:val="24"/>
          <w:szCs w:val="24"/>
        </w:rPr>
      </w:pPr>
    </w:p>
    <w:p w14:paraId="3689CADE">
      <w:pPr>
        <w:rPr>
          <w:sz w:val="24"/>
          <w:szCs w:val="24"/>
        </w:rPr>
      </w:pPr>
    </w:p>
    <w:p w14:paraId="22D8CA3F">
      <w:pPr>
        <w:pStyle w:val="4"/>
        <w:rPr>
          <w:sz w:val="24"/>
          <w:szCs w:val="24"/>
        </w:rPr>
      </w:pPr>
    </w:p>
    <w:p w14:paraId="50CA9045">
      <w:pPr>
        <w:rPr>
          <w:sz w:val="24"/>
          <w:szCs w:val="24"/>
        </w:rPr>
      </w:pPr>
    </w:p>
    <w:p w14:paraId="3A32545E">
      <w:pPr>
        <w:pStyle w:val="4"/>
        <w:rPr>
          <w:sz w:val="24"/>
          <w:szCs w:val="24"/>
        </w:rPr>
      </w:pPr>
    </w:p>
    <w:p w14:paraId="00C8232F">
      <w:pPr>
        <w:rPr>
          <w:sz w:val="24"/>
          <w:szCs w:val="24"/>
        </w:rPr>
      </w:pPr>
    </w:p>
    <w:p w14:paraId="174D2D54">
      <w:pPr>
        <w:pStyle w:val="4"/>
        <w:rPr>
          <w:sz w:val="24"/>
          <w:szCs w:val="24"/>
        </w:rPr>
      </w:pPr>
    </w:p>
    <w:p w14:paraId="4FCA7415">
      <w:pPr>
        <w:rPr>
          <w:sz w:val="24"/>
          <w:szCs w:val="24"/>
        </w:rPr>
      </w:pPr>
    </w:p>
    <w:p w14:paraId="765D1A15">
      <w:pPr>
        <w:pStyle w:val="4"/>
        <w:rPr>
          <w:sz w:val="24"/>
          <w:szCs w:val="24"/>
        </w:rPr>
      </w:pPr>
    </w:p>
    <w:p w14:paraId="60997B3A">
      <w:pPr>
        <w:rPr>
          <w:sz w:val="24"/>
          <w:szCs w:val="24"/>
        </w:rPr>
      </w:pPr>
    </w:p>
    <w:p w14:paraId="35DFDF39">
      <w:pPr>
        <w:pStyle w:val="4"/>
        <w:rPr>
          <w:sz w:val="24"/>
          <w:szCs w:val="24"/>
        </w:rPr>
      </w:pPr>
    </w:p>
    <w:p w14:paraId="2AF9B36B">
      <w:pPr>
        <w:rPr>
          <w:sz w:val="24"/>
          <w:szCs w:val="24"/>
        </w:rPr>
      </w:pPr>
    </w:p>
    <w:p w14:paraId="446264B0">
      <w:pPr>
        <w:pStyle w:val="4"/>
        <w:rPr>
          <w:sz w:val="24"/>
          <w:szCs w:val="24"/>
        </w:rPr>
      </w:pPr>
    </w:p>
    <w:p w14:paraId="12D423FA">
      <w:pPr>
        <w:rPr>
          <w:sz w:val="24"/>
          <w:szCs w:val="24"/>
        </w:rPr>
      </w:pPr>
    </w:p>
    <w:p w14:paraId="57D9B701">
      <w:pPr>
        <w:pStyle w:val="4"/>
        <w:rPr>
          <w:sz w:val="24"/>
          <w:szCs w:val="24"/>
        </w:rPr>
      </w:pPr>
    </w:p>
    <w:p w14:paraId="5B6BBD13">
      <w:pPr>
        <w:rPr>
          <w:sz w:val="24"/>
          <w:szCs w:val="24"/>
        </w:rPr>
      </w:pPr>
    </w:p>
    <w:p w14:paraId="6B413610">
      <w:pPr>
        <w:pStyle w:val="4"/>
        <w:rPr>
          <w:sz w:val="24"/>
          <w:szCs w:val="24"/>
        </w:rPr>
      </w:pPr>
    </w:p>
    <w:p w14:paraId="76BEBF30">
      <w:pPr>
        <w:rPr>
          <w:sz w:val="24"/>
          <w:szCs w:val="24"/>
        </w:rPr>
      </w:pPr>
    </w:p>
    <w:p w14:paraId="5AF1C5CE">
      <w:pPr>
        <w:pStyle w:val="4"/>
        <w:rPr>
          <w:sz w:val="24"/>
          <w:szCs w:val="24"/>
        </w:rPr>
      </w:pPr>
    </w:p>
    <w:p w14:paraId="069FE915">
      <w:pPr>
        <w:keepLines/>
        <w:pageBreakBefore/>
        <w:jc w:val="center"/>
        <w:outlineLvl w:val="1"/>
        <w:rPr>
          <w:rFonts w:hint="eastAsia" w:ascii="仿宋" w:hAnsi="仿宋" w:eastAsia="仿宋" w:cs="仿宋"/>
          <w:b/>
          <w:bCs/>
          <w:sz w:val="32"/>
          <w:szCs w:val="32"/>
        </w:rPr>
      </w:pPr>
      <w:bookmarkStart w:id="0" w:name="_Toc18160"/>
      <w:bookmarkStart w:id="25" w:name="_GoBack"/>
      <w:bookmarkEnd w:id="25"/>
      <w:r>
        <w:rPr>
          <w:rFonts w:hint="eastAsia" w:ascii="仿宋" w:hAnsi="仿宋" w:eastAsia="仿宋" w:cs="仿宋"/>
          <w:b/>
          <w:bCs/>
          <w:sz w:val="32"/>
          <w:szCs w:val="32"/>
        </w:rPr>
        <w:t>法定代表人身份证明</w:t>
      </w:r>
      <w:bookmarkEnd w:id="0"/>
    </w:p>
    <w:p w14:paraId="2D8D5BFC">
      <w:pPr>
        <w:spacing w:line="360" w:lineRule="auto"/>
        <w:ind w:firstLine="420" w:firstLineChars="200"/>
        <w:rPr>
          <w:rFonts w:hint="eastAsia" w:ascii="仿宋" w:hAnsi="仿宋" w:eastAsia="仿宋" w:cs="仿宋"/>
        </w:rPr>
      </w:pPr>
    </w:p>
    <w:p w14:paraId="33D80849">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175CDEA4">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50159AB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4E586251">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AD191">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0B94285B">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116CA0A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424CEBF7">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9BF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E8D8129">
            <w:pPr>
              <w:spacing w:line="480" w:lineRule="auto"/>
              <w:jc w:val="center"/>
              <w:rPr>
                <w:rFonts w:hint="eastAsia" w:ascii="仿宋" w:hAnsi="仿宋" w:eastAsia="仿宋" w:cs="仿宋"/>
                <w:color w:val="auto"/>
                <w:highlight w:val="none"/>
                <w:lang w:eastAsia="zh-CN"/>
              </w:rPr>
            </w:pPr>
          </w:p>
          <w:p w14:paraId="31CCE013">
            <w:pPr>
              <w:spacing w:line="480" w:lineRule="auto"/>
              <w:jc w:val="center"/>
              <w:rPr>
                <w:rFonts w:hint="eastAsia" w:ascii="仿宋" w:hAnsi="仿宋" w:eastAsia="仿宋" w:cs="仿宋"/>
                <w:color w:val="auto"/>
                <w:highlight w:val="none"/>
                <w:lang w:eastAsia="zh-CN"/>
              </w:rPr>
            </w:pPr>
          </w:p>
          <w:p w14:paraId="58B95682">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6C5EBAA5">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7FD78C0C">
            <w:pPr>
              <w:spacing w:line="480" w:lineRule="auto"/>
              <w:jc w:val="center"/>
              <w:rPr>
                <w:rFonts w:hint="eastAsia" w:ascii="仿宋" w:hAnsi="仿宋" w:eastAsia="仿宋" w:cs="仿宋"/>
                <w:color w:val="auto"/>
                <w:highlight w:val="none"/>
              </w:rPr>
            </w:pPr>
          </w:p>
          <w:p w14:paraId="4DEFCE97">
            <w:pPr>
              <w:spacing w:line="480" w:lineRule="auto"/>
              <w:jc w:val="center"/>
              <w:rPr>
                <w:rFonts w:hint="eastAsia" w:ascii="仿宋" w:hAnsi="仿宋" w:eastAsia="仿宋" w:cs="仿宋"/>
                <w:color w:val="auto"/>
                <w:highlight w:val="none"/>
              </w:rPr>
            </w:pPr>
          </w:p>
        </w:tc>
      </w:tr>
    </w:tbl>
    <w:p w14:paraId="1D7A70D4">
      <w:pPr>
        <w:spacing w:line="480" w:lineRule="auto"/>
        <w:rPr>
          <w:rFonts w:hint="eastAsia" w:ascii="仿宋" w:hAnsi="仿宋" w:eastAsia="仿宋" w:cs="仿宋"/>
          <w:color w:val="auto"/>
          <w:highlight w:val="none"/>
        </w:rPr>
      </w:pPr>
    </w:p>
    <w:p w14:paraId="556E5F87">
      <w:pPr>
        <w:rPr>
          <w:rFonts w:hint="eastAsia" w:ascii="仿宋" w:hAnsi="仿宋" w:eastAsia="仿宋" w:cs="仿宋"/>
          <w:color w:val="auto"/>
          <w:highlight w:val="none"/>
        </w:rPr>
      </w:pPr>
    </w:p>
    <w:p w14:paraId="5CC3A933">
      <w:pPr>
        <w:rPr>
          <w:rFonts w:hint="eastAsia" w:ascii="仿宋" w:hAnsi="仿宋" w:eastAsia="仿宋" w:cs="仿宋"/>
          <w:color w:val="auto"/>
          <w:highlight w:val="none"/>
        </w:rPr>
      </w:pPr>
    </w:p>
    <w:p w14:paraId="53A1A37E">
      <w:pPr>
        <w:rPr>
          <w:rFonts w:hint="eastAsia" w:ascii="仿宋" w:hAnsi="仿宋" w:eastAsia="仿宋" w:cs="仿宋"/>
          <w:color w:val="auto"/>
          <w:highlight w:val="none"/>
        </w:rPr>
      </w:pPr>
    </w:p>
    <w:p w14:paraId="20365BF6">
      <w:pPr>
        <w:rPr>
          <w:rFonts w:hint="eastAsia" w:ascii="仿宋" w:hAnsi="仿宋" w:eastAsia="仿宋" w:cs="仿宋"/>
          <w:color w:val="auto"/>
          <w:highlight w:val="none"/>
        </w:rPr>
      </w:pPr>
    </w:p>
    <w:p w14:paraId="2CBB012B">
      <w:pPr>
        <w:spacing w:line="360" w:lineRule="auto"/>
        <w:rPr>
          <w:rFonts w:hint="eastAsia" w:ascii="仿宋" w:hAnsi="仿宋" w:eastAsia="仿宋" w:cs="仿宋"/>
          <w:color w:val="auto"/>
          <w:highlight w:val="none"/>
        </w:rPr>
      </w:pPr>
    </w:p>
    <w:p w14:paraId="690AD937">
      <w:pPr>
        <w:spacing w:line="360" w:lineRule="auto"/>
        <w:ind w:right="420"/>
        <w:rPr>
          <w:rFonts w:hint="eastAsia" w:ascii="仿宋" w:hAnsi="仿宋" w:eastAsia="仿宋" w:cs="仿宋"/>
          <w:color w:val="auto"/>
          <w:highlight w:val="none"/>
        </w:rPr>
      </w:pPr>
    </w:p>
    <w:p w14:paraId="3B85E476">
      <w:pPr>
        <w:spacing w:line="360" w:lineRule="auto"/>
        <w:ind w:right="420"/>
        <w:rPr>
          <w:rFonts w:hint="eastAsia" w:ascii="仿宋" w:hAnsi="仿宋" w:eastAsia="仿宋" w:cs="仿宋"/>
          <w:color w:val="auto"/>
          <w:highlight w:val="none"/>
        </w:rPr>
      </w:pPr>
    </w:p>
    <w:p w14:paraId="4C8FAB0D">
      <w:pPr>
        <w:spacing w:line="360" w:lineRule="auto"/>
        <w:ind w:right="420"/>
        <w:rPr>
          <w:rFonts w:hint="eastAsia" w:ascii="仿宋" w:hAnsi="仿宋" w:eastAsia="仿宋" w:cs="仿宋"/>
          <w:color w:val="auto"/>
          <w:highlight w:val="none"/>
        </w:rPr>
      </w:pPr>
    </w:p>
    <w:p w14:paraId="49168EE7">
      <w:pPr>
        <w:spacing w:line="360" w:lineRule="auto"/>
        <w:ind w:right="420"/>
        <w:rPr>
          <w:rFonts w:hint="eastAsia" w:ascii="仿宋" w:hAnsi="仿宋" w:eastAsia="仿宋" w:cs="仿宋"/>
          <w:color w:val="auto"/>
          <w:highlight w:val="none"/>
        </w:rPr>
      </w:pPr>
    </w:p>
    <w:p w14:paraId="59EB5DCD">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5EFCF5F2">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0EA44727">
      <w:pPr>
        <w:spacing w:line="500" w:lineRule="exact"/>
        <w:ind w:firstLine="422" w:firstLineChars="200"/>
        <w:rPr>
          <w:rFonts w:hint="eastAsia" w:ascii="仿宋" w:hAnsi="仿宋" w:eastAsia="仿宋" w:cs="仿宋"/>
          <w:b/>
          <w:bCs/>
          <w:color w:val="auto"/>
          <w:szCs w:val="24"/>
          <w:highlight w:val="none"/>
          <w:lang w:eastAsia="zh-CN"/>
        </w:rPr>
      </w:pPr>
    </w:p>
    <w:p w14:paraId="75C0FCB9">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55908CB1">
      <w:pPr>
        <w:rPr>
          <w:rFonts w:hint="eastAsia" w:ascii="仿宋" w:hAnsi="仿宋" w:eastAsia="仿宋" w:cs="仿宋"/>
          <w:b/>
          <w:bCs/>
          <w:sz w:val="32"/>
          <w:szCs w:val="32"/>
        </w:rPr>
      </w:pPr>
      <w:r>
        <w:rPr>
          <w:rFonts w:hint="eastAsia" w:ascii="仿宋" w:hAnsi="仿宋" w:eastAsia="仿宋" w:cs="仿宋"/>
          <w:b/>
          <w:bCs/>
          <w:sz w:val="32"/>
          <w:szCs w:val="32"/>
        </w:rPr>
        <w:br w:type="page"/>
      </w:r>
    </w:p>
    <w:p w14:paraId="505D1326">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78A6A14F">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78A34AAB">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2CD89F06">
      <w:pPr>
        <w:spacing w:line="360" w:lineRule="auto"/>
        <w:ind w:firstLine="480" w:firstLineChars="200"/>
        <w:rPr>
          <w:rFonts w:hint="eastAsia" w:ascii="仿宋" w:hAnsi="仿宋" w:eastAsia="仿宋" w:cs="仿宋"/>
          <w:color w:val="auto"/>
          <w:sz w:val="24"/>
          <w:szCs w:val="24"/>
          <w:highlight w:val="none"/>
        </w:rPr>
      </w:pPr>
      <w:bookmarkStart w:id="1" w:name="_Toc201637979"/>
      <w:bookmarkStart w:id="2" w:name="_Toc214090947"/>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64AD057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4F74B578">
      <w:pPr>
        <w:spacing w:line="360" w:lineRule="auto"/>
        <w:ind w:firstLine="480" w:firstLineChars="200"/>
        <w:rPr>
          <w:rFonts w:hint="eastAsia" w:ascii="仿宋" w:hAnsi="仿宋" w:eastAsia="仿宋" w:cs="仿宋"/>
          <w:sz w:val="24"/>
          <w:szCs w:val="24"/>
        </w:rPr>
      </w:pPr>
      <w:bookmarkStart w:id="3" w:name="_Toc201637980"/>
      <w:bookmarkStart w:id="4" w:name="_Toc214090948"/>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27F90136">
      <w:pPr>
        <w:spacing w:line="360" w:lineRule="auto"/>
        <w:ind w:firstLine="480" w:firstLineChars="200"/>
        <w:rPr>
          <w:rFonts w:hint="eastAsia" w:ascii="仿宋" w:hAnsi="仿宋" w:eastAsia="仿宋" w:cs="仿宋"/>
          <w:sz w:val="24"/>
          <w:szCs w:val="24"/>
        </w:rPr>
      </w:pPr>
      <w:bookmarkStart w:id="5" w:name="_Toc214090949"/>
      <w:bookmarkStart w:id="6" w:name="_Toc201637981"/>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723B38A7">
      <w:pPr>
        <w:spacing w:line="440" w:lineRule="exact"/>
        <w:ind w:firstLine="492" w:firstLineChars="204"/>
        <w:rPr>
          <w:rFonts w:hint="eastAsia" w:ascii="仿宋" w:hAnsi="仿宋" w:eastAsia="仿宋" w:cs="仿宋"/>
          <w:b/>
          <w:bCs/>
          <w:color w:val="auto"/>
          <w:sz w:val="24"/>
          <w:szCs w:val="24"/>
        </w:rPr>
      </w:pPr>
      <w:bookmarkStart w:id="7" w:name="_Toc214090950"/>
      <w:bookmarkStart w:id="8" w:name="_Toc201637982"/>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5F3F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356A72FE">
            <w:pPr>
              <w:spacing w:line="360" w:lineRule="auto"/>
              <w:jc w:val="center"/>
              <w:rPr>
                <w:rFonts w:hint="eastAsia" w:ascii="仿宋" w:hAnsi="仿宋" w:eastAsia="仿宋" w:cs="仿宋"/>
                <w:sz w:val="24"/>
                <w:szCs w:val="24"/>
              </w:rPr>
            </w:pPr>
            <w:bookmarkStart w:id="9" w:name="_Toc214090951"/>
            <w:bookmarkStart w:id="10" w:name="_Toc201637983"/>
            <w:r>
              <w:rPr>
                <w:rFonts w:hint="eastAsia" w:ascii="仿宋" w:hAnsi="仿宋" w:eastAsia="仿宋" w:cs="仿宋"/>
                <w:sz w:val="24"/>
                <w:szCs w:val="24"/>
              </w:rPr>
              <w:t>法定代表人身份证复印件</w:t>
            </w:r>
            <w:bookmarkEnd w:id="9"/>
            <w:bookmarkEnd w:id="10"/>
          </w:p>
          <w:p w14:paraId="07A09B01">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368A55CB">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5D3D48DE">
            <w:pPr>
              <w:spacing w:line="360" w:lineRule="auto"/>
              <w:jc w:val="center"/>
              <w:rPr>
                <w:rFonts w:hint="eastAsia" w:ascii="仿宋" w:hAnsi="仿宋" w:eastAsia="仿宋" w:cs="仿宋"/>
                <w:sz w:val="24"/>
                <w:szCs w:val="24"/>
              </w:rPr>
            </w:pPr>
            <w:bookmarkStart w:id="15" w:name="_Toc201637986"/>
            <w:bookmarkStart w:id="16" w:name="_Toc214090954"/>
            <w:r>
              <w:rPr>
                <w:rFonts w:hint="eastAsia" w:ascii="仿宋" w:hAnsi="仿宋" w:eastAsia="仿宋" w:cs="仿宋"/>
                <w:sz w:val="24"/>
                <w:szCs w:val="24"/>
              </w:rPr>
              <w:t>（正面）</w:t>
            </w:r>
            <w:bookmarkEnd w:id="15"/>
            <w:bookmarkEnd w:id="16"/>
          </w:p>
        </w:tc>
      </w:tr>
      <w:tr w14:paraId="78D8D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2E972FDC">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531D14">
            <w:pPr>
              <w:spacing w:line="360" w:lineRule="auto"/>
              <w:jc w:val="center"/>
              <w:rPr>
                <w:rFonts w:hint="eastAsia" w:ascii="仿宋" w:hAnsi="仿宋" w:eastAsia="仿宋" w:cs="仿宋"/>
                <w:color w:val="auto"/>
                <w:sz w:val="24"/>
                <w:szCs w:val="24"/>
              </w:rPr>
            </w:pPr>
            <w:bookmarkStart w:id="19" w:name="_Toc214090956"/>
            <w:bookmarkStart w:id="20" w:name="_Toc201637988"/>
            <w:r>
              <w:rPr>
                <w:rFonts w:hint="eastAsia" w:ascii="仿宋" w:hAnsi="仿宋" w:eastAsia="仿宋" w:cs="仿宋"/>
                <w:color w:val="auto"/>
                <w:sz w:val="24"/>
                <w:szCs w:val="24"/>
              </w:rPr>
              <w:t>（反面）</w:t>
            </w:r>
            <w:bookmarkEnd w:id="19"/>
            <w:bookmarkEnd w:id="20"/>
          </w:p>
        </w:tc>
        <w:tc>
          <w:tcPr>
            <w:tcW w:w="4649" w:type="dxa"/>
            <w:vAlign w:val="center"/>
          </w:tcPr>
          <w:p w14:paraId="2CACD40F">
            <w:pPr>
              <w:spacing w:line="360" w:lineRule="auto"/>
              <w:jc w:val="center"/>
              <w:rPr>
                <w:rFonts w:hint="eastAsia" w:ascii="仿宋" w:hAnsi="仿宋" w:eastAsia="仿宋" w:cs="仿宋"/>
                <w:color w:val="auto"/>
                <w:sz w:val="24"/>
                <w:szCs w:val="24"/>
              </w:rPr>
            </w:pPr>
            <w:bookmarkStart w:id="21" w:name="_Toc214090957"/>
            <w:bookmarkStart w:id="22"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244BEF7A">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3F623718">
      <w:pPr>
        <w:spacing w:line="360" w:lineRule="auto"/>
        <w:rPr>
          <w:rFonts w:hint="eastAsia" w:ascii="仿宋" w:hAnsi="仿宋" w:eastAsia="仿宋" w:cs="仿宋"/>
          <w:color w:val="auto"/>
          <w:sz w:val="24"/>
          <w:szCs w:val="24"/>
        </w:rPr>
      </w:pPr>
    </w:p>
    <w:p w14:paraId="50ABE275">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4BF191E9">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12EA993B">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33CDD46C">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144A6369">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jc w:val="center"/>
        <w:textAlignment w:val="auto"/>
        <w:outlineLvl w:val="2"/>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具有履行合同所必需的设备和专业技术能力的承诺</w:t>
      </w:r>
    </w:p>
    <w:p w14:paraId="70CE51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21C38264">
      <w:pPr>
        <w:spacing w:line="360" w:lineRule="auto"/>
        <w:rPr>
          <w:rFonts w:hint="eastAsia" w:ascii="仿宋" w:hAnsi="仿宋" w:eastAsia="仿宋" w:cs="仿宋"/>
          <w:spacing w:val="4"/>
          <w:sz w:val="24"/>
          <w:szCs w:val="24"/>
          <w:highlight w:val="none"/>
        </w:rPr>
      </w:pPr>
    </w:p>
    <w:p w14:paraId="30BF3E71">
      <w:pPr>
        <w:pStyle w:val="6"/>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D455E09">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47EFECA">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52BCCC96">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03F0006">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1A2AA16E">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24EC257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70D57FA8">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48704CCE">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163B48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413999A5">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46C2207">
      <w:pPr>
        <w:pStyle w:val="4"/>
        <w:shd w:val="clear" w:color="auto"/>
        <w:rPr>
          <w:rFonts w:hint="eastAsia" w:ascii="仿宋" w:hAnsi="仿宋" w:eastAsia="仿宋" w:cs="仿宋"/>
          <w:color w:val="auto"/>
          <w:highlight w:val="none"/>
        </w:rPr>
      </w:pPr>
    </w:p>
    <w:p w14:paraId="5186890D">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D0361B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7D34C82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39EDF35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18B9E77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507F633D">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41A9A998">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27C7937C">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7EE71373">
      <w:pPr>
        <w:shd w:val="clear" w:color="auto"/>
        <w:spacing w:line="560" w:lineRule="exact"/>
        <w:ind w:firstLine="480" w:firstLineChars="200"/>
        <w:rPr>
          <w:rFonts w:hint="eastAsia" w:ascii="仿宋" w:hAnsi="仿宋" w:eastAsia="仿宋" w:cs="仿宋"/>
          <w:sz w:val="24"/>
          <w:highlight w:val="none"/>
        </w:rPr>
      </w:pPr>
    </w:p>
    <w:p w14:paraId="63D6ACF2">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28528EB3">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4BE1C9BB">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4F7229E5">
      <w:pPr>
        <w:keepNext w:val="0"/>
        <w:keepLines w:val="0"/>
        <w:pageBreakBefore w:val="0"/>
        <w:widowControl w:val="0"/>
        <w:numPr>
          <w:ilvl w:val="0"/>
          <w:numId w:val="0"/>
        </w:numPr>
        <w:wordWrap/>
        <w:overflowPunct/>
        <w:topLinePunct w:val="0"/>
        <w:bidi w:val="0"/>
        <w:spacing w:line="360" w:lineRule="auto"/>
        <w:jc w:val="both"/>
        <w:rPr>
          <w:rFonts w:hint="eastAsia" w:ascii="仿宋" w:hAnsi="仿宋" w:eastAsia="仿宋" w:cs="仿宋"/>
          <w:sz w:val="24"/>
          <w:highlight w:val="none"/>
        </w:rPr>
      </w:pPr>
    </w:p>
    <w:p w14:paraId="4BEB359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5BE6AB7">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5A27A19B">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68B84E34"/>
    <w:p w14:paraId="4849379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38310E"/>
    <w:rsid w:val="007D6C06"/>
    <w:rsid w:val="00C10ED7"/>
    <w:rsid w:val="04A15ACC"/>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98</Words>
  <Characters>98</Characters>
  <Lines>1</Lines>
  <Paragraphs>1</Paragraphs>
  <TotalTime>0</TotalTime>
  <ScaleCrop>false</ScaleCrop>
  <LinksUpToDate>false</LinksUpToDate>
  <CharactersWithSpaces>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纪</cp:lastModifiedBy>
  <dcterms:modified xsi:type="dcterms:W3CDTF">2026-05-22T08:13:06Z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eyJoZGlkIjoiMWEyMzk3ZTJlMmE0MmNhYzEzYjBiMTYzMzVkN2NhYjUiLCJ1c2VySWQiOiIxMDUyODUzOTEyIn0=</vt:lpwstr>
  </property>
  <property fmtid="{D5CDD505-2E9C-101B-9397-08002B2CF9AE}" pid="4" name="ICV">
    <vt:lpwstr>7CC33B9D14C04ABF855F9D52495EF0DF_12</vt:lpwstr>
  </property>
</Properties>
</file>