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版本号：OTXA-261023128020260717001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设备维保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OTXA-2610231280</w:t>
      </w:r>
      <w:r>
        <w:br/>
      </w:r>
      <w:r>
        <w:br/>
      </w:r>
      <w:r>
        <w:br/>
      </w:r>
    </w:p>
    <w:p>
      <w:pPr>
        <w:pStyle w:val="null3"/>
        <w:jc w:val="center"/>
        <w:outlineLvl w:val="2"/>
      </w:pPr>
      <w:r>
        <w:rPr>
          <w:rFonts w:ascii="仿宋_GB2312" w:hAnsi="仿宋_GB2312" w:cs="仿宋_GB2312" w:eastAsia="仿宋_GB2312"/>
          <w:sz w:val="28"/>
          <w:b/>
        </w:rPr>
        <w:t>渭南市第一医院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渭南市第一医院</w:t>
      </w:r>
      <w:r>
        <w:rPr>
          <w:rFonts w:ascii="仿宋_GB2312" w:hAnsi="仿宋_GB2312" w:cs="仿宋_GB2312" w:eastAsia="仿宋_GB2312"/>
        </w:rPr>
        <w:t>委托，拟对</w:t>
      </w:r>
      <w:r>
        <w:rPr>
          <w:rFonts w:ascii="仿宋_GB2312" w:hAnsi="仿宋_GB2312" w:cs="仿宋_GB2312" w:eastAsia="仿宋_GB2312"/>
        </w:rPr>
        <w:t>设备维保</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OTXA-2610231280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设备维保</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保障我院设备进行整体维保服务。包括技术服务、设备管理、设备计量检测(强检和非强检)并出具检测报告等，如设备日常巡检、维护、保养、维修清单中所有设备全保，并承担所有设备的全部易损件的免费更换，配件免费更换、设备软件免费升级、报废评估、置换、质量监控、使用评价等整个设备全生命周期的管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采购包1（设备维保）：属于专门面向中小企业采购。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完整的财务报告（审计报告应当经过注册会计师行业统一监管平台备案赋码）；/或投标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p>
      <w:pPr>
        <w:pStyle w:val="null3"/>
      </w:pPr>
      <w:r>
        <w:rPr>
          <w:rFonts w:ascii="仿宋_GB2312" w:hAnsi="仿宋_GB2312" w:cs="仿宋_GB2312" w:eastAsia="仿宋_GB2312"/>
        </w:rPr>
        <w:t>8、特殊资格要求：供应商须具备更换产品相应的医疗器械销售资格。</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渭南市临渭区胜利街35号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渭南市第一医院经办岗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0913-2555022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渭南市第一医院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我院设备进行整体维保服务。包括技术服务、设备管理、设备计量检测(强检和非强检)并出具检测报告等，如设备日常巡检、维护、保养、维修清单中所有设备全保，并承担所有设备的全部易损件的免费更换，配件免费更换、设备软件免费升级、报废评估、置换、质量监控、使用评价等整个设备全生命周期的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设备维保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一、基本要求</w:t>
            </w:r>
          </w:p>
          <w:p>
            <w:pPr>
              <w:pStyle w:val="null3"/>
            </w:pPr>
            <w:r>
              <w:rPr>
                <w:rFonts w:ascii="仿宋_GB2312" w:hAnsi="仿宋_GB2312" w:cs="仿宋_GB2312" w:eastAsia="仿宋_GB2312"/>
                <w:sz w:val="21"/>
              </w:rPr>
              <w:t>为我院医疗设备进行整体维保服务。包括技术服务、设备管理、设备计量检测(强检和非强检)并出具检测报告等，如设备日常巡检、维护、保养、维修清单中所有设备全保（包含但不限于表中所列内容），并承担所有设备的全部配件及易损件的免费更换，配件免费更换、设备软件免费升级、报废评估、置换、质量监控、计量检定、使用评价等整个设备全生命周期的管理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二、需执行的国家相关标准、行业标准、地方标准或者其他标准、规范</w:t>
            </w:r>
            <w:r>
              <w:rPr>
                <w:rFonts w:ascii="仿宋_GB2312" w:hAnsi="仿宋_GB2312" w:cs="仿宋_GB2312" w:eastAsia="仿宋_GB2312"/>
                <w:sz w:val="21"/>
              </w:rPr>
              <w:t>国家法律法规：《医疗器械监督管理条例》《医疗器械临床使用管理办法》《医疗器械使用质量监督管理办法》。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三、服务内容</w:t>
            </w:r>
          </w:p>
          <w:p>
            <w:pPr>
              <w:pStyle w:val="null3"/>
            </w:pPr>
            <w:r>
              <w:rPr>
                <w:rFonts w:ascii="仿宋_GB2312" w:hAnsi="仿宋_GB2312" w:cs="仿宋_GB2312" w:eastAsia="仿宋_GB2312"/>
                <w:sz w:val="20"/>
              </w:rPr>
              <w:t>维修范围：以下列表清单所有设备整机全保（含球管</w:t>
            </w:r>
            <w:r>
              <w:rPr>
                <w:rFonts w:ascii="仿宋_GB2312" w:hAnsi="仿宋_GB2312" w:cs="仿宋_GB2312" w:eastAsia="仿宋_GB2312"/>
                <w:sz w:val="20"/>
              </w:rPr>
              <w:t>且为原厂全新件</w:t>
            </w:r>
            <w:r>
              <w:rPr>
                <w:rFonts w:ascii="仿宋_GB2312" w:hAnsi="仿宋_GB2312" w:cs="仿宋_GB2312" w:eastAsia="仿宋_GB2312"/>
                <w:sz w:val="20"/>
              </w:rPr>
              <w:t>）；承担维修范围内所有设备的全部易损件的免费更换，含无单独医疗器械注册证的配件，维保均包含整机软、硬件及附属设备。</w:t>
            </w:r>
          </w:p>
          <w:p>
            <w:pPr>
              <w:pStyle w:val="null3"/>
            </w:pPr>
            <w:r>
              <w:rPr>
                <w:rFonts w:ascii="仿宋_GB2312" w:hAnsi="仿宋_GB2312" w:cs="仿宋_GB2312" w:eastAsia="仿宋_GB2312"/>
                <w:sz w:val="20"/>
              </w:rPr>
              <w:t>设备清单：</w:t>
            </w:r>
          </w:p>
          <w:tbl>
            <w:tblPr>
              <w:tblInd w:type="dxa" w:w="135"/>
              <w:tblBorders>
                <w:top w:val="single"/>
                <w:left w:val="single"/>
                <w:bottom w:val="single"/>
                <w:right w:val="single"/>
                <w:insideH w:val="single"/>
                <w:insideV w:val="single"/>
              </w:tblBorders>
            </w:tblPr>
            <w:tblGrid>
              <w:gridCol w:w="331"/>
              <w:gridCol w:w="769"/>
              <w:gridCol w:w="631"/>
              <w:gridCol w:w="322"/>
              <w:gridCol w:w="497"/>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序号</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设备名称</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设备型号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台数</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备注</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KL-602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体外除颤监护仪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Efficia DFM100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便携式多参数监护仪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MEC-1000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iMEC10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ZNB-XD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空气波压力治疗系统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AirPro-600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脑电仿生电刺激仪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HB520D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高频振动排痰系统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PV-100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神经和肌肉电刺激仪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HB-SJ5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吞咽神经和肌肉电刺激仪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HB61DE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超声台车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UMT-200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远红外线治疗仪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HITH-4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YKX-Y-800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血液透析用制水设备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TCH-RO/2</w:t>
                  </w:r>
                  <w:r>
                    <w:rPr>
                      <w:rFonts w:ascii="仿宋_GB2312" w:hAnsi="仿宋_GB2312" w:cs="仿宋_GB2312" w:eastAsia="仿宋_GB2312"/>
                      <w:sz w:val="20"/>
                    </w:rPr>
                    <w:t>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UT4000B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BeneFusion VP1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高频振动排痰系统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PV-200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BeneFusion SP1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ME600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电动气压止血仪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高频移动式手术X射线机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PLX112C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M200A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空气波压力循环治疗仪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LGT-2200HN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空气波按摩仪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JHAM-B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等离子双极电切电凝系统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SM10C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医用钬激光治疗机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SRM-H1B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结肠透析机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JCJ-II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尿动力学分析装置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GBS002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YOUTAK-750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LED</w:t>
                  </w: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YOUTAK-662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体外冲击波碎石机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HK.ESWL-V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麻醉呼吸回路</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HW-300A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HK-162S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YKG/G-120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热化疗灌注机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RHL-2000B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空气波压力治疗系统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AirPro-2000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全胸振荡排痰机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YSQ01C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胰岛素泵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PH300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uMEC12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胰岛素泵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ATA-I-1-0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胰岛素泵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圣唐－A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胰岛素泵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圣唐－E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实时动态血糖监测系统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RGMS-I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血压脉搏检测仪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VBP-10B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便携式肌电图诱发电位仪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便携式肌电图诱发电位仪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TCI-II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FIexo ST30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多频振动治疗仪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YS8001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YKX/G-120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ZWX-201A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Savina 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输液监护管理系统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BeneFusion DS5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BeneFusion SP5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BeneFusion VP5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KL-702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医用控温仪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BD-98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急性透析和体外血液治疗机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multiFiltrate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高流量无创呼吸湿化治疗仪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OH-70C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全自动血气分析仪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GEM Premier 3500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空气压力循环治疗仪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YSK08C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ECG-1250C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iMEC6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除颤监护仪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M3535A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医用臭氧消毒机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KeK-G3000C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便携式生物刺激反馈仪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MLD M4R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超声多普勒胎心仪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BF-500D+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产后综合治疗仪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HBC-2000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胎儿脐血流检测仪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SRF608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人体营养检测分析仪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LE0-7520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母亲/胎儿/病人多参数监护仪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STAR5000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电灼光治疗仪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WM-</w:t>
                  </w:r>
                  <w:r>
                    <w:rPr>
                      <w:rFonts w:ascii="仿宋_GB2312" w:hAnsi="仿宋_GB2312" w:cs="仿宋_GB2312" w:eastAsia="仿宋_GB2312"/>
                      <w:sz w:val="20"/>
                    </w:rPr>
                    <w:t>ⅢB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超声骨密度仪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BMD-9M3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空气消毒净化机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YKX-Y-80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KS</w:t>
                  </w:r>
                  <w:r>
                    <w:rPr>
                      <w:rFonts w:ascii="仿宋_GB2312" w:hAnsi="仿宋_GB2312" w:cs="仿宋_GB2312" w:eastAsia="仿宋_GB2312"/>
                      <w:sz w:val="20"/>
                    </w:rPr>
                    <w:t>系列光热治疗仪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KS-60A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超声胎儿监护仪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JPD-300P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超声胎音仪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JPD-200C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辐射式新生儿抢救台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FXQ4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多参数母胎监护仪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JPD-600P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电动综合产床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FD-G-2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婴儿辐射保暖台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HKN-9010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低频外周神经和肌肉刺激器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RZ-I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手动手术台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HFease-100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心肺复苏机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FSJ-10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多参数监护仪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STAR8000F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CM1200B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S1600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半自动体外除颤器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BeneHeart C2A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床单位消毒器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CXJ-2J</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氙气冷光源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氙气冷光源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高频电刀主机（ESG-400）</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WB91051C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威力电刀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Force Fx-8C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高频电外科设备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VIO 300 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OTV-S190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超声刀系统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Ethicon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气腹机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UHI-4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SC-580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CV-2000A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4K</w:t>
                  </w:r>
                  <w:r>
                    <w:rPr>
                      <w:rFonts w:ascii="仿宋_GB2312" w:hAnsi="仿宋_GB2312" w:cs="仿宋_GB2312" w:eastAsia="仿宋_GB2312"/>
                      <w:sz w:val="20"/>
                    </w:rPr>
                    <w:t>图像处理装置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OTV-S400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GA ST40P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肺功能仪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Quark T12x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YKX-B-1200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医用控温毯</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循环增强荧光分析仪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PyIon 3D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多功能心肺复苏机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MSCPR-1A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电动洗胃机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SC-</w:t>
                  </w:r>
                  <w:r>
                    <w:rPr>
                      <w:rFonts w:ascii="仿宋_GB2312" w:hAnsi="仿宋_GB2312" w:cs="仿宋_GB2312" w:eastAsia="仿宋_GB2312"/>
                      <w:sz w:val="20"/>
                    </w:rPr>
                    <w:t>Ⅰ A型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双水平呼吸治疗仪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Flexo ST25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除颤监护仪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M4735A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SV300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麻醉咽喉镜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SKJ.MHP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数字式十二道心电图机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SE-1201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体外脉冲发生器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YKE202A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体外反搏装置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体外反搏装置</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十二道自动分析心电图机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FX-8322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除颤监护仪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861266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运动平板分析系统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DMS-TM03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电动液压手术床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BenQ TS6000S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电动液压手术床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XHT-C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恒温箱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FYL-YS-281L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电动子宫切除器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YD2000-III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超声手术刀系统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AH-600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医用灌注泵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ST-APM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HF400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HY-XeLS001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医用加压器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ISA-IIIA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综合手术台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HFease 400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医用手术刨削器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YSB-</w:t>
                  </w:r>
                  <w:r>
                    <w:rPr>
                      <w:rFonts w:ascii="仿宋_GB2312" w:hAnsi="仿宋_GB2312" w:cs="仿宋_GB2312" w:eastAsia="仿宋_GB2312"/>
                      <w:sz w:val="20"/>
                    </w:rPr>
                    <w:t>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便携式多参数监护仪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PM-9000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Aespire 7900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Fabius plus XL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WATO EX-65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麻醉深度检测仪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TD-3200A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PM-9000 Express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麻醉视频喉镜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insight iS3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医用输血输液加温器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FT2800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CV-2000I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WATO EX-55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蒸汽灭菌器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MOST-T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麻醉机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Fabius Tiro</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纳库仑呼气分析仪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Sunvou-CA2122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内窥镜主机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CV-290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电子支气管镜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BF-Q290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OLH-150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多导睡眠监测仪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多导睡眠监测仪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血气电解质分析仪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BG-800E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深部静脉血栓防治仪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腔防血栓型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肺功能仪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HI-101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VG70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高压注射系统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Stellant D-CE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高压注射系统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Stellant 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磁共振成像系统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MAGNETOM Sempra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中药煎药包装组合机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YJ-20/20/20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中药汤剂包装机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中药汤剂包装机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BB-100G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婴儿蓝光治疗仪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BL-50D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血气生化分析仪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bellavista 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婴儿转运培养箱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TI-2000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YXK-2000G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Hummer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新生儿专用监护仪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BSC-1100IIA2-X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光纤喉镜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光纤喉镜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BB-100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新生儿黄疸治疗仪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BBP-2000B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YP-100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新生儿呼吸机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Sophie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YXK-5G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YXK-6G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经皮黄疸仪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JH20-1B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YXK-5GB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婴儿培养箱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8502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恒温箱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FYL-YS-100L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医用血管造影X射线系统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UNIQ FD20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高压注射器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Angiomat Illumena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BeneVision N12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除颤监护仪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TEC-5602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YKX-B-800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球囊反搏泵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IAP-0400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紫外线空气消毒器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Y-1200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全数字多道心电图机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BeneHeart R12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凝血和血小板功能分析仪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YKCA-2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iPM 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喷砂洁牙机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AIR-FLOW S1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口腔影像板扫描仪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Scan eXam Plus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牙科综合治疗机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S2315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口内X射线机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FOCUS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牙科综合治疗机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S2316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S100/OPMI Pico</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口腔综合治疗机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S2305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口腔X射线计算机体层摄影设备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Kavo 3D eXam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超声洁牙机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UDS-K LED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口腔内窥镜系统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口腔内窥镜系统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牙周治疗仪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D-74321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齿科点焊机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WDH3030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技工打磨机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YJZ-500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根管长度测量仪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ProPex.pixi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根管长度测量仪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ProPexII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LED </w:t>
                  </w:r>
                  <w:r>
                    <w:rPr>
                      <w:rFonts w:ascii="仿宋_GB2312" w:hAnsi="仿宋_GB2312" w:cs="仿宋_GB2312" w:eastAsia="仿宋_GB2312"/>
                      <w:sz w:val="20"/>
                    </w:rPr>
                    <w:t>光固化机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LED </w:t>
                  </w:r>
                  <w:r>
                    <w:rPr>
                      <w:rFonts w:ascii="仿宋_GB2312" w:hAnsi="仿宋_GB2312" w:cs="仿宋_GB2312" w:eastAsia="仿宋_GB2312"/>
                      <w:sz w:val="20"/>
                    </w:rPr>
                    <w:t>光固化机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P5 NEWTRON XS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牙科综合治疗机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S2318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超声波妇科治疗仪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CZF300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生殖道分泌物分析仪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AVE-321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电子阴道镜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C6 HD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电灼光治疗仪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WM-</w:t>
                  </w:r>
                  <w:r>
                    <w:rPr>
                      <w:rFonts w:ascii="仿宋_GB2312" w:hAnsi="仿宋_GB2312" w:cs="仿宋_GB2312" w:eastAsia="仿宋_GB2312"/>
                      <w:sz w:val="20"/>
                    </w:rPr>
                    <w:t>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笑气吸入镇痛系统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S8800C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内窥镜图像显示系统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HK-162H</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微波治疗仪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CFT-2100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输卵管通液诊疗仪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YLD-200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UM-150A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神经肌肉刺激治疗仪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PHENIX USB 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数字式十二道心电图机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SE-1202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定量数字脑电图仪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SOLAR2848B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肺功能测试系统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MasterScreen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NLF-200B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微波治疗机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HB-W-R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内窥镜主机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CV-70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内窥镜送水泵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AFP-1</w:t>
                  </w:r>
                  <w:r>
                    <w:rPr>
                      <w:rFonts w:ascii="仿宋_GB2312" w:hAnsi="仿宋_GB2312" w:cs="仿宋_GB2312" w:eastAsia="仿宋_GB2312"/>
                      <w:sz w:val="20"/>
                    </w:rPr>
                    <w:t>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电子胃镜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Q260J</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电子胃镜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GIF-H260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电子肠镜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PCF-Q260JI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电子肠镜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CF-H260AI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电子胃镜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H260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电子胃镜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GIF-H290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高频电外科设备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VIO 200 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电子肠镜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CF-V701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内镜清洗工作站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DE-860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ICC 80 INT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XR80A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彩色超声诊断仪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Vivid E95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便携式彩色多普勒超声系统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Voluson E6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Voluson E8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数字彩色超声波诊断仪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Prosound </w:t>
                  </w:r>
                  <w:r>
                    <w:rPr>
                      <w:rFonts w:ascii="仿宋_GB2312" w:hAnsi="仿宋_GB2312" w:cs="仿宋_GB2312" w:eastAsia="仿宋_GB2312"/>
                      <w:sz w:val="20"/>
                    </w:rPr>
                    <w:t>α6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硬组织切割机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QGJ-1A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载玻片紫外激光书写仪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G363UV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组织盒紫外激光书写仪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TB586UV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低速离心机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LC-400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大体标本成像系统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GF-7A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BX53F2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自动组织脱水机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HP300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病理样本分析前处理设备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JYCL-2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染色机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AQI S300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全自动染色机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生物组织石蜡包埋机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YB-7LF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生物组织摊烤片机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YT-7FB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CX41RF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手轮轮转切片机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RM2235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摊片机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CS-VI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BX43F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生物组织自动脱水机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TS-12U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冷冻切片机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CM1950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智能体检仪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智能体检仪</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视力筛选仪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HAR-800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免疫检测仪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儿童言语认知康复训练系统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儿童言语认知康复训练系统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经络导平治疗仪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ZDZ-5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电动起立床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KLW-SQCL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吞咽神经和肌肉电刺激仪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HB62DP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听力筛查仪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Echo Screen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痉挛肌低频治疗仪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KX-3B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便携式彩色多普勒超声系统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微量元素分析仪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BS-3W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低速离心机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SC-04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消毒柜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消毒柜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儿童智力测试仪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ALT-2000A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KLW-SKF12A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肌电生物反馈仪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HB120D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超声骨质分析仪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BMD-1000D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智能体检仪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WS-RT-1B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KJ3100</w:t>
                  </w:r>
                  <w:r>
                    <w:rPr>
                      <w:rFonts w:ascii="仿宋_GB2312" w:hAnsi="仿宋_GB2312" w:cs="仿宋_GB2312" w:eastAsia="仿宋_GB2312"/>
                      <w:sz w:val="20"/>
                    </w:rPr>
                    <w:t>系列经颅磁治疗仪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KJ-3100B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十二导联心电分析系统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iCV 1200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iSE-301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长时间动态心电记录分析系统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KF-2412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动态血压记分析系统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CF-3001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心电工作站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SE-1515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多道心电图机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SE-301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动态心电记录器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dms300-4a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289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电脑验光仪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FR-900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LED-200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裂隙灯</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YT2B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手持裂隙灯显微镜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裂隙灯显微镜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YZ5F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非接触式眼压计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NT-510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屈光分析仪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 xml:space="preserve">OPD-Scan </w:t>
                  </w:r>
                  <w:r>
                    <w:rPr>
                      <w:rFonts w:ascii="仿宋_GB2312" w:hAnsi="仿宋_GB2312" w:cs="仿宋_GB2312" w:eastAsia="仿宋_GB2312"/>
                      <w:sz w:val="20"/>
                    </w:rPr>
                    <w:t>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激光眼科诊断仪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Spectralis HRA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耳鼻喉头颈外科综合治疗台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ST-E600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角膜地形图仪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77000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299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带状光检影镜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角膜曲率计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YZ38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光相干断层扫描仪 Cirrus HD-OCT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内窥镜图像显示系统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内窥镜图像显示系统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电耳镜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检耳镜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全自动磨边机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LE300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综合验光仪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KB-50S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r>
                    <w:rPr>
                      <w:rFonts w:ascii="仿宋_GB2312" w:hAnsi="仿宋_GB2312" w:cs="仿宋_GB2312" w:eastAsia="仿宋_GB2312"/>
                      <w:sz w:val="20"/>
                    </w:rPr>
                    <w:t>度喉镜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r>
                    <w:rPr>
                      <w:rFonts w:ascii="仿宋_GB2312" w:hAnsi="仿宋_GB2312" w:cs="仿宋_GB2312" w:eastAsia="仿宋_GB2312"/>
                      <w:sz w:val="20"/>
                    </w:rPr>
                    <w:t>度喉镜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角膜内皮细胞计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SW-7000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Nd:YAG</w:t>
                  </w:r>
                  <w:r>
                    <w:rPr>
                      <w:rFonts w:ascii="仿宋_GB2312" w:hAnsi="仿宋_GB2312" w:cs="仿宋_GB2312" w:eastAsia="仿宋_GB2312"/>
                      <w:sz w:val="20"/>
                    </w:rPr>
                    <w:t>激光眼科治疗机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LS-100A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显微高清摄像机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MC-VU(C)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眼科A/B型超声诊断仪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RU-1000CG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0</w:t>
                  </w:r>
                  <w:r>
                    <w:rPr>
                      <w:rFonts w:ascii="仿宋_GB2312" w:hAnsi="仿宋_GB2312" w:cs="仿宋_GB2312" w:eastAsia="仿宋_GB2312"/>
                      <w:sz w:val="20"/>
                    </w:rPr>
                    <w:t>度鼻镜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0</w:t>
                  </w:r>
                  <w:r>
                    <w:rPr>
                      <w:rFonts w:ascii="仿宋_GB2312" w:hAnsi="仿宋_GB2312" w:cs="仿宋_GB2312" w:eastAsia="仿宋_GB2312"/>
                      <w:sz w:val="20"/>
                    </w:rPr>
                    <w:t>度鼻镜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焦度计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CLM-3100P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交流双目间接检眼镜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YZ25A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韩国电脑验光仪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MR-3100P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眼底造影机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FVC-50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同视机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r>
                    <w:rPr>
                      <w:rFonts w:ascii="仿宋_GB2312" w:hAnsi="仿宋_GB2312" w:cs="仿宋_GB2312" w:eastAsia="仿宋_GB2312"/>
                      <w:sz w:val="20"/>
                    </w:rPr>
                    <w:t>度鼻镜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r>
                    <w:rPr>
                      <w:rFonts w:ascii="仿宋_GB2312" w:hAnsi="仿宋_GB2312" w:cs="仿宋_GB2312" w:eastAsia="仿宋_GB2312"/>
                      <w:sz w:val="20"/>
                    </w:rPr>
                    <w:t>度鼻镜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眼科倍频Nd:YAG激光光凝仪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VITRA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检眼镜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YZ11D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裂隙灯显微镜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SL-3G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眼科光学生物测量仪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IOL Master 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医用手术刨削器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YSB-</w:t>
                  </w:r>
                  <w:r>
                    <w:rPr>
                      <w:rFonts w:ascii="仿宋_GB2312" w:hAnsi="仿宋_GB2312" w:cs="仿宋_GB2312" w:eastAsia="仿宋_GB2312"/>
                      <w:sz w:val="20"/>
                    </w:rPr>
                    <w:t>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裂隙灯显微镜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YZ5X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眼电生理检查系统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RetiMINER-P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自动控制压力蒸汽灭菌器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CT-ZJ-A19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SOM2000D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耳声阻抗测量仪(商品名：MADSEN)</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ZODIAC 901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听力计(商品名：MADSEN)</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Xeta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电脑视野检查仪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APS-6000CER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手术吸引切割器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SD-201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超声乳化仪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CataRilex Swisstech</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手术显微镜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OMS-800 Standard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内窥镜图像显示系统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HK-162A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超乳玻切一体机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faros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多波长激光眼科治疗仪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VISULASTr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眼科同步激光造影系统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532</w:t>
                  </w:r>
                  <w:r>
                    <w:rPr>
                      <w:rFonts w:ascii="仿宋_GB2312" w:hAnsi="仿宋_GB2312" w:cs="仿宋_GB2312" w:eastAsia="仿宋_GB2312"/>
                      <w:sz w:val="20"/>
                    </w:rPr>
                    <w:t>眼底激光机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SL-3G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w:t>
                  </w:r>
                  <w:r>
                    <w:rPr>
                      <w:rFonts w:ascii="仿宋_GB2312" w:hAnsi="仿宋_GB2312" w:cs="仿宋_GB2312" w:eastAsia="仿宋_GB2312"/>
                      <w:sz w:val="20"/>
                    </w:rPr>
                    <w:t>超</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SW-1000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玻切机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REF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双目间接检影镜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YZ25C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防潮软垫</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HB-ZRD-1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平行杠及附件</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HB-PHG-1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上下肢主被动康复训练设备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LoopGO-Sitmo-AL.S.ProB1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恒温蜡疗仪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HB-LY4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OT</w:t>
                  </w:r>
                  <w:r>
                    <w:rPr>
                      <w:rFonts w:ascii="仿宋_GB2312" w:hAnsi="仿宋_GB2312" w:cs="仿宋_GB2312" w:eastAsia="仿宋_GB2312"/>
                      <w:sz w:val="20"/>
                    </w:rPr>
                    <w:t>综合训练台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HB-OTZ-1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电动起立床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HB700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言语认识康复评估和训练系统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HL-YY-01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中药熏蒸机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HB-4000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冲击波治疗仪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HB101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痉挛肌低频治疗仪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HB-JL5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下肢外骨骼步行康复器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UGO220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神经肌肉电刺激仪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QL/N</w:t>
                  </w:r>
                  <w:r>
                    <w:rPr>
                      <w:rFonts w:ascii="仿宋_GB2312" w:hAnsi="仿宋_GB2312" w:cs="仿宋_GB2312" w:eastAsia="仿宋_GB2312"/>
                      <w:sz w:val="20"/>
                    </w:rPr>
                    <w:t>–IV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中医定向透药治疗仪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DS-MF2B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腕关节屈伸训练器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XYJ-5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超声波治疗仪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ME740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颈腰椎治疗多功能牵引床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JKF-IIIA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磁振热治疗仪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LGT-2600D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超短波电疗机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DL-CII(</w:t>
                  </w:r>
                  <w:r>
                    <w:rPr>
                      <w:rFonts w:ascii="仿宋_GB2312" w:hAnsi="仿宋_GB2312" w:cs="仿宋_GB2312" w:eastAsia="仿宋_GB2312"/>
                      <w:sz w:val="20"/>
                    </w:rPr>
                    <w:t>五官)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电动减重步态训练器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ANTENNA 626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电脑中频治疗仪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YKL-C-I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中频综合治疗仪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JQ-848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KLW-SKF4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深层肌肉刺激仪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HB-DMS200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微波综合治疗仪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CR 2001L80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YHZ</w:t>
                  </w:r>
                  <w:r>
                    <w:rPr>
                      <w:rFonts w:ascii="仿宋_GB2312" w:hAnsi="仿宋_GB2312" w:cs="仿宋_GB2312" w:eastAsia="仿宋_GB2312"/>
                      <w:sz w:val="20"/>
                    </w:rPr>
                    <w:t>系列牵引床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YHZ-200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电脑中频治疗仪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CM2000DV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电脑中频治疗仪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CM2000DIV</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微波治疗仪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KJ-6200B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磁振热治疗仪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HB240D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豪华型智能蜡疗仪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L-6070KS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半导体激光治疗仪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NK-808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熏蒸床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QX-02</w:t>
                  </w:r>
                  <w:r>
                    <w:rPr>
                      <w:rFonts w:ascii="仿宋_GB2312" w:hAnsi="仿宋_GB2312" w:cs="仿宋_GB2312" w:eastAsia="仿宋_GB2312"/>
                      <w:sz w:val="20"/>
                    </w:rPr>
                    <w:t>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KLW-SKF2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超短波电疗机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DL-C-BII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肌电图/诱发电位仪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NDI-092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药品冷藏箱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HYC-310S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医用低温保存箱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DW-30L278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全自动血型分析仪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Blozer 72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血栓弹力图仪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YZ5000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医用冷藏箱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HYC-390F</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LB-3000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CX23LEDRFS1C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全温控检测智能化血浆解冻仪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BSJD-</w:t>
                  </w:r>
                  <w:r>
                    <w:rPr>
                      <w:rFonts w:ascii="仿宋_GB2312" w:hAnsi="仿宋_GB2312" w:cs="仿宋_GB2312" w:eastAsia="仿宋_GB2312"/>
                      <w:sz w:val="20"/>
                    </w:rPr>
                    <w:t>Ⅰ-22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低速离心机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KDC-12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iPM 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BC-5390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肺功能测试仪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PFT-B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全自动粪便分析仪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AVE-562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389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心率变异检测仪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DHD-6000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CX33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全自动尿液分析仪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URIT-1600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全自动电子血压计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ABP-1000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医用冷藏冷冻箱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HYCD-469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彩色超声诊断系统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AIBUS100 Plus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呼气试验测试仪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HCBT-01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动脉硬化检测仪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Complior Analyse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超声经颅多普勒血流分析仪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TCD-2000B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超声波体检机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SK-V7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399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彩色超声诊断系统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EPIQ 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彩色多普勒超声系统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EZU-MT28-S1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心电系统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MECG-200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S1200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BSC-1800IIA2-X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自动微生物培养系统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TDR-X240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漩涡混合器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XH-C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医用空气消毒机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XD-1200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多管漩涡混合仪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HD-2500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微型离心机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Mini 8k</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电热恒温箱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FYL-YS-151L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蔚锋  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TD4C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台式高速离心机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DH18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BSC-3FB2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迷你混合仪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MIX-2500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BSC-1500IIB2-X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热空气消毒箱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GX-45BE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Min1424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微型离心机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Mini-6K</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电热恒温培养箱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HH.BII.420BS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医用核酸分子杂交仪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HB-2012A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特定蛋白分析仪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Aristo</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干式恒温器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多通道荧光定量分析仪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Fascan 48E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旋涡混合器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XW-80A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大容量低速离心机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KDC-1044L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动态血沉压积测试仪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SD-1000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生物安全型自动脱帽离心机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XZ-P5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医用核酸分子快速杂交仪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HHM-2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数控摇床振荡器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DSR-22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基因扩增仪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TC-96/G/H(b)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电热恒温水浴箱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420-C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医用低温保存箱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DW-40L188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自动立式灭菌器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LMQ.C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纯水机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CCH-H200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微型离心机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Mini8k</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浊度分析仪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XK</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自动血液细菌培养仪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LABSTAR100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生物显微镜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CX21FS1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干式恒温器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生物安全柜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HR40-IIA2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二氧化碳培养箱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QP-80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压力蒸汽灭菌器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BKQ-B50II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电热恒温培养箱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BJPX-160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尿液分析仪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URIT-330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全自动染色机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XK-I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细菌鉴定/药敏分析仪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XK</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精密培养箱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DH124D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全自动加样器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JYQ-I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血液透析用制水设备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LDM-IV-B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4008A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连续性血液净化设备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multi (Version multiFiltratePRO)</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Dialog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4008 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4008 S Version V10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Dialog+</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710200T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710500R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血液透析装置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AK96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血液透析机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SWS-4000A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电子膀胱肾盂内窥镜系统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DPG-I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输液泵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KL-8052N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注射泵</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KL-6011N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床单位臭氧消毒机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KGW-CXD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光谱治疗仪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KL-S(RYB)</w:t>
                  </w:r>
                  <w:r>
                    <w:rPr>
                      <w:rFonts w:ascii="仿宋_GB2312" w:hAnsi="仿宋_GB2312" w:cs="仿宋_GB2312" w:eastAsia="仿宋_GB2312"/>
                      <w:sz w:val="20"/>
                    </w:rPr>
                    <w:t>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医用放大镜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KN-9000C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二氧化碳激光治疗机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医用诊断X射线机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DRF-5D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w:t>
                  </w:r>
                  <w:r>
                    <w:rPr>
                      <w:rFonts w:ascii="仿宋_GB2312" w:hAnsi="仿宋_GB2312" w:cs="仿宋_GB2312" w:eastAsia="仿宋_GB2312"/>
                      <w:sz w:val="20"/>
                    </w:rPr>
                    <w:t>射线计算机断层摄影设备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NeuViz Glory</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移动式X射线机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MobiEye 700A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数字化医用X射线摄影系统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Optima XR648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移动式X射线机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MobiEye 700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全身用X射线计算机体层摄影装置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Optima CT680 Expert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ePM 10M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极速生物阅读器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JS-3003-S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封口机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XH101-U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极速生物阅读器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JS-0102-S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热力汽枪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DS-R409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酸性氧化电位水生成器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DJ AEOW-4000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医用清洗机（蒸汽机）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DS300-8B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纯水处理设备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Waters-2000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过氧化氢低温等离子体灭菌器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PS-200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脉动真空蒸汽灭菌器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HS-1000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内镜清洗工作站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Center-Y4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电热蒸汽发生器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ZFQ</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空气压缩机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空气压缩机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内镜清洗工作站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Center-R5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切割机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切割机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医用清洗机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PC-150L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超声波清洗机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QX2000-S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医用干燥柜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医用干燥柜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牙科电动空压机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GA-61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绝缘检测仪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DS-GY18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快速式全自动清洗消毒机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Rapid-A-520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生物培养箱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灭菌过程挑战装置（PCD)专用培养箱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灭菌过程挑战装置（PCD)专用培养箱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医用空压机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OLF550-4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低温等离子灭菌柜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PS-100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过氧化氢气体监测仪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YC605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全自动消毒清洗机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QPQ550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499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医用真空干燥柜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FEST-LI00HS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RV100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高清纤维胆道镜系统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DDJ</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输尿管肾镜</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SN-I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SX-L300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术中神经刺激监测仪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XP-1E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医用内窥镜冷光源</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YSG-</w:t>
                  </w:r>
                  <w:r>
                    <w:rPr>
                      <w:rFonts w:ascii="仿宋_GB2312" w:hAnsi="仿宋_GB2312" w:cs="仿宋_GB2312" w:eastAsia="仿宋_GB2312"/>
                      <w:sz w:val="20"/>
                    </w:rPr>
                    <w:t>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导光束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导光束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YOUSHI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高频电刀</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CM-350A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高清腹腔镜系统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SX-HD1080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液晶监视器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SX-HD2700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YS-398HD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SX-TC001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气腹机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HY-ISF001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医用内窥镜显示器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PRO260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医用内窥镜摄像系统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US522HD</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医用气腹机系统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LC800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 xml:space="preserve"> </w:t>
                  </w:r>
                  <w:r>
                    <w:rPr>
                      <w:rFonts w:ascii="仿宋_GB2312" w:hAnsi="仿宋_GB2312" w:cs="仿宋_GB2312" w:eastAsia="仿宋_GB2312"/>
                      <w:sz w:val="21"/>
                    </w:rPr>
                    <w:t>中心心电监护工作站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HYPERVISOR X</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便携式吸痰器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7E-A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519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BeneVision N15 OR</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电动起立床</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KH-DZC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红光治疗仪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YCGL-6602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沙盘游戏器具</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HX-sp3600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上肢与认知整合训练系统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ZEPU-SG3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多参数生物反馈治疗仪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BBB-1B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耳声发射检测仪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MSOAE-1T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荧光免疫层析分析仪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Savant-300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儿童用悬吊训练系统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HCTK-HI</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KLW-SKF2A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磁刺激仪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NTK-HF-C50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言语功能检测处理系统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E-Sph</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认知康复训练与评估系统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JZ-RZ-20USC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w:t>
                  </w:r>
                  <w:r>
                    <w:rPr>
                      <w:rFonts w:ascii="仿宋_GB2312" w:hAnsi="仿宋_GB2312" w:cs="仿宋_GB2312" w:eastAsia="仿宋_GB2312"/>
                      <w:sz w:val="20"/>
                    </w:rPr>
                    <w:t>射线计算机断层摄影设备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NeuViz 64 In</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数字化医用X射线摄影设备</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NeuVision 830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乳腺X射线机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Planmed Nuance Excel</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含球管</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急救呼吸机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Shangrila935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全自动微生物鉴定药敏分析仪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AF-300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医用冷藏箱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HYC-650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流水线式自动酶联免疫工作站</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ADC ELISA 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539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全自动核酸提取纯化仪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ZK-96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全自动医用PCR分析系统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Gentier 96E</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全自动核酸提取仪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NP968-C</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全自动旋转式核酸提取仪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GeneRotex 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全自动生化分析仪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BS-2000M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BC-5300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五分类血液细胞分析仪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D7-CRP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全自动化学发光免疫分析仪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MAGLUMI X8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流式细胞仪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Sparrow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全自动化学发光免疫分析仪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ADVIA Centaur XP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549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全自动凝血分析仪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ExC810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全自动推片染色机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SC-120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BC-5390 CRP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全自动化学发光测定仪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Maglumi 4000 PLUS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全自动干化学尿液分析仪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UA-5800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BC-6000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全自动血液细胞分析仪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BC-6000Plus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全自动血液流变测试仪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SA-6900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全自动糖化血红蛋白分析仪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HA-8180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尿液有形成分分析仪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EH-2080B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全自动免疫分析仪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HISCL-5000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电解质分析仪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K-Lite6B AU</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医用低温保存箱</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DW-86L338J</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训练用扶梯（二面）</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HB-XFT-1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姿势矫正镜（带格）</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HB-JZJ-2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八件组合训练器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HB-BZH-2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股四头肌训练椅</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HB-GST</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上肢综合训练器</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RLGT501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可调式砂磨板及附件</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HB-SMB</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零惯肌力训练系统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RLMP205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系列沙袋（绑式）</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HB-SHD-2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多功能牵引网架</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HB-QYJ-2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上肢康复训练系统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ArmGuider-NSS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下肢智能反馈训练系统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A1S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悬吊康复系统</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SET130A</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574</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800"/>
                    <w:jc w:val="left"/>
                  </w:pPr>
                  <w:r>
                    <w:rPr>
                      <w:rFonts w:ascii="仿宋_GB2312" w:hAnsi="仿宋_GB2312" w:cs="仿宋_GB2312" w:eastAsia="仿宋_GB2312"/>
                      <w:sz w:val="20"/>
                    </w:rPr>
                    <w:t>有创呼吸机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000"/>
                    <w:jc w:val="left"/>
                  </w:pPr>
                  <w:r>
                    <w:rPr>
                      <w:rFonts w:ascii="仿宋_GB2312" w:hAnsi="仿宋_GB2312" w:cs="仿宋_GB2312" w:eastAsia="仿宋_GB2312"/>
                      <w:sz w:val="20"/>
                    </w:rPr>
                    <w:t>RV200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无创呼吸机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CR-B30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576</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高流量呼吸湿化治疗仪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HFT300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577</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高端无创呼吸机</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GA ST10P</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病人监护仪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X12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579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智能乳腺超声仪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AIRBUS1000PLUS</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、所有设备按设备保养规范提供每年≥4次质控及维保。</w:t>
            </w:r>
          </w:p>
          <w:p>
            <w:pPr>
              <w:pStyle w:val="null3"/>
            </w:pPr>
            <w:r>
              <w:rPr>
                <w:rFonts w:ascii="仿宋_GB2312" w:hAnsi="仿宋_GB2312" w:cs="仿宋_GB2312" w:eastAsia="仿宋_GB2312"/>
                <w:sz w:val="20"/>
              </w:rPr>
              <w:t>1.1</w:t>
            </w:r>
            <w:r>
              <w:rPr>
                <w:rFonts w:ascii="仿宋_GB2312" w:hAnsi="仿宋_GB2312" w:cs="仿宋_GB2312" w:eastAsia="仿宋_GB2312"/>
                <w:sz w:val="20"/>
              </w:rPr>
              <w:t>设备质控所需检测设备由供应商提供，供应商需保证每次质控所用的检测设备均在有效的效验日期内，并提供检测记录；</w:t>
            </w:r>
          </w:p>
          <w:p>
            <w:pPr>
              <w:pStyle w:val="null3"/>
            </w:pPr>
            <w:r>
              <w:rPr>
                <w:rFonts w:ascii="仿宋_GB2312" w:hAnsi="仿宋_GB2312" w:cs="仿宋_GB2312" w:eastAsia="仿宋_GB2312"/>
                <w:sz w:val="20"/>
              </w:rPr>
              <w:t>1.2</w:t>
            </w:r>
            <w:r>
              <w:rPr>
                <w:rFonts w:ascii="仿宋_GB2312" w:hAnsi="仿宋_GB2312" w:cs="仿宋_GB2312" w:eastAsia="仿宋_GB2312"/>
                <w:sz w:val="20"/>
              </w:rPr>
              <w:t>设备维修后需进行质控检测，并出具相应的检测报告留存。</w:t>
            </w:r>
          </w:p>
          <w:p>
            <w:pPr>
              <w:pStyle w:val="null3"/>
            </w:pPr>
            <w:r>
              <w:rPr>
                <w:rFonts w:ascii="仿宋_GB2312" w:hAnsi="仿宋_GB2312" w:cs="仿宋_GB2312" w:eastAsia="仿宋_GB2312"/>
                <w:sz w:val="20"/>
              </w:rPr>
              <w:t>1.3</w:t>
            </w:r>
            <w:r>
              <w:rPr>
                <w:rFonts w:ascii="仿宋_GB2312" w:hAnsi="仿宋_GB2312" w:cs="仿宋_GB2312" w:eastAsia="仿宋_GB2312"/>
                <w:sz w:val="20"/>
              </w:rPr>
              <w:t>对于急救生命支持类设备有完善的检测流程及安全有效的质检（控）设备，能提供上级主管部门认可的质量控制检测报告（提供相应质控检测设备清单）。</w:t>
            </w:r>
          </w:p>
          <w:p>
            <w:pPr>
              <w:pStyle w:val="null3"/>
            </w:pPr>
            <w:r>
              <w:rPr>
                <w:rFonts w:ascii="仿宋_GB2312" w:hAnsi="仿宋_GB2312" w:cs="仿宋_GB2312" w:eastAsia="仿宋_GB2312"/>
                <w:sz w:val="20"/>
              </w:rPr>
              <w:t>2</w:t>
            </w:r>
            <w:r>
              <w:rPr>
                <w:rFonts w:ascii="仿宋_GB2312" w:hAnsi="仿宋_GB2312" w:cs="仿宋_GB2312" w:eastAsia="仿宋_GB2312"/>
                <w:sz w:val="20"/>
              </w:rPr>
              <w:t>、更换备件须为全新备件（更换备件时须提供相关证明材料），提供承诺函。</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维保团队资质：配备≥5名工程师（持相关厂家培训资格证件）（所有驻场工程师均须具有电子、电气、机械、信息等相关专业的资质证书及相关厂家培训资质证件、压力容器维护人员应符合特种设备操作维护人员的资质管理要求（提供有效期内证明文件）。），（驻场项目负责人）不少于1名具备3年以上维修管理经验工程师，驻场工程师人员变动调整需要院方同意，并配备1名文员配合科室工作。</w:t>
            </w:r>
          </w:p>
          <w:p>
            <w:pPr>
              <w:pStyle w:val="null3"/>
            </w:pPr>
            <w:r>
              <w:rPr>
                <w:rFonts w:ascii="仿宋_GB2312" w:hAnsi="仿宋_GB2312" w:cs="仿宋_GB2312" w:eastAsia="仿宋_GB2312"/>
                <w:sz w:val="20"/>
              </w:rPr>
              <w:t>4</w:t>
            </w:r>
            <w:r>
              <w:rPr>
                <w:rFonts w:ascii="仿宋_GB2312" w:hAnsi="仿宋_GB2312" w:cs="仿宋_GB2312" w:eastAsia="仿宋_GB2312"/>
                <w:sz w:val="20"/>
              </w:rPr>
              <w:t>、人员管理：服务人员配合医院完成保养、维修等工作。</w:t>
            </w:r>
          </w:p>
          <w:p>
            <w:pPr>
              <w:pStyle w:val="null3"/>
            </w:pPr>
            <w:r>
              <w:rPr>
                <w:rFonts w:ascii="仿宋_GB2312" w:hAnsi="仿宋_GB2312" w:cs="仿宋_GB2312" w:eastAsia="仿宋_GB2312"/>
                <w:sz w:val="20"/>
              </w:rPr>
              <w:t>4.1</w:t>
            </w:r>
            <w:r>
              <w:rPr>
                <w:rFonts w:ascii="仿宋_GB2312" w:hAnsi="仿宋_GB2312" w:cs="仿宋_GB2312" w:eastAsia="仿宋_GB2312"/>
                <w:sz w:val="20"/>
              </w:rPr>
              <w:t>每次维修保养，驻场工程师必须填写维修保养工作单，工作单需详细列明本次维护、保养、维修的内容、更换的耗材及零备件，并需使用部门现场工作人员签字确认。</w:t>
            </w:r>
          </w:p>
          <w:p>
            <w:pPr>
              <w:pStyle w:val="null3"/>
            </w:pPr>
            <w:r>
              <w:rPr>
                <w:rFonts w:ascii="仿宋_GB2312" w:hAnsi="仿宋_GB2312" w:cs="仿宋_GB2312" w:eastAsia="仿宋_GB2312"/>
                <w:sz w:val="21"/>
              </w:rPr>
              <w:t>4.2</w:t>
            </w:r>
            <w:r>
              <w:rPr>
                <w:rFonts w:ascii="仿宋_GB2312" w:hAnsi="仿宋_GB2312" w:cs="仿宋_GB2312" w:eastAsia="仿宋_GB2312"/>
                <w:sz w:val="21"/>
              </w:rPr>
              <w:t>按照国家相关规定建立规范化的医疗设备维修管理档案（含电子档案与纸质档案）。供应商负责该档案的保密工作，并承担因泄密对医院造成不良后果的责任。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五、运维服务标准</w:t>
            </w:r>
          </w:p>
          <w:p>
            <w:pPr>
              <w:pStyle w:val="null3"/>
            </w:pPr>
            <w:r>
              <w:rPr>
                <w:rFonts w:ascii="仿宋_GB2312" w:hAnsi="仿宋_GB2312" w:cs="仿宋_GB2312" w:eastAsia="仿宋_GB2312"/>
                <w:sz w:val="20"/>
              </w:rPr>
              <w:t>1.</w:t>
            </w:r>
            <w:r>
              <w:rPr>
                <w:rFonts w:ascii="仿宋_GB2312" w:hAnsi="仿宋_GB2312" w:cs="仿宋_GB2312" w:eastAsia="仿宋_GB2312"/>
                <w:sz w:val="20"/>
              </w:rPr>
              <w:t>负责设备日常巡检、维护保养、维修。</w:t>
            </w:r>
          </w:p>
          <w:p>
            <w:pPr>
              <w:pStyle w:val="null3"/>
            </w:pPr>
            <w:r>
              <w:rPr>
                <w:rFonts w:ascii="仿宋_GB2312" w:hAnsi="仿宋_GB2312" w:cs="仿宋_GB2312" w:eastAsia="仿宋_GB2312"/>
                <w:sz w:val="20"/>
              </w:rPr>
              <w:t>2.</w:t>
            </w:r>
            <w:r>
              <w:rPr>
                <w:rFonts w:ascii="仿宋_GB2312" w:hAnsi="仿宋_GB2312" w:cs="仿宋_GB2312" w:eastAsia="仿宋_GB2312"/>
                <w:sz w:val="20"/>
              </w:rPr>
              <w:t>巡检要对发现问题及时处理并做好记录。</w:t>
            </w:r>
          </w:p>
          <w:p>
            <w:pPr>
              <w:pStyle w:val="null3"/>
            </w:pPr>
            <w:r>
              <w:rPr>
                <w:rFonts w:ascii="仿宋_GB2312" w:hAnsi="仿宋_GB2312" w:cs="仿宋_GB2312" w:eastAsia="仿宋_GB2312"/>
                <w:sz w:val="20"/>
              </w:rPr>
              <w:t>3.</w:t>
            </w:r>
            <w:r>
              <w:rPr>
                <w:rFonts w:ascii="仿宋_GB2312" w:hAnsi="仿宋_GB2312" w:cs="仿宋_GB2312" w:eastAsia="仿宋_GB2312"/>
                <w:sz w:val="20"/>
              </w:rPr>
              <w:t>相关工作及配套服务必须保证科学、准确、符合本项目建设实际情况。</w:t>
            </w:r>
          </w:p>
          <w:p>
            <w:pPr>
              <w:pStyle w:val="null3"/>
            </w:pPr>
            <w:r>
              <w:rPr>
                <w:rFonts w:ascii="仿宋_GB2312" w:hAnsi="仿宋_GB2312" w:cs="仿宋_GB2312" w:eastAsia="仿宋_GB2312"/>
                <w:sz w:val="20"/>
              </w:rPr>
              <w:t>4.</w:t>
            </w:r>
            <w:r>
              <w:rPr>
                <w:rFonts w:ascii="仿宋_GB2312" w:hAnsi="仿宋_GB2312" w:cs="仿宋_GB2312" w:eastAsia="仿宋_GB2312"/>
                <w:sz w:val="20"/>
              </w:rPr>
              <w:t>向采购人提供全方位的技术服务，在项目实施的各个阶段中，供应商应</w:t>
            </w:r>
            <w:r>
              <w:rPr>
                <w:rFonts w:ascii="仿宋_GB2312" w:hAnsi="仿宋_GB2312" w:cs="仿宋_GB2312" w:eastAsia="仿宋_GB2312"/>
                <w:sz w:val="20"/>
              </w:rPr>
              <w:t xml:space="preserve"> 365 </w:t>
            </w:r>
            <w:r>
              <w:rPr>
                <w:rFonts w:ascii="仿宋_GB2312" w:hAnsi="仿宋_GB2312" w:cs="仿宋_GB2312" w:eastAsia="仿宋_GB2312"/>
                <w:sz w:val="20"/>
              </w:rPr>
              <w:t>天</w:t>
            </w:r>
            <w:r>
              <w:rPr>
                <w:rFonts w:ascii="仿宋_GB2312" w:hAnsi="仿宋_GB2312" w:cs="仿宋_GB2312" w:eastAsia="仿宋_GB2312"/>
                <w:sz w:val="20"/>
              </w:rPr>
              <w:t xml:space="preserve">x24 </w:t>
            </w:r>
            <w:r>
              <w:rPr>
                <w:rFonts w:ascii="仿宋_GB2312" w:hAnsi="仿宋_GB2312" w:cs="仿宋_GB2312" w:eastAsia="仿宋_GB2312"/>
                <w:sz w:val="20"/>
              </w:rPr>
              <w:t>小时提供服务，院设备科负责维保单位的管理、监督考核工作。夜间、双休日、节假日值班制，应急值班人员每班次≥</w:t>
            </w:r>
            <w:r>
              <w:rPr>
                <w:rFonts w:ascii="仿宋_GB2312" w:hAnsi="仿宋_GB2312" w:cs="仿宋_GB2312" w:eastAsia="仿宋_GB2312"/>
                <w:sz w:val="20"/>
              </w:rPr>
              <w:t>1</w:t>
            </w:r>
            <w:r>
              <w:rPr>
                <w:rFonts w:ascii="仿宋_GB2312" w:hAnsi="仿宋_GB2312" w:cs="仿宋_GB2312" w:eastAsia="仿宋_GB2312"/>
                <w:sz w:val="20"/>
              </w:rPr>
              <w:t>人，随时保障通讯畅通。</w:t>
            </w:r>
          </w:p>
          <w:p>
            <w:pPr>
              <w:pStyle w:val="null3"/>
            </w:pPr>
            <w:r>
              <w:rPr>
                <w:rFonts w:ascii="仿宋_GB2312" w:hAnsi="仿宋_GB2312" w:cs="仿宋_GB2312" w:eastAsia="仿宋_GB2312"/>
                <w:sz w:val="20"/>
              </w:rPr>
              <w:t>5.</w:t>
            </w:r>
            <w:r>
              <w:rPr>
                <w:rFonts w:ascii="仿宋_GB2312" w:hAnsi="仿宋_GB2312" w:cs="仿宋_GB2312" w:eastAsia="仿宋_GB2312"/>
                <w:sz w:val="20"/>
              </w:rPr>
              <w:t>每半年及合同到期时一周内供应商须向采购人设备管理部门递交设备维护维修状况分析报表</w:t>
            </w:r>
            <w:r>
              <w:rPr>
                <w:rFonts w:ascii="仿宋_GB2312" w:hAnsi="仿宋_GB2312" w:cs="仿宋_GB2312" w:eastAsia="仿宋_GB2312"/>
                <w:sz w:val="20"/>
              </w:rPr>
              <w:t>;</w:t>
            </w:r>
            <w:r>
              <w:rPr>
                <w:rFonts w:ascii="仿宋_GB2312" w:hAnsi="仿宋_GB2312" w:cs="仿宋_GB2312" w:eastAsia="仿宋_GB2312"/>
                <w:sz w:val="20"/>
              </w:rPr>
              <w:t>报告内容应包含设备目前运行状态、本次总结周期内服务内容清单、所更换的零配件费用。</w:t>
            </w:r>
          </w:p>
          <w:p>
            <w:pPr>
              <w:pStyle w:val="null3"/>
            </w:pPr>
            <w:r>
              <w:rPr>
                <w:rFonts w:ascii="仿宋_GB2312" w:hAnsi="仿宋_GB2312" w:cs="仿宋_GB2312" w:eastAsia="仿宋_GB2312"/>
                <w:sz w:val="20"/>
              </w:rPr>
              <w:t>6.</w:t>
            </w:r>
            <w:r>
              <w:rPr>
                <w:rFonts w:ascii="仿宋_GB2312" w:hAnsi="仿宋_GB2312" w:cs="仿宋_GB2312" w:eastAsia="仿宋_GB2312"/>
                <w:sz w:val="20"/>
              </w:rPr>
              <w:t>响应时间</w:t>
            </w:r>
            <w:r>
              <w:rPr>
                <w:rFonts w:ascii="仿宋_GB2312" w:hAnsi="仿宋_GB2312" w:cs="仿宋_GB2312" w:eastAsia="仿宋_GB2312"/>
                <w:sz w:val="20"/>
              </w:rPr>
              <w:t>:</w:t>
            </w:r>
            <w:r>
              <w:rPr>
                <w:rFonts w:ascii="仿宋_GB2312" w:hAnsi="仿宋_GB2312" w:cs="仿宋_GB2312" w:eastAsia="仿宋_GB2312"/>
                <w:sz w:val="20"/>
              </w:rPr>
              <w:t>接到报修电话后</w:t>
            </w:r>
            <w:r>
              <w:rPr>
                <w:rFonts w:ascii="仿宋_GB2312" w:hAnsi="仿宋_GB2312" w:cs="仿宋_GB2312" w:eastAsia="仿宋_GB2312"/>
                <w:sz w:val="20"/>
              </w:rPr>
              <w:t>365</w:t>
            </w:r>
            <w:r>
              <w:rPr>
                <w:rFonts w:ascii="仿宋_GB2312" w:hAnsi="仿宋_GB2312" w:cs="仿宋_GB2312" w:eastAsia="仿宋_GB2312"/>
                <w:sz w:val="20"/>
              </w:rPr>
              <w:t>天</w:t>
            </w:r>
            <w:r>
              <w:rPr>
                <w:rFonts w:ascii="仿宋_GB2312" w:hAnsi="仿宋_GB2312" w:cs="仿宋_GB2312" w:eastAsia="仿宋_GB2312"/>
                <w:sz w:val="20"/>
              </w:rPr>
              <w:t xml:space="preserve">*24 </w:t>
            </w:r>
            <w:r>
              <w:rPr>
                <w:rFonts w:ascii="仿宋_GB2312" w:hAnsi="仿宋_GB2312" w:cs="仿宋_GB2312" w:eastAsia="仿宋_GB2312"/>
                <w:sz w:val="20"/>
              </w:rPr>
              <w:t>小时：</w:t>
            </w:r>
          </w:p>
          <w:p>
            <w:pPr>
              <w:pStyle w:val="null3"/>
            </w:pPr>
            <w:r>
              <w:rPr>
                <w:rFonts w:ascii="仿宋_GB2312" w:hAnsi="仿宋_GB2312" w:cs="仿宋_GB2312" w:eastAsia="仿宋_GB2312"/>
                <w:sz w:val="20"/>
              </w:rPr>
              <w:t>(1)</w:t>
            </w:r>
            <w:r>
              <w:rPr>
                <w:rFonts w:ascii="仿宋_GB2312" w:hAnsi="仿宋_GB2312" w:cs="仿宋_GB2312" w:eastAsia="仿宋_GB2312"/>
                <w:sz w:val="20"/>
              </w:rPr>
              <w:t>响应时间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分钟</w:t>
            </w:r>
          </w:p>
          <w:p>
            <w:pPr>
              <w:pStyle w:val="null3"/>
            </w:pPr>
            <w:r>
              <w:rPr>
                <w:rFonts w:ascii="仿宋_GB2312" w:hAnsi="仿宋_GB2312" w:cs="仿宋_GB2312" w:eastAsia="仿宋_GB2312"/>
                <w:sz w:val="20"/>
              </w:rPr>
              <w:t>(2)</w:t>
            </w:r>
            <w:r>
              <w:rPr>
                <w:rFonts w:ascii="仿宋_GB2312" w:hAnsi="仿宋_GB2312" w:cs="仿宋_GB2312" w:eastAsia="仿宋_GB2312"/>
                <w:sz w:val="20"/>
              </w:rPr>
              <w:t>到达现场时间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分钟</w:t>
            </w:r>
          </w:p>
          <w:p>
            <w:pPr>
              <w:pStyle w:val="null3"/>
            </w:pPr>
            <w:r>
              <w:rPr>
                <w:rFonts w:ascii="仿宋_GB2312" w:hAnsi="仿宋_GB2312" w:cs="仿宋_GB2312" w:eastAsia="仿宋_GB2312"/>
                <w:sz w:val="20"/>
              </w:rPr>
              <w:t>(3)</w:t>
            </w:r>
            <w:r>
              <w:rPr>
                <w:rFonts w:ascii="仿宋_GB2312" w:hAnsi="仿宋_GB2312" w:cs="仿宋_GB2312" w:eastAsia="仿宋_GB2312"/>
                <w:sz w:val="20"/>
              </w:rPr>
              <w:t>解决故障时间</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48 </w:t>
            </w:r>
            <w:r>
              <w:rPr>
                <w:rFonts w:ascii="仿宋_GB2312" w:hAnsi="仿宋_GB2312" w:cs="仿宋_GB2312" w:eastAsia="仿宋_GB2312"/>
                <w:sz w:val="20"/>
              </w:rPr>
              <w:t>小时</w:t>
            </w:r>
            <w:r>
              <w:rPr>
                <w:rFonts w:ascii="仿宋_GB2312" w:hAnsi="仿宋_GB2312" w:cs="仿宋_GB2312" w:eastAsia="仿宋_GB2312"/>
                <w:sz w:val="20"/>
              </w:rPr>
              <w:t>,</w:t>
            </w:r>
            <w:r>
              <w:rPr>
                <w:rFonts w:ascii="仿宋_GB2312" w:hAnsi="仿宋_GB2312" w:cs="仿宋_GB2312" w:eastAsia="仿宋_GB2312"/>
                <w:sz w:val="20"/>
              </w:rPr>
              <w:t>供应商应</w:t>
            </w:r>
            <w:r>
              <w:rPr>
                <w:rFonts w:ascii="仿宋_GB2312" w:hAnsi="仿宋_GB2312" w:cs="仿宋_GB2312" w:eastAsia="仿宋_GB2312"/>
                <w:sz w:val="20"/>
              </w:rPr>
              <w:t xml:space="preserve"> 48 </w:t>
            </w:r>
            <w:r>
              <w:rPr>
                <w:rFonts w:ascii="仿宋_GB2312" w:hAnsi="仿宋_GB2312" w:cs="仿宋_GB2312" w:eastAsia="仿宋_GB2312"/>
                <w:sz w:val="20"/>
              </w:rPr>
              <w:t>小时内提供合格的同档次的替代设备使用并承担由此产生的费用，直至设备修复完毕正常使用。</w:t>
            </w:r>
          </w:p>
          <w:p>
            <w:pPr>
              <w:pStyle w:val="null3"/>
            </w:pPr>
            <w:r>
              <w:rPr>
                <w:rFonts w:ascii="仿宋_GB2312" w:hAnsi="仿宋_GB2312" w:cs="仿宋_GB2312" w:eastAsia="仿宋_GB2312"/>
                <w:sz w:val="20"/>
              </w:rPr>
              <w:t>(4)</w:t>
            </w:r>
            <w:r>
              <w:rPr>
                <w:rFonts w:ascii="仿宋_GB2312" w:hAnsi="仿宋_GB2312" w:cs="仿宋_GB2312" w:eastAsia="仿宋_GB2312"/>
                <w:sz w:val="20"/>
              </w:rPr>
              <w:t>离院维修</w:t>
            </w:r>
            <w:r>
              <w:rPr>
                <w:rFonts w:ascii="仿宋_GB2312" w:hAnsi="仿宋_GB2312" w:cs="仿宋_GB2312" w:eastAsia="仿宋_GB2312"/>
                <w:sz w:val="20"/>
              </w:rPr>
              <w:t>:</w:t>
            </w:r>
            <w:r>
              <w:rPr>
                <w:rFonts w:ascii="仿宋_GB2312" w:hAnsi="仿宋_GB2312" w:cs="仿宋_GB2312" w:eastAsia="仿宋_GB2312"/>
                <w:sz w:val="20"/>
              </w:rPr>
              <w:t>设备故障需返厂的离院维修需向采购人设备管理部门报备后方可离院。</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）更换配件采购天数：≤</w:t>
            </w:r>
            <w:r>
              <w:rPr>
                <w:rFonts w:ascii="仿宋_GB2312" w:hAnsi="仿宋_GB2312" w:cs="仿宋_GB2312" w:eastAsia="仿宋_GB2312"/>
                <w:sz w:val="20"/>
              </w:rPr>
              <w:t>72</w:t>
            </w:r>
            <w:r>
              <w:rPr>
                <w:rFonts w:ascii="仿宋_GB2312" w:hAnsi="仿宋_GB2312" w:cs="仿宋_GB2312" w:eastAsia="仿宋_GB2312"/>
                <w:sz w:val="20"/>
              </w:rPr>
              <w:t>小时，更换配件到达率应保证在</w:t>
            </w:r>
            <w:r>
              <w:rPr>
                <w:rFonts w:ascii="仿宋_GB2312" w:hAnsi="仿宋_GB2312" w:cs="仿宋_GB2312" w:eastAsia="仿宋_GB2312"/>
                <w:sz w:val="20"/>
              </w:rPr>
              <w:t>72</w:t>
            </w:r>
            <w:r>
              <w:rPr>
                <w:rFonts w:ascii="仿宋_GB2312" w:hAnsi="仿宋_GB2312" w:cs="仿宋_GB2312" w:eastAsia="仿宋_GB2312"/>
                <w:sz w:val="20"/>
              </w:rPr>
              <w:t>小时内到达，如遇特殊情况需经双方达成一致后方可延长时效。</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）应提供应急备用机（含生命急救支持设备）具体清单及承诺书。在临床工作需要时，及时提供备用机，保障工作不受影响。</w:t>
            </w:r>
          </w:p>
          <w:p>
            <w:pPr>
              <w:pStyle w:val="null3"/>
            </w:pPr>
            <w:r>
              <w:rPr>
                <w:rFonts w:ascii="仿宋_GB2312" w:hAnsi="仿宋_GB2312" w:cs="仿宋_GB2312" w:eastAsia="仿宋_GB2312"/>
                <w:sz w:val="20"/>
              </w:rPr>
              <w:t>（7）</w:t>
            </w:r>
            <w:r>
              <w:rPr>
                <w:rFonts w:ascii="仿宋_GB2312" w:hAnsi="仿宋_GB2312" w:cs="仿宋_GB2312" w:eastAsia="仿宋_GB2312"/>
                <w:sz w:val="20"/>
              </w:rPr>
              <w:t>设备故障无法在规定时间内解决的情况发生时，院方有权直接委托官方售后或其他厂</w:t>
            </w:r>
            <w:r>
              <w:rPr>
                <w:rFonts w:ascii="仿宋_GB2312" w:hAnsi="仿宋_GB2312" w:cs="仿宋_GB2312" w:eastAsia="仿宋_GB2312"/>
                <w:sz w:val="20"/>
              </w:rPr>
              <w:t>家维修，由此产生的一切费用由维保单位负责。</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对于原值≥</w:t>
            </w:r>
            <w:r>
              <w:rPr>
                <w:rFonts w:ascii="仿宋_GB2312" w:hAnsi="仿宋_GB2312" w:cs="仿宋_GB2312" w:eastAsia="仿宋_GB2312"/>
                <w:sz w:val="20"/>
              </w:rPr>
              <w:t>10</w:t>
            </w:r>
            <w:r>
              <w:rPr>
                <w:rFonts w:ascii="仿宋_GB2312" w:hAnsi="仿宋_GB2312" w:cs="仿宋_GB2312" w:eastAsia="仿宋_GB2312"/>
                <w:sz w:val="20"/>
              </w:rPr>
              <w:t>万元及特</w:t>
            </w:r>
            <w:r>
              <w:rPr>
                <w:rFonts w:ascii="仿宋_GB2312" w:hAnsi="仿宋_GB2312" w:cs="仿宋_GB2312" w:eastAsia="仿宋_GB2312"/>
                <w:sz w:val="20"/>
              </w:rPr>
              <w:t>殊专用医疗设备应使用原厂全新配件（更换时，须提供相关证明材料），提供承诺函。</w:t>
            </w:r>
          </w:p>
          <w:p>
            <w:pPr>
              <w:pStyle w:val="null3"/>
            </w:pPr>
            <w:r>
              <w:rPr>
                <w:rFonts w:ascii="仿宋_GB2312" w:hAnsi="仿宋_GB2312" w:cs="仿宋_GB2312" w:eastAsia="仿宋_GB2312"/>
                <w:sz w:val="20"/>
              </w:rPr>
              <w:t>8.</w:t>
            </w:r>
            <w:r>
              <w:rPr>
                <w:rFonts w:ascii="仿宋_GB2312" w:hAnsi="仿宋_GB2312" w:cs="仿宋_GB2312" w:eastAsia="仿宋_GB2312"/>
                <w:sz w:val="20"/>
              </w:rPr>
              <w:t>总体开机率</w:t>
            </w:r>
            <w:r>
              <w:rPr>
                <w:rFonts w:ascii="仿宋_GB2312" w:hAnsi="仿宋_GB2312" w:cs="仿宋_GB2312" w:eastAsia="仿宋_GB2312"/>
                <w:sz w:val="20"/>
              </w:rPr>
              <w:t>:</w:t>
            </w:r>
            <w:r>
              <w:rPr>
                <w:rFonts w:ascii="仿宋_GB2312" w:hAnsi="仿宋_GB2312" w:cs="仿宋_GB2312" w:eastAsia="仿宋_GB2312"/>
                <w:sz w:val="20"/>
              </w:rPr>
              <w:t>保证医院设备全年总体开机率≥</w:t>
            </w:r>
            <w:r>
              <w:rPr>
                <w:rFonts w:ascii="仿宋_GB2312" w:hAnsi="仿宋_GB2312" w:cs="仿宋_GB2312" w:eastAsia="仿宋_GB2312"/>
                <w:sz w:val="20"/>
              </w:rPr>
              <w:t>95%</w:t>
            </w:r>
            <w:r>
              <w:rPr>
                <w:rFonts w:ascii="仿宋_GB2312" w:hAnsi="仿宋_GB2312" w:cs="仿宋_GB2312" w:eastAsia="仿宋_GB2312"/>
                <w:sz w:val="20"/>
              </w:rPr>
              <w:t>，急救生命支持类设备开机率</w:t>
            </w:r>
            <w:r>
              <w:rPr>
                <w:rFonts w:ascii="仿宋_GB2312" w:hAnsi="仿宋_GB2312" w:cs="仿宋_GB2312" w:eastAsia="仿宋_GB2312"/>
                <w:sz w:val="20"/>
              </w:rPr>
              <w:t>100%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 xml:space="preserve"> 365</w:t>
            </w:r>
            <w:r>
              <w:rPr>
                <w:rFonts w:ascii="仿宋_GB2312" w:hAnsi="仿宋_GB2312" w:cs="仿宋_GB2312" w:eastAsia="仿宋_GB2312"/>
                <w:sz w:val="20"/>
              </w:rPr>
              <w:t>天计算</w:t>
            </w:r>
            <w:r>
              <w:rPr>
                <w:rFonts w:ascii="仿宋_GB2312" w:hAnsi="仿宋_GB2312" w:cs="仿宋_GB2312" w:eastAsia="仿宋_GB2312"/>
                <w:sz w:val="20"/>
              </w:rPr>
              <w:t>);</w:t>
            </w:r>
            <w:r>
              <w:rPr>
                <w:rFonts w:ascii="仿宋_GB2312" w:hAnsi="仿宋_GB2312" w:cs="仿宋_GB2312" w:eastAsia="仿宋_GB2312"/>
                <w:sz w:val="20"/>
              </w:rPr>
              <w:t>如因设备故障导致开机率达不到开机率要求，开机日每降低</w:t>
            </w:r>
            <w:r>
              <w:rPr>
                <w:rFonts w:ascii="仿宋_GB2312" w:hAnsi="仿宋_GB2312" w:cs="仿宋_GB2312" w:eastAsia="仿宋_GB2312"/>
                <w:sz w:val="20"/>
              </w:rPr>
              <w:t>1</w:t>
            </w:r>
            <w:r>
              <w:rPr>
                <w:rFonts w:ascii="仿宋_GB2312" w:hAnsi="仿宋_GB2312" w:cs="仿宋_GB2312" w:eastAsia="仿宋_GB2312"/>
                <w:sz w:val="20"/>
              </w:rPr>
              <w:t>天，保修期顺延</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pPr>
            <w:r>
              <w:rPr>
                <w:rFonts w:ascii="仿宋_GB2312" w:hAnsi="仿宋_GB2312" w:cs="仿宋_GB2312" w:eastAsia="仿宋_GB2312"/>
                <w:sz w:val="20"/>
              </w:rPr>
              <w:t>9.</w:t>
            </w:r>
            <w:r>
              <w:rPr>
                <w:rFonts w:ascii="仿宋_GB2312" w:hAnsi="仿宋_GB2312" w:cs="仿宋_GB2312" w:eastAsia="仿宋_GB2312"/>
                <w:sz w:val="20"/>
              </w:rPr>
              <w:t>投标人在国内设有备件库</w:t>
            </w:r>
            <w:r>
              <w:rPr>
                <w:rFonts w:ascii="仿宋_GB2312" w:hAnsi="仿宋_GB2312" w:cs="仿宋_GB2312" w:eastAsia="仿宋_GB2312"/>
                <w:sz w:val="20"/>
              </w:rPr>
              <w:t>(</w:t>
            </w:r>
            <w:r>
              <w:rPr>
                <w:rFonts w:ascii="仿宋_GB2312" w:hAnsi="仿宋_GB2312" w:cs="仿宋_GB2312" w:eastAsia="仿宋_GB2312"/>
                <w:sz w:val="20"/>
              </w:rPr>
              <w:t>提供证明材料</w:t>
            </w:r>
            <w:r>
              <w:rPr>
                <w:rFonts w:ascii="仿宋_GB2312" w:hAnsi="仿宋_GB2312" w:cs="仿宋_GB2312" w:eastAsia="仿宋_GB2312"/>
                <w:sz w:val="20"/>
              </w:rPr>
              <w:t>)</w:t>
            </w:r>
            <w:r>
              <w:rPr>
                <w:rFonts w:ascii="仿宋_GB2312" w:hAnsi="仿宋_GB2312" w:cs="仿宋_GB2312" w:eastAsia="仿宋_GB2312"/>
                <w:sz w:val="20"/>
              </w:rPr>
              <w:t>。</w:t>
            </w:r>
          </w:p>
          <w:p>
            <w:pPr>
              <w:pStyle w:val="null3"/>
            </w:pPr>
            <w:r>
              <w:rPr>
                <w:rFonts w:ascii="仿宋_GB2312" w:hAnsi="仿宋_GB2312" w:cs="仿宋_GB2312" w:eastAsia="仿宋_GB2312"/>
                <w:sz w:val="20"/>
              </w:rPr>
              <w:t>10.</w:t>
            </w:r>
            <w:r>
              <w:rPr>
                <w:rFonts w:ascii="仿宋_GB2312" w:hAnsi="仿宋_GB2312" w:cs="仿宋_GB2312" w:eastAsia="仿宋_GB2312"/>
                <w:sz w:val="20"/>
              </w:rPr>
              <w:t>在维保期间内，维保项目中包含软件升级维护，并培训指导。</w:t>
            </w:r>
          </w:p>
          <w:p>
            <w:pPr>
              <w:pStyle w:val="null3"/>
            </w:pPr>
            <w:r>
              <w:rPr>
                <w:rFonts w:ascii="仿宋_GB2312" w:hAnsi="仿宋_GB2312" w:cs="仿宋_GB2312" w:eastAsia="仿宋_GB2312"/>
                <w:sz w:val="20"/>
              </w:rPr>
              <w:t>11.</w:t>
            </w:r>
            <w:r>
              <w:rPr>
                <w:rFonts w:ascii="仿宋_GB2312" w:hAnsi="仿宋_GB2312" w:cs="仿宋_GB2312" w:eastAsia="仿宋_GB2312"/>
                <w:sz w:val="20"/>
              </w:rPr>
              <w:t>要随时响应采购人提出的其他临时性要求。</w:t>
            </w:r>
          </w:p>
          <w:p>
            <w:pPr>
              <w:pStyle w:val="null3"/>
            </w:pPr>
            <w:r>
              <w:rPr>
                <w:rFonts w:ascii="仿宋_GB2312" w:hAnsi="仿宋_GB2312" w:cs="仿宋_GB2312" w:eastAsia="仿宋_GB2312"/>
                <w:sz w:val="20"/>
              </w:rPr>
              <w:t>12.</w:t>
            </w:r>
            <w:r>
              <w:rPr>
                <w:rFonts w:ascii="仿宋_GB2312" w:hAnsi="仿宋_GB2312" w:cs="仿宋_GB2312" w:eastAsia="仿宋_GB2312"/>
                <w:sz w:val="20"/>
              </w:rPr>
              <w:t>项目完成后，供应商及时向采购人提供成果资料及相关文件。</w:t>
            </w:r>
          </w:p>
          <w:p>
            <w:pPr>
              <w:pStyle w:val="null3"/>
            </w:pPr>
            <w:r>
              <w:rPr>
                <w:rFonts w:ascii="仿宋_GB2312" w:hAnsi="仿宋_GB2312" w:cs="仿宋_GB2312" w:eastAsia="仿宋_GB2312"/>
                <w:sz w:val="21"/>
              </w:rPr>
              <w:t>13.</w:t>
            </w:r>
            <w:r>
              <w:rPr>
                <w:rFonts w:ascii="仿宋_GB2312" w:hAnsi="仿宋_GB2312" w:cs="仿宋_GB2312" w:eastAsia="仿宋_GB2312"/>
                <w:sz w:val="21"/>
              </w:rPr>
              <w:t>院方每季度组织对供应商总体服务进行满意度评价，如评价不达标，根据《医疗设备维修维保供应商评价表》（该评价表须供应商纸质盖章以示认可)采取相应处罚，总分100分，≥90分为优秀，89~60分为合格其中60~70分扣除应付费用2%并下发整改通知后再次考核，考核结果为60分以下扣除应付费用5%并下发整改通知后再次考核，连续两次季初考核均为60分以下的采购人可单方终止服务合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六、其他要求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 xml:space="preserve">、中标供应商自签定合同 </w:t>
            </w:r>
            <w:r>
              <w:rPr>
                <w:rFonts w:ascii="仿宋_GB2312" w:hAnsi="仿宋_GB2312" w:cs="仿宋_GB2312" w:eastAsia="仿宋_GB2312"/>
                <w:sz w:val="20"/>
              </w:rPr>
              <w:t>1</w:t>
            </w:r>
            <w:r>
              <w:rPr>
                <w:rFonts w:ascii="仿宋_GB2312" w:hAnsi="仿宋_GB2312" w:cs="仿宋_GB2312" w:eastAsia="仿宋_GB2312"/>
                <w:sz w:val="20"/>
              </w:rPr>
              <w:t>个月内完成全院医疗设备固定资产盘点、条码标签制作、打印、粘贴工作，完成对仪器设备的帐、物、卡的明细账目管理，提供设备管理系统及相应的标签。接手医疗设备管理系统，同时接手设备维修、巡检、质控等各项工作。</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、供应商应根据设备使用状况及时提出设备更新报废预警。</w:t>
            </w:r>
          </w:p>
          <w:p>
            <w:pPr>
              <w:pStyle w:val="null3"/>
            </w:pPr>
            <w:r>
              <w:rPr>
                <w:rFonts w:ascii="仿宋_GB2312" w:hAnsi="仿宋_GB2312" w:cs="仿宋_GB2312" w:eastAsia="仿宋_GB2312"/>
                <w:sz w:val="20"/>
              </w:rPr>
              <w:t>3</w:t>
            </w:r>
            <w:r>
              <w:rPr>
                <w:rFonts w:ascii="仿宋_GB2312" w:hAnsi="仿宋_GB2312" w:cs="仿宋_GB2312" w:eastAsia="仿宋_GB2312"/>
                <w:sz w:val="20"/>
              </w:rPr>
              <w:t>、协助院方做好设备安装、验收、拆机移机、临床培训工作。</w:t>
            </w:r>
          </w:p>
          <w:p>
            <w:pPr>
              <w:pStyle w:val="null3"/>
            </w:pPr>
            <w:r>
              <w:rPr>
                <w:rFonts w:ascii="仿宋_GB2312" w:hAnsi="仿宋_GB2312" w:cs="仿宋_GB2312" w:eastAsia="仿宋_GB2312"/>
                <w:sz w:val="20"/>
              </w:rPr>
              <w:t>4</w:t>
            </w:r>
            <w:r>
              <w:rPr>
                <w:rFonts w:ascii="仿宋_GB2312" w:hAnsi="仿宋_GB2312" w:cs="仿宋_GB2312" w:eastAsia="仿宋_GB2312"/>
                <w:sz w:val="20"/>
              </w:rPr>
              <w:t>、供应商应协助采购人办理报废手续，提交报废资产鉴定报告。</w:t>
            </w:r>
          </w:p>
          <w:p>
            <w:pPr>
              <w:pStyle w:val="null3"/>
            </w:pPr>
            <w:r>
              <w:rPr>
                <w:rFonts w:ascii="仿宋_GB2312" w:hAnsi="仿宋_GB2312" w:cs="仿宋_GB2312" w:eastAsia="仿宋_GB2312"/>
                <w:sz w:val="20"/>
              </w:rPr>
              <w:t>5</w:t>
            </w:r>
            <w:r>
              <w:rPr>
                <w:rFonts w:ascii="仿宋_GB2312" w:hAnsi="仿宋_GB2312" w:cs="仿宋_GB2312" w:eastAsia="仿宋_GB2312"/>
                <w:sz w:val="20"/>
              </w:rPr>
              <w:t>、协助资产清查工作。</w:t>
            </w:r>
          </w:p>
          <w:p>
            <w:pPr>
              <w:pStyle w:val="null3"/>
            </w:pPr>
            <w:r>
              <w:rPr>
                <w:rFonts w:ascii="仿宋_GB2312" w:hAnsi="仿宋_GB2312" w:cs="仿宋_GB2312" w:eastAsia="仿宋_GB2312"/>
                <w:sz w:val="20"/>
              </w:rPr>
              <w:t>6</w:t>
            </w:r>
            <w:r>
              <w:rPr>
                <w:rFonts w:ascii="仿宋_GB2312" w:hAnsi="仿宋_GB2312" w:cs="仿宋_GB2312" w:eastAsia="仿宋_GB2312"/>
                <w:sz w:val="20"/>
              </w:rPr>
              <w:t>、配合医院完成医疗设备经济效益分析。</w:t>
            </w:r>
          </w:p>
          <w:p>
            <w:pPr>
              <w:pStyle w:val="null3"/>
            </w:pPr>
            <w:r>
              <w:rPr>
                <w:rFonts w:ascii="仿宋_GB2312" w:hAnsi="仿宋_GB2312" w:cs="仿宋_GB2312" w:eastAsia="仿宋_GB2312"/>
                <w:sz w:val="20"/>
              </w:rPr>
              <w:t>7</w:t>
            </w:r>
            <w:r>
              <w:rPr>
                <w:rFonts w:ascii="仿宋_GB2312" w:hAnsi="仿宋_GB2312" w:cs="仿宋_GB2312" w:eastAsia="仿宋_GB2312"/>
                <w:sz w:val="20"/>
              </w:rPr>
              <w:t>、根据新增、检测、报废等情况，协助采购人设备科及时更新计量设备、特种设备、大型设备等管理台账。</w:t>
            </w:r>
          </w:p>
          <w:p>
            <w:pPr>
              <w:pStyle w:val="null3"/>
            </w:pPr>
            <w:r>
              <w:rPr>
                <w:rFonts w:ascii="仿宋_GB2312" w:hAnsi="仿宋_GB2312" w:cs="仿宋_GB2312" w:eastAsia="仿宋_GB2312"/>
                <w:sz w:val="21"/>
              </w:rPr>
              <w:t>8</w:t>
            </w:r>
            <w:r>
              <w:rPr>
                <w:rFonts w:ascii="仿宋_GB2312" w:hAnsi="仿宋_GB2312" w:cs="仿宋_GB2312" w:eastAsia="仿宋_GB2312"/>
                <w:sz w:val="21"/>
              </w:rPr>
              <w:t>、协助采购人管理部门完成计量设备、特种设备、辐射安全、环评、预评、控评管理等配合工作。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七、安装验收</w:t>
            </w:r>
          </w:p>
          <w:p>
            <w:pPr>
              <w:pStyle w:val="null3"/>
            </w:pPr>
            <w:r>
              <w:rPr>
                <w:rFonts w:ascii="仿宋_GB2312" w:hAnsi="仿宋_GB2312" w:cs="仿宋_GB2312" w:eastAsia="仿宋_GB2312"/>
                <w:sz w:val="21"/>
              </w:rPr>
              <w:t>配备适合医院具体情况的设备管理软件用于完成医疗装备编码、档案管理、采购管理、资产管理、特殊设备的设备证照及人员资质管理、维修保养质控管理、文档管理功能同时要求接管采购人现有生命周期管理软件或提供具有完善成熟的满足采购人要求的全生 命周期管理软件，并完成数据同步、导入、对接等工作，服务期间软件的安装、维护、升级、与医院 HIS、LIS、PACS 等其他软件对接等费用均由供应商承担。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渭南市第一医院（采购人指定地点）。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进度款，合同签订生效后，乙方按约定提供服务，服务满第一个三个月后，乙方向甲方开具等额发票，达到付款条件起30个工作日内，支付合同总金额的25.0%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进度款，合同签订生效后，乙方按约定提供服务，服务满第二个三个月后，乙方向甲方开具等额发票 ，达到付款条件起30个工作日内，支付合同总金额的25.0%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进度款，合同签订生效后，乙方按约定提供服务，服务满第三个三个月后，乙方向甲方开具等额发票，达到付款条件起30个工作日内，支付合同总金额的25.0%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进度款，合同签订生效后，乙方按约定提供服务，服务满第四个三个月后，乙方向甲方开具等额发票，达到付款条件起30个工作日内，支付合同总金额的25.0%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完整的财务报告（审计报告应当经过注册会计师行业统一监管平台备案赋码）；/或投标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完整的财务报告（审计报告应当经过注册会计师行业统一监管平台备案赋码）；/或投标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截止时点：投标截止时间； 信用信息查询记录和证据留存的具体方式：网上查询结果打印。 信用信息的使用规则：凡在截止时点内，列入失信被执行人、重大税收违法案件当事人名单、政府采购严重违法失信行为记录名单的供应商，其投标响应视为无效。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供应商须具备更换产品相应的医疗器械销售资格。</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满足文件服务要求得满分；一般服务要求，每偏离一项扣2分；“▲”项重要服务要求，每偏离一项扣5分；扣完为止，不计负分。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需求解析</w:t>
            </w:r>
          </w:p>
        </w:tc>
        <w:tc>
          <w:tcPr>
            <w:tcW w:type="dxa" w:w="2492"/>
          </w:tcPr>
          <w:p>
            <w:pPr>
              <w:pStyle w:val="null3"/>
            </w:pPr>
            <w:r>
              <w:rPr>
                <w:rFonts w:ascii="仿宋_GB2312" w:hAnsi="仿宋_GB2312" w:cs="仿宋_GB2312" w:eastAsia="仿宋_GB2312"/>
              </w:rPr>
              <w:t>根据招标文件所提供的需求解析，方案内容至少包括： ①对维保设备(软件、硬件)的了解；②保养方案；③设备常见故障分析；④维保时间节点安排等，自主赋分： 上述4方面内容中每有1项分析内容完整，有具体详细的闸述且符合项目要求的得3分，最高得12分；每缺少一项内容的扣3分，每有一处需求分析内容存在缺陷或不足的扣2分，扣完为止。 注：未提供需求解析方案本项不得分。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根据招标文件所提供的服务团队：包括但不限于①项目负责人概况；②实施人员清单及信息；③实施人员相关资质条件等，自主赋分： 上述3方面内容中每有1项分析内容完整，人员组织架构合理，岗位职责明确，有具体详细的闸述且符合项目要求的得3分，最高得9分；每缺少一项内容的扣3分，每有一处需求分析内容存在缺陷或不足的扣1分，扣完为止。注：未提供服务团队方案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服务团队资质</w:t>
            </w:r>
          </w:p>
        </w:tc>
        <w:tc>
          <w:tcPr>
            <w:tcW w:type="dxa" w:w="2492"/>
          </w:tcPr>
          <w:p>
            <w:pPr>
              <w:pStyle w:val="null3"/>
            </w:pPr>
            <w:r>
              <w:rPr>
                <w:rFonts w:ascii="仿宋_GB2312" w:hAnsi="仿宋_GB2312" w:cs="仿宋_GB2312" w:eastAsia="仿宋_GB2312"/>
              </w:rPr>
              <w:t>所配备服务团队中至少包含以下内容： 1、具备辐射安全与防护培训合格证（有效期内），每提供一份得1分，满分2分。 2、特种设备安全管理和作业人员证（有效期内），每提供一份得1分，满分2分。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根据招标文件所提供的实施方案，方案内容至少包括： ①巡检方案；②质控及协助管理；③资产管理；④软件支持等方案，自主赋分： 上述4方面内容中每有1项分析内容完整，有具体详细的闸述且符合项目要求的得3分，最高得12分；每缺少一项内容的扣3分，每有一处需求分析内容存在缺陷或不足的扣2分，扣完为止。 注：未提供实施方案本项不得分。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投标人针对本项目提供备品备件及专用工具配备，方案内容至少包括①备品备件及专用工具清单、报价及规格；②备品备件及专用工具供货保障能力等内容。 上述2方面内容中每有1项分析内容完整、与项目需求吻合、思路清晰、层次细化，有具体详细的闸述且符合项目要求的得3分，最高得6分；每缺少一项内容的扣 3分，每有一处需求分析内容存在缺陷或不足的扣2分，扣完为止。 注：未提供备品备件及专用工具配备方案本项不得分。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备品备件来源渠道支撑材料</w:t>
            </w:r>
          </w:p>
        </w:tc>
        <w:tc>
          <w:tcPr>
            <w:tcW w:type="dxa" w:w="2492"/>
          </w:tcPr>
          <w:p>
            <w:pPr>
              <w:pStyle w:val="null3"/>
            </w:pPr>
            <w:r>
              <w:rPr>
                <w:rFonts w:ascii="仿宋_GB2312" w:hAnsi="仿宋_GB2312" w:cs="仿宋_GB2312" w:eastAsia="仿宋_GB2312"/>
              </w:rPr>
              <w:t>根据投标文件中备品备件（含球管类设备）来源渠道支撑材料（包括但不限于原厂授权、代理协议、销售协议）每提供一份得2分，满分6分。未提供本项不得分。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单位在2023年1月1日以来的成功实施同类项目的业绩提供证明材料（以合同复印件为准，合同复印件至少含封皮、首页、能反映采购内容页、双方签字盖章页等），每提供一份完整的业绩证明材料，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根据投标文件中所响应的服务期、服务地点、付款条件、付款方式重要商务条款全部满足招标文件要求，得5分，一项条件不满足招标文件要求的，本项不得分。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