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版本号：ZSCG(2026)0320260608003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商州区农村散煤综合治理项目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ZSCG(2026)03</w:t>
      </w:r>
      <w:r>
        <w:br/>
      </w:r>
      <w:r>
        <w:br/>
      </w:r>
      <w:r>
        <w:br/>
      </w:r>
    </w:p>
    <w:p>
      <w:pPr>
        <w:pStyle w:val="null3"/>
        <w:jc w:val="center"/>
        <w:outlineLvl w:val="2"/>
      </w:pPr>
      <w:r>
        <w:rPr>
          <w:rFonts w:ascii="仿宋_GB2312" w:hAnsi="仿宋_GB2312" w:cs="仿宋_GB2312" w:eastAsia="仿宋_GB2312"/>
          <w:sz w:val="28"/>
          <w:b/>
        </w:rPr>
        <w:t>商洛市生态环境局商州区分局</w:t>
      </w:r>
    </w:p>
    <w:p>
      <w:pPr>
        <w:pStyle w:val="null3"/>
        <w:jc w:val="center"/>
        <w:outlineLvl w:val="2"/>
      </w:pPr>
      <w:r>
        <w:rPr>
          <w:rFonts w:ascii="仿宋_GB2312" w:hAnsi="仿宋_GB2312" w:cs="仿宋_GB2312" w:eastAsia="仿宋_GB2312"/>
          <w:sz w:val="28"/>
          <w:b/>
        </w:rPr>
        <w:t>商洛市商州区政府采购中心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商洛市商州区政府采购中心</w:t>
      </w:r>
      <w:r>
        <w:rPr>
          <w:rFonts w:ascii="仿宋_GB2312" w:hAnsi="仿宋_GB2312" w:cs="仿宋_GB2312" w:eastAsia="仿宋_GB2312"/>
        </w:rPr>
        <w:t>（以下简称“代理机构”）受</w:t>
      </w:r>
      <w:r>
        <w:rPr>
          <w:rFonts w:ascii="仿宋_GB2312" w:hAnsi="仿宋_GB2312" w:cs="仿宋_GB2312" w:eastAsia="仿宋_GB2312"/>
        </w:rPr>
        <w:t>商洛市生态环境局商州区分局</w:t>
      </w:r>
      <w:r>
        <w:rPr>
          <w:rFonts w:ascii="仿宋_GB2312" w:hAnsi="仿宋_GB2312" w:cs="仿宋_GB2312" w:eastAsia="仿宋_GB2312"/>
        </w:rPr>
        <w:t>委托，拟对</w:t>
      </w:r>
      <w:r>
        <w:rPr>
          <w:rFonts w:ascii="仿宋_GB2312" w:hAnsi="仿宋_GB2312" w:cs="仿宋_GB2312" w:eastAsia="仿宋_GB2312"/>
        </w:rPr>
        <w:t>商州区农村散煤综合治理项目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ZSCG(2026)03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商州区农村散煤综合治理项目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本项⽬涉及商州区城关街道办事处、杨峪河镇、陈塬街道办事处、⼤赵峪街道办事处、刘湾街道办事处、沙河⼦镇，共计 6个乡镇街道办在内的 36253⼾农⼾。采购36253 套装机容量 2P（制热量 4kW）的全直流变频⼾式空⽓源热泵热⻛机设 备，满⾜供货、运输、安装、墙体打孔、调试、验收、质保及配套技术服务（不含前期电⽹改造、⼟建改造、排⽔改造、室外 电源扩容，仅负责设备及安装调试相关⼯作）。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1、营业执照等主体资格合法有效：具有独立承担民事责任的能力。供应商为企业法人的提供有效的营业执照；事业单位、社会团体等其他组织提供合法登记或执业证明；自然人提供有效身份证明。</w:t>
      </w:r>
    </w:p>
    <w:p>
      <w:pPr>
        <w:pStyle w:val="null3"/>
      </w:pPr>
      <w:r>
        <w:rPr>
          <w:rFonts w:ascii="仿宋_GB2312" w:hAnsi="仿宋_GB2312" w:cs="仿宋_GB2312" w:eastAsia="仿宋_GB2312"/>
        </w:rPr>
        <w:t>2、具有良好的财务状况：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p>
      <w:pPr>
        <w:pStyle w:val="null3"/>
      </w:pPr>
      <w:r>
        <w:rPr>
          <w:rFonts w:ascii="仿宋_GB2312" w:hAnsi="仿宋_GB2312" w:cs="仿宋_GB2312" w:eastAsia="仿宋_GB2312"/>
        </w:rPr>
        <w:t>3、具有良好的税收缴纳记录：提供投标截止日前近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p>
      <w:pPr>
        <w:pStyle w:val="null3"/>
      </w:pPr>
      <w:r>
        <w:rPr>
          <w:rFonts w:ascii="仿宋_GB2312" w:hAnsi="仿宋_GB2312" w:cs="仿宋_GB2312" w:eastAsia="仿宋_GB2312"/>
        </w:rPr>
        <w:t>4、具有良好的社会保障资金缴纳记录：提供投标截止日前近6个月内任意1 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5、参加政府采购活动前3年内在经营活动中没有重大违法记录：提供参加政府采购活动前3年内在经营活动中没有重大违法记录的书面声明，并完成电子签章。</w:t>
      </w:r>
    </w:p>
    <w:p>
      <w:pPr>
        <w:pStyle w:val="null3"/>
      </w:pPr>
      <w:r>
        <w:rPr>
          <w:rFonts w:ascii="仿宋_GB2312" w:hAnsi="仿宋_GB2312" w:cs="仿宋_GB2312" w:eastAsia="仿宋_GB2312"/>
        </w:rPr>
        <w:t>6、信用要求：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p>
      <w:pPr>
        <w:pStyle w:val="null3"/>
      </w:pPr>
      <w:r>
        <w:rPr>
          <w:rFonts w:ascii="仿宋_GB2312" w:hAnsi="仿宋_GB2312" w:cs="仿宋_GB2312" w:eastAsia="仿宋_GB2312"/>
        </w:rPr>
        <w:t>7、控股管理关系：单位负责人为同一人或者存在直接控股、管理关系的不同供应商，不得参加同一合同项下的政府采购活动；供应商须提供控股、管理关系承诺函，并完成电子签章。</w:t>
      </w:r>
    </w:p>
    <w:p>
      <w:pPr>
        <w:pStyle w:val="null3"/>
      </w:pPr>
      <w:r>
        <w:rPr>
          <w:rFonts w:ascii="仿宋_GB2312" w:hAnsi="仿宋_GB2312" w:cs="仿宋_GB2312" w:eastAsia="仿宋_GB2312"/>
        </w:rPr>
        <w:t>8、未参与本项目前期设计、规范编制、监理、检测等服务：提供未参与本项目前期设计、规范编制、监理、检测等服务的声明函，并完成电子签章。</w:t>
      </w:r>
    </w:p>
    <w:p>
      <w:pPr>
        <w:pStyle w:val="null3"/>
      </w:pPr>
      <w:r>
        <w:rPr>
          <w:rFonts w:ascii="仿宋_GB2312" w:hAnsi="仿宋_GB2312" w:cs="仿宋_GB2312" w:eastAsia="仿宋_GB2312"/>
        </w:rPr>
        <w:t>9、具有履行合同所必需的设备和专业技术能力：提供具有履行合同所必需的设备和专业技术能力的承诺，并完成电子签章。</w:t>
      </w:r>
    </w:p>
    <w:p>
      <w:pPr>
        <w:pStyle w:val="null3"/>
      </w:pPr>
      <w:r>
        <w:rPr>
          <w:rFonts w:ascii="仿宋_GB2312" w:hAnsi="仿宋_GB2312" w:cs="仿宋_GB2312" w:eastAsia="仿宋_GB2312"/>
        </w:rPr>
        <w:t>10、法定代表人授权委托书：法定代表人授权书及被授权人身份证明。（法定代表人直接参与投标只须提供其身份证明），并完成电子签章。</w:t>
      </w:r>
    </w:p>
    <w:p>
      <w:pPr>
        <w:pStyle w:val="null3"/>
      </w:pPr>
      <w:r>
        <w:rPr>
          <w:rFonts w:ascii="仿宋_GB2312" w:hAnsi="仿宋_GB2312" w:cs="仿宋_GB2312" w:eastAsia="仿宋_GB2312"/>
        </w:rPr>
        <w:t>11、非联合体不分包投标声明：本项目不接受联合体投标，不允许分包：供应商应提供《非联合体不分包投标声明》，并完成电子签章。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1、营业执照等主体资格合法有效：具有独立承担民事责任的能力。供应商为企业法人的提供有效的营业执照；事业单位、社会团体等其他组织提供合法登记或执业证明；自然人提供有效身份证明。</w:t>
      </w:r>
    </w:p>
    <w:p>
      <w:pPr>
        <w:pStyle w:val="null3"/>
      </w:pPr>
      <w:r>
        <w:rPr>
          <w:rFonts w:ascii="仿宋_GB2312" w:hAnsi="仿宋_GB2312" w:cs="仿宋_GB2312" w:eastAsia="仿宋_GB2312"/>
        </w:rPr>
        <w:t>2、具有良好的财务状况：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p>
      <w:pPr>
        <w:pStyle w:val="null3"/>
      </w:pPr>
      <w:r>
        <w:rPr>
          <w:rFonts w:ascii="仿宋_GB2312" w:hAnsi="仿宋_GB2312" w:cs="仿宋_GB2312" w:eastAsia="仿宋_GB2312"/>
        </w:rPr>
        <w:t>3、具有良好的税收缴纳记录：提供投标截止日前近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p>
      <w:pPr>
        <w:pStyle w:val="null3"/>
      </w:pPr>
      <w:r>
        <w:rPr>
          <w:rFonts w:ascii="仿宋_GB2312" w:hAnsi="仿宋_GB2312" w:cs="仿宋_GB2312" w:eastAsia="仿宋_GB2312"/>
        </w:rPr>
        <w:t>4、具有良好的社会保障资金缴纳记录：提供投标截止日前近6个月内任意1 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5、参加政府采购活动前3年内在经营活动中没有重大违法记录：提供参加政府采购活动前3年内在经营活动中没有重大违法记录的书面声明，并完成电子签章。</w:t>
      </w:r>
    </w:p>
    <w:p>
      <w:pPr>
        <w:pStyle w:val="null3"/>
      </w:pPr>
      <w:r>
        <w:rPr>
          <w:rFonts w:ascii="仿宋_GB2312" w:hAnsi="仿宋_GB2312" w:cs="仿宋_GB2312" w:eastAsia="仿宋_GB2312"/>
        </w:rPr>
        <w:t>6、信用要求：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p>
      <w:pPr>
        <w:pStyle w:val="null3"/>
      </w:pPr>
      <w:r>
        <w:rPr>
          <w:rFonts w:ascii="仿宋_GB2312" w:hAnsi="仿宋_GB2312" w:cs="仿宋_GB2312" w:eastAsia="仿宋_GB2312"/>
        </w:rPr>
        <w:t>7、控股管理关系：单位负责人为同一人或者存在直接控股、管理关系的不同供应商，不得参加同一合同项下的政府采购活动；供应商须提供控股、管理关系承诺函，并完成电子签章。</w:t>
      </w:r>
    </w:p>
    <w:p>
      <w:pPr>
        <w:pStyle w:val="null3"/>
      </w:pPr>
      <w:r>
        <w:rPr>
          <w:rFonts w:ascii="仿宋_GB2312" w:hAnsi="仿宋_GB2312" w:cs="仿宋_GB2312" w:eastAsia="仿宋_GB2312"/>
        </w:rPr>
        <w:t>8、未参与本项目前期设计、规范编制、监理、检测等服务：提供未参与本项目前期设计、规范编制、监理、检测等服务的声明函，并完成电子签章。</w:t>
      </w:r>
    </w:p>
    <w:p>
      <w:pPr>
        <w:pStyle w:val="null3"/>
      </w:pPr>
      <w:r>
        <w:rPr>
          <w:rFonts w:ascii="仿宋_GB2312" w:hAnsi="仿宋_GB2312" w:cs="仿宋_GB2312" w:eastAsia="仿宋_GB2312"/>
        </w:rPr>
        <w:t>9、具有履行合同所必需的设备和专业技术能力：提供具有履行合同所必需的设备和专业技术能力的承诺，并完成电子签章。</w:t>
      </w:r>
    </w:p>
    <w:p>
      <w:pPr>
        <w:pStyle w:val="null3"/>
      </w:pPr>
      <w:r>
        <w:rPr>
          <w:rFonts w:ascii="仿宋_GB2312" w:hAnsi="仿宋_GB2312" w:cs="仿宋_GB2312" w:eastAsia="仿宋_GB2312"/>
        </w:rPr>
        <w:t>10、法定代表人授权委托书：法定代表人授权书及被授权人身份证明。（法定代表人直接参与投标只须提供其身份证明），并完成电子签章。</w:t>
      </w:r>
    </w:p>
    <w:p>
      <w:pPr>
        <w:pStyle w:val="null3"/>
      </w:pPr>
      <w:r>
        <w:rPr>
          <w:rFonts w:ascii="仿宋_GB2312" w:hAnsi="仿宋_GB2312" w:cs="仿宋_GB2312" w:eastAsia="仿宋_GB2312"/>
        </w:rPr>
        <w:t>11、非联合体不分包投标声明：本项目不接受联合体投标，不允许分包：供应商应提供《非联合体不分包投标声明》，并完成电子签章。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1、营业执照等主体资格合法有效：具有独立承担民事责任的能力。供应商为企业法人的提供有效的营业执照；事业单位、社会团体等其他组织提供合法登记或执业证明；自然人提供有效身份证明。</w:t>
      </w:r>
    </w:p>
    <w:p>
      <w:pPr>
        <w:pStyle w:val="null3"/>
      </w:pPr>
      <w:r>
        <w:rPr>
          <w:rFonts w:ascii="仿宋_GB2312" w:hAnsi="仿宋_GB2312" w:cs="仿宋_GB2312" w:eastAsia="仿宋_GB2312"/>
        </w:rPr>
        <w:t>2、具有良好的财务状况：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p>
      <w:pPr>
        <w:pStyle w:val="null3"/>
      </w:pPr>
      <w:r>
        <w:rPr>
          <w:rFonts w:ascii="仿宋_GB2312" w:hAnsi="仿宋_GB2312" w:cs="仿宋_GB2312" w:eastAsia="仿宋_GB2312"/>
        </w:rPr>
        <w:t>3、具有良好的税收缴纳记录：提供投标截止日前近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p>
      <w:pPr>
        <w:pStyle w:val="null3"/>
      </w:pPr>
      <w:r>
        <w:rPr>
          <w:rFonts w:ascii="仿宋_GB2312" w:hAnsi="仿宋_GB2312" w:cs="仿宋_GB2312" w:eastAsia="仿宋_GB2312"/>
        </w:rPr>
        <w:t>4、具有良好的社会保障资金缴纳记录：提供投标截止日前近6个月内任意1 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5、参加政府采购活动前3年内在经营活动中没有重大违法记录：提供参加政府采购活动前3年内在经营活动中没有重大违法记录的书面声明，并完成电子签章。</w:t>
      </w:r>
    </w:p>
    <w:p>
      <w:pPr>
        <w:pStyle w:val="null3"/>
      </w:pPr>
      <w:r>
        <w:rPr>
          <w:rFonts w:ascii="仿宋_GB2312" w:hAnsi="仿宋_GB2312" w:cs="仿宋_GB2312" w:eastAsia="仿宋_GB2312"/>
        </w:rPr>
        <w:t>6、信用要求：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p>
      <w:pPr>
        <w:pStyle w:val="null3"/>
      </w:pPr>
      <w:r>
        <w:rPr>
          <w:rFonts w:ascii="仿宋_GB2312" w:hAnsi="仿宋_GB2312" w:cs="仿宋_GB2312" w:eastAsia="仿宋_GB2312"/>
        </w:rPr>
        <w:t>7、控股管理关系：单位负责人为同一人或者存在直接控股、管理关系的不同供应商，不得参加同一合同项下的政府采购活动；供应商须提供控股、管理关系承诺函，并完成电子签章。</w:t>
      </w:r>
    </w:p>
    <w:p>
      <w:pPr>
        <w:pStyle w:val="null3"/>
      </w:pPr>
      <w:r>
        <w:rPr>
          <w:rFonts w:ascii="仿宋_GB2312" w:hAnsi="仿宋_GB2312" w:cs="仿宋_GB2312" w:eastAsia="仿宋_GB2312"/>
        </w:rPr>
        <w:t>8、未参与本项目前期设计、规范编制、监理、检测等服务：提供未参与本项目前期设计、规范编制、监理、检测等服务的声明函，并完成电子签章。</w:t>
      </w:r>
    </w:p>
    <w:p>
      <w:pPr>
        <w:pStyle w:val="null3"/>
      </w:pPr>
      <w:r>
        <w:rPr>
          <w:rFonts w:ascii="仿宋_GB2312" w:hAnsi="仿宋_GB2312" w:cs="仿宋_GB2312" w:eastAsia="仿宋_GB2312"/>
        </w:rPr>
        <w:t>9、具有履行合同所必需的设备和专业技术能力：提供具有履行合同所必需的设备和专业技术能力的承诺，并完成电子签章。</w:t>
      </w:r>
    </w:p>
    <w:p>
      <w:pPr>
        <w:pStyle w:val="null3"/>
      </w:pPr>
      <w:r>
        <w:rPr>
          <w:rFonts w:ascii="仿宋_GB2312" w:hAnsi="仿宋_GB2312" w:cs="仿宋_GB2312" w:eastAsia="仿宋_GB2312"/>
        </w:rPr>
        <w:t>10、法定代表人授权委托书：法定代表人授权书及被授权人身份证明。（法定代表人直接参与投标只须提供其身份证明），并完成电子签章。</w:t>
      </w:r>
    </w:p>
    <w:p>
      <w:pPr>
        <w:pStyle w:val="null3"/>
      </w:pPr>
      <w:r>
        <w:rPr>
          <w:rFonts w:ascii="仿宋_GB2312" w:hAnsi="仿宋_GB2312" w:cs="仿宋_GB2312" w:eastAsia="仿宋_GB2312"/>
        </w:rPr>
        <w:t>11、非联合体不分包投标声明：本项目不接受联合体投标，不允许分包：供应商应提供《非联合体不分包投标声明》，并完成电子签章。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1、营业执照等主体资格合法有效：具有独立承担民事责任的能力。供应商为企业法人的提供有效的营业执照；事业单位、社会团体等其他组织提供合法登记或执业证明；自然人提供有效身份证明。</w:t>
      </w:r>
    </w:p>
    <w:p>
      <w:pPr>
        <w:pStyle w:val="null3"/>
      </w:pPr>
      <w:r>
        <w:rPr>
          <w:rFonts w:ascii="仿宋_GB2312" w:hAnsi="仿宋_GB2312" w:cs="仿宋_GB2312" w:eastAsia="仿宋_GB2312"/>
        </w:rPr>
        <w:t>2、具有良好的财务状况：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p>
      <w:pPr>
        <w:pStyle w:val="null3"/>
      </w:pPr>
      <w:r>
        <w:rPr>
          <w:rFonts w:ascii="仿宋_GB2312" w:hAnsi="仿宋_GB2312" w:cs="仿宋_GB2312" w:eastAsia="仿宋_GB2312"/>
        </w:rPr>
        <w:t>3、具有良好的税收缴纳记录：提供投标截止日前近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p>
      <w:pPr>
        <w:pStyle w:val="null3"/>
      </w:pPr>
      <w:r>
        <w:rPr>
          <w:rFonts w:ascii="仿宋_GB2312" w:hAnsi="仿宋_GB2312" w:cs="仿宋_GB2312" w:eastAsia="仿宋_GB2312"/>
        </w:rPr>
        <w:t>4、具有良好的社会保障资金缴纳记录：提供投标截止日前近6个月内任意1 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5、参加政府采购活动前3年内在经营活动中没有重大违法记录：提供参加政府采购活动前3年内在经营活动中没有重大违法记录的书面声明，并完成电子签章。</w:t>
      </w:r>
    </w:p>
    <w:p>
      <w:pPr>
        <w:pStyle w:val="null3"/>
      </w:pPr>
      <w:r>
        <w:rPr>
          <w:rFonts w:ascii="仿宋_GB2312" w:hAnsi="仿宋_GB2312" w:cs="仿宋_GB2312" w:eastAsia="仿宋_GB2312"/>
        </w:rPr>
        <w:t>6、信用要求：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p>
      <w:pPr>
        <w:pStyle w:val="null3"/>
      </w:pPr>
      <w:r>
        <w:rPr>
          <w:rFonts w:ascii="仿宋_GB2312" w:hAnsi="仿宋_GB2312" w:cs="仿宋_GB2312" w:eastAsia="仿宋_GB2312"/>
        </w:rPr>
        <w:t>7、控股管理关系：单位负责人为同一人或者存在直接控股、管理关系的不同供应商，不得参加同一合同项下的政府采购活动；供应商须提供控股、管理关系承诺函，并完成电子签章。</w:t>
      </w:r>
    </w:p>
    <w:p>
      <w:pPr>
        <w:pStyle w:val="null3"/>
      </w:pPr>
      <w:r>
        <w:rPr>
          <w:rFonts w:ascii="仿宋_GB2312" w:hAnsi="仿宋_GB2312" w:cs="仿宋_GB2312" w:eastAsia="仿宋_GB2312"/>
        </w:rPr>
        <w:t>8、未参与本项目前期设计、规范编制、监理、检测等服务：提供未参与本项目前期设计、规范编制、监理、检测等服务的声明函，并完成电子签章。</w:t>
      </w:r>
    </w:p>
    <w:p>
      <w:pPr>
        <w:pStyle w:val="null3"/>
      </w:pPr>
      <w:r>
        <w:rPr>
          <w:rFonts w:ascii="仿宋_GB2312" w:hAnsi="仿宋_GB2312" w:cs="仿宋_GB2312" w:eastAsia="仿宋_GB2312"/>
        </w:rPr>
        <w:t>9、具有履行合同所必需的设备和专业技术能力：提供具有履行合同所必需的设备和专业技术能力的承诺，并完成电子签章。</w:t>
      </w:r>
    </w:p>
    <w:p>
      <w:pPr>
        <w:pStyle w:val="null3"/>
      </w:pPr>
      <w:r>
        <w:rPr>
          <w:rFonts w:ascii="仿宋_GB2312" w:hAnsi="仿宋_GB2312" w:cs="仿宋_GB2312" w:eastAsia="仿宋_GB2312"/>
        </w:rPr>
        <w:t>10、法定代表人授权委托书：法定代表人授权书及被授权人身份证明。（法定代表人直接参与投标只须提供其身份证明），并完成电子签章。</w:t>
      </w:r>
    </w:p>
    <w:p>
      <w:pPr>
        <w:pStyle w:val="null3"/>
      </w:pPr>
      <w:r>
        <w:rPr>
          <w:rFonts w:ascii="仿宋_GB2312" w:hAnsi="仿宋_GB2312" w:cs="仿宋_GB2312" w:eastAsia="仿宋_GB2312"/>
        </w:rPr>
        <w:t>11、非联合体不分包投标声明：本项目不接受联合体投标，不允许分包：供应商应提供《非联合体不分包投标声明》，并完成电子签章。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商洛市生态环境局商州区分局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商州区移动路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商洛市生态环境局商州区分局经办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13509140650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商洛市商州区政府采购中心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陕西省商洛市商州区名人街39号商州区财政局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0914-2325722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商洛市商州区政府采购管理股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周丹玲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13509146119、 0914-2382323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采购包1：48,416,682.00元</w:t>
            </w:r>
          </w:p>
          <w:p>
            <w:pPr>
              <w:pStyle w:val="null3"/>
            </w:pPr>
            <w:r>
              <w:rPr>
                <w:rFonts w:ascii="仿宋_GB2312" w:hAnsi="仿宋_GB2312" w:cs="仿宋_GB2312" w:eastAsia="仿宋_GB2312"/>
              </w:rPr>
              <w:t>采购包2：52,586,568.00元</w:t>
            </w:r>
          </w:p>
          <w:p>
            <w:pPr>
              <w:pStyle w:val="null3"/>
            </w:pPr>
            <w:r>
              <w:rPr>
                <w:rFonts w:ascii="仿宋_GB2312" w:hAnsi="仿宋_GB2312" w:cs="仿宋_GB2312" w:eastAsia="仿宋_GB2312"/>
              </w:rPr>
              <w:t>采购包3：55,175,790.00元</w:t>
            </w:r>
          </w:p>
          <w:p>
            <w:pPr>
              <w:pStyle w:val="null3"/>
            </w:pPr>
            <w:r>
              <w:rPr>
                <w:rFonts w:ascii="仿宋_GB2312" w:hAnsi="仿宋_GB2312" w:cs="仿宋_GB2312" w:eastAsia="仿宋_GB2312"/>
              </w:rPr>
              <w:t>采购包4：57,641,154.00元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空调机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空调机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空调机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说明：中标供应商须在收到中标通知书后、签订合同前，按合同金额的 10% 缴纳履约保证金，履约保证金在验收合格后 30 日内按原缴纳路径无息退还；如出现违约情形，采购人有权从履约保证金中扣除违约金、赔偿金等相关费用，不足部分由供应商另行补足。供应商未按规定缴纳履约保证金的，视为放弃中标资格，采购人有权取消其中标资格并重新组织采购。</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说明：中标供应商须在收到中标通知书后、签订合同前，按合同金额的 10% 缴纳履约保证金，履约保证金在验收合格后 30 日内按原缴纳路径无息退还；如出现违约情形，采购人有权从履约保证金中扣除违约金、赔偿金等相关费用，不足部分由供应商另行补足。供应商未按规定缴纳履约保证金的，视为放弃中标资格，采购人有权取消其中标资格并重新组织采购。</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说明：中标供应商须在收到中标通知书后、签订合同前，按合同金额的 10% 缴纳履约保证金，履约保证金在验收合格后 30 日内按原缴纳路径无息退还；如出现违约情形，采购人有权从履约保证金中扣除违约金、赔偿金等相关费用，不足部分由供应商另行补足。供应商未按规定缴纳履约保证金的，视为放弃中标资格，采购人有权取消其中标资格并重新组织采购。</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说明：中标供应商须在收到中标通知书后、签订合同前，按合同金额的 10% 缴纳履约保证金，履约保证金在验收合格后 30 日内按原缴纳路径无息退还；如出现违约情形，采购人有权从履约保证金中扣除违约金、赔偿金等相关费用，不足部分由供应商另行补足。供应商未按规定缴纳履约保证金的，视为放弃中标资格，采购人有权取消其中标资格并重新组织采购。</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商洛市生态环境局商州区分局</w:t>
      </w:r>
      <w:r>
        <w:rPr>
          <w:rFonts w:ascii="仿宋_GB2312" w:hAnsi="仿宋_GB2312" w:cs="仿宋_GB2312" w:eastAsia="仿宋_GB2312"/>
        </w:rPr>
        <w:t>和</w:t>
      </w:r>
      <w:r>
        <w:rPr>
          <w:rFonts w:ascii="仿宋_GB2312" w:hAnsi="仿宋_GB2312" w:cs="仿宋_GB2312" w:eastAsia="仿宋_GB2312"/>
        </w:rPr>
        <w:t>商洛市商州区政府采购中心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商洛市生态环境局商州区分局</w:t>
      </w:r>
      <w:r>
        <w:rPr>
          <w:rFonts w:ascii="仿宋_GB2312" w:hAnsi="仿宋_GB2312" w:cs="仿宋_GB2312" w:eastAsia="仿宋_GB2312"/>
        </w:rPr>
        <w:t>负责解释。除上述招标文件内容，其他内容由</w:t>
      </w:r>
      <w:r>
        <w:rPr>
          <w:rFonts w:ascii="仿宋_GB2312" w:hAnsi="仿宋_GB2312" w:cs="仿宋_GB2312" w:eastAsia="仿宋_GB2312"/>
        </w:rPr>
        <w:t>商洛市商州区政府采购中心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商洛市生态环境局商州区分局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商洛市商州区政府采购中心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按采购文件约定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按采购文件约定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商洛市商州区政府采购中心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商洛市商州区政府采购中心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商洛市商州区政府采购中心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联系人：陈艳</w:t>
      </w:r>
    </w:p>
    <w:p>
      <w:pPr>
        <w:pStyle w:val="null3"/>
      </w:pPr>
      <w:r>
        <w:rPr>
          <w:rFonts w:ascii="仿宋_GB2312" w:hAnsi="仿宋_GB2312" w:cs="仿宋_GB2312" w:eastAsia="仿宋_GB2312"/>
        </w:rPr>
        <w:t>联系电话：0914-2325722</w:t>
      </w:r>
    </w:p>
    <w:p>
      <w:pPr>
        <w:pStyle w:val="null3"/>
      </w:pPr>
      <w:r>
        <w:rPr>
          <w:rFonts w:ascii="仿宋_GB2312" w:hAnsi="仿宋_GB2312" w:cs="仿宋_GB2312" w:eastAsia="仿宋_GB2312"/>
        </w:rPr>
        <w:t>地址：商洛市商州区名⼈街39号商州区财政局</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采购36253套装机容量2P（制热量4kW）的全直流变频户式空气源热泵热风机设备，满足供货、运输、安装、调试、验收、质保及配套技术服务（不含前期电网改造、土建改造，仅负责设备及安装调试相关工作）。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48,416,682.00</w:t>
      </w:r>
    </w:p>
    <w:p>
      <w:pPr>
        <w:pStyle w:val="null3"/>
      </w:pPr>
      <w:r>
        <w:rPr>
          <w:rFonts w:ascii="仿宋_GB2312" w:hAnsi="仿宋_GB2312" w:cs="仿宋_GB2312" w:eastAsia="仿宋_GB2312"/>
        </w:rPr>
        <w:t>采购包最高限价（元）: 48,416,682.00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空气源热风机 2p（4kw）</w:t>
            </w:r>
          </w:p>
        </w:tc>
        <w:tc>
          <w:tcPr>
            <w:tcW w:type="dxa" w:w="755"/>
          </w:tcPr>
          <w:p>
            <w:pPr>
              <w:pStyle w:val="null3"/>
              <w:jc w:val="right"/>
            </w:pPr>
            <w:r>
              <w:rPr>
                <w:rFonts w:ascii="仿宋_GB2312" w:hAnsi="仿宋_GB2312" w:cs="仿宋_GB2312" w:eastAsia="仿宋_GB2312"/>
              </w:rPr>
              <w:t>8,209.00</w:t>
            </w:r>
          </w:p>
        </w:tc>
        <w:tc>
          <w:tcPr>
            <w:tcW w:type="dxa" w:w="755"/>
          </w:tcPr>
          <w:p>
            <w:pPr>
              <w:pStyle w:val="null3"/>
              <w:jc w:val="right"/>
            </w:pPr>
            <w:r>
              <w:rPr>
                <w:rFonts w:ascii="仿宋_GB2312" w:hAnsi="仿宋_GB2312" w:cs="仿宋_GB2312" w:eastAsia="仿宋_GB2312"/>
              </w:rPr>
              <w:t>48,416,682.00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52,586,568.00</w:t>
      </w:r>
    </w:p>
    <w:p>
      <w:pPr>
        <w:pStyle w:val="null3"/>
      </w:pPr>
      <w:r>
        <w:rPr>
          <w:rFonts w:ascii="仿宋_GB2312" w:hAnsi="仿宋_GB2312" w:cs="仿宋_GB2312" w:eastAsia="仿宋_GB2312"/>
        </w:rPr>
        <w:t>采购包最高限价（元）: 52,586,568.00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空气源热风机 2p（4kw）</w:t>
            </w:r>
          </w:p>
        </w:tc>
        <w:tc>
          <w:tcPr>
            <w:tcW w:type="dxa" w:w="755"/>
          </w:tcPr>
          <w:p>
            <w:pPr>
              <w:pStyle w:val="null3"/>
              <w:jc w:val="right"/>
            </w:pPr>
            <w:r>
              <w:rPr>
                <w:rFonts w:ascii="仿宋_GB2312" w:hAnsi="仿宋_GB2312" w:cs="仿宋_GB2312" w:eastAsia="仿宋_GB2312"/>
              </w:rPr>
              <w:t>8,916.00</w:t>
            </w:r>
          </w:p>
        </w:tc>
        <w:tc>
          <w:tcPr>
            <w:tcW w:type="dxa" w:w="755"/>
          </w:tcPr>
          <w:p>
            <w:pPr>
              <w:pStyle w:val="null3"/>
              <w:jc w:val="right"/>
            </w:pPr>
            <w:r>
              <w:rPr>
                <w:rFonts w:ascii="仿宋_GB2312" w:hAnsi="仿宋_GB2312" w:cs="仿宋_GB2312" w:eastAsia="仿宋_GB2312"/>
              </w:rPr>
              <w:t>52,586,568.00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55,175,790.00</w:t>
      </w:r>
    </w:p>
    <w:p>
      <w:pPr>
        <w:pStyle w:val="null3"/>
      </w:pPr>
      <w:r>
        <w:rPr>
          <w:rFonts w:ascii="仿宋_GB2312" w:hAnsi="仿宋_GB2312" w:cs="仿宋_GB2312" w:eastAsia="仿宋_GB2312"/>
        </w:rPr>
        <w:t>采购包最高限价（元）: 55,175,790.00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空气源热风机 2p（4kw）</w:t>
            </w:r>
          </w:p>
        </w:tc>
        <w:tc>
          <w:tcPr>
            <w:tcW w:type="dxa" w:w="755"/>
          </w:tcPr>
          <w:p>
            <w:pPr>
              <w:pStyle w:val="null3"/>
              <w:jc w:val="right"/>
            </w:pPr>
            <w:r>
              <w:rPr>
                <w:rFonts w:ascii="仿宋_GB2312" w:hAnsi="仿宋_GB2312" w:cs="仿宋_GB2312" w:eastAsia="仿宋_GB2312"/>
              </w:rPr>
              <w:t>9,355.00</w:t>
            </w:r>
          </w:p>
        </w:tc>
        <w:tc>
          <w:tcPr>
            <w:tcW w:type="dxa" w:w="755"/>
          </w:tcPr>
          <w:p>
            <w:pPr>
              <w:pStyle w:val="null3"/>
              <w:jc w:val="right"/>
            </w:pPr>
            <w:r>
              <w:rPr>
                <w:rFonts w:ascii="仿宋_GB2312" w:hAnsi="仿宋_GB2312" w:cs="仿宋_GB2312" w:eastAsia="仿宋_GB2312"/>
              </w:rPr>
              <w:t>55,175,790.00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57,641,154.00</w:t>
      </w:r>
    </w:p>
    <w:p>
      <w:pPr>
        <w:pStyle w:val="null3"/>
      </w:pPr>
      <w:r>
        <w:rPr>
          <w:rFonts w:ascii="仿宋_GB2312" w:hAnsi="仿宋_GB2312" w:cs="仿宋_GB2312" w:eastAsia="仿宋_GB2312"/>
        </w:rPr>
        <w:t>采购包最高限价（元）: 57,641,154.00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空气源热风机 2p（4kw）</w:t>
            </w:r>
          </w:p>
        </w:tc>
        <w:tc>
          <w:tcPr>
            <w:tcW w:type="dxa" w:w="755"/>
          </w:tcPr>
          <w:p>
            <w:pPr>
              <w:pStyle w:val="null3"/>
              <w:jc w:val="right"/>
            </w:pPr>
            <w:r>
              <w:rPr>
                <w:rFonts w:ascii="仿宋_GB2312" w:hAnsi="仿宋_GB2312" w:cs="仿宋_GB2312" w:eastAsia="仿宋_GB2312"/>
              </w:rPr>
              <w:t>9,773.00</w:t>
            </w:r>
          </w:p>
        </w:tc>
        <w:tc>
          <w:tcPr>
            <w:tcW w:type="dxa" w:w="755"/>
          </w:tcPr>
          <w:p>
            <w:pPr>
              <w:pStyle w:val="null3"/>
              <w:jc w:val="right"/>
            </w:pPr>
            <w:r>
              <w:rPr>
                <w:rFonts w:ascii="仿宋_GB2312" w:hAnsi="仿宋_GB2312" w:cs="仿宋_GB2312" w:eastAsia="仿宋_GB2312"/>
              </w:rPr>
              <w:t>57,641,154.00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采购包4：</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标的名称：空气源热风机 2p（4kw）</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78"/>
            </w:pPr>
            <w:r>
              <w:rPr>
                <w:rFonts w:ascii="仿宋_GB2312" w:hAnsi="仿宋_GB2312" w:cs="仿宋_GB2312" w:eastAsia="仿宋_GB2312"/>
                <w:sz w:val="20"/>
                <w:b/>
                <w:color w:val="000000"/>
              </w:rPr>
              <w:t>一、项目概况</w:t>
            </w:r>
          </w:p>
          <w:p>
            <w:pPr>
              <w:pStyle w:val="null3"/>
              <w:ind w:firstLine="400"/>
            </w:pPr>
            <w:r>
              <w:rPr>
                <w:rFonts w:ascii="仿宋_GB2312" w:hAnsi="仿宋_GB2312" w:cs="仿宋_GB2312" w:eastAsia="仿宋_GB2312"/>
                <w:sz w:val="20"/>
                <w:color w:val="000000"/>
              </w:rPr>
              <w:t>项目背景：为落实生态环境领域清洁取暖改造工作要求，推进基层及监测站点绿色低碳供暖，替换传统高耗能供暖设备，切实提升能源利用效率，助力大气污染防治，特实施本项目。</w:t>
            </w:r>
          </w:p>
          <w:p>
            <w:pPr>
              <w:pStyle w:val="null3"/>
              <w:ind w:firstLine="400"/>
              <w:jc w:val="both"/>
            </w:pPr>
            <w:r>
              <w:rPr>
                <w:rFonts w:ascii="仿宋_GB2312" w:hAnsi="仿宋_GB2312" w:cs="仿宋_GB2312" w:eastAsia="仿宋_GB2312"/>
                <w:sz w:val="20"/>
                <w:color w:val="000000"/>
              </w:rPr>
              <w:t>项目范围：商州区城关街道办事处8209户农户。</w:t>
            </w:r>
          </w:p>
          <w:p>
            <w:pPr>
              <w:pStyle w:val="null3"/>
              <w:ind w:firstLine="400"/>
              <w:jc w:val="both"/>
            </w:pPr>
            <w:r>
              <w:rPr>
                <w:rFonts w:ascii="仿宋_GB2312" w:hAnsi="仿宋_GB2312" w:cs="仿宋_GB2312" w:eastAsia="仿宋_GB2312"/>
                <w:sz w:val="20"/>
                <w:color w:val="000000"/>
              </w:rPr>
              <w:t>招标内容：8209套装机容量2P（制热量4kW）的全直流变频户式空气源热泵热风机设备，满足供货、运输、安装、调试、验收、质保及配套技术服务（不含前期电网改造、土建改造，仅负责设备及安装调试相关工作）。</w:t>
            </w:r>
          </w:p>
          <w:p>
            <w:pPr>
              <w:pStyle w:val="null3"/>
              <w:ind w:firstLine="378"/>
            </w:pPr>
            <w:r>
              <w:rPr>
                <w:rFonts w:ascii="仿宋_GB2312" w:hAnsi="仿宋_GB2312" w:cs="仿宋_GB2312" w:eastAsia="仿宋_GB2312"/>
                <w:sz w:val="20"/>
                <w:b/>
                <w:color w:val="000000"/>
              </w:rPr>
              <w:t>二、产品技术要求</w:t>
            </w:r>
          </w:p>
          <w:p>
            <w:pPr>
              <w:pStyle w:val="null3"/>
              <w:ind w:firstLine="396"/>
            </w:pPr>
            <w:r>
              <w:rPr>
                <w:rFonts w:ascii="仿宋_GB2312" w:hAnsi="仿宋_GB2312" w:cs="仿宋_GB2312" w:eastAsia="仿宋_GB2312"/>
                <w:sz w:val="20"/>
                <w:color w:val="000000"/>
              </w:rPr>
              <w:t>备注：本采购文件中带★条款为实质性响应条款，必须明确响应或响应优于，否则视为无效响应。</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★投标人须提供所投产品近 2年内经国家级空调设备质量监督检验机构出具的检验合格报告；</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全直流变频户式空气源热泵热风机产品须符合 GB/T 7725-2022《房间空气调节器》、JB/T 13573-2018《低环境温度空气源热泵热风机》、GB 4706.32-2012《家用和类似用途电器的安全 热泵、空调器和除湿机的特殊要求》、GB 21455-2019《房间空气调节器能效限定值及能效等级》中制热性能（名义工况）及噪声等项目测试要求；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1"/>
                <w:color w:val="000000"/>
              </w:rPr>
              <w:t>3.★采购标的需满足的性能、材料、结构、质量、安全、技术规格、物理特性等要求：（1）变频户式空气源热泵热风机名义制热量（环境温度 - 12℃）≥4kW；（2）HSPF≥3.42；（3）名义制热（-12℃）：COP≥2.4；（4）低温制热（-20℃）：COP≥2.0；（5）高温工况制热（7℃）：COP≥3.62；（6）室内机噪音≤43dB (A)；（7）室外机噪音≤55dB (A)；（8）循环风量≥650m³/h；（9）制冷剂：R410A/R32；（10）变频 / 定频：变频；（11）能效等级：1 级；（12）颜色：白色；（13）机组不允许带电辅热装置；（14）冷热需求：冷热双制；（15）产品醒目位置注明售后服务电话及投诉电话；（16）空调生产日期距投标截止之日不超过12个月。</w:t>
            </w:r>
          </w:p>
          <w:p>
            <w:pPr>
              <w:pStyle w:val="null3"/>
            </w:pPr>
            <w:r>
              <w:rPr>
                <w:rFonts w:ascii="仿宋_GB2312" w:hAnsi="仿宋_GB2312" w:cs="仿宋_GB2312" w:eastAsia="仿宋_GB2312"/>
                <w:sz w:val="21"/>
                <w:color w:val="000000"/>
              </w:rPr>
              <w:t xml:space="preserve"> 4.★投标人所投产品须提供国家确定的认证机构出具的、处于有效期之内的节能产品、环境标志产品认证证书。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标的名称：空气源热风机 2p（4kw）</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78"/>
            </w:pPr>
            <w:r>
              <w:rPr>
                <w:rFonts w:ascii="仿宋_GB2312" w:hAnsi="仿宋_GB2312" w:cs="仿宋_GB2312" w:eastAsia="仿宋_GB2312"/>
                <w:sz w:val="20"/>
                <w:b/>
                <w:color w:val="000000"/>
              </w:rPr>
              <w:t>一、项目概况</w:t>
            </w:r>
          </w:p>
          <w:p>
            <w:pPr>
              <w:pStyle w:val="null3"/>
              <w:ind w:firstLine="400"/>
            </w:pPr>
            <w:r>
              <w:rPr>
                <w:rFonts w:ascii="仿宋_GB2312" w:hAnsi="仿宋_GB2312" w:cs="仿宋_GB2312" w:eastAsia="仿宋_GB2312"/>
                <w:sz w:val="20"/>
                <w:color w:val="000000"/>
              </w:rPr>
              <w:t>项目背景：为落实生态环境领域清洁取暖改造工作要求，推进基层及监测站点绿色低碳供暖，替换传统高耗能供暖设备，切实提升能源利用效率，助力大气污染防治，特实施本项目。</w:t>
            </w:r>
          </w:p>
          <w:p>
            <w:pPr>
              <w:pStyle w:val="null3"/>
              <w:ind w:firstLine="400"/>
              <w:jc w:val="both"/>
            </w:pPr>
            <w:r>
              <w:rPr>
                <w:rFonts w:ascii="仿宋_GB2312" w:hAnsi="仿宋_GB2312" w:cs="仿宋_GB2312" w:eastAsia="仿宋_GB2312"/>
                <w:sz w:val="20"/>
                <w:color w:val="000000"/>
              </w:rPr>
              <w:t>项目范围：商州区</w:t>
            </w:r>
            <w:r>
              <w:rPr>
                <w:rFonts w:ascii="仿宋_GB2312" w:hAnsi="仿宋_GB2312" w:cs="仿宋_GB2312" w:eastAsia="仿宋_GB2312"/>
                <w:sz w:val="20"/>
                <w:color w:val="000000"/>
              </w:rPr>
              <w:t>沙河子镇</w:t>
            </w:r>
            <w:r>
              <w:rPr>
                <w:rFonts w:ascii="仿宋_GB2312" w:hAnsi="仿宋_GB2312" w:cs="仿宋_GB2312" w:eastAsia="仿宋_GB2312"/>
                <w:sz w:val="20"/>
                <w:color w:val="000000"/>
              </w:rPr>
              <w:t>8916</w:t>
            </w:r>
            <w:r>
              <w:rPr>
                <w:rFonts w:ascii="仿宋_GB2312" w:hAnsi="仿宋_GB2312" w:cs="仿宋_GB2312" w:eastAsia="仿宋_GB2312"/>
                <w:sz w:val="20"/>
                <w:color w:val="000000"/>
              </w:rPr>
              <w:t>户农户。</w:t>
            </w:r>
          </w:p>
          <w:p>
            <w:pPr>
              <w:pStyle w:val="null3"/>
              <w:ind w:firstLine="400"/>
              <w:jc w:val="both"/>
            </w:pPr>
            <w:r>
              <w:rPr>
                <w:rFonts w:ascii="仿宋_GB2312" w:hAnsi="仿宋_GB2312" w:cs="仿宋_GB2312" w:eastAsia="仿宋_GB2312"/>
                <w:sz w:val="20"/>
                <w:color w:val="000000"/>
              </w:rPr>
              <w:t>招标内容：</w:t>
            </w:r>
            <w:r>
              <w:rPr>
                <w:rFonts w:ascii="仿宋_GB2312" w:hAnsi="仿宋_GB2312" w:cs="仿宋_GB2312" w:eastAsia="仿宋_GB2312"/>
                <w:sz w:val="20"/>
                <w:color w:val="000000"/>
              </w:rPr>
              <w:t>8916套装机容量2P（制热量4kW）的全直流变频户式空气源热泵热风机设备，满足供货、运输、安装、调试、验收、质保及配套技术服务（不含前期电网改造、土建改造，仅负责设备及安装调试相关工作）</w:t>
            </w:r>
            <w:r>
              <w:rPr>
                <w:rFonts w:ascii="仿宋_GB2312" w:hAnsi="仿宋_GB2312" w:cs="仿宋_GB2312" w:eastAsia="仿宋_GB2312"/>
              </w:rPr>
              <w:t>。</w:t>
            </w:r>
          </w:p>
          <w:p>
            <w:pPr>
              <w:pStyle w:val="null3"/>
              <w:ind w:firstLine="378"/>
            </w:pPr>
            <w:r>
              <w:rPr>
                <w:rFonts w:ascii="仿宋_GB2312" w:hAnsi="仿宋_GB2312" w:cs="仿宋_GB2312" w:eastAsia="仿宋_GB2312"/>
                <w:sz w:val="20"/>
                <w:b/>
                <w:color w:val="000000"/>
              </w:rPr>
              <w:t>二、产品技术要求</w:t>
            </w:r>
          </w:p>
          <w:p>
            <w:pPr>
              <w:pStyle w:val="null3"/>
              <w:ind w:firstLine="396"/>
            </w:pPr>
            <w:r>
              <w:rPr>
                <w:rFonts w:ascii="仿宋_GB2312" w:hAnsi="仿宋_GB2312" w:cs="仿宋_GB2312" w:eastAsia="仿宋_GB2312"/>
                <w:sz w:val="20"/>
                <w:color w:val="000000"/>
              </w:rPr>
              <w:t>备注：本采购文件中带</w:t>
            </w:r>
            <w:r>
              <w:rPr>
                <w:rFonts w:ascii="仿宋_GB2312" w:hAnsi="仿宋_GB2312" w:cs="仿宋_GB2312" w:eastAsia="仿宋_GB2312"/>
                <w:sz w:val="20"/>
                <w:color w:val="000000"/>
              </w:rPr>
              <w:t>★条款为实质性响应条款，必须明确响应或响应优于，否则视为无效响应。</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★投标人须提供所投产品近 2年内经国家级空调设备质量监督检验机构出具的检验合格报告；</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全直流变频户式空气源热泵热风机产品须符合 GB/T 7725-2022《房间空气调节器》、JB/T 13573-2018《低环境温度空气源热泵热风机》、GB 4706.32-2012《家用和类似用途电器的安全 热泵、空调器和除湿机的特殊要求》、GB 21455-2019《房间空气调节器能效限定值及能效等级》中制热性能（名义工况）及噪声等项目测试要求；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1"/>
                <w:color w:val="000000"/>
              </w:rPr>
              <w:t>3.★采购标的需满足的性能、材料、结构、质量、安全、技术规格、物理特性等要求：（1）变频户式空气源热泵热风机名义制热量（环境温度 - 12℃）≥4kW；（2）HSPF≥3.42；（3）名义制热（-12℃）：COP≥2.4；（4）低温制热（-20℃）：COP≥2.0；（5）高温工况制热（7℃）：COP≥3.62；（6）室内机噪音≤43dB (A)；（7）室外机噪音≤55dB (A)；（8）循环风量≥650m³/h；（9）制冷剂：R410A/R32；（10）变频 / 定频：变频；（11）能效等级：1 级；（12）颜色：白色；（13）机组不允许带电辅热装置；（14）冷热需求：冷热双制；（15）产品醒目位置注明售后服务电话及投诉电话；（16）空调生产日期距投标截止之日不超过12个月。</w:t>
            </w:r>
          </w:p>
          <w:p>
            <w:pPr>
              <w:pStyle w:val="null3"/>
            </w:pPr>
            <w:r>
              <w:rPr>
                <w:rFonts w:ascii="仿宋_GB2312" w:hAnsi="仿宋_GB2312" w:cs="仿宋_GB2312" w:eastAsia="仿宋_GB2312"/>
                <w:sz w:val="21"/>
                <w:color w:val="000000"/>
              </w:rPr>
              <w:t xml:space="preserve"> 4.★</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所投产品须提供国家确定的认证机构出具的、处于有效期之内的节能产品、环境标志产品认证证书。</w:t>
            </w:r>
          </w:p>
          <w:p>
            <w:pPr>
              <w:pStyle w:val="null3"/>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标的名称：空气源热风机 2p（4kw）</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78"/>
            </w:pPr>
            <w:r>
              <w:rPr>
                <w:rFonts w:ascii="仿宋_GB2312" w:hAnsi="仿宋_GB2312" w:cs="仿宋_GB2312" w:eastAsia="仿宋_GB2312"/>
                <w:sz w:val="20"/>
                <w:b/>
                <w:color w:val="000000"/>
              </w:rPr>
              <w:t>一、项目概况</w:t>
            </w:r>
          </w:p>
          <w:p>
            <w:pPr>
              <w:pStyle w:val="null3"/>
              <w:spacing w:before="105" w:after="105"/>
              <w:ind w:firstLine="400"/>
              <w:jc w:val="left"/>
            </w:pPr>
            <w:r>
              <w:rPr>
                <w:rFonts w:ascii="仿宋_GB2312" w:hAnsi="仿宋_GB2312" w:cs="仿宋_GB2312" w:eastAsia="仿宋_GB2312"/>
                <w:sz w:val="20"/>
                <w:color w:val="000000"/>
              </w:rPr>
              <w:t>项目背景：为落实生态环境领域清洁取暖改造工作要求，推进基层及监测站点绿色低碳供暖，替换传统高耗能供暖设备，切实提升能源利用效率，助力大气污染防治，特实施本项目。</w:t>
            </w:r>
          </w:p>
          <w:p>
            <w:pPr>
              <w:pStyle w:val="null3"/>
              <w:spacing w:before="105" w:after="105"/>
              <w:ind w:firstLine="400"/>
              <w:jc w:val="both"/>
            </w:pPr>
            <w:r>
              <w:rPr>
                <w:rFonts w:ascii="仿宋_GB2312" w:hAnsi="仿宋_GB2312" w:cs="仿宋_GB2312" w:eastAsia="仿宋_GB2312"/>
                <w:sz w:val="20"/>
                <w:color w:val="000000"/>
              </w:rPr>
              <w:t>项目范围：商州区陈塬街道办事处、刘湾街道办事处，共计</w:t>
            </w:r>
            <w:r>
              <w:rPr>
                <w:rFonts w:ascii="仿宋_GB2312" w:hAnsi="仿宋_GB2312" w:cs="仿宋_GB2312" w:eastAsia="仿宋_GB2312"/>
                <w:sz w:val="20"/>
                <w:color w:val="000000"/>
              </w:rPr>
              <w:t>9355户农户。</w:t>
            </w:r>
          </w:p>
          <w:p>
            <w:pPr>
              <w:pStyle w:val="null3"/>
              <w:spacing w:before="105" w:after="105"/>
              <w:ind w:firstLine="400"/>
              <w:jc w:val="both"/>
            </w:pPr>
            <w:r>
              <w:rPr>
                <w:rFonts w:ascii="仿宋_GB2312" w:hAnsi="仿宋_GB2312" w:cs="仿宋_GB2312" w:eastAsia="仿宋_GB2312"/>
                <w:sz w:val="20"/>
                <w:color w:val="000000"/>
              </w:rPr>
              <w:t>招标内容：</w:t>
            </w:r>
            <w:r>
              <w:rPr>
                <w:rFonts w:ascii="仿宋_GB2312" w:hAnsi="仿宋_GB2312" w:cs="仿宋_GB2312" w:eastAsia="仿宋_GB2312"/>
                <w:sz w:val="20"/>
                <w:color w:val="000000"/>
              </w:rPr>
              <w:t>9355套装机容量2P（制热量4kW）的全直流变频户式空气源热泵热风机设备，满足供货、运输、安装、调试、验收、质保及配套技术服务（不含前期电网改造、土建改造，仅负责设备及安装调试相关工作）</w:t>
            </w:r>
            <w:r>
              <w:rPr>
                <w:rFonts w:ascii="仿宋_GB2312" w:hAnsi="仿宋_GB2312" w:cs="仿宋_GB2312" w:eastAsia="仿宋_GB2312"/>
                <w:sz w:val="24"/>
              </w:rPr>
              <w:t>。</w:t>
            </w:r>
          </w:p>
          <w:p>
            <w:pPr>
              <w:pStyle w:val="null3"/>
              <w:spacing w:before="105" w:after="105"/>
              <w:ind w:firstLine="378"/>
              <w:jc w:val="left"/>
            </w:pPr>
            <w:r>
              <w:rPr>
                <w:rFonts w:ascii="仿宋_GB2312" w:hAnsi="仿宋_GB2312" w:cs="仿宋_GB2312" w:eastAsia="仿宋_GB2312"/>
                <w:sz w:val="20"/>
                <w:b/>
                <w:color w:val="000000"/>
              </w:rPr>
              <w:t>二、产品技术要求</w:t>
            </w:r>
          </w:p>
          <w:p>
            <w:pPr>
              <w:pStyle w:val="null3"/>
              <w:spacing w:before="105" w:after="105"/>
              <w:ind w:firstLine="396"/>
              <w:jc w:val="left"/>
            </w:pPr>
            <w:r>
              <w:rPr>
                <w:rFonts w:ascii="仿宋_GB2312" w:hAnsi="仿宋_GB2312" w:cs="仿宋_GB2312" w:eastAsia="仿宋_GB2312"/>
                <w:sz w:val="20"/>
                <w:color w:val="000000"/>
              </w:rPr>
              <w:t>备注：本采购文件中带</w:t>
            </w:r>
            <w:r>
              <w:rPr>
                <w:rFonts w:ascii="仿宋_GB2312" w:hAnsi="仿宋_GB2312" w:cs="仿宋_GB2312" w:eastAsia="仿宋_GB2312"/>
                <w:sz w:val="20"/>
                <w:color w:val="000000"/>
              </w:rPr>
              <w:t>★条款为实质性响应条款，必须明确响应或响应优于，否则视为无效响应。</w:t>
            </w:r>
          </w:p>
          <w:p>
            <w:pPr>
              <w:pStyle w:val="null3"/>
              <w:spacing w:before="105" w:after="105"/>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1"/>
                <w:color w:val="000000"/>
              </w:rPr>
              <w:t>投标人</w:t>
            </w:r>
            <w:r>
              <w:rPr>
                <w:rFonts w:ascii="仿宋_GB2312" w:hAnsi="仿宋_GB2312" w:cs="仿宋_GB2312" w:eastAsia="仿宋_GB2312"/>
                <w:sz w:val="20"/>
                <w:color w:val="000000"/>
              </w:rPr>
              <w:t>须提供所投产品近</w:t>
            </w:r>
            <w:r>
              <w:rPr>
                <w:rFonts w:ascii="仿宋_GB2312" w:hAnsi="仿宋_GB2312" w:cs="仿宋_GB2312" w:eastAsia="仿宋_GB2312"/>
                <w:sz w:val="20"/>
                <w:color w:val="000000"/>
              </w:rPr>
              <w:t xml:space="preserve"> 2年内经国家级空调设备质量监督检验机构出具的检验合格报告；</w:t>
            </w:r>
          </w:p>
          <w:p>
            <w:pPr>
              <w:pStyle w:val="null3"/>
              <w:spacing w:before="105" w:after="105"/>
              <w:ind w:firstLine="400"/>
              <w:jc w:val="both"/>
            </w:pPr>
            <w:r>
              <w:rPr>
                <w:rFonts w:ascii="仿宋_GB2312" w:hAnsi="仿宋_GB2312" w:cs="仿宋_GB2312" w:eastAsia="仿宋_GB2312"/>
                <w:sz w:val="20"/>
                <w:color w:val="000000"/>
              </w:rPr>
              <w:t>2.★全直流变频户式空气源热泵热风机产品须符合 GB/T 7725-2022《房间空气调节器》、JB/T 13573-2018《低环境温度空气源热泵热风机》、GB 4706.32-2012《家用和类似用途电器的安全 热泵、空调器和除湿机的特殊要求》、GB 21455-2019《房间空气调节器能效限定值及能效等级》中制热性能（名义工况）及噪声等项目测试要求；</w:t>
            </w:r>
          </w:p>
          <w:p>
            <w:pPr>
              <w:pStyle w:val="null3"/>
              <w:spacing w:before="105" w:after="105"/>
              <w:jc w:val="left"/>
            </w:pPr>
            <w:r>
              <w:rPr>
                <w:rFonts w:ascii="仿宋_GB2312" w:hAnsi="仿宋_GB2312" w:cs="仿宋_GB2312" w:eastAsia="仿宋_GB2312"/>
                <w:sz w:val="24"/>
              </w:rPr>
              <w:t xml:space="preserve"> </w:t>
            </w:r>
            <w:r>
              <w:rPr>
                <w:rFonts w:ascii="仿宋_GB2312" w:hAnsi="仿宋_GB2312" w:cs="仿宋_GB2312" w:eastAsia="仿宋_GB2312"/>
                <w:sz w:val="24"/>
                <w:b/>
              </w:rPr>
              <w:t xml:space="preserve"> </w:t>
            </w:r>
            <w:r>
              <w:rPr>
                <w:rFonts w:ascii="仿宋_GB2312" w:hAnsi="仿宋_GB2312" w:cs="仿宋_GB2312" w:eastAsia="仿宋_GB2312"/>
                <w:sz w:val="21"/>
                <w:color w:val="000000"/>
              </w:rPr>
              <w:t>3.★采购标的需满足的性能、材料、结构、质量、安全、技术规格、物理特性等要求：（1）变频户式空气源热泵热风机名义制热量（环境温度 - 12℃）≥4kW；（2）HSPF≥3.42；（3）名义制热（-12℃）：COP≥2.4；（4）低温制热（-20℃）：COP≥2.0；（5）高温工况制热（7℃）：COP≥3.62；（6）室内机噪音≤43dB (A)；（7）室外机噪音≤55dB (A)；（8）循环风量≥650m³/h；（9）制冷剂：R410A/R32；（10）变频 / 定频：变频；（11）能效等级：1 级；（12）颜色：白色；（13）机组不允许带电辅热装置；（14）冷热需求：冷热双制；（15）产品醒目位置注明售后服务电话及投诉电话；（16）空调生产日期距投标截止之日不超过12个月。</w:t>
            </w:r>
          </w:p>
          <w:p>
            <w:pPr>
              <w:pStyle w:val="null3"/>
              <w:spacing w:before="105" w:after="105"/>
              <w:jc w:val="left"/>
            </w:pPr>
            <w:r>
              <w:rPr>
                <w:rFonts w:ascii="仿宋_GB2312" w:hAnsi="仿宋_GB2312" w:cs="仿宋_GB2312" w:eastAsia="仿宋_GB2312"/>
                <w:sz w:val="21"/>
                <w:color w:val="000000"/>
              </w:rPr>
              <w:t xml:space="preserve"> 4.★投标人所投产品须提供国家确定的认证机构出具的、处于有效期之内的节能产品、环境标志产品认证证书。</w:t>
            </w:r>
          </w:p>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标的名称：空气源热风机 2p（4kw）</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78"/>
            </w:pPr>
            <w:r>
              <w:rPr>
                <w:rFonts w:ascii="仿宋_GB2312" w:hAnsi="仿宋_GB2312" w:cs="仿宋_GB2312" w:eastAsia="仿宋_GB2312"/>
                <w:sz w:val="20"/>
                <w:b/>
                <w:color w:val="000000"/>
              </w:rPr>
              <w:t>一、项目概况</w:t>
            </w:r>
          </w:p>
          <w:p>
            <w:pPr>
              <w:pStyle w:val="null3"/>
              <w:ind w:firstLine="400"/>
            </w:pPr>
            <w:r>
              <w:rPr>
                <w:rFonts w:ascii="仿宋_GB2312" w:hAnsi="仿宋_GB2312" w:cs="仿宋_GB2312" w:eastAsia="仿宋_GB2312"/>
                <w:sz w:val="20"/>
                <w:color w:val="000000"/>
              </w:rPr>
              <w:t>项目背景：为落实生态环境领域清洁取暖改造工作要求，推进基层及监测站点绿色低碳供暖，替换传统高耗能供暖设备，切实提升能源利用效率，助力大气污染防治，特实施本项目。</w:t>
            </w:r>
          </w:p>
          <w:p>
            <w:pPr>
              <w:pStyle w:val="null3"/>
              <w:ind w:firstLine="400"/>
              <w:jc w:val="both"/>
            </w:pPr>
            <w:r>
              <w:rPr>
                <w:rFonts w:ascii="仿宋_GB2312" w:hAnsi="仿宋_GB2312" w:cs="仿宋_GB2312" w:eastAsia="仿宋_GB2312"/>
                <w:sz w:val="20"/>
                <w:color w:val="000000"/>
              </w:rPr>
              <w:t>项目范围：商州区</w:t>
            </w:r>
            <w:r>
              <w:rPr>
                <w:rFonts w:ascii="仿宋_GB2312" w:hAnsi="仿宋_GB2312" w:cs="仿宋_GB2312" w:eastAsia="仿宋_GB2312"/>
                <w:sz w:val="20"/>
                <w:color w:val="000000"/>
              </w:rPr>
              <w:t>杨峪河镇、大赵峪街道办事处</w:t>
            </w:r>
            <w:r>
              <w:rPr>
                <w:rFonts w:ascii="仿宋_GB2312" w:hAnsi="仿宋_GB2312" w:cs="仿宋_GB2312" w:eastAsia="仿宋_GB2312"/>
                <w:sz w:val="20"/>
                <w:color w:val="000000"/>
              </w:rPr>
              <w:t>，共计</w:t>
            </w:r>
            <w:r>
              <w:rPr>
                <w:rFonts w:ascii="仿宋_GB2312" w:hAnsi="仿宋_GB2312" w:cs="仿宋_GB2312" w:eastAsia="仿宋_GB2312"/>
                <w:sz w:val="20"/>
                <w:color w:val="000000"/>
              </w:rPr>
              <w:t>9773户农户。</w:t>
            </w:r>
          </w:p>
          <w:p>
            <w:pPr>
              <w:pStyle w:val="null3"/>
              <w:ind w:firstLine="400"/>
              <w:jc w:val="both"/>
            </w:pPr>
            <w:r>
              <w:rPr>
                <w:rFonts w:ascii="仿宋_GB2312" w:hAnsi="仿宋_GB2312" w:cs="仿宋_GB2312" w:eastAsia="仿宋_GB2312"/>
                <w:sz w:val="20"/>
                <w:color w:val="000000"/>
              </w:rPr>
              <w:t>招标内容：</w:t>
            </w:r>
            <w:r>
              <w:rPr>
                <w:rFonts w:ascii="仿宋_GB2312" w:hAnsi="仿宋_GB2312" w:cs="仿宋_GB2312" w:eastAsia="仿宋_GB2312"/>
                <w:sz w:val="20"/>
                <w:color w:val="000000"/>
              </w:rPr>
              <w:t>9773套装机容量2P（制热量4kW）的全直流变频户式空气源热泵热风机设备，满足供货、运输、安装、调试、验收、质保及配套技术服务（不含前期电网改造、土建改造，仅负责设备及安装调试相关工作）</w:t>
            </w:r>
            <w:r>
              <w:rPr>
                <w:rFonts w:ascii="仿宋_GB2312" w:hAnsi="仿宋_GB2312" w:cs="仿宋_GB2312" w:eastAsia="仿宋_GB2312"/>
              </w:rPr>
              <w:t>。</w:t>
            </w:r>
          </w:p>
          <w:p>
            <w:pPr>
              <w:pStyle w:val="null3"/>
              <w:ind w:firstLine="378"/>
            </w:pPr>
            <w:r>
              <w:rPr>
                <w:rFonts w:ascii="仿宋_GB2312" w:hAnsi="仿宋_GB2312" w:cs="仿宋_GB2312" w:eastAsia="仿宋_GB2312"/>
                <w:sz w:val="20"/>
                <w:b/>
                <w:color w:val="000000"/>
              </w:rPr>
              <w:t>二、产品技术要求</w:t>
            </w:r>
          </w:p>
          <w:p>
            <w:pPr>
              <w:pStyle w:val="null3"/>
              <w:ind w:firstLine="396"/>
            </w:pPr>
            <w:r>
              <w:rPr>
                <w:rFonts w:ascii="仿宋_GB2312" w:hAnsi="仿宋_GB2312" w:cs="仿宋_GB2312" w:eastAsia="仿宋_GB2312"/>
                <w:sz w:val="20"/>
                <w:color w:val="000000"/>
              </w:rPr>
              <w:t>备注：本采购文件中带</w:t>
            </w:r>
            <w:r>
              <w:rPr>
                <w:rFonts w:ascii="仿宋_GB2312" w:hAnsi="仿宋_GB2312" w:cs="仿宋_GB2312" w:eastAsia="仿宋_GB2312"/>
                <w:sz w:val="20"/>
                <w:color w:val="000000"/>
              </w:rPr>
              <w:t>★条款为实质性响应条款，必须明确响应或响应优于，否则视为无效响应。</w:t>
            </w:r>
          </w:p>
          <w:p>
            <w:pPr>
              <w:pStyle w:val="null3"/>
              <w:ind w:firstLine="400"/>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★投标人须提供所投产品近 2年内经国家级空调设备质量监督检验机构出具的检验合格报告；</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全直流变频户式空气源热泵热风机产品须符合 GB/T 7725-2022《房间空气调节器》、JB/T 13573-2018《低环境温度空气源热泵热风机》、GB 4706.32-2012《家用和类似用途电器的安全 热泵、空调器和除湿机的特殊要求》、GB 21455-2019《房间空气调节器能效限定值及能效等级》中制热性能（名义工况）及噪声等项目测试要求；</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1"/>
                <w:color w:val="000000"/>
              </w:rPr>
              <w:t>3.★采购标的需满足的性能、材料、结构、质量、安全、技术规格、物理特性等要求：（1）变频户式空气源热泵热风机名义制热量（环境温度 - 12℃）≥4kW；（2）HSPF≥3.42；（3）名义制热（-12℃）：COP≥2.4；（4）低温制热（-20℃）：COP≥2.0；（5）高温工况制热（7℃）：COP≥3.62；（6）室内机噪音≤43dB (A)；（7）室外机噪音≤55dB (A)；（8）循环风量≥650m³/h；（9）制冷剂：R410A/R32；（10）变频 / 定频：变频；（11）能效等级：1 级；（12）颜色：白色；（13）机组不允许带电辅热装置；（14）冷热需求：冷热双制；（15）产品醒目位置注明售后服务电话及投诉电话；（16）空调生产日期距投标截止之日不超过12个月。</w:t>
            </w:r>
          </w:p>
          <w:p>
            <w:pPr>
              <w:pStyle w:val="null3"/>
            </w:pPr>
            <w:r>
              <w:rPr>
                <w:rFonts w:ascii="仿宋_GB2312" w:hAnsi="仿宋_GB2312" w:cs="仿宋_GB2312" w:eastAsia="仿宋_GB2312"/>
                <w:sz w:val="21"/>
                <w:color w:val="000000"/>
              </w:rPr>
              <w:t xml:space="preserve"> 4.★投标人所投产品须提供国家确定的认证机构出具的、处于有效期之内的节能产品、环境标志产品认证证书。</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合同签订后90日历天内全部到货并安装调试完毕。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合同签订后90日历天内全部到货并安装调试完毕。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合同签订后90日历天内全部到货并安装调试完毕。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合同签订后90日历天内全部到货并安装调试完毕.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货物到达采购人指定现场经初验合格后支付合同总额的20%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安装调试合格完成后达到支付合同总额的60%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验收合格经审计后支付剩余合同款项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货物到达采购人指定现场经初验合格后支付合同总额的20%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安装调试合格完成后达到支付合同总额的60%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验收合格经审计后支付剩余合同款项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货物到达采购人指定现场经初验合格后支付合同总额的20%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安装调试合格完成后达到支付合同总额的60%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验收合格经审计后支付剩余合同款项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货物到达采购人指定现场经初验合格后支付合同总额的20%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安装调试合格完成后达到支付合同总额的60%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验收合格经审计后支付剩余合同款项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的货物必须符合国家标准、行业标准。供应商承诺的条款必须与投标时提供的完全一致，不存在任何偏差。如出现不一致，供应商将承担违约责任。验收工作由采购人负责组织对货物到场及项目完工进行验收，必要时其他相关人员到场协同验收。供应商所提供的设备必须具有合法手续及相关文件。如涉及知识产权则必须是供应商自己拥有或合法使用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的货物必须符合国家标准、行业标准。供应商承诺的条款必须与投标时提供的完全一致，不存在任何偏差。如出现不一致，供应商将承担违约责任。验收工作由采购人负责组织对货物到场及项目完工进行验收，必要时其他相关人员到场协同验收。供应商所提供的设备必须具有合法手续及相关文件。如涉及知识产权则必须是供应商自己拥有或合法使用的。</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的货物必须符合国家标准、行业标准。供应商承诺的条款必须与投标时提供的完全一致，不存在任何偏差。如出现不一致，供应商将承担违约责任。验收工作由采购人负责组织对货物到场及项目完工进行验收，必要时其他相关人员到场协同验收。供应商所提供的设备必须具有合法手续及相关文件。如涉及知识产权则必须是供应商自己拥有或合法使用的。</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提供的货物必须符合国家标准、行业标准。供应商承诺的条款必须与投标时提供的完全一致，不存在任何偏差。如出现不一致，供应商将承担违约责任。验收工作由采购人负责组织对货物到场及项目完工进行验收，必要时其他相关人员到场协同验收。供应商所提供的设备必须具有合法手续及相关文件。如涉及知识产权则必须是供应商自己拥有或合法使用的。</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整体质保期不低于3年，核心部件（压缩机、换热器、控制器）质保期不低于5年，质保期内提供免费上门维修、更换配件服务。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整体质保期不低于3年，核心部件（压缩机、换热器、控制器）质保期不低于5年，质保期内提供免费上门维修、更换配件服务。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整体质保期不低于3年，核心部件（压缩机、换热器、控制器）质保期不低于5年，质保期内提供免费上门维修、更换配件服务。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整体质保期不低于3年，核心部件（压缩机、换热器、控制器）质保期不低于5年，质保期内提供免费上门维修、更换配件服务。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的，采购单位会同采购代理机构有权终止合同，依法向中标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1.同⼀投标人可参与多个采购包投标，为保障项⽬履约质量、防范垄断⻛险，同⼀投标人仅允许中标本项⽬⼀个采购包， 不允许多采购包中标。若同⼀投标人在两个及以上采购包均排名第⼀中标候选⼈时，评标委员会将按照采购包序号先后顺序 （1包优先于2包，2包优先于3包，3包优先于4包）确定其中标采购包，该投标人其余采购包⾃动丧失中标资格。 2.中标投标人需负责本次所有采购设备的安装调试并达到正常使⽤标准，安装时所⽤到的所有辅材（⼾表内）均需中标投标人⾃备，本项⽬的报价应包含完成本项⽬（验收合格并交付使⽤）的所有费⽤（包括但不限于设备设施费、运输费、安装所需辅材费、安装调试费、技术培训费等），必须提供关于本项内容的服务承诺，承诺内容必须包含上述内容，否则视为不响应本商务要求。 3.采购清单中所涉及所有货物的规格/型号、产品名称须在分项报价清单描述中注明，制造⼚家/品牌须在技术偏离表中注明，未注明货物品牌规格型号的投标⽆效。 4.投标人应保证所投产品供货来源渠道合法正规，⽆假货、⽔货、翻新货，所有产品 质量必须符合国家有关规范和相关政策及招标⽂件的要求。投标人须在技术服务⽅案⾥提供按期交货、质量保证、能完成本项⽬的服务承诺。 5.凡因投标人对招标⽂件阅读不深、理解不透、误解、疏漏、或因市场⾏情了解不清造成的后果和⻛险均由各投标人⾃负。 6.提供相同品牌产品（单一产品或核心产品品牌相同。核心产品超过一种产品的，核心产品中只要有一种产品为相同品牌，即认定为核心产品为相同品牌）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 7.其他要求：为顺利推进政府采购电⼦化交易平台应⽤⼯作，投标人需要在线提交所有通过电⼦化交易平台实施的政府采购项⽬的投标⽂件。中标投标人在签订采购合同前，须另⾏提交纸质投标（响应）⽂件⼀套（包括正本1份、副本2份）；纸质投标（响应）⽂件须基于已提交的电⼦投标（响应）⽂件原⽂打印，按规范装订成册，确保与电⼦⽂件内容完全⼀致、⽆任何差异。 纸质投标（响应）⽂件递交地点：商洛市商州区政府采购中⼼。 8.其他未尽事宜按国家相关规定执⾏。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具有独立承担民事责任的能力。供应商为企业法人的提供有效的营业执照；事业单位、社会团体等其他组织提供合法登记或执业证明；自然人提供有效身份证明。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提供投标截止日前近6个月内任意1 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单位负责人为同一人或者存在直接控股、管理关系的不同供应商，不得参加同一合同项下的政府采购活动；供应商须提供控股、管理关系承诺函，并完成电子签章。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未参与本项目前期设计、规范编制、监理、检测等服务</w:t>
            </w:r>
          </w:p>
        </w:tc>
        <w:tc>
          <w:tcPr>
            <w:tcW w:type="dxa" w:w="3322"/>
          </w:tcPr>
          <w:p>
            <w:pPr>
              <w:pStyle w:val="null3"/>
            </w:pPr>
            <w:r>
              <w:rPr>
                <w:rFonts w:ascii="仿宋_GB2312" w:hAnsi="仿宋_GB2312" w:cs="仿宋_GB2312" w:eastAsia="仿宋_GB2312"/>
              </w:rPr>
              <w:t>提供未参与本项目前期设计、规范编制、监理、检测等服务的声明函，并完成电子签章。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本项目不接受联合体投标，不允许分包：供应商应提供《非联合体不分包投标声明》，并完成电子签章。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具有独立承担民事责任的能力。供应商为企业法人的提供有效的营业执照；事业单位、社会团体等其他组织提供合法登记或执业证明；自然人提供有效身份证明。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提供投标截止日前近6个月内任意1 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单位负责人为同一人或者存在直接控股、管理关系的不同供应商，不得参加同一合同项下的政府采购活动；供应商须提供控股、管理关系承诺函，并完成电子签章。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未参与本项目前期设计、规范编制、监理、检测等服务</w:t>
            </w:r>
          </w:p>
        </w:tc>
        <w:tc>
          <w:tcPr>
            <w:tcW w:type="dxa" w:w="3322"/>
          </w:tcPr>
          <w:p>
            <w:pPr>
              <w:pStyle w:val="null3"/>
            </w:pPr>
            <w:r>
              <w:rPr>
                <w:rFonts w:ascii="仿宋_GB2312" w:hAnsi="仿宋_GB2312" w:cs="仿宋_GB2312" w:eastAsia="仿宋_GB2312"/>
              </w:rPr>
              <w:t>提供未参与本项目前期设计、规范编制、监理、检测等服务的声明函，并完成电子签章。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本项目不接受联合体投标，不允许分包：供应商应提供《非联合体不分包投标声明》，并完成电子签章。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具有独立承担民事责任的能力。供应商为企业法人的提供有效的营业执照；事业单位、社会团体等其他组织提供合法登记或执业证明；自然人提供有效身份证明。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提供投标截止日前近6个月内任意1 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单位负责人为同一人或者存在直接控股、管理关系的不同供应商，不得参加同一合同项下的政府采购活动；供应商须提供控股、管理关系承诺函，并完成电子签章。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未参与本项目前期设计、规范编制、监理、检测等服务</w:t>
            </w:r>
          </w:p>
        </w:tc>
        <w:tc>
          <w:tcPr>
            <w:tcW w:type="dxa" w:w="3322"/>
          </w:tcPr>
          <w:p>
            <w:pPr>
              <w:pStyle w:val="null3"/>
            </w:pPr>
            <w:r>
              <w:rPr>
                <w:rFonts w:ascii="仿宋_GB2312" w:hAnsi="仿宋_GB2312" w:cs="仿宋_GB2312" w:eastAsia="仿宋_GB2312"/>
              </w:rPr>
              <w:t>提供未参与本项目前期设计、规范编制、监理、检测等服务的声明函，并完成电子签章。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本项目不接受联合体投标，不允许分包：供应商应提供《非联合体不分包投标声明》，并完成电子签章。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具有独立承担民事责任的能力。供应商为企业法人的提供有效的营业执照；事业单位、社会团体等其他组织提供合法登记或执业证明；自然人提供有效身份证明。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投标截止之日前两年内任意一个年度经第三方会计师事务所审计的财务审计报告（须包含资产负债表、利润表、现金流量表及报表附注，且审计报告应当有注册会计师行业统一监管平台备案赋码，赋码清晰可查）；成立不足一年的供应商，可提供成立至今的财务报表；投标截止时间前 3 个月内，供应商基本存款账户开户银行出具的银行资信证明及基本存款账户信息。（提供以上3项任意一项证明资料）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提供投标截止日前近 6 个月内任意 1 个月的纳税证明或完税证明（任意税种），时间以税款所属时期为准，需有代收机构或税务机关的公章或业务专用章（银行出具的缴税凭证或税务机关出具的证明复印件，加盖本单位公章）；依法免税或零申报的供应商，提供相应免税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提供投标截止日前近6个月内任意1 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截止时间前，供应商未被列入“信用中国”网站（www.creditchina.gov.cn）失信被执行人、重大税收违法失信主体、政府采购严重违法失信行为记录名单，未被列入中国政府采购网（www.ccgp.gov.cn）政府采购严重违法失信行为信息记录名单。提供《供应商信用记录书面声明函》（按格式填写，提供原件），并完成电子签章，采购人及采购代理机构在开标后现场查询信用记录并下载查询报告及截图保存，存在不良信用记录的，按无效投标处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单位负责人为同一人或者存在直接控股、管理关系的不同供应商，不得参加同一合同项下的政府采购活动；供应商须提供控股、管理关系承诺函，并完成电子签章。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未参与本项目前期设计、规范编制、监理、检测等服务</w:t>
            </w:r>
          </w:p>
        </w:tc>
        <w:tc>
          <w:tcPr>
            <w:tcW w:type="dxa" w:w="3322"/>
          </w:tcPr>
          <w:p>
            <w:pPr>
              <w:pStyle w:val="null3"/>
            </w:pPr>
            <w:r>
              <w:rPr>
                <w:rFonts w:ascii="仿宋_GB2312" w:hAnsi="仿宋_GB2312" w:cs="仿宋_GB2312" w:eastAsia="仿宋_GB2312"/>
              </w:rPr>
              <w:t>提供未参与本项目前期设计、规范编制、监理、检测等服务的声明函，并完成电子签章。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法定代表人授权书及被授权人身份证明。（法定代表人直接参与投标只须提供其身份证明），并完成电子签章。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本项目不接受联合体投标，不允许分包：供应商应提供《非联合体不分包投标声明》，并完成电子签章。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供应商承诺书docx.docx 投标函 中小企业声明函 残疾人福利性单位声明函 投标文件封面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履约期限、质量要求、质保期</w:t>
            </w:r>
          </w:p>
        </w:tc>
        <w:tc>
          <w:tcPr>
            <w:tcW w:type="dxa" w:w="3322"/>
          </w:tcPr>
          <w:p>
            <w:pPr>
              <w:pStyle w:val="null3"/>
            </w:pPr>
            <w:r>
              <w:rPr>
                <w:rFonts w:ascii="仿宋_GB2312" w:hAnsi="仿宋_GB2312" w:cs="仿宋_GB2312" w:eastAsia="仿宋_GB2312"/>
              </w:rPr>
              <w:t>1.履约期限符合招标文件要求。 2.质量要求符合招标文件要求。 3.质保期符合招标文件要求。</w:t>
            </w:r>
          </w:p>
        </w:tc>
        <w:tc>
          <w:tcPr>
            <w:tcW w:type="dxa" w:w="1661"/>
          </w:tcPr>
          <w:p>
            <w:pPr>
              <w:pStyle w:val="null3"/>
            </w:pPr>
            <w:r>
              <w:rPr>
                <w:rFonts w:ascii="仿宋_GB2312" w:hAnsi="仿宋_GB2312" w:cs="仿宋_GB2312" w:eastAsia="仿宋_GB2312"/>
              </w:rPr>
              <w:t>商务投标方案(1).docx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供应商投标报价没有超出采购预算或最高限价；供应商的报价不存在明显低于其他通过符合性审查供应商的报价，有可能影响产品质量或者不能诚信履约的，且供应商不能证明其报价合理性的情况。</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投标内容不存在漏项或数量与要求不符合招标文件规定情形，投标内容满足招标文件的商务等实质性要求。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公平竞争、法律、法规规定</w:t>
            </w:r>
          </w:p>
        </w:tc>
        <w:tc>
          <w:tcPr>
            <w:tcW w:type="dxa" w:w="3322"/>
          </w:tcPr>
          <w:p>
            <w:pPr>
              <w:pStyle w:val="null3"/>
            </w:pPr>
            <w:r>
              <w:rPr>
                <w:rFonts w:ascii="仿宋_GB2312" w:hAnsi="仿宋_GB2312" w:cs="仿宋_GB2312" w:eastAsia="仿宋_GB2312"/>
              </w:rPr>
              <w:t>1.遵循公平竞争的原则，没有弄虚作假、恶意串通或妨碍其他供应商的竞争行为，损害采购人或者其他供应商的合法权益。（弄虚作假、串通投标的情形见附注）。 2.不存在其它不符合法律法规或招标文件规定的投标无效条款的情形。</w:t>
            </w:r>
          </w:p>
        </w:tc>
        <w:tc>
          <w:tcPr>
            <w:tcW w:type="dxa" w:w="1661"/>
          </w:tcPr>
          <w:p>
            <w:pPr>
              <w:pStyle w:val="null3"/>
            </w:pPr>
            <w:r>
              <w:rPr>
                <w:rFonts w:ascii="仿宋_GB2312" w:hAnsi="仿宋_GB2312" w:cs="仿宋_GB2312" w:eastAsia="仿宋_GB2312"/>
              </w:rPr>
              <w:t>供应商承诺书docx.docx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产品技术要求</w:t>
            </w:r>
          </w:p>
        </w:tc>
        <w:tc>
          <w:tcPr>
            <w:tcW w:type="dxa" w:w="3322"/>
          </w:tcPr>
          <w:p>
            <w:pPr>
              <w:pStyle w:val="null3"/>
            </w:pPr>
            <w:r>
              <w:rPr>
                <w:rFonts w:ascii="仿宋_GB2312" w:hAnsi="仿宋_GB2312" w:cs="仿宋_GB2312" w:eastAsia="仿宋_GB2312"/>
              </w:rPr>
              <w:t>产品技术要求满足第三章3.3技术指标参数要求★项，任意一项不满足无效。</w:t>
            </w:r>
          </w:p>
        </w:tc>
        <w:tc>
          <w:tcPr>
            <w:tcW w:type="dxa" w:w="1661"/>
          </w:tcPr>
          <w:p>
            <w:pPr>
              <w:pStyle w:val="null3"/>
            </w:pPr>
            <w:r>
              <w:rPr>
                <w:rFonts w:ascii="仿宋_GB2312" w:hAnsi="仿宋_GB2312" w:cs="仿宋_GB2312" w:eastAsia="仿宋_GB2312"/>
              </w:rPr>
              <w:t>产品技术参数表 技术投标方案.docx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供应商承诺书docx.docx 投标函 中小企业声明函 残疾人福利性单位声明函 投标文件封面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履约期限、质量要求、质保期</w:t>
            </w:r>
          </w:p>
        </w:tc>
        <w:tc>
          <w:tcPr>
            <w:tcW w:type="dxa" w:w="3322"/>
          </w:tcPr>
          <w:p>
            <w:pPr>
              <w:pStyle w:val="null3"/>
            </w:pPr>
            <w:r>
              <w:rPr>
                <w:rFonts w:ascii="仿宋_GB2312" w:hAnsi="仿宋_GB2312" w:cs="仿宋_GB2312" w:eastAsia="仿宋_GB2312"/>
              </w:rPr>
              <w:t>1.履约期限符合招标文件要求。 2.质量要求符合招标文件要求。 3.质保期符合招标文件要求。</w:t>
            </w:r>
          </w:p>
        </w:tc>
        <w:tc>
          <w:tcPr>
            <w:tcW w:type="dxa" w:w="1661"/>
          </w:tcPr>
          <w:p>
            <w:pPr>
              <w:pStyle w:val="null3"/>
            </w:pPr>
            <w:r>
              <w:rPr>
                <w:rFonts w:ascii="仿宋_GB2312" w:hAnsi="仿宋_GB2312" w:cs="仿宋_GB2312" w:eastAsia="仿宋_GB2312"/>
              </w:rPr>
              <w:t>商务投标方案(1).docx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供应商投标报价没有超出采购预算或最高限价；供应商的报价不存在明显低于其他通过符合性审查供应商的报价，有可能影响产品质量或者不能诚信履约的，且供应商不能证明其报价合理性的情况。</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投标内容不存在漏项或数量与要求不符合招标文件规定情形，投标内容满足招标文件的商务等实质性要求。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公平竞争、法律、法规规定</w:t>
            </w:r>
          </w:p>
        </w:tc>
        <w:tc>
          <w:tcPr>
            <w:tcW w:type="dxa" w:w="3322"/>
          </w:tcPr>
          <w:p>
            <w:pPr>
              <w:pStyle w:val="null3"/>
            </w:pPr>
            <w:r>
              <w:rPr>
                <w:rFonts w:ascii="仿宋_GB2312" w:hAnsi="仿宋_GB2312" w:cs="仿宋_GB2312" w:eastAsia="仿宋_GB2312"/>
              </w:rPr>
              <w:t>1.遵循公平竞争的原则，没有弄虚作假、恶意串通或妨碍其他供应商的竞争行为，损害采购人或者其他供应商的合法权益。（弄虚作假、串通投标的情形见附注）。 2.不存在其它不符合法律法规或招标文件规定的投标无效条款的情形。</w:t>
            </w:r>
          </w:p>
        </w:tc>
        <w:tc>
          <w:tcPr>
            <w:tcW w:type="dxa" w:w="1661"/>
          </w:tcPr>
          <w:p>
            <w:pPr>
              <w:pStyle w:val="null3"/>
            </w:pPr>
            <w:r>
              <w:rPr>
                <w:rFonts w:ascii="仿宋_GB2312" w:hAnsi="仿宋_GB2312" w:cs="仿宋_GB2312" w:eastAsia="仿宋_GB2312"/>
              </w:rPr>
              <w:t>供应商承诺书docx.docx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产品技术要求</w:t>
            </w:r>
          </w:p>
        </w:tc>
        <w:tc>
          <w:tcPr>
            <w:tcW w:type="dxa" w:w="3322"/>
          </w:tcPr>
          <w:p>
            <w:pPr>
              <w:pStyle w:val="null3"/>
            </w:pPr>
            <w:r>
              <w:rPr>
                <w:rFonts w:ascii="仿宋_GB2312" w:hAnsi="仿宋_GB2312" w:cs="仿宋_GB2312" w:eastAsia="仿宋_GB2312"/>
              </w:rPr>
              <w:t>产品技术要求满足第三章3.3技术指标参数要求★项，任意一项不满足无效。</w:t>
            </w:r>
          </w:p>
        </w:tc>
        <w:tc>
          <w:tcPr>
            <w:tcW w:type="dxa" w:w="1661"/>
          </w:tcPr>
          <w:p>
            <w:pPr>
              <w:pStyle w:val="null3"/>
            </w:pPr>
            <w:r>
              <w:rPr>
                <w:rFonts w:ascii="仿宋_GB2312" w:hAnsi="仿宋_GB2312" w:cs="仿宋_GB2312" w:eastAsia="仿宋_GB2312"/>
              </w:rPr>
              <w:t>产品技术参数表 技术投标方案.docx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供应商承诺书docx.docx 投标函 中小企业声明函 残疾人福利性单位声明函 投标文件封面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履约期限、质量要求、质保期</w:t>
            </w:r>
          </w:p>
        </w:tc>
        <w:tc>
          <w:tcPr>
            <w:tcW w:type="dxa" w:w="3322"/>
          </w:tcPr>
          <w:p>
            <w:pPr>
              <w:pStyle w:val="null3"/>
            </w:pPr>
            <w:r>
              <w:rPr>
                <w:rFonts w:ascii="仿宋_GB2312" w:hAnsi="仿宋_GB2312" w:cs="仿宋_GB2312" w:eastAsia="仿宋_GB2312"/>
              </w:rPr>
              <w:t>1.履约期限符合招标文件要求。 2.质量要求符合招标文件要求。 3.质保期符合招标文件要求。</w:t>
            </w:r>
          </w:p>
        </w:tc>
        <w:tc>
          <w:tcPr>
            <w:tcW w:type="dxa" w:w="1661"/>
          </w:tcPr>
          <w:p>
            <w:pPr>
              <w:pStyle w:val="null3"/>
            </w:pPr>
            <w:r>
              <w:rPr>
                <w:rFonts w:ascii="仿宋_GB2312" w:hAnsi="仿宋_GB2312" w:cs="仿宋_GB2312" w:eastAsia="仿宋_GB2312"/>
              </w:rPr>
              <w:t>商务投标方案(1).docx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供应商投标报价没有超出采购预算或最高限价；供应商的报价不存在明显低于其他通过符合性审查供应商的报价，有可能影响产品质量或者不能诚信履约的，且供应商不能证明其报价合理性的情况。</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投标内容不存在漏项或数量与要求不符合招标文件规定情形，投标内容满足招标文件的商务等实质性要求。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公平竞争、法律、法规规定</w:t>
            </w:r>
          </w:p>
        </w:tc>
        <w:tc>
          <w:tcPr>
            <w:tcW w:type="dxa" w:w="3322"/>
          </w:tcPr>
          <w:p>
            <w:pPr>
              <w:pStyle w:val="null3"/>
            </w:pPr>
            <w:r>
              <w:rPr>
                <w:rFonts w:ascii="仿宋_GB2312" w:hAnsi="仿宋_GB2312" w:cs="仿宋_GB2312" w:eastAsia="仿宋_GB2312"/>
              </w:rPr>
              <w:t>1.遵循公平竞争的原则，没有弄虚作假、恶意串通或妨碍其他供应商的竞争行为，损害采购人或者其他供应商的合法权益。（弄虚作假、串通投标的情形见附注）。 2.不存在其它不符合法律法规或招标文件规定的投标无效条款的情形。</w:t>
            </w:r>
          </w:p>
        </w:tc>
        <w:tc>
          <w:tcPr>
            <w:tcW w:type="dxa" w:w="1661"/>
          </w:tcPr>
          <w:p>
            <w:pPr>
              <w:pStyle w:val="null3"/>
            </w:pPr>
            <w:r>
              <w:rPr>
                <w:rFonts w:ascii="仿宋_GB2312" w:hAnsi="仿宋_GB2312" w:cs="仿宋_GB2312" w:eastAsia="仿宋_GB2312"/>
              </w:rPr>
              <w:t>供应商承诺书docx.docx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产品技术要求</w:t>
            </w:r>
          </w:p>
        </w:tc>
        <w:tc>
          <w:tcPr>
            <w:tcW w:type="dxa" w:w="3322"/>
          </w:tcPr>
          <w:p>
            <w:pPr>
              <w:pStyle w:val="null3"/>
            </w:pPr>
            <w:r>
              <w:rPr>
                <w:rFonts w:ascii="仿宋_GB2312" w:hAnsi="仿宋_GB2312" w:cs="仿宋_GB2312" w:eastAsia="仿宋_GB2312"/>
              </w:rPr>
              <w:t>产品技术要求满足第三章3.3技术指标参数要求★项，任意一项不满足无效。</w:t>
            </w:r>
          </w:p>
        </w:tc>
        <w:tc>
          <w:tcPr>
            <w:tcW w:type="dxa" w:w="1661"/>
          </w:tcPr>
          <w:p>
            <w:pPr>
              <w:pStyle w:val="null3"/>
            </w:pPr>
            <w:r>
              <w:rPr>
                <w:rFonts w:ascii="仿宋_GB2312" w:hAnsi="仿宋_GB2312" w:cs="仿宋_GB2312" w:eastAsia="仿宋_GB2312"/>
              </w:rPr>
              <w:t>产品技术参数表 技术投标方案.docx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供应商承诺书docx.docx 投标函 中小企业声明函 残疾人福利性单位声明函 投标文件封面 监狱企业的证明文件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履约期限、质量要求、质保期</w:t>
            </w:r>
          </w:p>
        </w:tc>
        <w:tc>
          <w:tcPr>
            <w:tcW w:type="dxa" w:w="3322"/>
          </w:tcPr>
          <w:p>
            <w:pPr>
              <w:pStyle w:val="null3"/>
            </w:pPr>
            <w:r>
              <w:rPr>
                <w:rFonts w:ascii="仿宋_GB2312" w:hAnsi="仿宋_GB2312" w:cs="仿宋_GB2312" w:eastAsia="仿宋_GB2312"/>
              </w:rPr>
              <w:t>1.履约期限符合招标文件要求。 2.质量要求符合招标文件要求。 3.质保期符合招标文件要求。</w:t>
            </w:r>
          </w:p>
        </w:tc>
        <w:tc>
          <w:tcPr>
            <w:tcW w:type="dxa" w:w="1661"/>
          </w:tcPr>
          <w:p>
            <w:pPr>
              <w:pStyle w:val="null3"/>
            </w:pPr>
            <w:r>
              <w:rPr>
                <w:rFonts w:ascii="仿宋_GB2312" w:hAnsi="仿宋_GB2312" w:cs="仿宋_GB2312" w:eastAsia="仿宋_GB2312"/>
              </w:rPr>
              <w:t>商务投标方案(1).docx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供应商投标报价没有超出采购预算或最高限价；供应商的报价不存在明显低于其他通过符合性审查供应商的报价，有可能影响产品质量或者不能诚信履约的，且供应商不能证明其报价合理性的情况。</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投标内容不存在漏项或数量与要求不符合招标文件规定情形，投标内容满足招标文件的商务等实质性要求。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公平竞争、法律、法规规定</w:t>
            </w:r>
          </w:p>
        </w:tc>
        <w:tc>
          <w:tcPr>
            <w:tcW w:type="dxa" w:w="3322"/>
          </w:tcPr>
          <w:p>
            <w:pPr>
              <w:pStyle w:val="null3"/>
            </w:pPr>
            <w:r>
              <w:rPr>
                <w:rFonts w:ascii="仿宋_GB2312" w:hAnsi="仿宋_GB2312" w:cs="仿宋_GB2312" w:eastAsia="仿宋_GB2312"/>
              </w:rPr>
              <w:t>1.遵循公平竞争的原则，没有弄虚作假、恶意串通或妨碍其他供应商的竞争行为，损害采购人或者其他供应商的合法权益。（弄虚作假、串通投标的情形见附注）。 2.不存在其它不符合法律法规或招标文件规定的投标无效条款的情形。</w:t>
            </w:r>
          </w:p>
        </w:tc>
        <w:tc>
          <w:tcPr>
            <w:tcW w:type="dxa" w:w="1661"/>
          </w:tcPr>
          <w:p>
            <w:pPr>
              <w:pStyle w:val="null3"/>
            </w:pPr>
            <w:r>
              <w:rPr>
                <w:rFonts w:ascii="仿宋_GB2312" w:hAnsi="仿宋_GB2312" w:cs="仿宋_GB2312" w:eastAsia="仿宋_GB2312"/>
              </w:rPr>
              <w:t>供应商承诺书docx.docx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产品技术要求</w:t>
            </w:r>
          </w:p>
        </w:tc>
        <w:tc>
          <w:tcPr>
            <w:tcW w:type="dxa" w:w="3322"/>
          </w:tcPr>
          <w:p>
            <w:pPr>
              <w:pStyle w:val="null3"/>
            </w:pPr>
            <w:r>
              <w:rPr>
                <w:rFonts w:ascii="仿宋_GB2312" w:hAnsi="仿宋_GB2312" w:cs="仿宋_GB2312" w:eastAsia="仿宋_GB2312"/>
              </w:rPr>
              <w:t>产品技术要求满足第三章3.3技术指标参数要求★项，任意一项不满足无效。</w:t>
            </w:r>
          </w:p>
        </w:tc>
        <w:tc>
          <w:tcPr>
            <w:tcW w:type="dxa" w:w="1661"/>
          </w:tcPr>
          <w:p>
            <w:pPr>
              <w:pStyle w:val="null3"/>
            </w:pPr>
            <w:r>
              <w:rPr>
                <w:rFonts w:ascii="仿宋_GB2312" w:hAnsi="仿宋_GB2312" w:cs="仿宋_GB2312" w:eastAsia="仿宋_GB2312"/>
              </w:rPr>
              <w:t>产品技术参数表 技术投标方案.docx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商务投标方案</w:t>
            </w:r>
          </w:p>
        </w:tc>
        <w:tc>
          <w:tcPr>
            <w:tcW w:type="dxa" w:w="2492"/>
          </w:tcPr>
          <w:p>
            <w:pPr>
              <w:pStyle w:val="null3"/>
            </w:pPr>
            <w:r>
              <w:rPr>
                <w:rFonts w:ascii="仿宋_GB2312" w:hAnsi="仿宋_GB2312" w:cs="仿宋_GB2312" w:eastAsia="仿宋_GB2312"/>
              </w:rPr>
              <w:t>经有效性和符合性审核合格的投标人，按以下标准评审打分： 1. 完全响应招标文件所有商务要求、无任何差项及偏离的，计3分； 2. 存在1-2项轻微差项（不影响核心履约、无实质性偏离，且不涉及工期、质保期、付款方式等关键内容）的，计2分； 3. 存在3-4项差项或偏离偏大（不涉及工期、质保期、付款方式等关键条款，且响应招标文件商务要求的比例≥60%、非完全不配合）的，计1分； 4. 不响应关键条款（含工期、质保期、付款方式等核心内容）、存在重大偏离或完全未响应商务要求的，计0分。 评分依据：供应商商务投标方案、商务条款偏离表，评审时对照招标文件明确的商务要求逐项核对，按上述标准客观打分。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商务投标方案(1).docx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本项目产品技术指标共16项，该16项指标均已纳入符合性审查，作为一票否决项（任一指标不满足，按无效投标处理）；详细评审阶段，仅对其中8项关键技术指标的正向偏离情况予以加分，不设置负偏离扣分项，其余8项指标仅作为符合性审查内容，详细评审时不打分。 评分标准：对通过符合性审查的投标人，仅对以下8项关键技术指标优于招标最低技术要求的正向偏离情况予以加分，8项指标累计最高得20分，未产生正向偏离不得分（具体单项加分标准及对应分值如下）： 1. 名义制热量(-12℃)≥4kW：达标（≥4kW）得1分；4.0～4.6kW加1分；＞4.6kW得3分（单项最高3分）； 2. 全年能效HSPF≥3.42：达标（≥3.42）得1分；3.42～3.70加1分；＞3.70得3分（单项最高3分）； 3. 名义制热（-12℃）COP≥2.4：达标（≥2.4）得1分；＞2.45得2分（单项最高2分）； 4. 低温制热（-20℃）COP≥2.0：达标（≥2.0）得1分；2.0～2.15加1分；＞2.15得3分（单项最高3分）； 5. 高温工况制热（7℃）COP≥3.62：达标（≥3.62）得1分；＞3.70得2分（单项最高2分）； 6. 室内机噪音≤43dB (A)：达标（≤43dB (A)）得1分；≤42dB (A)得2分（单项最高2分）； 7. 室外机噪音≤55dB (A)：达标（≤55dB (A)）得1分；≤54dB (A)得2分（单项最高2分）； 8. 循环风量≥650m³/h：达标（≥650m³/h）得1分；650～710m³/h加1分；＞710m³/h得3分（单项最高3分）。 评审依据：投标人须按照上述技术参数要求，提供所投产品近2年内经国家级空调设备质量监督检验机构出具的检验合格报告（报告中须明确体现上述8项关键技术指标的具体检测数值，且与所投产品型号一致），复印件加盖供应商公章；同时在技术偏离表说明栏中标明对应证明材料的页码，未按要求提供或报告无法佐证指标数值的，对应单项不予加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1.产品进货渠道合法合规，提供所投产品合法来源证明文件（如销售协议、供货协议、渠道合规承诺函等），得 2 分；2.各关键部件检验手续齐全安全有效，产品无产权纠纷，提供近 2 年内国家级空调设备质量监督检验机构出具的检验合格报告（型号匹配、在有效期内），得 2 分；3.生产企业具有中国合格评定国家认可委员会（CNAS）出具的实验室认可证书（在有效期内），得 2 分。完全满足以上 3 项得 6 分；满足其中 2 项得 4 分；满足其中 1 项得 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投标产品的可靠性.docx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1.供货方案（6 分）：含分镇、村（社区）批次供货计划、运输保障措施、到货验收标准、仓储管理细则4 项核心内容，每项 1.5 分；4 项齐全、内容完整可行，得 6 分；缺 1 项扣 1.5 分，扣完为止；未提供得 0 分。评分依据：方案含上述 4 项可核验内容。 2.安装调试方案（6 分）：含施工组织架构、安全文明施工措施、安装工艺标准、调试流程、农户现场配合方案5 项核心内容，每项 1.2 分；5 项齐全、内容完整可行，得 6 分；缺 1 项扣 1.2 分，扣完为止；未提供得 0 分。评分依据：方案含上述 5 项可核验内容。 3.质量及进度保证措施（6 分）：质量保证：含质量管控节点、验收标准、不合格处理机制，3 分；进度保证：含工期倒排计划、关键节点管控、延误应急预案，3 分；两项均完整可行，得 6 分；缺 1 项得 3 分；均缺得 0 分。评分依据：方案含上述可核验内容。 4.人员组成保证方案（6 分）：项目负责人：具备同类项目管理经验（提供合同或任命文件），2 分；技术人员：不少于 2 人，持空调安装维修相关证书，2 分；到岗与替补：明确到岗时间、替补人员清单及到岗时限，2 分； 三项均满足得 6 分；满足 2 项得 4 分；满足 1 项得 2 分；均不满足得 0 分。评分依据：人员清单、证书、经验证明、替补承诺。</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1.售后服务内容与响应（4 分）：含服务内容清单、服务承诺、响应方式、市区≤2 小时 / 乡镇≤4 小时响应时间、保障措施5 项核心内容，每项 0.8分；5 项齐全、内容完整可行，得4分；缺 1 项扣 0.8分，扣完为止；未提供得 0 分。评分依据：方案含上述 5 项可核验内容。 2.用户培训方案（4分）：含培训内容、培训形式、分阶段培训计划、培训效果考核方式、持证培训师资证明5 项核心内容，每项 0.8 分；5 项齐全、内容完整可行，得 4分；缺 1 项扣 0.8 分，扣完为止；未提供得 0 分。评分依据：方案含上述 5 项可核验内容，师资证书复印件加盖公章。 3.故障处理与服务队伍（3 分）：故障处理：含现场维修流程、备用机保障、返修机制，1.5 分；服务队伍：含常驻运维人员清单、资质证书、替补保障，1.5 分；两项均完整可行，得 3 分；缺 1 项得 1.5 分；均缺得 0 分。评分依据：方案含上述可核验内容，人员证书复印件加盖公章。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提供投标人2022年1月1日至投标截止时间（以合同签订时间为准） 的同类空气源热泵热风机采购 / 清洁取暖改造项目业绩，每提供1个有效业绩得 2分，满分6分。 有效业绩定义：合同标的须包含空气源热泵热风机或清洁取暖改造内容；须同时提供：中标（成交）公示截图（官网可查）、中标（成交）通知书、合同书（含首页、产品页、金额页、签章页），复印件均加盖投标人公章；合同签订时间在规定区间内，且为独立有效合同（不含框架协议、意向协议）。 无效情形：材料不全、标的不符、时间不符、伪造材料、关联企业业绩，均不得分。 评分依据：投标文件中提供上述有效证明材料，加盖公章。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经资格性、符合性初审合格的供应商投标报价为有效投标报价。 2. 满足招标文件实质性要求且投标价格最低的有效投标报价为评标基准价，该供应商价格得分为满分。 3. 投标报价得分计算公式：投标报价得分＝(评标基准价 ÷ 供应商投标报价)×30 4. 价格计算结果保留小数点后两位，小数点后第三位四舍五入。 评审依据：供应商投标（响应）函、开标一览表、标的清单，享受价格扣除的供应商须提供有效期内、格式规范的《中小企业声明函》。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商务投标方案</w:t>
            </w:r>
          </w:p>
        </w:tc>
        <w:tc>
          <w:tcPr>
            <w:tcW w:type="dxa" w:w="2492"/>
          </w:tcPr>
          <w:p>
            <w:pPr>
              <w:pStyle w:val="null3"/>
            </w:pPr>
            <w:r>
              <w:rPr>
                <w:rFonts w:ascii="仿宋_GB2312" w:hAnsi="仿宋_GB2312" w:cs="仿宋_GB2312" w:eastAsia="仿宋_GB2312"/>
              </w:rPr>
              <w:t>经有效性和符合性审核合格的投标人，按以下标准评审打分： 1. 完全响应招标文件所有商务要求、无任何差项及偏离的，计3分； 2. 存在1-2项轻微差项（不影响核心履约、无实质性偏离，且不涉及工期、质保期、付款方式等关键内容）的，计2分； 3. 存在3-4项差项或偏离偏大（不涉及工期、质保期、付款方式等关键条款，且响应招标文件商务要求的比例≥60%、非完全不配合）的，计1分； 4. 不响应关键条款（含工期、质保期、付款方式等核心内容）、存在重大偏离或完全未响应商务要求的，计0分。 评分依据：投标人商务投标方案、商务条款偏离表，评审时对照招标文件明确的商务要求逐项核对，按上述标准客观打分。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商务投标方案(1).docx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本项目产品技术指标共16项，该16项指标均已纳入符合性审查，作为一票否决项（任一指标不满足，按无效投标处理）；详细评审阶段，仅对其中8项关键技术指标的正向偏离情况予以加分，不设置负偏离扣分项，其余8项指标仅作为符合性审查内容，详细评审时不打分。 评分标准：对通过符合性审查的供应商，仅对以下8项关键技术指标优于招标最低技术要求的正向偏离情况予以加分，8项指标累计最高得20分，未产生正向偏离不得分（具体单项加分标准及对应分值如下）： 1. 名义制热量(-12℃)≥4kW：达标（≥4kW）得1分；4.0～4.6kW加1分；＞4.6kW得3分（单项最高3分）； 2. 全年能效HSPF≥3.42：达标（≥3.42）得1分；3.42～3.70加1分；＞3.70得3分（单项最高3分）； 3. 名义制热（-12℃）COP≥2.4：达标（≥2.4）得1分；＞2.45得2分（单项最高2分）； 4. 低温制热（-20℃）COP≥2.0：达标（≥2.0）得1分；2.0～2.15加1分；＞2.15得3分（单项最高3分）； 5. 高温工况制热（7℃）COP≥3.62：达标（≥3.62）得1分；＞3.70得2分（单项最高2分）； 6. 室内机噪音≤43dB (A)：达标（≤43dB (A)）得1分；≤42dB (A)得2分（单项最高2分）； 7. 室外机噪音≤55dB (A)：达标（≤55dB (A)）得1分；≤54dB (A)得2分（单项最高2分）； 8. 循环风量≥650m³/h：达标（≥650m³/h）得1分；650～710m³/h加1分；＞710m³/h得3分（单项最高3分）。 评审依据：供应商须按照上述技术参数要求，提供所投产品近2年内经国家级空调设备质量监督检验机构出具的检验合格报告（报告中须明确体现上述8项关键技术指标的具体检测数值，且与所投产品型号一致），复印件加盖供应商公章；同时在技术偏离表说明栏中标明对应证明材料的页码，未按要求提供或报告无法佐证指标数值的，对应单项不予加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技术投标方案.docx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1.产品进货渠道合法合规，提供所投产品合法来源证明文件（如销售协议、供货协议、渠道合规承诺函等），得 2 分；2.各关键部件检验手续齐全安全有效，产品无产权纠纷，提供近 2 年内国家级空调设备质量监督检验机构出具的检验合格报告（型号匹配、在有效期内），得 2 分；3.生产企业具有中国合格评定国家认可委员会（CNAS）出具的实验室认可证书（在有效期内），得 2 分。完全满足以上 3 项得 6 分；满足其中 2 项得 4 分；满足其中 1 项得 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投标产品的可靠性.docx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1.供货方案（6 分）：含分镇、村（社区）批次供货计划、运输保障措施、到货验收标准、仓储管理细则4 项核心内容，每项 1.5 分；4 项齐全、内容完整可行，得 6 分；缺 1 项扣 1.5 分，扣完为止；未提供得 0 分。评分依据：方案含上述 4 项可核验内容。 2.安装调试方案（6 分）：含施工组织架构、安全文明施工措施、安装工艺标准、调试流程、农户现场配合方案5 项核心内容，每项 1.2 分；5 项齐全、内容完整可行，得 6 分；缺 1 项扣 1.2 分，扣完为止；未提供得 0 分。评分依据：方案含上述 5 项可核验内容。 3.质量及进度保证措施（6 分）：质量保证：含质量管控节点、验收标准、不合格处理机制，3 分；进度保证：含工期倒排计划、关键节点管控、延误应急预案，3 分；两项均完整可行，得 6 分；缺 1 项得 3 分；均缺得 0 分。评分依据：方案含上述可核验内容。 4.人员组成保证方案（6 分）：项目负责人：具备同类项目管理经验（提供合同或任命文件），2 分；技术人员：不少于 2 人，持空调安装维修相关证书，2 分；到岗与替补：明确到岗时间、替补人员清单及到岗时限，2 分； 三项均满足得 6 分；满足 2 项得 4 分；满足 1 项得 2 分；均不满足得 0 分。评分依据：人员清单、证书、经验证明、替补承诺。</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1.售后服务内容与响应（4 分）：含服务内容清单、服务承诺、响应方式、市区≤2 小时 / 乡镇≤4 小时响应时间、保障措施5 项核心内容，每项 0.8分；5 项齐全、内容完整可行，得4分；缺 1 项扣 0.8分，扣完为止；未提供得 0 分。评分依据：方案含上述 5 项可核验内容。 2.用户培训方案（4分）：含培训内容、培训形式、分阶段培训计划、培训效果考核方式、持证培训师资证明5 项核心内容，每项 0.8 分；5 项齐全、内容完整可行，得 4分；缺 1 项扣 0.8 分，扣完为止；未提供得 0 分。评分依据：方案含上述 5 项可核验内容，师资证书复印件加盖公章。 3.故障处理与服务队伍（3 分）：故障处理：含现场维修流程、备用机保障、返修机制，1.5 分；服务队伍：含常驻运维人员清单、资质证书、替补保障，1.5 分；两项均完整可行，得 3 分；缺 1 项得 1.5 分；均缺得 0 分。评分依据：方案含上述可核验内容，人员证书复印件加盖公章。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提供投标人2022年1月1日至投标截止时间（以合同签订时间为准） 的同类空气源热泵热风机采购 / 清洁取暖改造项目业绩，每提供1个有效业绩得 2分，满分6分。 有效业绩定义：合同标的须包含空气源热泵热风机或清洁取暖改造内容；须同时提供：中标（成交）公示截图（官网可查）、中标（成交）通知书、合同书（含首页、产品页、金额页、签章页），复印件均加盖投标人公章；合同签订时间在规定区间内，且为独立有效合同（不含框架协议、意向协议）。 无效情形：材料不全、标的不符、时间不符、伪造材料、关联企业业绩，均不得分。 评分依据：投标文件中提供上述有效证明材料，加盖公章。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经资格性、符合性初审合格的供应商投标报价为有效投标报价。 2. 满足招标文件实质性要求且投标价格最低的有效投标报价为评标基准价，该供应商价格得分为满分。 3. 投标报价得分计算公式：投标报价得分＝(评标基准价 ÷ 供应商投标报价)×30 4. 价格计算结果保留小数点后两位，小数点后第三位四舍五入。 评审依据：供应商投标（响应）函、开标一览表、标的清单，享受价格扣除的供应商须提供有效期内、格式规范的《中小企业声明函》。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商务投标方案</w:t>
            </w:r>
          </w:p>
        </w:tc>
        <w:tc>
          <w:tcPr>
            <w:tcW w:type="dxa" w:w="2492"/>
          </w:tcPr>
          <w:p>
            <w:pPr>
              <w:pStyle w:val="null3"/>
            </w:pPr>
            <w:r>
              <w:rPr>
                <w:rFonts w:ascii="仿宋_GB2312" w:hAnsi="仿宋_GB2312" w:cs="仿宋_GB2312" w:eastAsia="仿宋_GB2312"/>
              </w:rPr>
              <w:t>经有效性和符合性审核合格的投标人，按以下标准评审打分： 1. 完全响应招标文件所有商务要求、无任何差项及偏离的，计3分； 2. 存在1-2项轻微差项（不影响核心履约、无实质性偏离，且不涉及工期、质保期、付款方式等关键内容）的，计2分； 3. 存在3-4项差项或偏离偏大（不涉及工期、质保期、付款方式等关键条款，且响应招标文件商务要求的比例≥60%、非完全不配合）的，计1分； 4. 不响应关键条款（含工期、质保期、付款方式等核心内容）、存在重大偏离或完全未响应商务要求的，计0分。 评分依据：投标人商务投标方案、商务条款偏离表，评审时对照招标文件明确的商务要求逐项核对，按上述标准客观打分。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商务投标方案(1).docx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本项目产品技术指标共16项，该16项指标均已纳入符合性审查，作为一票否决项（任一指标不满足，按无效投标处理）；详细评审阶段，仅对其中8项关键技术指标的正向偏离情况予以加分，不设置负偏离扣分项，其余8项指标仅作为符合性审查内容，详细评审时不打分。 评分标准：对通过符合性审查的供应商，仅对以下8项关键技术指标优于招标最低技术要求的正向偏离情况予以加分，8项指标累计最高得20分，未产生正向偏离不得分（具体单项加分标准及对应分值如下）： 1. 名义制热量(-12℃)≥4kW：达标（≥4kW）得1分；4.0～4.6kW加1分；＞4.6kW得3分（单项最高3分）； 2. 全年能效HSPF≥3.42：达标（≥3.42）得1分；3.42～3.70加1分；＞3.70得3分（单项最高3分）； 3. 名义制热（-12℃）COP≥2.4：达标（≥2.4）得1分；＞2.45得2分（单项最高2分）； 4. 低温制热（-20℃）COP≥2.0：达标（≥2.0）得1分；2.0～2.15加1分；＞2.15得3分（单项最高3分）； 5. 高温工况制热（7℃）COP≥3.62：达标（≥3.62）得1分；＞3.70得2分（单项最高2分）； 6. 室内机噪音≤43dB (A)：达标（≤43dB (A)）得1分；≤42dB (A)得2分（单项最高2分）； 7. 室外机噪音≤55dB (A)：达标（≤55dB (A)）得1分；≤54dB (A)得2分（单项最高2分）； 8. 循环风量≥650m³/h：达标（≥650m³/h）得1分；650～710m³/h加1分；＞710m³/h得3分（单项最高3分）。 评审依据：供应商须按照上述技术参数要求，提供所投产品近2年内经国家级空调设备质量监督检验机构出具的检验合格报告（报告中须明确体现上述8项关键技术指标的具体检测数值，且与所投产品型号一致），复印件加盖供应商公章；同时在技术偏离表说明栏中标明对应证明材料的页码，未按要求提供或报告无法佐证指标数值的，对应单项不予加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1.产品进货渠道合法合规，提供所投产品合法来源证明文件（如销售协议、供货协议、渠道合规承诺函等），得 2 分；2.各关键部件检验手续齐全安全有效，产品无产权纠纷，提供近 2 年内国家级空调设备质量监督检验机构出具的检验合格报告（型号匹配、在有效期内），得 2 分；3.生产企业具有中国合格评定国家认可委员会（CNAS）出具的实验室认可证书（在有效期内），得 2 分。完全满足以上 3 项得 6 分；满足其中 2 项得 4 分；满足其中 1 项得 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投标产品的可靠性.docx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1.供货方案（6 分）：含分镇、村（社区）批次供货计划、运输保障措施、到货验收标准、仓储管理细则4 项核心内容，每项 1.5 分；4 项齐全、内容完整可行，得 6 分；缺 1 项扣 1.5 分，扣完为止；未提供得 0 分。评分依据：方案含上述 4 项可核验内容。 2.安装调试方案（6 分）：含施工组织架构、安全文明施工措施、安装工艺标准、调试流程、农户现场配合方案5 项核心内容，每项 1.2 分；5 项齐全、内容完整可行，得 6 分；缺 1 项扣 1.2 分，扣完为止；未提供得 0 分。评分依据：方案含上述 5 项可核验内容。 3.质量及进度保证措施（6 分）：质量保证：含质量管控节点、验收标准、不合格处理机制，3 分；进度保证：含工期倒排计划、关键节点管控、延误应急预案，3 分；两项均完整可行，得 6 分；缺 1 项得 3 分；均缺得 0 分。评分依据：方案含上述可核验内容。 4.人员组成保证方案（6 分）：项目负责人：具备同类项目管理经验（提供合同或任命文件），2 分；技术人员：不少于 2 人，持空调安装维修相关证书，2 分；到岗与替补：明确到岗时间、替补人员清单及到岗时限，2 分； 三项均满足得 6 分；满足 2 项得 4 分；满足 1 项得 2 分；均不满足得 0 分。评分依据：人员清单、证书、经验证明、替补承诺。</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1.售后服务内容与响应（4 分）：含服务内容清单、服务承诺、响应方式、市区≤2 小时 / 乡镇≤4 小时响应时间、保障措施5 项核心内容，每项 0.8分；5 项齐全、内容完整可行，得4分；缺 1 项扣 0.8分，扣完为止；未提供得 0 分。评分依据：方案含上述 5 项可核验内容。 2.用户培训方案（4分）：含培训内容、培训形式、分阶段培训计划、培训效果考核方式、持证培训师资证明5 项核心内容，每项 0.8 分；5 项齐全、内容完整可行，得 4分；缺 1 项扣 0.8 分，扣完为止；未提供得 0 分。评分依据：方案含上述 5 项可核验内容，师资证书复印件加盖公章。 3.故障处理与服务队伍（3 分）：故障处理：含现场维修流程、备用机保障、返修机制，1.5 分；服务队伍：含常驻运维人员清单、资质证书、替补保障，1.5 分；两项均完整可行，得 3 分；缺 1 项得 1.5 分；均缺得 0 分。评分依据：方案含上述可核验内容，人员证书复印件加盖公章。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提供投标人2022年1月1日至投标截止时间（以合同签订时间为准） 的同类空气源热泵热风机采购 / 清洁取暖改造项目业绩，每提供1个有效业绩得 2分，满分6分。 有效业绩定义：合同标的须包含空气源热泵热风机或清洁取暖改造内容；须同时提供：中标（成交）公示截图（官网可查）、中标（成交）通知书、合同书（含首页、产品页、金额页、签章页），复印件均加盖投标人公章；合同签订时间在规定区间内，且为独立有效合同（不含框架协议、意向协议）。 无效情形：材料不全、标的不符、时间不符、伪造材料、关联企业业绩，均不得分。 评分依据：投标文件中提供上述有效证明材料，加盖公章。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经资格性、符合性初审合格的供应商投标报价为有效投标报价。 2. 满足招标文件实质性要求且投标价格最低的有效投标报价为评标基准价，该供应商价格得分为满分。 3. 投标报价得分计算公式：投标报价得分＝(评标基准价 ÷ 供应商投标报价)×30 4. 价格计算结果保留小数点后两位，小数点后第三位四舍五入。 评审依据：供应商投标（响应）函、开标一览表、标的清单，享受价格扣除的供应商须提供有效期内、格式规范的《中小企业声明函》。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商务投标方案</w:t>
            </w:r>
          </w:p>
        </w:tc>
        <w:tc>
          <w:tcPr>
            <w:tcW w:type="dxa" w:w="2492"/>
          </w:tcPr>
          <w:p>
            <w:pPr>
              <w:pStyle w:val="null3"/>
            </w:pPr>
            <w:r>
              <w:rPr>
                <w:rFonts w:ascii="仿宋_GB2312" w:hAnsi="仿宋_GB2312" w:cs="仿宋_GB2312" w:eastAsia="仿宋_GB2312"/>
              </w:rPr>
              <w:t>经有效性和符合性审核合格的投标人，按以下标准评审打分： 1. 完全响应招标文件所有商务要求、无任何差项及偏离的，计3分； 2. 存在1-2项轻微差项（不影响核心履约、无实质性偏离，且不涉及工期、质保期、付款方式等关键内容）的，计2分； 3. 存在3-4项差项或偏离偏大（不涉及工期、质保期、付款方式等关键条款，且响应招标文件商务要求的比例≥60%、非完全不配合）的，计1分； 4. 不响应关键条款（含工期、质保期、付款方式等核心内容）、存在重大偏离或完全未响应商务要求的，计0分。 评分依据：投标人商务投标方案、商务条款偏离表，评审时对照招标文件明确的商务要求逐项核对，按上述标准客观打分。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商务投标方案(1).docx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本项目产品技术指标共16项，该16项指标均已纳入符合性审查，作为一票否决项（任一指标不满足，按无效投标处理）；详细评审阶段，仅对其中8项关键技术指标的正向偏离情况予以加分，不设置负偏离扣分项，其余8项指标仅作为符合性审查内容，详细评审时不打分。 评分标准：对通过符合性审查的供应商，仅对以下8项关键技术指标优于招标最低技术要求的正向偏离情况予以加分，8项指标累计最高得20分，未产生正向偏离不得分（具体单项加分标准及对应分值如下）： 1. 名义制热量(-12℃)≥4kW：达标（≥4kW）得1分；4.0～4.6kW加1分；＞4.6kW得3分（单项最高3分）； 2. 全年能效HSPF≥3.42：达标（≥3.42）得1分；3.42～3.70加1分；＞3.70得3分（单项最高3分）； 3. 名义制热（-12℃）COP≥2.4：达标（≥2.4）得1分；＞2.45得2分（单项最高2分）； 4. 低温制热（-20℃）COP≥2.0：达标（≥2.0）得1分；2.0～2.15加1分；＞2.15得3分（单项最高3分）； 5. 高温工况制热（7℃）COP≥3.62：达标（≥3.62）得1分；＞3.70得2分（单项最高2分）； 6. 室内机噪音≤43dB (A)：达标（≤43dB (A)）得1分；≤42dB (A)得2分（单项最高2分）； 7. 室外机噪音≤55dB (A)：达标（≤55dB (A)）得1分；≤54dB (A)得2分（单项最高2分）； 8. 循环风量≥650m³/h：达标（≥650m³/h）得1分；650～710m³/h加1分；＞710m³/h得3分（单项最高3分）。 评审依据：供应商须按照上述技术参数要求，提供所投产品近2年内经国家级空调设备质量监督检验机构出具的检验合格报告（报告中须明确体现上述8项关键技术指标的具体检测数值，且与所投产品型号一致），复印件加盖供应商公章；同时在技术偏离表说明栏中标明对应证明材料的页码，未按要求提供或报告无法佐证指标数值的，对应单项不予加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技术投标方案.docx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1.产品进货渠道合法合规，提供所投产品合法来源证明文件（如销售协议、供货协议、渠道合规承诺函等），得 2 分；2.各关键部件检验手续齐全安全有效，产品无产权纠纷，提供近 2 年内国家级空调设备质量监督检验机构出具的检验合格报告（型号匹配、在有效期内），得 2 分；3.生产企业具有中国合格评定国家认可委员会（CNAS）出具的实验室认可证书（在有效期内），得 2 分。完全满足以上 3 项得 6 分；满足其中 2 项得 4 分；满足其中 1 项得 2 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投标产品的可靠性.docx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1.供货方案（6 分）：含分镇、村（社区）批次供货计划、运输保障措施、到货验收标准、仓储管理细则4 项核心内容，每项 1.5 分；4 项齐全、内容完整可行，得 6 分；缺 1 项扣 1.5 分，扣完为止；未提供得 0 分。评分依据：方案含上述 4 项可核验内容。 2.安装调试方案（6 分）：含施工组织架构、安全文明施工措施、安装工艺标准、调试流程、农户现场配合方案5 项核心内容，每项 1.2 分；5 项齐全、内容完整可行，得 6 分；缺 1 项扣 1.2 分，扣完为止；未提供得 0 分。评分依据：方案含上述 5 项可核验内容。 3.质量及进度保证措施（6 分）：质量保证：含质量管控节点、验收标准、不合格处理机制，3 分；进度保证：含工期倒排计划、关键节点管控、延误应急预案，3 分；两项均完整可行，得 6 分；缺 1 项得 3 分；均缺得 0 分。评分依据：方案含上述可核验内容。 4.人员组成保证方案（6 分）：项目负责人：具备同类项目管理经验（提供合同或任命文件），2 分；技术人员：不少于 2 人，持空调安装维修相关证书，2 分；到岗与替补：明确到岗时间、替补人员清单及到岗时限，2 分； 三项均满足得 6 分；满足 2 项得 4 分；满足 1 项得 2 分；均不满足得 0 分。评分依据：人员清单、证书、经验证明、替补承诺。</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1.售后服务内容与响应（4 分）：含服务内容清单、服务承诺、响应方式、市区≤2 小时 / 乡镇≤4 小时响应时间、保障措施5 项核心内容，每项 0.8分；5 项齐全、内容完整可行，得4分；缺 1 项扣 0.8分，扣完为止；未提供得 0 分。评分依据：方案含上述 5 项可核验内容。 2.用户培训方案（4分）：含培训内容、培训形式、分阶段培训计划、培训效果考核方式、持证培训师资证明5 项核心内容，每项 0.8 分；5 项齐全、内容完整可行，得 4分；缺 1 项扣 0.8 分，扣完为止；未提供得 0 分。评分依据：方案含上述 5 项可核验内容，师资证书复印件加盖公章。 3.故障处理与服务队伍（3 分）：故障处理：含现场维修流程、备用机保障、返修机制，1.5 分；服务队伍：含常驻运维人员清单、资质证书、替补保障，1.5 分；两项均完整可行，得 3 分；缺 1 项得 1.5 分；均缺得 0 分。评分依据：方案含上述可核验内容，人员证书复印件加盖公章。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提供投标人2022年1月1日至投标截止时间（以合同签订时间为准） 的同类空气源热泵热风机采购 / 清洁取暖改造项目业绩，每提供1个有效业绩得 2分，满分6分。 有效业绩定义：合同标的须包含空气源热泵热风机或清洁取暖改造内容；须同时提供：中标（成交）公示截图（官网可查）、中标（成交）通知书、合同书（含首页、产品页、金额页、签章页），复印件均加盖投标人公章；合同签订时间在规定区间内，且为独立有效合同（不含框架协议、意向协议）。 无效情形：材料不全、标的不符、时间不符、伪造材料、关联企业业绩，均不得分。 评分依据：投标文件中提供上述有效证明材料，加盖公章。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经资格性、符合性初审合格的供应商投标报价为有效投标报价。 2. 满足招标文件实质性要求且投标价格最低的有效投标报价为评标基准价，该供应商价格得分为满分。 3. 投标报价得分计算公式：投标报价得分＝(评标基准价 ÷ 供应商投标报价)×30 4. 价格计算结果保留小数点后两位，小数点后第三位四舍五入。 评审依据：供应商投标（响应）函、开标一览表、标的清单，享受价格扣除的供应商须提供有效期内、格式规范的《中小企业声明函》。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详见附件：产品业绩.docx</w:t>
      </w:r>
    </w:p>
    <w:p>
      <w:pPr>
        <w:pStyle w:val="null3"/>
        <w:ind w:firstLine="960"/>
      </w:pPr>
      <w:r>
        <w:rPr>
          <w:rFonts w:ascii="仿宋_GB2312" w:hAnsi="仿宋_GB2312" w:cs="仿宋_GB2312" w:eastAsia="仿宋_GB2312"/>
        </w:rPr>
        <w:t>详见附件：供应商承诺书docx.docx</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详见附件：商务投标方案(1).docx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详见附件：投标产品的可靠性.docx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详见附件：产品业绩.docx</w:t>
      </w:r>
    </w:p>
    <w:p>
      <w:pPr>
        <w:pStyle w:val="null3"/>
        <w:ind w:firstLine="960"/>
      </w:pPr>
      <w:r>
        <w:rPr>
          <w:rFonts w:ascii="仿宋_GB2312" w:hAnsi="仿宋_GB2312" w:cs="仿宋_GB2312" w:eastAsia="仿宋_GB2312"/>
        </w:rPr>
        <w:t>详见附件：供应商承诺书docx.docx</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详见附件：投标产品的可靠性.docx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详见附件：商务投标方案(1).docx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详见附件：产品业绩.docx</w:t>
      </w:r>
    </w:p>
    <w:p>
      <w:pPr>
        <w:pStyle w:val="null3"/>
        <w:ind w:firstLine="960"/>
      </w:pPr>
      <w:r>
        <w:rPr>
          <w:rFonts w:ascii="仿宋_GB2312" w:hAnsi="仿宋_GB2312" w:cs="仿宋_GB2312" w:eastAsia="仿宋_GB2312"/>
        </w:rPr>
        <w:t>详见附件：供应商承诺书docx.docx</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详见附件：投标产品的可靠性.docx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详见附件：商务投标方案(1).docx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详见附件：产品业绩.docx</w:t>
      </w:r>
    </w:p>
    <w:p>
      <w:pPr>
        <w:pStyle w:val="null3"/>
        <w:ind w:firstLine="960"/>
      </w:pPr>
      <w:r>
        <w:rPr>
          <w:rFonts w:ascii="仿宋_GB2312" w:hAnsi="仿宋_GB2312" w:cs="仿宋_GB2312" w:eastAsia="仿宋_GB2312"/>
        </w:rPr>
        <w:t>详见附件：供应商承诺书docx.docx</w:t>
      </w:r>
    </w:p>
    <w:p>
      <w:pPr>
        <w:pStyle w:val="null3"/>
        <w:ind w:firstLine="960"/>
      </w:pPr>
      <w:r>
        <w:rPr>
          <w:rFonts w:ascii="仿宋_GB2312" w:hAnsi="仿宋_GB2312" w:cs="仿宋_GB2312" w:eastAsia="仿宋_GB2312"/>
        </w:rPr>
        <w:t>详见附件：技术投标方案.docx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详见附件：投标产品的可靠性.docx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详见附件：商务投标方案(1).docx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