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A71F3">
      <w:pPr>
        <w:jc w:val="cente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采购需求</w:t>
      </w:r>
    </w:p>
    <w:tbl>
      <w:tblPr>
        <w:tblStyle w:val="4"/>
        <w:tblW w:w="4996"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87"/>
        <w:gridCol w:w="989"/>
        <w:gridCol w:w="4540"/>
        <w:gridCol w:w="841"/>
        <w:gridCol w:w="735"/>
        <w:gridCol w:w="1383"/>
      </w:tblGrid>
      <w:tr w14:paraId="444D03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313D031">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序号</w:t>
            </w:r>
          </w:p>
        </w:tc>
        <w:tc>
          <w:tcPr>
            <w:tcW w:w="53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DE82DED">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设备</w:t>
            </w:r>
          </w:p>
          <w:p w14:paraId="1BC540EE">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(平台)名称</w:t>
            </w:r>
          </w:p>
        </w:tc>
        <w:tc>
          <w:tcPr>
            <w:tcW w:w="2446"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E84D4FC">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主要参数</w:t>
            </w:r>
            <w:bookmarkStart w:id="0" w:name="_GoBack"/>
            <w:bookmarkEnd w:id="0"/>
          </w:p>
        </w:tc>
        <w:tc>
          <w:tcPr>
            <w:tcW w:w="45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FD3DA05">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单位</w:t>
            </w:r>
          </w:p>
          <w:p w14:paraId="0F528A11">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(台/套)</w:t>
            </w:r>
          </w:p>
        </w:tc>
        <w:tc>
          <w:tcPr>
            <w:tcW w:w="396"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D7E4A26">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数量</w:t>
            </w:r>
          </w:p>
        </w:tc>
        <w:tc>
          <w:tcPr>
            <w:tcW w:w="74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8FC8AFD">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用途及建设</w:t>
            </w:r>
          </w:p>
          <w:p w14:paraId="3802EE65">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要求</w:t>
            </w:r>
          </w:p>
        </w:tc>
      </w:tr>
      <w:tr w14:paraId="63F2A1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4" w:type="pct"/>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3C5B06E">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w:t>
            </w:r>
          </w:p>
        </w:tc>
        <w:tc>
          <w:tcPr>
            <w:tcW w:w="533" w:type="pct"/>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CF3E7DC">
            <w:pPr>
              <w:pStyle w:val="7"/>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智能地面测绘平台</w:t>
            </w:r>
          </w:p>
        </w:tc>
        <w:tc>
          <w:tcPr>
            <w:tcW w:w="2446"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FA79DD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一、智能全站仪</w:t>
            </w:r>
          </w:p>
          <w:p w14:paraId="65CB687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学生版智能全站仪：</w:t>
            </w:r>
          </w:p>
          <w:p w14:paraId="1D0F3B5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1573215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具有角度、距离、坐标测量、工程放样、数据处理与输出、智能交互操作等功能。提供24台设备及24组配套配件。</w:t>
            </w:r>
          </w:p>
          <w:p w14:paraId="28222B2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78EAE18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▲1.测角精度：≤±2″；</w:t>
            </w:r>
          </w:p>
          <w:p w14:paraId="414F5DC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2.测距精度：有棱镜≤±（2+2ppm•D）mm；无棱镜500米处，≤±（3+2ppm•D）mm；</w:t>
            </w:r>
          </w:p>
          <w:p w14:paraId="5D679A2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3.测程：免棱镜≥1000m，单棱镜测程≥5000m；</w:t>
            </w:r>
          </w:p>
          <w:p w14:paraId="719B1F0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4.屏幕类型及操作系统：屏幕尺寸：≥4英寸，安卓操作系统或更优系统；</w:t>
            </w:r>
          </w:p>
          <w:p w14:paraId="30E9B1A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5.投屏显示：仪器能够与电脑连接做到界面同步操作；</w:t>
            </w:r>
          </w:p>
          <w:p w14:paraId="25AAA70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6.电子气泡：图形显示，能够显示电子气泡和X-Y轴补偿值；</w:t>
            </w:r>
          </w:p>
          <w:p w14:paraId="4CF13A2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7.气象修正：输入温度气压值自动改正；</w:t>
            </w:r>
          </w:p>
          <w:p w14:paraId="14EC6C5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8.补偿系统：双轴液体光电式电子补偿器（补偿范围：≥±6′，分辨率：≤1″），可电子校正；</w:t>
            </w:r>
          </w:p>
          <w:p w14:paraId="68232DF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9.数据传输：支持4G全网通，支持WLAN，内置蓝牙，可蓝牙传数据；</w:t>
            </w:r>
          </w:p>
          <w:p w14:paraId="5CEF45B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10.全站仪具有点上对中标志；</w:t>
            </w:r>
          </w:p>
          <w:p w14:paraId="7B51005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11.工作温度：-20℃～55℃；</w:t>
            </w:r>
          </w:p>
          <w:p w14:paraId="63D3028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12.每套配置清单至少包含：主机1台、电池2块、充电器1套、脚架1个、棱镜2个、单杆1个、对中杆支架1个。</w:t>
            </w:r>
          </w:p>
          <w:p w14:paraId="5559E2B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（三）配套要求</w:t>
            </w:r>
          </w:p>
          <w:p w14:paraId="5704220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综合环境升级：</w:t>
            </w:r>
          </w:p>
          <w:p w14:paraId="137F2A8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完成140平米的整体环境氛围标准化营造，对实训场地地面、吊顶、空间隔断、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同步配套完成实训室制度规范、专业文化、安全警示等文化上墙布置，整体环境整洁统一、氛围专业规范。改造后场地空间布局合理、功能分区清晰，完全满足各类实训设备规整摆放、师生常态化实训教学、学生实操训练及课堂教学使用需求；</w:t>
            </w:r>
          </w:p>
          <w:p w14:paraId="49504D2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2.提供至少1个大屏一体机（≥120英寸、分辨率4K、≥512GB SSD固态硬盘、</w:t>
            </w:r>
            <w:r>
              <w:rPr>
                <w:rFonts w:hint="eastAsia" w:asciiTheme="minorEastAsia" w:hAnsiTheme="minorEastAsia" w:eastAsiaTheme="minorEastAsia" w:cstheme="minorEastAsia"/>
                <w:color w:val="000000"/>
                <w:sz w:val="21"/>
              </w:rPr>
              <w:t>触摸屏、配备HDMI、USB3.2、Type-C一线通、千兆网口等</w:t>
            </w:r>
            <w:r>
              <w:rPr>
                <w:rFonts w:hint="eastAsia" w:asciiTheme="minorEastAsia" w:hAnsiTheme="minorEastAsia" w:eastAsiaTheme="minorEastAsia" w:cstheme="minorEastAsia"/>
                <w:sz w:val="21"/>
              </w:rPr>
              <w:t>）满足教学要求；</w:t>
            </w:r>
          </w:p>
          <w:p w14:paraId="696BED4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3.提供满足约140㎡场地的冷热环境温度控制设备：18℃-24℃（温度控制器1台，制冷量≥5100W，制热量≥7000W，额定电压：220V，额定频率：50Hz，制冷输入功率≥1620W，制热输入功率≥2300W 能效等级：1级，制冷剂名称：R32，噪音（室内/室外）≤40dB/55dB）；</w:t>
            </w:r>
          </w:p>
          <w:p w14:paraId="36BFEED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4.满足50名学生和1名教师实训需要的工作台。</w:t>
            </w:r>
          </w:p>
          <w:p w14:paraId="4709AB1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教师桌椅1套：全钢制主控台；尺寸约长2000mm，宽760mm，高800mm；桌子材料采用SPCC优质冷轧钢板，钢板厚度≥1.1mm，静电喷涂处理工艺；颜色为灰白色或定做其他色，左边为设备边柜；开孔：桌面开50过线孔；型材：冷轧钢板冷轧成型；带气压式升降软靠椅，西皮材质，尺寸宽≥50cm 长宽≥60cm，带扶手，五轮转椅。</w:t>
            </w:r>
          </w:p>
          <w:p w14:paraId="449F1DB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学生桌25个：电脑桌形状为长方形（或多边形，根据实训室大小确定）；双人位后机箱；桌面材料采用符合国家标准的优质环保型2.5cm实木颗粒板，经久耐用，易清洁，阻燃防水防火；电脑桌尺寸：1400mmm*700mm*750mm；（根据实训室场地的实际尺寸，可适当调整，需满足50台电脑的摆放）。桌体为1.0mm厚高强度冷轧钢板;采用:固定式独立铁艺脚管，管壁厚度1.0mm，配PVC异型脚套，经焊接后除油，除锈，酸洗，磷化后静电粉末喷塑(成型后光滑，易清洁。环保无异味)可承受200公斤重物，结构稳定，寿命长；主支撑腿为4*4cm直径方管，其余支撑和框架为2.5*2.5cm直径方管；电脑主机能置于桌体机箱内，可接前置主机开关，机箱后挡板可拆卸，方便电脑设备安装维修；每个学生桌面安装五孔插座及2个USB接口。</w:t>
            </w:r>
          </w:p>
          <w:p w14:paraId="404AC87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学生椅50个：凳面塑胶材质，黑色可防静电，蓝色可不防静电（凳面直325*325*25mm）；加厚冷轧方形钢管，壁厚≥1.0mm；满焊框架，四腿支撑。</w:t>
            </w:r>
          </w:p>
          <w:p w14:paraId="1B9F31A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教师版智能全站仪（核心产品）：</w:t>
            </w:r>
          </w:p>
          <w:p w14:paraId="4B7F3CA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4D4D05F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用于教师演示角度、距离、坐标测量、工程放样、数据处理与输出、智能交互操作等。提供1台设备及1组配套配件。</w:t>
            </w:r>
          </w:p>
          <w:p w14:paraId="1793AB6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6F3974D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▲1.测角精度：≤±2″；</w:t>
            </w:r>
          </w:p>
          <w:p w14:paraId="243F0BD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2.测距精度：有棱镜≤±（2+2ppm•D）mm；无棱镜500米处，≤±（3+2ppm•D）mm；</w:t>
            </w:r>
          </w:p>
          <w:p w14:paraId="619EF7B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3.测程：免棱镜≥1000m，单棱镜测程≥5000m；</w:t>
            </w:r>
          </w:p>
          <w:p w14:paraId="245E162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4.屏幕类型：屏幕尺寸：≥5英寸；</w:t>
            </w:r>
          </w:p>
          <w:p w14:paraId="139CB1F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5.投屏显示：仪器能够与电脑连接做到界面同步操作；</w:t>
            </w:r>
          </w:p>
          <w:p w14:paraId="47311AB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6.电子气泡：图形显示，能够显示电子气泡和X-Y轴补偿值；</w:t>
            </w:r>
          </w:p>
          <w:p w14:paraId="5F36390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7.气象修正：输入温度气压值自动改正；</w:t>
            </w:r>
          </w:p>
          <w:p w14:paraId="170847A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8.补偿系统：双轴液体光电式电子补偿器（补偿范围：≥±4′、分辨率：≤1″），可电子校正；</w:t>
            </w:r>
          </w:p>
          <w:p w14:paraId="14A77C7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9.数据传输：支持4G全网通，支持WLAN，内置蓝牙，支持蓝牙传数据，可通过手机客户端与全站仪进行数据交互，实时通讯；</w:t>
            </w:r>
          </w:p>
          <w:p w14:paraId="1825E12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10.教学实训辅助、虚实结合功能，真实仪器测量虚拟空间地物点坐标信息，数据可导出。</w:t>
            </w:r>
          </w:p>
          <w:p w14:paraId="116D5C7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▲11.虚实结合硬件指标：屏幕尺寸≥11英寸，电池容量≥8800mAh，CPU≥8核，内存≥8GB+128GB，分辨率≥3000*2000；支持跟真实全站仪的连接；</w:t>
            </w:r>
          </w:p>
          <w:p w14:paraId="434864D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12.虚实结合：可通过蓝牙形式与仿真设备进行连接，有实训场景。可进行虚实联动，采集仿真场景中的数据。</w:t>
            </w:r>
          </w:p>
          <w:p w14:paraId="484B4EF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13.内嵌数据互通测量模块，通过操作该款真实设备内嵌的测量软件，即可控制虚拟全站仪使用相同命令，并获取对应测量数据的获取，如：角度数据、坐标数据、距离数据等即可在虚拟场景中完成建站、检查定向、交会测量、坐标测量、角度测量。</w:t>
            </w:r>
          </w:p>
          <w:p w14:paraId="2295901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14.模拟项目实施：满足学生全流程数字测图作业，支持在软件内外部数据传导。方便学生进行软件内数据采集作业、数据导出进行主流绘图软件进行成图输出；</w:t>
            </w:r>
          </w:p>
          <w:p w14:paraId="202B14E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15.全站仪具有点上对中标志；</w:t>
            </w:r>
          </w:p>
          <w:p w14:paraId="1348803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16.工作温度：-20℃～55℃；</w:t>
            </w:r>
          </w:p>
          <w:p w14:paraId="7072ADD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17.每套配置清单至少包含：主机1台、充电器1套、电池2块、木质脚架1个、棱镜2个、单杆1个、对中杆支架1个、虚实结合硬件及支架1套。</w:t>
            </w:r>
          </w:p>
        </w:tc>
        <w:tc>
          <w:tcPr>
            <w:tcW w:w="45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9CA3BF4">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套</w:t>
            </w:r>
          </w:p>
        </w:tc>
        <w:tc>
          <w:tcPr>
            <w:tcW w:w="396"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756EC7B">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w:t>
            </w:r>
          </w:p>
        </w:tc>
        <w:tc>
          <w:tcPr>
            <w:tcW w:w="745" w:type="pct"/>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70EA84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平台主要用于测绘地理信息等相关专业校内外实训教学，支撑学生开展智能测绘设备操作、数据采集与处理全流程实验。可完成智能全站仪、水准仪、GNSS接收机及智能测量机器人等设备的实操训练，掌握多源数据实时采集、自动导入、格式兼容等核心技能，适配多专业课程需求，同时为技能竞赛、创新创业实训提供基础支撑。</w:t>
            </w:r>
          </w:p>
          <w:p w14:paraId="2EB5306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平台建设需符合行业最新标准规范，硬件设备选用性能稳定、操作便捷。数据处理模块需兼容多设备采集数据，高效完成工程应用任务，保障数据处理的准确性与高效性。平台需具备良好的兼容性和易用性，满足多场景教学实训需求，精准对接工程精密测量、运营监测等行业需求，融入对应主流测绘工程项目场景，配套基础教学支撑，实现实训与岗位需求精准对接，确保实训教学有序开展、贴合行业实际，助力学生掌握岗位核心技能。</w:t>
            </w:r>
          </w:p>
        </w:tc>
      </w:tr>
      <w:tr w14:paraId="09B975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4" w:type="pct"/>
            <w:vMerge w:val="continue"/>
            <w:tcBorders>
              <w:top w:val="single" w:color="auto" w:sz="4" w:space="0"/>
              <w:left w:val="single" w:color="auto" w:sz="4" w:space="0"/>
              <w:bottom w:val="single" w:color="auto" w:sz="4" w:space="0"/>
              <w:right w:val="single" w:color="000000" w:sz="4" w:space="0"/>
            </w:tcBorders>
          </w:tcPr>
          <w:p w14:paraId="3FCA3791">
            <w:pPr>
              <w:rPr>
                <w:rFonts w:hint="eastAsia" w:asciiTheme="minorEastAsia" w:hAnsiTheme="minorEastAsia" w:eastAsiaTheme="minorEastAsia" w:cstheme="minorEastAsia"/>
              </w:rPr>
            </w:pPr>
          </w:p>
        </w:tc>
        <w:tc>
          <w:tcPr>
            <w:tcW w:w="533" w:type="pct"/>
            <w:vMerge w:val="continue"/>
            <w:tcBorders>
              <w:top w:val="single" w:color="auto" w:sz="4" w:space="0"/>
              <w:left w:val="single" w:color="000000" w:sz="4" w:space="0"/>
              <w:bottom w:val="single" w:color="auto" w:sz="4" w:space="0"/>
              <w:right w:val="single" w:color="000000" w:sz="4" w:space="0"/>
            </w:tcBorders>
          </w:tcPr>
          <w:p w14:paraId="6192D587">
            <w:pPr>
              <w:rPr>
                <w:rFonts w:hint="eastAsia" w:asciiTheme="minorEastAsia" w:hAnsiTheme="minorEastAsia" w:eastAsiaTheme="minorEastAsia" w:cstheme="minorEastAsia"/>
              </w:rPr>
            </w:pPr>
          </w:p>
        </w:tc>
        <w:tc>
          <w:tcPr>
            <w:tcW w:w="2446" w:type="pct"/>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525F0D2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二、智能GNSS</w:t>
            </w:r>
          </w:p>
          <w:p w14:paraId="13CCDE5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382B2D7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具备星基差分厘米级定位、断点续测及高精度静态测量功能。提供25台设备及25组配套配件。</w:t>
            </w:r>
          </w:p>
          <w:p w14:paraId="295EF0B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7BB4499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▲1.星基差分，无需基站即可达到厘米级定位精度；</w:t>
            </w:r>
          </w:p>
          <w:p w14:paraId="0FEB146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▲2.支持断点续测，差分信号中断5分钟内也可测量；</w:t>
            </w:r>
          </w:p>
          <w:p w14:paraId="63E1F29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3.精度（提供计量器具型式批准证书）：</w:t>
            </w:r>
          </w:p>
          <w:p w14:paraId="21E1F55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静态精度：平面±(2.5+ 0.5×10</w:t>
            </w:r>
            <w:r>
              <w:rPr>
                <w:rFonts w:hint="eastAsia" w:asciiTheme="minorEastAsia" w:hAnsiTheme="minorEastAsia" w:eastAsiaTheme="minorEastAsia" w:cstheme="minorEastAsia"/>
                <w:sz w:val="21"/>
                <w:vertAlign w:val="superscript"/>
              </w:rPr>
              <w:t>-6</w:t>
            </w:r>
            <w:r>
              <w:rPr>
                <w:rFonts w:hint="eastAsia" w:asciiTheme="minorEastAsia" w:hAnsiTheme="minorEastAsia" w:eastAsiaTheme="minorEastAsia" w:cstheme="minorEastAsia"/>
                <w:sz w:val="21"/>
              </w:rPr>
              <w:t>×D) mm，高程±(5+0.5×10</w:t>
            </w:r>
            <w:r>
              <w:rPr>
                <w:rFonts w:hint="eastAsia" w:asciiTheme="minorEastAsia" w:hAnsiTheme="minorEastAsia" w:eastAsiaTheme="minorEastAsia" w:cstheme="minorEastAsia"/>
                <w:sz w:val="21"/>
                <w:vertAlign w:val="superscript"/>
              </w:rPr>
              <w:t>-6</w:t>
            </w:r>
            <w:r>
              <w:rPr>
                <w:rFonts w:hint="eastAsia" w:asciiTheme="minorEastAsia" w:hAnsiTheme="minorEastAsia" w:eastAsiaTheme="minorEastAsia" w:cstheme="minorEastAsia"/>
                <w:sz w:val="21"/>
              </w:rPr>
              <w:t>×D) mm；</w:t>
            </w:r>
          </w:p>
          <w:p w14:paraId="4490BC9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RTK精度：平面±(8+ 1×10</w:t>
            </w:r>
            <w:r>
              <w:rPr>
                <w:rFonts w:hint="eastAsia" w:asciiTheme="minorEastAsia" w:hAnsiTheme="minorEastAsia" w:eastAsiaTheme="minorEastAsia" w:cstheme="minorEastAsia"/>
                <w:sz w:val="21"/>
                <w:vertAlign w:val="superscript"/>
              </w:rPr>
              <w:t>-6</w:t>
            </w:r>
            <w:r>
              <w:rPr>
                <w:rFonts w:hint="eastAsia" w:asciiTheme="minorEastAsia" w:hAnsiTheme="minorEastAsia" w:eastAsiaTheme="minorEastAsia" w:cstheme="minorEastAsia"/>
                <w:sz w:val="21"/>
              </w:rPr>
              <w:t>×D) mm，高程±(15+1×10</w:t>
            </w:r>
            <w:r>
              <w:rPr>
                <w:rFonts w:hint="eastAsia" w:asciiTheme="minorEastAsia" w:hAnsiTheme="minorEastAsia" w:eastAsiaTheme="minorEastAsia" w:cstheme="minorEastAsia"/>
                <w:sz w:val="21"/>
                <w:vertAlign w:val="superscript"/>
              </w:rPr>
              <w:t>-6</w:t>
            </w:r>
            <w:r>
              <w:rPr>
                <w:rFonts w:hint="eastAsia" w:asciiTheme="minorEastAsia" w:hAnsiTheme="minorEastAsia" w:eastAsiaTheme="minorEastAsia" w:cstheme="minorEastAsia"/>
                <w:sz w:val="21"/>
              </w:rPr>
              <w:t>×D) mm；</w:t>
            </w:r>
          </w:p>
          <w:p w14:paraId="5446867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4.IMU更新率：≥200Hz；</w:t>
            </w:r>
          </w:p>
          <w:p w14:paraId="0025715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5.倾斜测量：支持0~60°范围内任意倾斜角度测量；</w:t>
            </w:r>
          </w:p>
          <w:p w14:paraId="6137473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6.倾斜补偿精度：不低于8mm +0.3 mm/° tilt (30°内精度&lt;2cm)；</w:t>
            </w:r>
          </w:p>
          <w:p w14:paraId="0306D66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7.物理按键：电源/确认键；</w:t>
            </w:r>
          </w:p>
          <w:p w14:paraId="5F086AD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8.指示灯：联动双LED信号灯（差分数据灯+电源灯）</w:t>
            </w:r>
          </w:p>
          <w:p w14:paraId="334AD4E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9.像素：不低于2MP</w:t>
            </w:r>
          </w:p>
          <w:p w14:paraId="011B552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10.帧率：不低于30fps</w:t>
            </w:r>
          </w:p>
          <w:p w14:paraId="4BE463F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11.视场（H,V）：不低于95°±3°，广角双摄</w:t>
            </w:r>
          </w:p>
          <w:p w14:paraId="3736D35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12.电池：内置锂电池容量≥4900mAh，移动站典型续航≥17小时</w:t>
            </w:r>
          </w:p>
          <w:p w14:paraId="49DC432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13.重量：含电池不高于450g；</w:t>
            </w:r>
          </w:p>
          <w:p w14:paraId="6E9C133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14.尺寸：≤Φ110 mm*60 mm；</w:t>
            </w:r>
          </w:p>
          <w:p w14:paraId="6491436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15.外接供电：DC5-12V，支持充电宝</w:t>
            </w:r>
          </w:p>
          <w:p w14:paraId="0546709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16.内置存储：主机标配内置存储≥8GB支持静态数据自动循环存储；</w:t>
            </w:r>
          </w:p>
          <w:p w14:paraId="4DF88CD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17.接口：1个外置UHF天线接口；1个USB-TypeC接口，支持充电，供电，数据下载；</w:t>
            </w:r>
          </w:p>
          <w:p w14:paraId="1E9B569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18.防水透气膜：支持。</w:t>
            </w:r>
          </w:p>
          <w:p w14:paraId="1503A9A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工业三防手簿控制器：</w:t>
            </w:r>
          </w:p>
          <w:p w14:paraId="4110E0A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19.CPU：核心数≥八核，主频≥2.0GHz；</w:t>
            </w:r>
          </w:p>
          <w:p w14:paraId="4156843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20.存储：运存RAM≥3GB，内置存储ROM≥32GB；</w:t>
            </w:r>
          </w:p>
          <w:p w14:paraId="2B58FF3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21.液晶屏：不低于5.5英寸且不超过6英寸，1440×720 HD+；</w:t>
            </w:r>
          </w:p>
          <w:p w14:paraId="4B7D22F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22.电池：内置不可拆卸锂电池，容量≥8000mAh，TYPE-C接口直充，支持快充；</w:t>
            </w:r>
          </w:p>
          <w:p w14:paraId="5878C3B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23.3C证书：具备中国国家强制性产品认证证书，提供认证证书；</w:t>
            </w:r>
          </w:p>
          <w:p w14:paraId="32B42EE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24.无线电发射设备型号核准证书：手簿符合国家无线电管理的相关要求，具备核准证书；</w:t>
            </w:r>
          </w:p>
          <w:p w14:paraId="1127E7E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附件要求</w:t>
            </w:r>
          </w:p>
          <w:p w14:paraId="7607582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▲25.每套至少含对中杆及≥2年cors账号；</w:t>
            </w:r>
          </w:p>
          <w:p w14:paraId="69051BE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软件要求（测量软件）：</w:t>
            </w:r>
          </w:p>
          <w:p w14:paraId="34D3DB2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26.道路新增横断面自动出图功能</w:t>
            </w:r>
          </w:p>
          <w:p w14:paraId="2AB20A9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27.支持跟随放样模式，底图跟随手簿方向自动旋转。CAD放样，CAD图可与网络底图叠加显示。</w:t>
            </w:r>
          </w:p>
          <w:p w14:paraId="75FCD09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28.支持三角网编辑及过滤，通过最小角和最长边控制，自动优化三角网网型；加入地性线控制，让三角网更符合实际地形，且在预览面文件时，可预览3D模型图</w:t>
            </w:r>
          </w:p>
          <w:p w14:paraId="271F476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29.支持连接全站仪进行设站、后视定向、测量、放样等操作。</w:t>
            </w:r>
          </w:p>
          <w:p w14:paraId="5E214E7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30.智能服务：测量软件支持和微信小程序\电脑互传数据，无需数据线和手簿安装微信，远程即可实现数据互传支持云服务；提供云存储，功能码分享。</w:t>
            </w:r>
          </w:p>
          <w:p w14:paraId="4F610BE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软件要求（数据后处理软件）：</w:t>
            </w:r>
          </w:p>
          <w:p w14:paraId="6735D15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31.多功能集成：同时支持RTK、GNSS静态、GIS、电力、道路、无人机数据处理模块；</w:t>
            </w:r>
          </w:p>
          <w:p w14:paraId="7BAEDB8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32.静态处理模块中包含无人机PPK数据处理功能，支持一键导入机载数据和基准站数据，输出结果无缝兼容主流空三软件；</w:t>
            </w:r>
          </w:p>
          <w:p w14:paraId="1303C20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33.坐标转换模块：支持不同坐标系互相转换；支持通过速度场模型进行历元转换。</w:t>
            </w:r>
          </w:p>
        </w:tc>
        <w:tc>
          <w:tcPr>
            <w:tcW w:w="453" w:type="pct"/>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2831D134">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套</w:t>
            </w:r>
          </w:p>
        </w:tc>
        <w:tc>
          <w:tcPr>
            <w:tcW w:w="396" w:type="pct"/>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69D2BC3E">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w:t>
            </w:r>
          </w:p>
        </w:tc>
        <w:tc>
          <w:tcPr>
            <w:tcW w:w="745" w:type="pct"/>
            <w:vMerge w:val="continue"/>
            <w:tcBorders>
              <w:top w:val="single" w:color="auto" w:sz="4" w:space="0"/>
              <w:left w:val="single" w:color="000000" w:sz="4" w:space="0"/>
              <w:bottom w:val="single" w:color="auto" w:sz="4" w:space="0"/>
              <w:right w:val="single" w:color="auto" w:sz="4" w:space="0"/>
            </w:tcBorders>
          </w:tcPr>
          <w:p w14:paraId="24DB6FC6">
            <w:pPr>
              <w:rPr>
                <w:rFonts w:hint="eastAsia" w:asciiTheme="minorEastAsia" w:hAnsiTheme="minorEastAsia" w:eastAsiaTheme="minorEastAsia" w:cstheme="minorEastAsia"/>
              </w:rPr>
            </w:pPr>
          </w:p>
        </w:tc>
      </w:tr>
      <w:tr w14:paraId="7BEB9D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4" w:type="pct"/>
            <w:vMerge w:val="continue"/>
            <w:tcBorders>
              <w:top w:val="single" w:color="auto" w:sz="4" w:space="0"/>
              <w:left w:val="single" w:color="auto" w:sz="4" w:space="0"/>
              <w:bottom w:val="single" w:color="auto" w:sz="4" w:space="0"/>
              <w:right w:val="single" w:color="000000" w:sz="4" w:space="0"/>
            </w:tcBorders>
          </w:tcPr>
          <w:p w14:paraId="5EC8091C">
            <w:pPr>
              <w:rPr>
                <w:rFonts w:hint="eastAsia" w:asciiTheme="minorEastAsia" w:hAnsiTheme="minorEastAsia" w:eastAsiaTheme="minorEastAsia" w:cstheme="minorEastAsia"/>
              </w:rPr>
            </w:pPr>
          </w:p>
        </w:tc>
        <w:tc>
          <w:tcPr>
            <w:tcW w:w="533" w:type="pct"/>
            <w:vMerge w:val="continue"/>
            <w:tcBorders>
              <w:top w:val="single" w:color="auto" w:sz="4" w:space="0"/>
              <w:left w:val="single" w:color="000000" w:sz="4" w:space="0"/>
              <w:bottom w:val="single" w:color="auto" w:sz="4" w:space="0"/>
              <w:right w:val="single" w:color="auto" w:sz="4" w:space="0"/>
            </w:tcBorders>
          </w:tcPr>
          <w:p w14:paraId="535B40FC">
            <w:pPr>
              <w:rPr>
                <w:rFonts w:hint="eastAsia" w:asciiTheme="minorEastAsia" w:hAnsiTheme="minorEastAsia" w:eastAsiaTheme="minorEastAsia" w:cstheme="minorEastAsia"/>
              </w:rPr>
            </w:pPr>
          </w:p>
        </w:tc>
        <w:tc>
          <w:tcPr>
            <w:tcW w:w="2446"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1A422C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三、智能水准仪</w:t>
            </w:r>
          </w:p>
          <w:p w14:paraId="52A8F08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超高精度智能水准仪：</w:t>
            </w:r>
          </w:p>
          <w:p w14:paraId="55CD8E4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7CAB9D1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支持一、二等水准测量及精密沉降观测。提供8台设备及8组配套配件。</w:t>
            </w:r>
          </w:p>
          <w:p w14:paraId="2257839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752B4BD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▲1.高程测量精度：≤±0.3mm；</w:t>
            </w:r>
          </w:p>
          <w:p w14:paraId="7D62F8D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2.距离测量精度：D≤10m：10mm；D＞10m：D*0.001mm；</w:t>
            </w:r>
          </w:p>
          <w:p w14:paraId="532EED7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3.测程：1.8m-110m；</w:t>
            </w:r>
          </w:p>
          <w:p w14:paraId="0384751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4.高差最小显示：0.01mm；</w:t>
            </w:r>
          </w:p>
          <w:p w14:paraId="317E37D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5.距离最小显示：0.001m；</w:t>
            </w:r>
          </w:p>
          <w:p w14:paraId="501041D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6.补偿器补偿范围：＞±10′，补偿精度：0.30″；</w:t>
            </w:r>
          </w:p>
          <w:p w14:paraId="32C6C19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7.存储器：可存储≥15000个点；</w:t>
            </w:r>
          </w:p>
          <w:p w14:paraId="514BEA1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8.线路测量程序：至少支持一、二、三、四等水准测量线路程序；</w:t>
            </w:r>
          </w:p>
          <w:p w14:paraId="2AFEA51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9.工作温度：-20℃～55℃；</w:t>
            </w:r>
          </w:p>
          <w:p w14:paraId="2C7BDFF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10.每套配置清单至少包含：主机1台、2块电池及充电设备、2米铟钢尺1对、5公斤尺垫1对、尺撑1对、三脚架1个。</w:t>
            </w:r>
          </w:p>
          <w:p w14:paraId="7422AC0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（三）配套要求</w:t>
            </w:r>
          </w:p>
          <w:p w14:paraId="5F07D32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综合环境升级：</w:t>
            </w:r>
          </w:p>
          <w:p w14:paraId="2121B33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完成140平米的整体环境氛围标准化营造，对实训场地地面、吊顶、空间隔断、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同步配套完成实训室制度规范、专业文化、安全警示等文化上墙布置，整体环境整洁统一、氛围专业规范。改造后场地空间布局合理、功能分区清晰，完全满足各类实训设备规整摆放、师生常态化实训教学、学生实操训练及课堂教学使用需求；</w:t>
            </w:r>
          </w:p>
          <w:p w14:paraId="5C753F0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2.提供至少1个大屏一体机（≥120英寸、分辨率4K、≥512GB SSD固态硬盘、</w:t>
            </w:r>
            <w:r>
              <w:rPr>
                <w:rFonts w:hint="eastAsia" w:asciiTheme="minorEastAsia" w:hAnsiTheme="minorEastAsia" w:eastAsiaTheme="minorEastAsia" w:cstheme="minorEastAsia"/>
                <w:color w:val="000000"/>
                <w:sz w:val="21"/>
              </w:rPr>
              <w:t>触摸屏、配备HDMI、USB3.2、Type-C一线通、千兆网口等</w:t>
            </w:r>
            <w:r>
              <w:rPr>
                <w:rFonts w:hint="eastAsia" w:asciiTheme="minorEastAsia" w:hAnsiTheme="minorEastAsia" w:eastAsiaTheme="minorEastAsia" w:cstheme="minorEastAsia"/>
                <w:sz w:val="21"/>
              </w:rPr>
              <w:t>）满足教学要求；</w:t>
            </w:r>
          </w:p>
          <w:p w14:paraId="02915B9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3.3.提供满足约140㎡场地的冷热环境温度控制设备：18℃-24℃（温度控制器1台，制冷量≥5100W，制热量≥7000W，额定电压：220V，额定频率：50Hz，制冷输入功率≥1620W，制热输入功率≥2300W 能效等级：1级，制冷剂名称：R32，噪音（室内/室外）≤40dB/55dB）；</w:t>
            </w:r>
          </w:p>
          <w:p w14:paraId="1E2B09C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4.满足66名学生和1名教师实训需要的工作台。</w:t>
            </w:r>
          </w:p>
          <w:p w14:paraId="4E95EAF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教师桌椅1套：全钢制主控台；尺寸约长2000mm，宽760mm，高800mm；桌子材料采用SPCC优质冷轧钢板，钢板厚度≥1.1mm，静电喷涂处理工艺；颜色为灰白色或定做其他色，左边为设备边柜；开孔：桌面开50过线孔；型材：冷轧钢板冷轧成型；带气压式升降软靠椅，西皮材质，尺寸宽≥50cm 长宽≥60cm，带扶手，五轮转椅。</w:t>
            </w:r>
          </w:p>
          <w:p w14:paraId="330EAD18">
            <w:pPr>
              <w:pStyle w:val="7"/>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学生桌33个：电脑桌形状为长方形（或多边形，根据实训室大小确定）；双人位后机箱；桌面材料采用符合国家标准的优质环保型2.5cm实木颗粒板，经久耐用，易清洁，阻燃防水防火；电脑桌尺寸：1400mmm*700mm*750mm；（根据实训室场地的实际尺寸，可适当调整，需满足66台电脑的摆放）。桌体为1.0mm厚高强度冷轧钢板;采用:固定式独立铁艺脚管，管壁厚度1.0mm，配PVC异型脚套，经焊接后除油，除锈，酸洗，磷化后静电粉末喷塑(成型后光滑，易清洁。环保无异味)可承受200公斤重物，结构稳定，寿命长；主支撑腿为4*4cm直径方管，其余支撑和框架为2.5*2.5cm直径方管；电脑主机能置于桌体机箱内，可接前置主机开关，机箱后挡板可拆卸，方便电脑设备安装维修；每个学生桌面安装五孔插座及2个USB接口。</w:t>
            </w:r>
          </w:p>
          <w:p w14:paraId="5407F5C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学生椅66个：凳面塑胶材质，黑色可防静电，蓝色可不防静电（凳面直325*325*25mm）；加厚冷轧方形钢管，壁厚≥1.0mm；满焊框架，四腿支撑。</w:t>
            </w:r>
          </w:p>
          <w:p w14:paraId="59A3C1C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高精度智能水准仪：</w:t>
            </w:r>
          </w:p>
          <w:p w14:paraId="1175420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77D523B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支持二、三、四等水准测量及普通沉降观测。提供16台设备及16组配套配件。</w:t>
            </w:r>
          </w:p>
          <w:p w14:paraId="306623B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7F4C56D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▲1.高程测量精度：≤±0.7mm；</w:t>
            </w:r>
          </w:p>
          <w:p w14:paraId="5A33FC7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2.距离测量精度：D≤10m：10mm；D＞10m：D*0.001mm；</w:t>
            </w:r>
          </w:p>
          <w:p w14:paraId="4573B8D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3.测程：1.8m～105m；</w:t>
            </w:r>
          </w:p>
          <w:p w14:paraId="53CC656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4.高差最小显示：0.01mm；</w:t>
            </w:r>
          </w:p>
          <w:p w14:paraId="4195A6E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5.距离最小显示：0.001m；</w:t>
            </w:r>
          </w:p>
          <w:p w14:paraId="2FB659A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6.补偿器补偿范围：±12′范围内，补偿精度：0.30″；</w:t>
            </w:r>
          </w:p>
          <w:p w14:paraId="0438578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7.存储器：≥16M内存；</w:t>
            </w:r>
          </w:p>
          <w:p w14:paraId="6E5FD20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8.线路测量程序：至少包含二、三、四等水准测量线路程序；</w:t>
            </w:r>
          </w:p>
          <w:p w14:paraId="0F7B799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9.工作温度：-20℃～55℃；</w:t>
            </w:r>
          </w:p>
          <w:p w14:paraId="5B92D22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10.每套配置清单至少包含：主机1台、2块电池及充电设备、2米铟钢尺1对、3公斤尺垫1对、尺撑1对、三脚架1个。</w:t>
            </w:r>
          </w:p>
          <w:p w14:paraId="497B460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标准精度智能水准仪：</w:t>
            </w:r>
          </w:p>
          <w:p w14:paraId="65B2AEC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35DDD6B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支持三、四等水准测量及普通工程高程测量。提供25台设备及25组配套配件。</w:t>
            </w:r>
          </w:p>
          <w:p w14:paraId="2A9D9A5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4675749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▲1.高程测量精度：≤±1.5mm；</w:t>
            </w:r>
          </w:p>
          <w:p w14:paraId="46572D8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2.安平精度：不低于±0.3″；</w:t>
            </w:r>
          </w:p>
          <w:p w14:paraId="4613926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3.每套配置清单至少包含：主机1台、2米木质水准尺1对、三角架1个、尺垫1对。</w:t>
            </w:r>
          </w:p>
          <w:p w14:paraId="739369A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教师版高精度智能水准仪：</w:t>
            </w:r>
          </w:p>
          <w:p w14:paraId="7FEFA1B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3D58CD0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教师进行二、三、四等水准测量及普通工程高程测量的教学演示。提供1台设备及1组配套配件。</w:t>
            </w:r>
          </w:p>
          <w:p w14:paraId="1781C4D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124A230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▲1.高程测量精度：≤±0.7mm；</w:t>
            </w:r>
          </w:p>
          <w:p w14:paraId="7B7B450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2.距离测量精度：D≤10m：10mm；D＞10m：D*0.001；</w:t>
            </w:r>
          </w:p>
          <w:p w14:paraId="7ABEECB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3.测程：范围不小于1.8m-105m；</w:t>
            </w:r>
          </w:p>
          <w:p w14:paraId="7356E76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4.高差最小显示：0.01mm；</w:t>
            </w:r>
          </w:p>
          <w:p w14:paraId="33B6B29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5.距离最小显示：0.1cm/1cm；</w:t>
            </w:r>
          </w:p>
          <w:p w14:paraId="579FBDE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6.补偿器补偿范围：≥±12′，补偿精度：0.30″；</w:t>
            </w:r>
          </w:p>
          <w:p w14:paraId="581B44B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7.存储器：≥16M内存；</w:t>
            </w:r>
          </w:p>
          <w:p w14:paraId="7F684D1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8.线路测量程序：至少支持二、三、四等水准测量线路程序；</w:t>
            </w:r>
          </w:p>
          <w:p w14:paraId="1A32F47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9.工作温度：范围不小于-20℃～55℃；</w:t>
            </w:r>
          </w:p>
          <w:p w14:paraId="0AECE7B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10.虚实结合硬件指标：屏幕尺寸存≥11英寸，电池容量存≥8800mAh，CPU≥8核，内存≥8GB+128GB，分辨率存≥3000*2000；支持跟真实电子水准仪仪的连接。</w:t>
            </w:r>
          </w:p>
          <w:p w14:paraId="0ECD155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11.虚实结合：</w:t>
            </w:r>
          </w:p>
          <w:p w14:paraId="6F842D3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可通过蓝牙形式与仿真设备进行连接，进行虚实联动，采集仿真场景中的数据。</w:t>
            </w:r>
          </w:p>
          <w:p w14:paraId="5E15C98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▲12.实训功能：</w:t>
            </w:r>
          </w:p>
          <w:p w14:paraId="5EAE1F7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12.1仿真仪器必须交互智能化，内容包括：抓取、释放、回收、定位、操作，使用户在创建的仿真场景里产生沉浸感。</w:t>
            </w:r>
          </w:p>
          <w:p w14:paraId="0371D3E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12.2仿真仪器使用必须符合测量流程规范和课程内容，包括：精平、粗瞄、照准。</w:t>
            </w:r>
          </w:p>
          <w:p w14:paraId="7D54B71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12.3必须模拟项目全流程实施，自由操作：水准网布设方案、踏勘、建立标志、仪器架设、迁站、观测顺序、读取数据、内业计算。</w:t>
            </w:r>
          </w:p>
          <w:p w14:paraId="55C6CDA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13.每套配置清单至少包含：主机1台、2块电池及充电设备、2米铟钢尺1对、5公斤尺垫1对、尺撑1对、平板及支架1套、三脚架1个。</w:t>
            </w:r>
          </w:p>
        </w:tc>
        <w:tc>
          <w:tcPr>
            <w:tcW w:w="45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08C95D3">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套</w:t>
            </w:r>
          </w:p>
        </w:tc>
        <w:tc>
          <w:tcPr>
            <w:tcW w:w="396"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A6A4FCB">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w:t>
            </w:r>
          </w:p>
        </w:tc>
        <w:tc>
          <w:tcPr>
            <w:tcW w:w="74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102D441">
            <w:pPr>
              <w:pStyle w:val="7"/>
              <w:jc w:val="both"/>
              <w:rPr>
                <w:rFonts w:hint="eastAsia" w:asciiTheme="minorEastAsia" w:hAnsiTheme="minorEastAsia" w:eastAsiaTheme="minorEastAsia" w:cstheme="minorEastAsia"/>
              </w:rPr>
            </w:pPr>
          </w:p>
        </w:tc>
      </w:tr>
      <w:tr w14:paraId="6B1598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4" w:type="pct"/>
            <w:vMerge w:val="continue"/>
            <w:tcBorders>
              <w:top w:val="single" w:color="auto" w:sz="4" w:space="0"/>
              <w:left w:val="single" w:color="auto" w:sz="4" w:space="0"/>
              <w:bottom w:val="single" w:color="auto" w:sz="4" w:space="0"/>
              <w:right w:val="single" w:color="000000" w:sz="4" w:space="0"/>
            </w:tcBorders>
          </w:tcPr>
          <w:p w14:paraId="0CD1CD24">
            <w:pPr>
              <w:rPr>
                <w:rFonts w:hint="eastAsia" w:asciiTheme="minorEastAsia" w:hAnsiTheme="minorEastAsia" w:eastAsiaTheme="minorEastAsia" w:cstheme="minorEastAsia"/>
              </w:rPr>
            </w:pPr>
          </w:p>
        </w:tc>
        <w:tc>
          <w:tcPr>
            <w:tcW w:w="533" w:type="pct"/>
            <w:vMerge w:val="continue"/>
            <w:tcBorders>
              <w:top w:val="single" w:color="auto" w:sz="4" w:space="0"/>
              <w:left w:val="single" w:color="000000" w:sz="4" w:space="0"/>
              <w:bottom w:val="single" w:color="auto" w:sz="4" w:space="0"/>
              <w:right w:val="single" w:color="000000" w:sz="4" w:space="0"/>
            </w:tcBorders>
          </w:tcPr>
          <w:p w14:paraId="5B79F4F7">
            <w:pPr>
              <w:rPr>
                <w:rFonts w:hint="eastAsia" w:asciiTheme="minorEastAsia" w:hAnsiTheme="minorEastAsia" w:eastAsiaTheme="minorEastAsia" w:cstheme="minorEastAsia"/>
              </w:rPr>
            </w:pPr>
          </w:p>
        </w:tc>
        <w:tc>
          <w:tcPr>
            <w:tcW w:w="2446" w:type="pct"/>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03D9A22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四、智能测量机器人（核心产品）</w:t>
            </w:r>
          </w:p>
          <w:p w14:paraId="03CE960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33231FF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可自主完成目标识别、跟踪与照准，实现自动化测量、数据实时解算，支持无人值守连续监测，能完成三维坐标采集、放样定位及形变分析，适配多场景，操作便捷且数据可追溯。可用于高精度测量及变形监测等生产性技术服务项目。提供1台仪器和1组配套配件。</w:t>
            </w:r>
          </w:p>
          <w:p w14:paraId="70F1D21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37B88FD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▲1.测角测距性能：测角精度≤1″，距离测量精度：≤±(1+1x10</w:t>
            </w:r>
            <w:r>
              <w:rPr>
                <w:rFonts w:hint="eastAsia" w:asciiTheme="minorEastAsia" w:hAnsiTheme="minorEastAsia" w:eastAsiaTheme="minorEastAsia" w:cstheme="minorEastAsia"/>
                <w:sz w:val="21"/>
                <w:vertAlign w:val="superscript"/>
              </w:rPr>
              <w:t>-6</w:t>
            </w:r>
            <w:r>
              <w:rPr>
                <w:rFonts w:hint="eastAsia" w:asciiTheme="minorEastAsia" w:hAnsiTheme="minorEastAsia" w:eastAsiaTheme="minorEastAsia" w:cstheme="minorEastAsia"/>
                <w:sz w:val="21"/>
              </w:rPr>
              <w:t>·D)mm；</w:t>
            </w:r>
          </w:p>
          <w:p w14:paraId="6950168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2.测程：单棱镜≥3500m，棱镜组≥5000m</w:t>
            </w:r>
          </w:p>
          <w:p w14:paraId="1209A78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3.内存：≥64GB；</w:t>
            </w:r>
          </w:p>
          <w:p w14:paraId="2C1BDF1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4.屏幕尺寸：≥5.5英寸；</w:t>
            </w:r>
          </w:p>
          <w:p w14:paraId="15503FF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5.屏幕分辨率：≥720x1280</w:t>
            </w:r>
          </w:p>
          <w:p w14:paraId="55FBFD8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6.测量方法：绝对编码测角技术；</w:t>
            </w:r>
          </w:p>
          <w:p w14:paraId="68C2853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7.智能操作系统：安卓触控屏，支持4G/蓝牙远程监测；</w:t>
            </w:r>
          </w:p>
          <w:p w14:paraId="4ED3D81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8.自动照准系统：ATR自动识别棱镜，360°全域PS搜索；</w:t>
            </w:r>
          </w:p>
          <w:p w14:paraId="761B364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9.补偿器：双轴液体光电式电子补偿器(补偿范围：≥±4′，分辨率:≥1″)；</w:t>
            </w:r>
          </w:p>
          <w:p w14:paraId="5E93DD4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10.工作温度：-20℃～60℃；</w:t>
            </w:r>
          </w:p>
          <w:p w14:paraId="7B20DFA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11.提供至少51个配套数据处理平台软件节点；</w:t>
            </w:r>
          </w:p>
          <w:p w14:paraId="4B3DF5E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12.每套配置清单至少包含：主机1台、电池2块、充电器1套、全自动跟踪棱镜2套、棱镜杆1个、杆架1个。</w:t>
            </w:r>
          </w:p>
        </w:tc>
        <w:tc>
          <w:tcPr>
            <w:tcW w:w="453" w:type="pct"/>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490A2D3C">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套</w:t>
            </w:r>
          </w:p>
        </w:tc>
        <w:tc>
          <w:tcPr>
            <w:tcW w:w="396" w:type="pct"/>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09D76AE2">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w:t>
            </w:r>
          </w:p>
        </w:tc>
        <w:tc>
          <w:tcPr>
            <w:tcW w:w="745" w:type="pct"/>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6F073E00">
            <w:pPr>
              <w:pStyle w:val="7"/>
              <w:jc w:val="both"/>
              <w:rPr>
                <w:rFonts w:hint="eastAsia" w:asciiTheme="minorEastAsia" w:hAnsiTheme="minorEastAsia" w:eastAsiaTheme="minorEastAsia" w:cstheme="minorEastAsia"/>
              </w:rPr>
            </w:pPr>
          </w:p>
        </w:tc>
      </w:tr>
      <w:tr w14:paraId="658672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4" w:type="pct"/>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3D99058">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w:t>
            </w:r>
          </w:p>
        </w:tc>
        <w:tc>
          <w:tcPr>
            <w:tcW w:w="533" w:type="pct"/>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1222EED">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航测与激光扫描测绘平台</w:t>
            </w:r>
          </w:p>
        </w:tc>
        <w:tc>
          <w:tcPr>
            <w:tcW w:w="2446"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6BFAE1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一、无人机</w:t>
            </w:r>
          </w:p>
          <w:p w14:paraId="61DB59A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四旋翼多镜头无人机：</w:t>
            </w:r>
          </w:p>
          <w:p w14:paraId="6A7A0FA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7857180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支持RTK/PPK厘米级定位、正射+倾斜摄影一体化航测，具备仿地飞行与断点续飞，高效产出三维实景模型与DOM/DEM/DOM成果。提供1台仪器和1组配套配件，并配套国产数据处理软件节点至少51套。</w:t>
            </w:r>
          </w:p>
          <w:p w14:paraId="417D0FB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635B1B1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多旋翼无人机：</w:t>
            </w:r>
          </w:p>
          <w:p w14:paraId="151189D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▲1.飞机类型：多旋翼无人机；对称电机轴距≤1000mm；</w:t>
            </w:r>
          </w:p>
          <w:p w14:paraId="529F8F9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2.起飞重量：≤14kg；</w:t>
            </w:r>
          </w:p>
          <w:p w14:paraId="24EB51E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3.额外负载：≥5kg；</w:t>
            </w:r>
          </w:p>
          <w:p w14:paraId="2C50A1A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4.GPS定位悬停精度绝对值：垂直≤0.5 m，水平≤1.5 m（GNSS正常工作时）；</w:t>
            </w:r>
          </w:p>
          <w:p w14:paraId="45BF4E4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5.上升速度：≥8m/s；</w:t>
            </w:r>
          </w:p>
          <w:p w14:paraId="6ACA959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6.下降速度：≥5m/s；</w:t>
            </w:r>
          </w:p>
          <w:p w14:paraId="710669D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7.水平飞行速度：≥20 m/s；</w:t>
            </w:r>
          </w:p>
          <w:p w14:paraId="663339C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8.飞行海拔高度：≥7000m；</w:t>
            </w:r>
          </w:p>
          <w:p w14:paraId="14D3349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9.可承受风速：≥5级风；</w:t>
            </w:r>
          </w:p>
          <w:p w14:paraId="029E3F8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▲10.挂载飞行时间：≥50分钟(2kg载荷)；</w:t>
            </w:r>
          </w:p>
          <w:p w14:paraId="2FA4425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11.工作环境温度：-20°C至50°C；</w:t>
            </w:r>
          </w:p>
          <w:p w14:paraId="380D83E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12.FPV摄像头：飞行器配置FPV摄像头，1080P高清传输；</w:t>
            </w:r>
          </w:p>
          <w:p w14:paraId="5944D90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13.避障：飞行器具备毫米波雷达避障功能；</w:t>
            </w:r>
          </w:p>
          <w:p w14:paraId="7597DEE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14.电池：双电池供电，具备热拔插功能，换电池主机不断电；</w:t>
            </w:r>
          </w:p>
          <w:p w14:paraId="267BA33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▲15.激光测距：飞行器具备下视TOF测距功能；</w:t>
            </w:r>
          </w:p>
          <w:p w14:paraId="1B28EFC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16.数据链路：数据链路≥20km ；</w:t>
            </w:r>
          </w:p>
          <w:p w14:paraId="0DB43A9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17.充电箱：充电箱应具备多个电池接口，可容纳及充电的飞行器电池数≥6；充电箱在未接电源的情况下支持通过飞行器电池对外接移动设备（遥控器、手机）充电。同时具备充电功能和运输箱功能。</w:t>
            </w:r>
          </w:p>
          <w:p w14:paraId="34ACE6F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五镜头倾斜相机：</w:t>
            </w:r>
          </w:p>
          <w:p w14:paraId="5DB33B3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1.总像素≥1.5亿；</w:t>
            </w:r>
          </w:p>
          <w:p w14:paraId="75C0CF7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2.CMOS数量：5pcs；</w:t>
            </w:r>
          </w:p>
          <w:p w14:paraId="20C94FF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▲3.分辨率：≥6800*4100；</w:t>
            </w:r>
          </w:p>
          <w:p w14:paraId="6742CE1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4.重量：≤610g（不带云台）；</w:t>
            </w:r>
          </w:p>
          <w:p w14:paraId="7A72EDF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5.体积：≤105×105×90mm（不带云台）；</w:t>
            </w:r>
          </w:p>
          <w:p w14:paraId="05AD504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6.CMOS尺寸：≥23.5mm*15.5mm；</w:t>
            </w:r>
          </w:p>
          <w:p w14:paraId="2F62FA7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7.单个镜头像素：≥3100w；</w:t>
            </w:r>
          </w:p>
          <w:p w14:paraId="7AC0DA5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8.焦距：正视≥25mm 侧视≥35mm；</w:t>
            </w:r>
          </w:p>
          <w:p w14:paraId="34DA54E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9.焦距比：≥1.4；</w:t>
            </w:r>
          </w:p>
          <w:p w14:paraId="1CFA7ED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10.曝光间隔：≤0.5s；</w:t>
            </w:r>
          </w:p>
          <w:p w14:paraId="765C52A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11.数据拷贝速度：≥240MB/S;</w:t>
            </w:r>
          </w:p>
          <w:p w14:paraId="108B3B8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12.相机总内存：≥640G×2；</w:t>
            </w:r>
          </w:p>
          <w:p w14:paraId="368FA91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13.快门寿命：≥50万次；</w:t>
            </w:r>
          </w:p>
          <w:p w14:paraId="2A43ACD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14.相机与PPK同步性工作模式：支持同步触发.延时触发两种触发模式；</w:t>
            </w:r>
          </w:p>
          <w:p w14:paraId="2DE8889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15.工作温度：-20°C~65°C；</w:t>
            </w:r>
          </w:p>
          <w:p w14:paraId="4596E1C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16.数据拷贝方式：五镜头统一数据拷贝；</w:t>
            </w:r>
          </w:p>
          <w:p w14:paraId="04F940F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17.存储器方式：集成可插拔式模块，统一存储，统一插拔；</w:t>
            </w:r>
          </w:p>
          <w:p w14:paraId="34AE7C5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18.数据预处理功能：能够自动生成block文件，一键导入建模软件，提供数据融合功能，可空三前刺点，提高空三效率；</w:t>
            </w:r>
          </w:p>
          <w:p w14:paraId="64E0931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19.拍照反馈：具有5相机实时拍照反馈，并实时在地面站显示，能够在作业飞行过程中，随时知晓相机的工作状态；</w:t>
            </w:r>
          </w:p>
          <w:p w14:paraId="2A89E75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20.调参功能：支持相机快门.ISO.白平衡等参数调节；</w:t>
            </w:r>
          </w:p>
          <w:p w14:paraId="4CB7008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21.配备航线规划软件，支持网格.仿地.环绕和立面等多种航向规划方案；</w:t>
            </w:r>
          </w:p>
          <w:p w14:paraId="55F3D11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▲22.可对空三任务进行分配；</w:t>
            </w:r>
          </w:p>
          <w:p w14:paraId="5950F6B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23.支持手机蓝牙控制相机功能。</w:t>
            </w:r>
          </w:p>
          <w:p w14:paraId="5409FDC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24.提供至少一年的整机设备不计免赔保险，同时投保第三方责任险保额≥100万。</w:t>
            </w:r>
          </w:p>
          <w:p w14:paraId="1EEE3FA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机载雷达系统：</w:t>
            </w:r>
          </w:p>
          <w:p w14:paraId="3F9F8B2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403EDF5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可高速采集点云、同步获取可见光影像，支持仿线飞行与多模式扫描，具备高效避障能力，可完成三维重建、测绘巡检等任务，适配多行业场景。提供1台仪器和1组配套配件，并配套国产数据处理软件节点至少51套。</w:t>
            </w:r>
          </w:p>
          <w:p w14:paraId="6BC011A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24C989E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无人机平台主要参数指标：</w:t>
            </w:r>
          </w:p>
          <w:p w14:paraId="056DC1F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1.裸机起飞重量（带电池）：≤10000g；</w:t>
            </w:r>
          </w:p>
          <w:p w14:paraId="62B0217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2.起飞重量：≥15000g；</w:t>
            </w:r>
          </w:p>
          <w:p w14:paraId="428BEEC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3.折叠后尺寸（长×宽×高）：≤500×500×500mm；</w:t>
            </w:r>
          </w:p>
          <w:p w14:paraId="34A30B3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4.对角线轴距：≤1100mm；</w:t>
            </w:r>
          </w:p>
          <w:p w14:paraId="3135782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5.信号有效距离（无干扰、无遮挡）：≥40km；</w:t>
            </w:r>
          </w:p>
          <w:p w14:paraId="641286E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6.飞行时间：≥55分钟；</w:t>
            </w:r>
          </w:p>
          <w:p w14:paraId="5375935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7.最大可抗风速：≥12m/s；</w:t>
            </w:r>
          </w:p>
          <w:p w14:paraId="5D45112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8.全向感知系统：至少具备全向双目视觉系统，水平环扫激光雷达，六向毫米波雷达；</w:t>
            </w:r>
          </w:p>
          <w:p w14:paraId="63C0DBA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9.GNSS：至少支持GPS + Galileo + BeiDou + GLONASS卫星系统；</w:t>
            </w:r>
          </w:p>
          <w:p w14:paraId="34694CE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10.GNSS定位悬停精度：垂直≤0.5 m，水平≤0.5 m；</w:t>
            </w:r>
          </w:p>
          <w:p w14:paraId="682A359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11.RTK定位悬停精度 ：垂直≤0.1 m，水平≤0.1 m；</w:t>
            </w:r>
          </w:p>
          <w:p w14:paraId="2AC6FCA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12.上升速度：≥10 m/s；</w:t>
            </w:r>
          </w:p>
          <w:p w14:paraId="693D84B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13.下降速度：≥8 m/s ；</w:t>
            </w:r>
          </w:p>
          <w:p w14:paraId="6FE55FF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14.水平飞行速度：≥20m/s；</w:t>
            </w:r>
          </w:p>
          <w:p w14:paraId="1DF163E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15.飞行海拔：≥7000 米</w:t>
            </w:r>
          </w:p>
          <w:p w14:paraId="34B06CA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▲16.图传加密：为保证数据安全，图传链路需通过技术进行加密，图传支持多频段。</w:t>
            </w:r>
          </w:p>
          <w:p w14:paraId="03BF254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机载雷达模块主要参数指标：</w:t>
            </w:r>
          </w:p>
          <w:p w14:paraId="20E3F36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1.尺寸：≤200*180*210mm；</w:t>
            </w:r>
          </w:p>
          <w:p w14:paraId="6959E98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2.重量：≤1700g；</w:t>
            </w:r>
          </w:p>
          <w:p w14:paraId="3ECB17B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3.防护等级：不低于IP54；</w:t>
            </w:r>
          </w:p>
          <w:p w14:paraId="0BFE03B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4.量程：≥950米（反射率50%），2000米（反射率80%）；</w:t>
            </w:r>
          </w:p>
          <w:p w14:paraId="4D0410D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5.精度：120米航高：高程≤3厘米，平面≤4厘米；300 米航高：高程≤5厘米，平面≤7.5厘米；</w:t>
            </w:r>
          </w:p>
          <w:p w14:paraId="244640D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6.点云厚度：≤1.2厘米@1σ（120米DOM），≤2厘米@1σ（300米DOM）；</w:t>
            </w:r>
          </w:p>
          <w:p w14:paraId="6F47376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7.回波数量：≥5次；</w:t>
            </w:r>
          </w:p>
          <w:p w14:paraId="7AB9779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8.双可见光水平视场角：≥100°；</w:t>
            </w:r>
          </w:p>
          <w:p w14:paraId="132B82C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9.激光发散角：≥0.25 mrad；</w:t>
            </w:r>
          </w:p>
          <w:p w14:paraId="11CF617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10.相机像素：≥2000 万；</w:t>
            </w:r>
          </w:p>
          <w:p w14:paraId="0CE56F4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11.云台：≥3 轴（俯仰，横滚，偏航）；</w:t>
            </w:r>
          </w:p>
          <w:p w14:paraId="2B1E3C2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12.照片规格：≥一亿像素；</w:t>
            </w:r>
          </w:p>
          <w:p w14:paraId="67C2389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13.工作温度：-20℃~50℃。</w:t>
            </w:r>
          </w:p>
          <w:p w14:paraId="6F32FBB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15.提供至少一年的整机设备不计免赔保险，同时投保第三方责任险保额≥100万。</w:t>
            </w:r>
          </w:p>
          <w:p w14:paraId="2E70D5A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（三）配套要求</w:t>
            </w:r>
          </w:p>
          <w:p w14:paraId="4D2FCFD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1.配套高性能移动终端4台（核心参数：界面尺寸不低于16英寸、分辨率≥2560x1600、刷新频率≥240Hz，处理器≥24核、≥32线程、主频≥2.2GHz，内存≥64G DDR5，硬盘≥1TB SSD固态硬盘，正版操作系统，含键盘鼠标、千兆以太网接口、USB3.2×4、Type-C3.2），适配实景三维建模、影像拼接及成果输出，满足航测软件运行需求。</w:t>
            </w:r>
          </w:p>
        </w:tc>
        <w:tc>
          <w:tcPr>
            <w:tcW w:w="453"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BB34037">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套</w:t>
            </w:r>
          </w:p>
        </w:tc>
        <w:tc>
          <w:tcPr>
            <w:tcW w:w="396"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523EAD5">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w:t>
            </w:r>
          </w:p>
        </w:tc>
        <w:tc>
          <w:tcPr>
            <w:tcW w:w="745" w:type="pc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40088E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支撑开展空地一体化智能测绘实操及数据处理实验，可完成四款设备的实操训练，帮助学生掌握空地多源数据采集、导入、影像处理及三维建模等核心技能。其中，无人机用于航空及倾斜摄影数据采集；机载激光雷达系统用于大范围地形勘探、点云获取；手持式三维激光扫描仪用于室内实景、构件细部采集及逆向建模；架站式三维激光扫描仪用于场地点云采集、拼接及实景建模。</w:t>
            </w:r>
          </w:p>
          <w:p w14:paraId="08BF81F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该组设备适配无人机摄影测量、三维激光扫描等多门课程，为空地一体化测绘类技能竞赛、创新创业实训提供支撑。</w:t>
            </w:r>
          </w:p>
          <w:p w14:paraId="2E27C86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建设需符合行业航空测绘、三维扫描标准，选用适配教学的稳定便捷型号，数据处理模块兼容四款设备数据，高效完成影像拼接、点云处理及三维建模等任务，满足多场景教学需求，对接实景三维建设、数字孪生等行业需求，实现实训与岗位对接，助力学生掌握核心技能。</w:t>
            </w:r>
          </w:p>
        </w:tc>
      </w:tr>
      <w:tr w14:paraId="0FAC79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4" w:type="pct"/>
            <w:vMerge w:val="continue"/>
            <w:tcBorders>
              <w:top w:val="single" w:color="auto" w:sz="4" w:space="0"/>
              <w:left w:val="single" w:color="auto" w:sz="4" w:space="0"/>
              <w:bottom w:val="single" w:color="auto" w:sz="4" w:space="0"/>
              <w:right w:val="single" w:color="000000" w:sz="4" w:space="0"/>
            </w:tcBorders>
          </w:tcPr>
          <w:p w14:paraId="6061B9F1">
            <w:pPr>
              <w:rPr>
                <w:rFonts w:hint="eastAsia" w:asciiTheme="minorEastAsia" w:hAnsiTheme="minorEastAsia" w:eastAsiaTheme="minorEastAsia" w:cstheme="minorEastAsia"/>
              </w:rPr>
            </w:pPr>
          </w:p>
        </w:tc>
        <w:tc>
          <w:tcPr>
            <w:tcW w:w="533" w:type="pct"/>
            <w:vMerge w:val="continue"/>
            <w:tcBorders>
              <w:top w:val="single" w:color="auto" w:sz="4" w:space="0"/>
              <w:left w:val="single" w:color="000000" w:sz="4" w:space="0"/>
              <w:bottom w:val="single" w:color="auto" w:sz="4" w:space="0"/>
              <w:right w:val="single" w:color="000000" w:sz="4" w:space="0"/>
            </w:tcBorders>
          </w:tcPr>
          <w:p w14:paraId="4F403A57">
            <w:pPr>
              <w:rPr>
                <w:rFonts w:hint="eastAsia" w:asciiTheme="minorEastAsia" w:hAnsiTheme="minorEastAsia" w:eastAsiaTheme="minorEastAsia" w:cstheme="minorEastAsia"/>
              </w:rPr>
            </w:pPr>
          </w:p>
        </w:tc>
        <w:tc>
          <w:tcPr>
            <w:tcW w:w="2446" w:type="pct"/>
            <w:tcBorders>
              <w:top w:val="single" w:color="auto"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E2B867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二、三维激光扫描仪</w:t>
            </w:r>
          </w:p>
          <w:p w14:paraId="37536A6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架站式三维激光扫描仪：</w:t>
            </w:r>
          </w:p>
          <w:p w14:paraId="0DEA3A3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7B1F9D8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具备毫米级高精度扫描能力，可高速捕获点云，具备自动校准、整平功能，同步采集影像，能完成三维重建、高精度检测，适配多场景作业。提供1台仪器和1组配套配件，并配套国产数据处理软件节点至少51套。</w:t>
            </w:r>
          </w:p>
          <w:p w14:paraId="063980C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59B6581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▲1.仪器可在外业现场使用平板电脑实现自动拼接，直接导出最终成果数据；</w:t>
            </w:r>
          </w:p>
          <w:p w14:paraId="0D15429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2.仪器具备自动整平功能，实时检查整平状态，超出阈值将自动停止扫描；</w:t>
            </w:r>
          </w:p>
          <w:p w14:paraId="0C27A75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▲3.仪器具备自动校准功能；</w:t>
            </w:r>
          </w:p>
          <w:p w14:paraId="6413D63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4.扫描仪具备智能同轴相机和双垂直偏转扫描系统，减少扫描和图像的视差；</w:t>
            </w:r>
          </w:p>
          <w:p w14:paraId="5CBFDD9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5.数据可同时存储在SD卡和平板电脑上，具备一键同步功能；</w:t>
            </w:r>
          </w:p>
          <w:p w14:paraId="65DC843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6.扫描仪配套平板具备任意量测功能，包括单点坐标、平距、垂距、面积等；</w:t>
            </w:r>
          </w:p>
          <w:p w14:paraId="02EA82A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▲7.扫描仪配套平板具备现场注释功能，给测站添加注释及代码进行区分；</w:t>
            </w:r>
          </w:p>
          <w:p w14:paraId="24471C2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8.仪器具备正倒置任意测量、45度以内倾斜测量功能；</w:t>
            </w:r>
          </w:p>
          <w:p w14:paraId="011E5D5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9.扫描仪导出文件格式至少包括：TDX、TZF、E57、PTX、RCP、LAS、POD等。</w:t>
            </w:r>
          </w:p>
          <w:p w14:paraId="70FD8FF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10.仪器具备双模式数字化脉冲EDM激光头，可确保光面镜面等复杂面获取高精度数据；</w:t>
            </w:r>
          </w:p>
          <w:p w14:paraId="22D49D1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▲11.扫描速度≥100万点/秒；</w:t>
            </w:r>
          </w:p>
          <w:p w14:paraId="114C906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12.在80米测程时，高程精度不低于1mm；</w:t>
            </w:r>
          </w:p>
          <w:p w14:paraId="064866C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13.仪器具备多种工作流程，可连接平板电脑操作和单机独立操作；</w:t>
            </w:r>
          </w:p>
          <w:p w14:paraId="3FDDD39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14.仪器最小测程不大于0.6m，最大测程不小于150m；</w:t>
            </w:r>
          </w:p>
          <w:p w14:paraId="03B65FC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15.仪器具备提手和快速释放器，且主机（含电池）重量小于6kg；</w:t>
            </w:r>
          </w:p>
          <w:p w14:paraId="675ADF1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16.配备3块或以上智能电池，可一键查看电量，单电池续航不低于4小时；</w:t>
            </w:r>
          </w:p>
          <w:p w14:paraId="124D082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19.激光等级：1级或1类激光，对人眼无伤害；</w:t>
            </w:r>
          </w:p>
          <w:p w14:paraId="6E09813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20.仪器具备全封闭式隔离罩，无通气孔，防水防尘等级不低于IP55标准；</w:t>
            </w:r>
          </w:p>
          <w:p w14:paraId="63DF186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21.数据传输方式：采用WLAN 802.11 A/B/G/N/AC或USB线传输数据；</w:t>
            </w:r>
          </w:p>
          <w:p w14:paraId="248CAEA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22.内置相机：要求仪器具有不低于3个相机，单相机不低于1000万像素；</w:t>
            </w:r>
          </w:p>
          <w:p w14:paraId="6CF1F23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23.仪器自动校准和自动整平时间应不超过25秒，全景拍照时间不超出1分钟。</w:t>
            </w:r>
          </w:p>
          <w:p w14:paraId="4AA0B01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（三）配套要求</w:t>
            </w:r>
          </w:p>
          <w:p w14:paraId="1F812D6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1.配套高性能终端4台（核心参数：界面尺寸不低于16英寸、分辨率≥2560x1600、刷新频率≥240Hz，处理器≥24核、≥32线程、主频≥2.2GHz，内存≥64G DDR5，硬盘≥1TB SSD固态硬盘，正版操作系统，含键盘鼠标、千兆以太网接口、USB3.2×4、Type-C3.2）。</w:t>
            </w:r>
          </w:p>
          <w:p w14:paraId="164FB93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手持式三维激光扫描仪：</w:t>
            </w:r>
          </w:p>
          <w:p w14:paraId="6B6C03D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（一）功能</w:t>
            </w:r>
          </w:p>
          <w:p w14:paraId="45EA799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手持便捷扫描，实时生成点云及彩色模型，支持断点续扫，适配复杂场景，操作简便，可完成三维重建、场景复刻等任务。提供1台仪器和1组配套配件，并配套国产数据处理软件节点至少51套。。</w:t>
            </w:r>
          </w:p>
          <w:p w14:paraId="4E53B0F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rPr>
              <w:t>（二）参数</w:t>
            </w:r>
          </w:p>
          <w:p w14:paraId="598B830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color w:val="000000"/>
                <w:sz w:val="21"/>
              </w:rPr>
              <w:t>系统主机</w:t>
            </w:r>
          </w:p>
          <w:p w14:paraId="45A1C36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1.一体化连接：设备天线应与一体化连接，不可拆卸；</w:t>
            </w:r>
          </w:p>
          <w:p w14:paraId="0E41B4C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2.SLAM扫描方式：运行中激光头旋转；</w:t>
            </w:r>
          </w:p>
          <w:p w14:paraId="45F398B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3.精度：绝对精度≤2cm，相对精度≤1cm；</w:t>
            </w:r>
          </w:p>
          <w:p w14:paraId="361F146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4.设备工作温度范围-20℃到50℃；</w:t>
            </w:r>
          </w:p>
          <w:p w14:paraId="19D7DDE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5.系统采用一体化存储设计，容量≥512GB，支持扩展，拷贝速度≥80MB/S，无需插拔卡，可直接通过设备对数据进行拷贝；</w:t>
            </w:r>
          </w:p>
          <w:p w14:paraId="2F55F63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6.采用一键式操作设计，无需复杂操作，减少准备时间，提升作业效率;</w:t>
            </w:r>
          </w:p>
          <w:p w14:paraId="1875BB1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7.防水等级≥IP64；</w:t>
            </w:r>
          </w:p>
          <w:p w14:paraId="041BECA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8.免回环设计，室外数据采集过程无需进行闭环；</w:t>
            </w:r>
          </w:p>
          <w:p w14:paraId="2F68FB6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9.可长时间作业，单块电池单次作业时间≥1h，持续作业时间≥4h；</w:t>
            </w:r>
          </w:p>
          <w:p w14:paraId="68A32824">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10.仅支持单块电池同时供电，支持电池热插拔；</w:t>
            </w:r>
          </w:p>
          <w:p w14:paraId="28198FF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11.充电器：满足同时对4块电池充电；</w:t>
            </w:r>
          </w:p>
          <w:p w14:paraId="319CE54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12.多功能模式：具有背架，支持手持模式、背负作业模式，同时可以快速改装到车载、推车等平台使用；</w:t>
            </w:r>
          </w:p>
          <w:p w14:paraId="28D8984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13.握把方式：可拆卸的握把和水平对点板；</w:t>
            </w:r>
          </w:p>
          <w:p w14:paraId="4E18E42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14.供电方式：锂电池供电、支持外接电源供电；</w:t>
            </w:r>
          </w:p>
          <w:p w14:paraId="7BF760A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15.相机连接方式：相机&amp;GNSS模块&amp;激光雷达一体化集成，免拆卸；</w:t>
            </w:r>
          </w:p>
          <w:p w14:paraId="5E8E639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16.相机像素：≥500万；</w:t>
            </w:r>
          </w:p>
          <w:p w14:paraId="1D8162A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w:t>
            </w:r>
            <w:r>
              <w:rPr>
                <w:rFonts w:hint="eastAsia" w:asciiTheme="minorEastAsia" w:hAnsiTheme="minorEastAsia" w:eastAsiaTheme="minorEastAsia" w:cstheme="minorEastAsia"/>
                <w:color w:val="000000"/>
                <w:sz w:val="21"/>
              </w:rPr>
              <w:t>17.相机镜头：3个；</w:t>
            </w:r>
          </w:p>
          <w:p w14:paraId="6491F98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18.室外数据采集无需回环操作；</w:t>
            </w:r>
          </w:p>
          <w:p w14:paraId="02234A3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19.支持实时精度提醒功能；</w:t>
            </w:r>
          </w:p>
          <w:p w14:paraId="0148DF55">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20.整机重量：≤1.7kg（含RTK、电池）；</w:t>
            </w:r>
          </w:p>
          <w:p w14:paraId="13ADC866">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21.拷贝方式：无需通过U盘转换.可直接通过数据线拷贝；</w:t>
            </w:r>
          </w:p>
          <w:p w14:paraId="6C336F8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22.自动坐标转换功能：支持通过RTK模式自动获得CGCS2000、WGS84或自定义坐标系等绝对坐标系统下点云，无需额外坐标转换；</w:t>
            </w:r>
          </w:p>
          <w:p w14:paraId="5304D4B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23.视场角：≥360*270°</w:t>
            </w:r>
          </w:p>
          <w:p w14:paraId="09C4D3D9">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24.支持场景选择功能，可针对指定场景进行专项优化，以提高测量精度；</w:t>
            </w:r>
          </w:p>
          <w:p w14:paraId="71F8DE0F">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25.支持多工程拼接功能，支持跨天作业；</w:t>
            </w:r>
          </w:p>
          <w:p w14:paraId="7DB5EE5C">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rPr>
              <w:t>▲</w:t>
            </w:r>
            <w:r>
              <w:rPr>
                <w:rFonts w:hint="eastAsia" w:asciiTheme="minorEastAsia" w:hAnsiTheme="minorEastAsia" w:eastAsiaTheme="minorEastAsia" w:cstheme="minorEastAsia"/>
                <w:color w:val="000000"/>
                <w:sz w:val="21"/>
              </w:rPr>
              <w:t>26.支持基于SLAM生成三维数据模型，数据成果为osgb等主流数据格式；</w:t>
            </w:r>
          </w:p>
          <w:p w14:paraId="119ED093">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color w:val="000000"/>
                <w:sz w:val="21"/>
              </w:rPr>
              <w:t>激光远程采集控制系统</w:t>
            </w:r>
          </w:p>
          <w:p w14:paraId="37510818">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1.可通过wifi与主机连接通讯与操作；</w:t>
            </w:r>
          </w:p>
          <w:p w14:paraId="3906DC0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2.支持一键采集功能，无需进行参数设置，一键即可开始并停止采集；</w:t>
            </w:r>
          </w:p>
          <w:p w14:paraId="6F1CCCF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3.支持实时点云功能；</w:t>
            </w:r>
          </w:p>
          <w:p w14:paraId="5F388571">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4.支持数据回放功能；</w:t>
            </w:r>
          </w:p>
          <w:p w14:paraId="5A88AFEB">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color w:val="000000"/>
                <w:sz w:val="21"/>
              </w:rPr>
              <w:t>激光扫描系统</w:t>
            </w:r>
          </w:p>
          <w:p w14:paraId="74A40227">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1.激光等级：1级安全激光；</w:t>
            </w:r>
          </w:p>
          <w:p w14:paraId="494C1B92">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2.测量范围：≥300m；</w:t>
            </w:r>
          </w:p>
          <w:p w14:paraId="2B4C784D">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3.最大扫描点频：≤64万点/秒；</w:t>
            </w:r>
          </w:p>
          <w:p w14:paraId="20EEAED0">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定位定姿系统</w:t>
            </w:r>
          </w:p>
          <w:p w14:paraId="69FC98DE">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1.通道数：≥1400；</w:t>
            </w:r>
          </w:p>
          <w:p w14:paraId="4AE35CFA">
            <w:pPr>
              <w:pStyle w:val="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2.RTK精度：平面±(8+ 1×10-6×D) mm，高程±(15+1×10-6×D) mm。</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color w:val="000000"/>
                <w:sz w:val="21"/>
              </w:rPr>
              <w:t>配套设施1套：安装及交付使用要求：满足实训教学需要的水电、照明、网络布线、冷热环境温度控制设备、氛围营造等。</w:t>
            </w:r>
          </w:p>
        </w:tc>
        <w:tc>
          <w:tcPr>
            <w:tcW w:w="453" w:type="pct"/>
            <w:tcBorders>
              <w:top w:val="single" w:color="auto"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64BEA7">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套</w:t>
            </w:r>
          </w:p>
        </w:tc>
        <w:tc>
          <w:tcPr>
            <w:tcW w:w="396" w:type="pct"/>
            <w:tcBorders>
              <w:top w:val="single" w:color="auto"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7A3E4F">
            <w:pPr>
              <w:pStyle w:val="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1"/>
              </w:rPr>
              <w:t>1</w:t>
            </w:r>
          </w:p>
        </w:tc>
        <w:tc>
          <w:tcPr>
            <w:tcW w:w="745" w:type="pct"/>
            <w:tcBorders>
              <w:top w:val="single" w:color="auto"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BDF9FC">
            <w:pPr>
              <w:pStyle w:val="7"/>
              <w:jc w:val="both"/>
              <w:rPr>
                <w:rFonts w:hint="eastAsia" w:asciiTheme="minorEastAsia" w:hAnsiTheme="minorEastAsia" w:eastAsiaTheme="minorEastAsia" w:cstheme="minorEastAsia"/>
              </w:rPr>
            </w:pPr>
          </w:p>
        </w:tc>
      </w:tr>
    </w:tbl>
    <w:p w14:paraId="24D30BF5">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p w14:paraId="5FEFF301">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b/>
          <w:color w:val="000000"/>
          <w:sz w:val="22"/>
        </w:rPr>
        <w:t>其他要求：</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b/>
          <w:sz w:val="22"/>
        </w:rPr>
        <w:t>1、售后：</w:t>
      </w:r>
    </w:p>
    <w:p w14:paraId="040A83AC">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①响应时效。投标人应提供明确的售后响应时间承诺。一般要求：接到报修通知后8小时内响应，24小时内解决问题并完成维修或更换。</w:t>
      </w:r>
    </w:p>
    <w:p w14:paraId="69EE26F2">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②备件保障。若设备故障在约定时间内无法修复，投标人应提供性能完好的备用设备供采购人使用，确保学校教学科研工作不受影响。备用设备的规格配置及性能不得低于原设备要求。</w:t>
      </w:r>
    </w:p>
    <w:p w14:paraId="04A2C1A2">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③服务团队。投标人应配有专业维修工程师，并指派专人负责与采购人联系售后服务事宜。投标人应提供售后服务联系负责人、联系电话、地址等信息。</w:t>
      </w:r>
    </w:p>
    <w:p w14:paraId="6CFE9CB5">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④定期巡检。质保期内投标人应定期上门巡检，一般每季度不少于1次或每年不少于2次，并出具设备运行报告。</w:t>
      </w:r>
    </w:p>
    <w:p w14:paraId="56C9BBAA">
      <w:pPr>
        <w:pStyle w:val="7"/>
        <w:numPr>
          <w:ilvl w:val="0"/>
          <w:numId w:val="1"/>
        </w:numP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2"/>
        </w:rPr>
        <w:t>软件升级要求：</w:t>
      </w:r>
    </w:p>
    <w:p w14:paraId="34886BB7">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①质保期内升级。质保期内，投标人应提供软件版本升级、功能模块拓展与维护等服务。软件升级后，投标人应主动对采购设备进行升级。升级费用包含在投标报价中。</w:t>
      </w:r>
    </w:p>
    <w:p w14:paraId="014BF705">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②长期保障。涉及软件产品的，投标人对系统终身负责升级。质保期满后，仍应提供软件升级及技术支持服务。如拟投产品软件在约定年限内有升级，应继续提供升级服务。升级费用包含在投标报价中。</w:t>
      </w:r>
    </w:p>
    <w:p w14:paraId="73A4BE8F">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2"/>
        </w:rPr>
        <w:t>3、培训要求：</w:t>
      </w:r>
    </w:p>
    <w:p w14:paraId="61E28E5C">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4D49BAA3">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②培训安排。投标人应在设备安装调试完成后及时安排培训。具体培训时间、地点及人员数量由采购人决定。培训名额不限，培训期间发生的相关费用均由投标人负责。</w:t>
      </w:r>
    </w:p>
    <w:p w14:paraId="1965ACFE">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③培训资料。投标人应为所有被培训人员提供培训用文字资料和讲义等相关材料。每台设备均应提供一套完整的中文技术资料，包括操作手册、使用说明、维修保养操作手册、安装手册、产品合格证等。</w:t>
      </w:r>
    </w:p>
    <w:p w14:paraId="169E11B0">
      <w:pPr>
        <w:pStyle w:val="7"/>
        <w:rPr>
          <w:rFonts w:hint="eastAsia" w:asciiTheme="minorEastAsia" w:hAnsiTheme="minorEastAsia" w:eastAsiaTheme="minorEastAsia" w:cstheme="minorEastAsia"/>
        </w:rPr>
      </w:pPr>
      <w:r>
        <w:rPr>
          <w:rFonts w:hint="eastAsia" w:asciiTheme="minorEastAsia" w:hAnsiTheme="minorEastAsia" w:eastAsiaTheme="minorEastAsia" w:cstheme="minorEastAsia"/>
          <w:sz w:val="22"/>
        </w:rPr>
        <w:t>④持续培训。质保期内，投标人应根据采购人需求提供再培训或每年不少于两次的现场技术培训。在采购人使用期间视需求可提供再培训。</w:t>
      </w:r>
    </w:p>
    <w:p w14:paraId="29643F4D">
      <w:pPr>
        <w:pStyle w:val="2"/>
        <w:ind w:left="0" w:leftChars="0" w:firstLine="0" w:firstLineChars="0"/>
        <w:rPr>
          <w:rFonts w:hint="eastAsia" w:asciiTheme="minorEastAsia" w:hAnsiTheme="minorEastAsia" w:eastAsiaTheme="minorEastAsia" w:cstheme="minorEastAsia"/>
          <w:lang w:val="en-US" w:eastAsia="zh-CN"/>
        </w:rPr>
      </w:pP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154DC4"/>
    <w:rsid w:val="127E1741"/>
    <w:rsid w:val="1770383D"/>
    <w:rsid w:val="44154DC4"/>
    <w:rsid w:val="65CD5EC1"/>
    <w:rsid w:val="6ADE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Plain Text"/>
    <w:basedOn w:val="1"/>
    <w:link w:val="6"/>
    <w:uiPriority w:val="0"/>
    <w:rPr>
      <w:rFonts w:ascii="仿宋" w:hAnsi="仿宋"/>
      <w:szCs w:val="21"/>
    </w:rPr>
  </w:style>
  <w:style w:type="character" w:customStyle="1" w:styleId="6">
    <w:name w:val="纯文本 字符1"/>
    <w:link w:val="3"/>
    <w:locked/>
    <w:uiPriority w:val="99"/>
    <w:rPr>
      <w:rFonts w:ascii="仿宋" w:hAnsi="仿宋" w:eastAsia="仿宋"/>
      <w:kern w:val="2"/>
      <w:sz w:val="32"/>
      <w:szCs w:val="21"/>
    </w:r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55</Words>
  <Characters>55</Characters>
  <Lines>0</Lines>
  <Paragraphs>0</Paragraphs>
  <TotalTime>1</TotalTime>
  <ScaleCrop>false</ScaleCrop>
  <LinksUpToDate>false</LinksUpToDate>
  <CharactersWithSpaces>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2026-07-21T05:56:00Z</dcterms:created>
  <dc:creator>陌风</dc:creator>
  <cp:lastModifiedBy>陌风</cp:lastModifiedBy>
  <dcterms:modified xsi:type="dcterms:W3CDTF">2026-07-21T06:24:21Z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D7A62EA3EF4A470793191064A8D3BED0_11</vt:lpwstr>
  </property>
  <property fmtid="{D5CDD505-2E9C-101B-9397-08002B2CF9AE}" pid="4" name="KSOTemplateDocerSaveRecord">
    <vt:lpwstr>eyJoZGlkIjoiZjAzOWYwMjhiYjBlMzhhYzY1ODE1MTc0MGNiNjg5NmYiLCJ1c2VySWQiOiI0MDQyNTkyNjAifQ==</vt:lpwstr>
  </property>
</Properties>
</file>