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7EF7B">
      <w:pPr>
        <w:rPr>
          <w:rFonts w:hint="eastAsia" w:ascii="宋体" w:hAnsi="宋体" w:eastAsia="宋体" w:cs="宋体"/>
          <w:sz w:val="32"/>
          <w:szCs w:val="32"/>
        </w:rPr>
      </w:pPr>
      <w:bookmarkStart w:id="0" w:name="_Toc497546924"/>
      <w:bookmarkStart w:id="1" w:name="_Toc7686"/>
      <w:bookmarkStart w:id="2" w:name="_Toc497551826"/>
      <w:bookmarkStart w:id="3" w:name="_Toc497712139"/>
      <w:bookmarkStart w:id="4" w:name="_Toc389620246"/>
      <w:bookmarkStart w:id="5" w:name="_Toc497711591"/>
      <w:bookmarkStart w:id="6" w:name="_Toc233435988"/>
      <w:bookmarkStart w:id="7" w:name="_Toc385992406"/>
      <w:bookmarkStart w:id="8" w:name="_Toc492955465"/>
      <w:r>
        <w:rPr>
          <w:rFonts w:hint="eastAsia" w:ascii="宋体" w:hAnsi="宋体" w:eastAsia="宋体" w:cs="宋体"/>
          <w:sz w:val="32"/>
          <w:szCs w:val="32"/>
        </w:rPr>
        <w:t>附件</w:t>
      </w:r>
      <w:bookmarkStart w:id="9" w:name="_Hlt491765535"/>
      <w:bookmarkEnd w:id="9"/>
      <w:r>
        <w:rPr>
          <w:rFonts w:hint="eastAsia" w:ascii="宋体" w:hAnsi="宋体" w:eastAsia="宋体" w:cs="宋体"/>
          <w:sz w:val="32"/>
          <w:szCs w:val="32"/>
        </w:rPr>
        <w:t xml:space="preserve"> 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AE72DB">
      <w:pPr>
        <w:pStyle w:val="3"/>
      </w:pPr>
    </w:p>
    <w:p w14:paraId="06B7F666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31A6D8B2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</w:t>
      </w:r>
      <w:bookmarkStart w:id="10" w:name="_GoBack"/>
      <w:bookmarkEnd w:id="10"/>
      <w:r>
        <w:rPr>
          <w:rFonts w:hint="eastAsia" w:ascii="宋体" w:hAnsi="宋体" w:eastAsia="宋体" w:cs="宋体"/>
          <w:sz w:val="24"/>
        </w:rPr>
        <w:t>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2"/>
        <w:gridCol w:w="1297"/>
        <w:gridCol w:w="1159"/>
        <w:gridCol w:w="1413"/>
        <w:gridCol w:w="1391"/>
        <w:gridCol w:w="1117"/>
        <w:gridCol w:w="1368"/>
      </w:tblGrid>
      <w:tr w14:paraId="62ED6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66" w:type="pct"/>
          </w:tcPr>
          <w:p w14:paraId="08C4054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776" w:type="pct"/>
          </w:tcPr>
          <w:p w14:paraId="2BB2D78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产品名称</w:t>
            </w:r>
          </w:p>
        </w:tc>
        <w:tc>
          <w:tcPr>
            <w:tcW w:w="693" w:type="pct"/>
          </w:tcPr>
          <w:p w14:paraId="23153BB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品牌型号</w:t>
            </w:r>
          </w:p>
        </w:tc>
        <w:tc>
          <w:tcPr>
            <w:tcW w:w="845" w:type="pct"/>
          </w:tcPr>
          <w:p w14:paraId="127EEEE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招标规格</w:t>
            </w:r>
          </w:p>
        </w:tc>
        <w:tc>
          <w:tcPr>
            <w:tcW w:w="832" w:type="pct"/>
          </w:tcPr>
          <w:p w14:paraId="3D150E6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投标规格</w:t>
            </w:r>
          </w:p>
        </w:tc>
        <w:tc>
          <w:tcPr>
            <w:tcW w:w="668" w:type="pct"/>
          </w:tcPr>
          <w:p w14:paraId="1C3B773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</w:t>
            </w:r>
          </w:p>
        </w:tc>
        <w:tc>
          <w:tcPr>
            <w:tcW w:w="818" w:type="pct"/>
          </w:tcPr>
          <w:p w14:paraId="67624C9E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佐证材料</w:t>
            </w:r>
          </w:p>
          <w:p w14:paraId="06E57E9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页码</w:t>
            </w:r>
          </w:p>
        </w:tc>
      </w:tr>
      <w:tr w14:paraId="39171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4C82E79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776" w:type="pct"/>
          </w:tcPr>
          <w:p w14:paraId="74DDFB3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0523C0B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34656A2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381FDFC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097031B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6FABB35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18B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27AE2E2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776" w:type="pct"/>
          </w:tcPr>
          <w:p w14:paraId="1E7ED4F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3E5D36F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216B565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64D57B5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5A23264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223534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1F4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3F87DB3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776" w:type="pct"/>
          </w:tcPr>
          <w:p w14:paraId="7BBF72A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7318332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3B852F5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79B1771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3E67F50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74EBF8E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D48A5A7">
      <w:pPr>
        <w:spacing w:line="400" w:lineRule="atLeast"/>
        <w:rPr>
          <w:rFonts w:hint="eastAsia" w:ascii="宋体" w:hAnsi="宋体" w:eastAsia="宋体" w:cs="宋体"/>
          <w:sz w:val="24"/>
        </w:rPr>
      </w:pPr>
    </w:p>
    <w:p w14:paraId="700064B6">
      <w:pPr>
        <w:spacing w:line="24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注：1、所有技术条款须列明偏离情况。对于有偏离的必须具体指出技术指标项目，无偏离条款须填写“无偏离”。</w:t>
      </w:r>
    </w:p>
    <w:p w14:paraId="14B09AF2">
      <w:pPr>
        <w:spacing w:line="24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2、若签订合同发现与本表所投产品不符、投标文件中为正偏离或无偏离</w:t>
      </w:r>
      <w:r>
        <w:rPr>
          <w:rFonts w:hint="eastAsia" w:ascii="宋体" w:hAnsi="宋体" w:eastAsia="宋体" w:cs="宋体"/>
          <w:sz w:val="24"/>
          <w:szCs w:val="22"/>
        </w:rPr>
        <w:t>实</w:t>
      </w:r>
      <w:r>
        <w:rPr>
          <w:rFonts w:hint="eastAsia" w:ascii="宋体" w:hAnsi="宋体" w:eastAsia="宋体" w:cs="宋体"/>
          <w:sz w:val="24"/>
        </w:rPr>
        <w:t>际为负偏离，将被视为虚假应标并上报财政主管部门，列入政府采购黑名单，1-3年不得参加政府采购活动；</w:t>
      </w:r>
    </w:p>
    <w:p w14:paraId="74BB5FF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</w:rPr>
      </w:pPr>
    </w:p>
    <w:p w14:paraId="30314620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</w:p>
    <w:p w14:paraId="5AAFF49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795BC4FC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21E7E00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4AFE0B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55B3A"/>
    <w:rsid w:val="1045569C"/>
    <w:rsid w:val="204E4F5E"/>
    <w:rsid w:val="485F7DD3"/>
    <w:rsid w:val="51144922"/>
    <w:rsid w:val="560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372</Characters>
  <Lines>0</Lines>
  <Paragraphs>0</Paragraphs>
  <TotalTime>5</TotalTime>
  <ScaleCrop>false</ScaleCrop>
  <LinksUpToDate>false</LinksUpToDate>
  <CharactersWithSpaces>504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2025-05-19T07:36:00Z</dcterms:created>
  <dc:creator>Administrator</dc:creator>
  <cp:lastModifiedBy>你都如何回忆我、</cp:lastModifiedBy>
  <dcterms:modified xsi:type="dcterms:W3CDTF">2026-08-03T10:28:47Z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68C4A71C180E4DA99C4B5F6CE7B7919A_12</vt:lpwstr>
  </property>
</Properties>
</file>