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23E78">
      <w:pPr>
        <w:pStyle w:val="2"/>
        <w:numPr>
          <w:ilvl w:val="0"/>
          <w:numId w:val="0"/>
        </w:numPr>
        <w:bidi w:val="0"/>
        <w:jc w:val="center"/>
        <w:rPr>
          <w:rFonts w:hint="eastAsia" w:ascii="仿宋" w:hAnsi="仿宋" w:eastAsia="仿宋_GB2312" w:cs="仿宋"/>
          <w:color w:val="auto"/>
          <w:sz w:val="24"/>
          <w:szCs w:val="24"/>
          <w:highlight w:val="none"/>
          <w:lang w:eastAsia="zh-CN"/>
        </w:rPr>
      </w:pPr>
      <w:bookmarkStart w:id="0" w:name="_Toc3726"/>
      <w:r>
        <w:rPr>
          <w:rFonts w:hint="eastAsia" w:cs="Times New Roman"/>
          <w:b/>
          <w:highlight w:val="none"/>
          <w:lang w:eastAsia="zh-CN"/>
        </w:rPr>
        <w:t>采购</w:t>
      </w:r>
      <w:bookmarkEnd w:id="0"/>
      <w:r>
        <w:rPr>
          <w:rFonts w:hint="eastAsia" w:cs="Times New Roman"/>
          <w:b/>
          <w:highlight w:val="none"/>
          <w:lang w:val="en-US" w:eastAsia="zh-CN"/>
        </w:rPr>
        <w:t>需求</w:t>
      </w:r>
    </w:p>
    <w:p w14:paraId="7CB1A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仿宋" w:hAnsi="仿宋" w:eastAsia="仿宋" w:cs="仿宋"/>
          <w:b/>
          <w:bCs w:val="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highlight w:val="none"/>
          <w:lang w:val="en-US" w:eastAsia="zh-CN"/>
        </w:rPr>
        <w:t>一、项目概况</w:t>
      </w:r>
    </w:p>
    <w:p w14:paraId="1893EB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t>为做好突发事件应急处置、大型活动应急保障和现场安全检查、应急管理体系建设、应急预案审查、基层应急能力建设、建设项目抗震设防要求落实情况监督检查、应急避难场所审核检查、应急救援和地震领域专项督导检查等相关工作，拟采购第三方专业机构提供技术支持。</w:t>
      </w:r>
    </w:p>
    <w:p w14:paraId="34A98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 w:val="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highlight w:val="none"/>
          <w:lang w:val="en-US" w:eastAsia="zh-CN"/>
        </w:rPr>
        <w:t>二、需求情况</w:t>
      </w:r>
    </w:p>
    <w:p w14:paraId="7262A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t>组织应急领域技术专家参与指导安全和建设项目地震检查、协助开展应急救援领域督查检查，指导各相关单位开展大型活动现场安全检查、建设项目抗震设防要求落实情况监督检查、应急预案审查、应急避难场所审核检查等工作。</w:t>
      </w:r>
    </w:p>
    <w:p w14:paraId="1D7169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bCs w:val="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highlight w:val="none"/>
          <w:lang w:val="en-US" w:eastAsia="zh-CN"/>
        </w:rPr>
        <w:t>三、相关要求</w:t>
      </w:r>
    </w:p>
    <w:p w14:paraId="07B17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sectPr>
          <w:pgSz w:w="11906" w:h="16838"/>
          <w:pgMar w:top="1417" w:right="1417" w:bottom="1417" w:left="1417" w:header="850" w:footer="1077" w:gutter="0"/>
          <w:pgNumType w:fmt="decimal"/>
          <w:cols w:space="720" w:num="1"/>
          <w:rtlGutter w:val="0"/>
          <w:docGrid w:type="lines" w:linePitch="312" w:charSpace="0"/>
        </w:sectPr>
      </w:pPr>
      <w:r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t>服务机构要具备相应领域的应急管理服务能力，技术实力雄厚，专家队伍充实，具有安全检查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t>、应急处置、资料编写、专业审核等扎实的工作能力，具有开展相关业务的工作业绩。</w:t>
      </w:r>
    </w:p>
    <w:p w14:paraId="21271E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222B3"/>
    <w:rsid w:val="7DF2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仿宋_GB2312" w:hAnsi="仿宋_GB2312" w:eastAsia="仿宋_GB2312"/>
      <w:b/>
      <w:kern w:val="2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2026-06-18T01:44:00Z</dcterms:created>
  <dc:creator>QQQQ</dc:creator>
  <cp:lastModifiedBy>QQQQ</cp:lastModifiedBy>
  <dcterms:modified xsi:type="dcterms:W3CDTF">2026-06-18T01:46:05Z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778BA39CFF6D4BD39AFFB6F90ED056B4_11</vt:lpwstr>
  </property>
  <property fmtid="{D5CDD505-2E9C-101B-9397-08002B2CF9AE}" pid="4" name="KSOTemplateDocerSaveRecord">
    <vt:lpwstr>eyJoZGlkIjoiZDJhNTYxMTllYzUwOTU1MjM0YzExYjc3OTk0ZTNlODgiLCJ1c2VySWQiOiIzODkzMjE1NzcifQ==</vt:lpwstr>
  </property>
</Properties>
</file>