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BDCB06">
      <w:pPr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firstLine="0" w:firstLineChars="0"/>
        <w:jc w:val="center"/>
        <w:textAlignment w:val="auto"/>
        <w:outlineLvl w:val="1"/>
        <w:rPr>
          <w:rFonts w:hint="default" w:ascii="Times New Roman" w:hAnsi="Times New Roman" w:eastAsia="仿宋" w:cs="Times New Roman"/>
          <w:b/>
          <w:bCs/>
          <w:kern w:val="44"/>
          <w:sz w:val="24"/>
          <w:szCs w:val="24"/>
          <w:lang w:val="en-US" w:eastAsia="zh-CN" w:bidi="ar-SA"/>
          <w14:ligatures w14:val="standardContextual"/>
        </w:rPr>
      </w:pPr>
      <w:bookmarkStart w:id="0" w:name="_Toc15396"/>
      <w:r>
        <w:rPr>
          <w:rFonts w:hint="default" w:ascii="Times New Roman" w:hAnsi="Times New Roman" w:eastAsia="仿宋" w:cs="Times New Roman"/>
          <w:b/>
          <w:bCs/>
          <w:kern w:val="44"/>
          <w:sz w:val="24"/>
          <w:szCs w:val="24"/>
          <w:lang w:val="en-US" w:eastAsia="zh-CN" w:bidi="ar-SA"/>
          <w14:ligatures w14:val="standardContextual"/>
        </w:rPr>
        <w:t>采购</w:t>
      </w:r>
      <w:bookmarkEnd w:id="0"/>
      <w:r>
        <w:rPr>
          <w:rFonts w:hint="eastAsia" w:eastAsia="仿宋" w:cs="Times New Roman"/>
          <w:b/>
          <w:bCs/>
          <w:kern w:val="44"/>
          <w:sz w:val="24"/>
          <w:szCs w:val="24"/>
          <w:lang w:val="en-US" w:eastAsia="zh-CN" w:bidi="ar-SA"/>
          <w14:ligatures w14:val="standardContextual"/>
        </w:rPr>
        <w:t>需求</w:t>
      </w:r>
    </w:p>
    <w:tbl>
      <w:tblPr>
        <w:tblStyle w:val="3"/>
        <w:tblW w:w="50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589"/>
        <w:gridCol w:w="849"/>
        <w:gridCol w:w="983"/>
        <w:gridCol w:w="970"/>
        <w:gridCol w:w="983"/>
        <w:gridCol w:w="1025"/>
        <w:gridCol w:w="984"/>
        <w:gridCol w:w="632"/>
      </w:tblGrid>
      <w:tr w14:paraId="55857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345" w:type="pct"/>
            <w:noWrap w:val="0"/>
            <w:vAlign w:val="center"/>
          </w:tcPr>
          <w:p w14:paraId="427996A6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929" w:type="pct"/>
            <w:noWrap w:val="0"/>
            <w:vAlign w:val="center"/>
          </w:tcPr>
          <w:p w14:paraId="37704DF9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采购标的</w:t>
            </w:r>
          </w:p>
          <w:p w14:paraId="18C32C22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（设备名称）</w:t>
            </w:r>
          </w:p>
        </w:tc>
        <w:tc>
          <w:tcPr>
            <w:tcW w:w="453" w:type="pct"/>
            <w:noWrap w:val="0"/>
            <w:vAlign w:val="center"/>
          </w:tcPr>
          <w:p w14:paraId="56976278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577" w:type="pct"/>
            <w:noWrap w:val="0"/>
            <w:vAlign w:val="center"/>
          </w:tcPr>
          <w:p w14:paraId="333839CB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预算单价（万元）</w:t>
            </w:r>
          </w:p>
        </w:tc>
        <w:tc>
          <w:tcPr>
            <w:tcW w:w="569" w:type="pct"/>
            <w:noWrap w:val="0"/>
            <w:vAlign w:val="center"/>
          </w:tcPr>
          <w:p w14:paraId="5CA65571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预算小计</w:t>
            </w:r>
            <w:r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（万元）</w:t>
            </w:r>
          </w:p>
        </w:tc>
        <w:tc>
          <w:tcPr>
            <w:tcW w:w="577" w:type="pct"/>
            <w:noWrap w:val="0"/>
            <w:vAlign w:val="center"/>
          </w:tcPr>
          <w:p w14:paraId="613024E8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交货期</w:t>
            </w:r>
          </w:p>
        </w:tc>
        <w:tc>
          <w:tcPr>
            <w:tcW w:w="601" w:type="pct"/>
            <w:noWrap w:val="0"/>
            <w:vAlign w:val="center"/>
          </w:tcPr>
          <w:p w14:paraId="01D5699C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577" w:type="pct"/>
            <w:noWrap w:val="0"/>
            <w:vAlign w:val="center"/>
          </w:tcPr>
          <w:p w14:paraId="5501EDB1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质保期</w:t>
            </w:r>
          </w:p>
        </w:tc>
        <w:tc>
          <w:tcPr>
            <w:tcW w:w="367" w:type="pct"/>
            <w:noWrap w:val="0"/>
            <w:vAlign w:val="center"/>
          </w:tcPr>
          <w:p w14:paraId="46E0C47C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21D4A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5" w:type="pct"/>
            <w:noWrap w:val="0"/>
            <w:vAlign w:val="center"/>
          </w:tcPr>
          <w:p w14:paraId="14C30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29" w:type="pct"/>
            <w:noWrap w:val="0"/>
            <w:vAlign w:val="center"/>
          </w:tcPr>
          <w:p w14:paraId="2F4A6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心脏彩色多普勒超声波诊断仪1</w:t>
            </w:r>
          </w:p>
        </w:tc>
        <w:tc>
          <w:tcPr>
            <w:tcW w:w="453" w:type="pct"/>
            <w:noWrap w:val="0"/>
            <w:vAlign w:val="center"/>
          </w:tcPr>
          <w:p w14:paraId="0FDAF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77" w:type="pct"/>
            <w:noWrap w:val="0"/>
            <w:vAlign w:val="center"/>
          </w:tcPr>
          <w:p w14:paraId="779DD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569" w:type="pct"/>
            <w:noWrap w:val="0"/>
            <w:vAlign w:val="center"/>
          </w:tcPr>
          <w:p w14:paraId="6B73C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577" w:type="pct"/>
            <w:vMerge w:val="restart"/>
            <w:noWrap w:val="0"/>
            <w:vAlign w:val="center"/>
          </w:tcPr>
          <w:p w14:paraId="17A14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合同签订之日起30日历日到场并完成安装调试</w:t>
            </w:r>
          </w:p>
        </w:tc>
        <w:tc>
          <w:tcPr>
            <w:tcW w:w="601" w:type="pct"/>
            <w:vMerge w:val="restart"/>
            <w:noWrap w:val="0"/>
            <w:vAlign w:val="center"/>
          </w:tcPr>
          <w:p w14:paraId="3CE9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榆林市第一医院指定地点</w:t>
            </w:r>
          </w:p>
        </w:tc>
        <w:tc>
          <w:tcPr>
            <w:tcW w:w="577" w:type="pct"/>
            <w:vMerge w:val="restart"/>
            <w:noWrap w:val="0"/>
            <w:vAlign w:val="center"/>
          </w:tcPr>
          <w:p w14:paraId="1F954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从安装验收后之日起3年保修</w:t>
            </w:r>
          </w:p>
        </w:tc>
        <w:tc>
          <w:tcPr>
            <w:tcW w:w="367" w:type="pct"/>
            <w:noWrap w:val="0"/>
            <w:vAlign w:val="center"/>
          </w:tcPr>
          <w:p w14:paraId="1E58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18C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5" w:type="pct"/>
            <w:noWrap w:val="0"/>
            <w:vAlign w:val="center"/>
          </w:tcPr>
          <w:p w14:paraId="40038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29" w:type="pct"/>
            <w:noWrap w:val="0"/>
            <w:vAlign w:val="center"/>
          </w:tcPr>
          <w:p w14:paraId="44F50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心脏彩色多普勒超声波诊断仪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53" w:type="pct"/>
            <w:noWrap w:val="0"/>
            <w:vAlign w:val="center"/>
          </w:tcPr>
          <w:p w14:paraId="213C4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77" w:type="pct"/>
            <w:noWrap w:val="0"/>
            <w:vAlign w:val="center"/>
          </w:tcPr>
          <w:p w14:paraId="3E241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569" w:type="pct"/>
            <w:noWrap w:val="0"/>
            <w:vAlign w:val="center"/>
          </w:tcPr>
          <w:p w14:paraId="2BB27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577" w:type="pct"/>
            <w:vMerge w:val="continue"/>
            <w:noWrap w:val="0"/>
            <w:vAlign w:val="center"/>
          </w:tcPr>
          <w:p w14:paraId="1B2AA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Merge w:val="continue"/>
            <w:noWrap w:val="0"/>
            <w:vAlign w:val="center"/>
          </w:tcPr>
          <w:p w14:paraId="4D94B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77" w:type="pct"/>
            <w:vMerge w:val="continue"/>
            <w:noWrap w:val="0"/>
            <w:vAlign w:val="center"/>
          </w:tcPr>
          <w:p w14:paraId="55E1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7" w:type="pct"/>
            <w:noWrap w:val="0"/>
            <w:vAlign w:val="center"/>
          </w:tcPr>
          <w:p w14:paraId="38ADF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2B5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345" w:type="pct"/>
            <w:noWrap w:val="0"/>
            <w:vAlign w:val="center"/>
          </w:tcPr>
          <w:p w14:paraId="0C675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29" w:type="pct"/>
            <w:noWrap w:val="0"/>
            <w:vAlign w:val="center"/>
          </w:tcPr>
          <w:p w14:paraId="2DAD2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心脏彩色多普勒超声波诊断仪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53" w:type="pct"/>
            <w:noWrap w:val="0"/>
            <w:vAlign w:val="center"/>
          </w:tcPr>
          <w:p w14:paraId="30C0A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77" w:type="pct"/>
            <w:noWrap w:val="0"/>
            <w:vAlign w:val="center"/>
          </w:tcPr>
          <w:p w14:paraId="580F9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569" w:type="pct"/>
            <w:noWrap w:val="0"/>
            <w:vAlign w:val="center"/>
          </w:tcPr>
          <w:p w14:paraId="7A233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577" w:type="pct"/>
            <w:vMerge w:val="continue"/>
            <w:noWrap w:val="0"/>
            <w:vAlign w:val="center"/>
          </w:tcPr>
          <w:p w14:paraId="1D188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Merge w:val="continue"/>
            <w:noWrap w:val="0"/>
            <w:vAlign w:val="center"/>
          </w:tcPr>
          <w:p w14:paraId="4BDB0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77" w:type="pct"/>
            <w:vMerge w:val="continue"/>
            <w:noWrap w:val="0"/>
            <w:vAlign w:val="center"/>
          </w:tcPr>
          <w:p w14:paraId="0A12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67" w:type="pct"/>
            <w:noWrap w:val="0"/>
            <w:vAlign w:val="center"/>
          </w:tcPr>
          <w:p w14:paraId="69A73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仿宋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eastAsia="仿宋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核心产品</w:t>
            </w:r>
          </w:p>
        </w:tc>
      </w:tr>
      <w:tr w14:paraId="68960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5000" w:type="pct"/>
            <w:gridSpan w:val="9"/>
            <w:noWrap w:val="0"/>
            <w:vAlign w:val="center"/>
          </w:tcPr>
          <w:p w14:paraId="4FFC43C1">
            <w:p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项目采购预算：</w:t>
            </w:r>
            <w:r>
              <w:rPr>
                <w:rFonts w:hint="eastAsia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733.00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万元    项目最高限价：</w:t>
            </w:r>
            <w:r>
              <w:rPr>
                <w:rFonts w:hint="eastAsia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733.00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万元   </w:t>
            </w:r>
          </w:p>
        </w:tc>
      </w:tr>
    </w:tbl>
    <w:p w14:paraId="1F0841C2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E76649"/>
    <w:rsid w:val="12E7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2026-10-19T06:03:00Z</dcterms:created>
  <dc:creator>招标四部</dc:creator>
  <cp:lastModifiedBy>招标四部</cp:lastModifiedBy>
  <dcterms:modified xsi:type="dcterms:W3CDTF">2026-10-19T06:04:28Z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5A7420B7C9B84D558D077717218D6C95_11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