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版本号：SZT2026-SN-SC-ZC-HW-062520260731002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超广角眼底成像系统等一批设备购置安装及售后服务项目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SZT2026-SN-SC-ZC-HW-0625</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超广角眼底成像系统等一批设备购置安装及售后服务项目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超广角眼底成像系统等一批设备购置安装及售后服务项目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超广角眼底成像系统等一批设备购置安装及售后服务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2、医疗器械经营许可证或医疗器械经营备案证：提供供应商医疗器械经营许可证或医疗器械经营备案证；</w:t>
      </w:r>
    </w:p>
    <w:p>
      <w:pPr>
        <w:pStyle w:val="null3"/>
      </w:pPr>
      <w:r>
        <w:rPr>
          <w:rFonts w:ascii="仿宋_GB2312" w:hAnsi="仿宋_GB2312" w:cs="仿宋_GB2312" w:eastAsia="仿宋_GB2312"/>
        </w:rPr>
        <w:t>3、生产厂家的医疗器械生产许可证或医疗器械生产备案证：投标产品属于医疗器械管理的出具生产厂家的医疗器械生产许可证或医疗器械生产备案证；</w:t>
      </w:r>
    </w:p>
    <w:p>
      <w:pPr>
        <w:pStyle w:val="null3"/>
      </w:pPr>
      <w:r>
        <w:rPr>
          <w:rFonts w:ascii="仿宋_GB2312" w:hAnsi="仿宋_GB2312" w:cs="仿宋_GB2312" w:eastAsia="仿宋_GB2312"/>
        </w:rPr>
        <w:t>4、所投产品医疗器械注册证或医疗器械备案凭证：投标产品属于医疗器械管理的提供医疗器械注册证或医疗器械备案凭证；</w:t>
      </w:r>
    </w:p>
    <w:p>
      <w:pPr>
        <w:pStyle w:val="null3"/>
      </w:pPr>
      <w:r>
        <w:rPr>
          <w:rFonts w:ascii="仿宋_GB2312" w:hAnsi="仿宋_GB2312" w:cs="仿宋_GB2312" w:eastAsia="仿宋_GB2312"/>
        </w:rPr>
        <w:t>5、关联关系及信用要求：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6、本项目不接受联合体投标：本项目不接受联合体投标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肖娇娇、王馨、毛冠奇、李文俊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收费标准，按照中标金额差额定率累进法计算收取。此代理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超广角眼底成像系统等一批设备购置安装及售后服务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超广角眼底成像系统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眼科光学相干断层扫描仪（OCTA）</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标的名称：超广角眼底成像系统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超广角眼底成像系统</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适用于各种视网膜病变眼底疾病的检查。</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1"/>
                <w:b/>
              </w:rPr>
              <w:t>1、</w:t>
            </w:r>
            <w:r>
              <w:rPr>
                <w:rFonts w:ascii="仿宋_GB2312" w:hAnsi="仿宋_GB2312" w:cs="仿宋_GB2312" w:eastAsia="仿宋_GB2312"/>
                <w:sz w:val="24"/>
                <w:b/>
              </w:rPr>
              <w:t>超广角眼底成像系统主机</w:t>
            </w:r>
            <w:r>
              <w:rPr>
                <w:rFonts w:ascii="仿宋_GB2312" w:hAnsi="仿宋_GB2312" w:cs="仿宋_GB2312" w:eastAsia="仿宋_GB2312"/>
                <w:sz w:val="24"/>
                <w:b/>
              </w:rPr>
              <w:t>1套</w:t>
            </w:r>
          </w:p>
          <w:p>
            <w:pPr>
              <w:pStyle w:val="null3"/>
              <w:spacing w:before="105" w:after="105"/>
              <w:jc w:val="left"/>
            </w:pPr>
            <w:r>
              <w:rPr>
                <w:rFonts w:ascii="仿宋_GB2312" w:hAnsi="仿宋_GB2312" w:cs="仿宋_GB2312" w:eastAsia="仿宋_GB2312"/>
                <w:sz w:val="24"/>
                <w:b/>
              </w:rPr>
              <w:t>2、图像采集分析工作站1套</w:t>
            </w:r>
          </w:p>
          <w:p>
            <w:pPr>
              <w:pStyle w:val="null3"/>
              <w:spacing w:before="105" w:after="105"/>
              <w:jc w:val="left"/>
            </w:pPr>
            <w:r>
              <w:rPr>
                <w:rFonts w:ascii="仿宋_GB2312" w:hAnsi="仿宋_GB2312" w:cs="仿宋_GB2312" w:eastAsia="仿宋_GB2312"/>
                <w:sz w:val="24"/>
                <w:b/>
              </w:rPr>
              <w:t>3、电动升降台1台</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技术参数</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主机：</w:t>
            </w:r>
          </w:p>
          <w:p>
            <w:pPr>
              <w:pStyle w:val="null3"/>
              <w:spacing w:before="105" w:after="105"/>
              <w:ind w:left="855"/>
              <w:jc w:val="left"/>
            </w:pPr>
            <w:r>
              <w:rPr>
                <w:rFonts w:ascii="仿宋_GB2312" w:hAnsi="仿宋_GB2312" w:cs="仿宋_GB2312" w:eastAsia="仿宋_GB2312"/>
                <w:sz w:val="24"/>
              </w:rPr>
              <w:t>1.1.</w:t>
            </w:r>
            <w:r>
              <w:rPr>
                <w:rFonts w:ascii="仿宋_GB2312" w:hAnsi="仿宋_GB2312" w:cs="仿宋_GB2312" w:eastAsia="仿宋_GB2312"/>
                <w:sz w:val="24"/>
              </w:rPr>
              <w:t>成像原理；共焦激光眼底成像或宽光谱扫描。</w:t>
            </w:r>
          </w:p>
          <w:p>
            <w:pPr>
              <w:pStyle w:val="null3"/>
              <w:spacing w:before="105" w:after="105"/>
              <w:ind w:left="855"/>
              <w:jc w:val="left"/>
            </w:pPr>
            <w:r>
              <w:rPr>
                <w:rFonts w:ascii="仿宋_GB2312" w:hAnsi="仿宋_GB2312" w:cs="仿宋_GB2312" w:eastAsia="仿宋_GB2312"/>
                <w:sz w:val="24"/>
              </w:rPr>
              <w:t>1.2.</w:t>
            </w:r>
            <w:r>
              <w:rPr>
                <w:rFonts w:ascii="仿宋_GB2312" w:hAnsi="仿宋_GB2312" w:cs="仿宋_GB2312" w:eastAsia="仿宋_GB2312"/>
                <w:sz w:val="24"/>
              </w:rPr>
              <w:t>激光光源满足以下一项即可：</w:t>
            </w:r>
            <w:r>
              <w:rPr>
                <w:rFonts w:ascii="仿宋_GB2312" w:hAnsi="仿宋_GB2312" w:cs="仿宋_GB2312" w:eastAsia="仿宋_GB2312"/>
                <w:sz w:val="24"/>
              </w:rPr>
              <w:t>①4种激光光源，蓝光波长488nm±15nm，绿光波长525nm±20nm，红光波长635nm±20nm，红外光波长785nm±20nm。②双通道红外光波长820nm。③</w:t>
            </w:r>
            <w:r>
              <w:rPr>
                <w:rFonts w:ascii="仿宋_GB2312" w:hAnsi="仿宋_GB2312" w:cs="仿宋_GB2312" w:eastAsia="仿宋_GB2312"/>
                <w:sz w:val="24"/>
              </w:rPr>
              <w:t>2种激光光源，532nm绿激光，635nm红激光。</w:t>
            </w:r>
          </w:p>
          <w:p>
            <w:pPr>
              <w:pStyle w:val="null3"/>
              <w:spacing w:before="105" w:after="105"/>
              <w:ind w:left="855"/>
              <w:jc w:val="left"/>
            </w:pPr>
            <w:r>
              <w:rPr>
                <w:rFonts w:ascii="仿宋_GB2312" w:hAnsi="仿宋_GB2312" w:cs="仿宋_GB2312" w:eastAsia="仿宋_GB2312"/>
                <w:sz w:val="24"/>
              </w:rPr>
              <w:t>1.3.</w:t>
            </w:r>
            <w:r>
              <w:rPr>
                <w:rFonts w:ascii="仿宋_GB2312" w:hAnsi="仿宋_GB2312" w:cs="仿宋_GB2312" w:eastAsia="仿宋_GB2312"/>
                <w:sz w:val="24"/>
              </w:rPr>
              <w:t>成像模式；</w:t>
            </w:r>
            <w:r>
              <w:rPr>
                <w:rFonts w:ascii="仿宋_GB2312" w:hAnsi="仿宋_GB2312" w:cs="仿宋_GB2312" w:eastAsia="仿宋_GB2312"/>
                <w:sz w:val="24"/>
              </w:rPr>
              <w:t>≥4种。</w:t>
            </w:r>
          </w:p>
          <w:p>
            <w:pPr>
              <w:pStyle w:val="null3"/>
              <w:spacing w:before="105" w:after="105"/>
              <w:ind w:left="855"/>
              <w:jc w:val="left"/>
            </w:pPr>
            <w:r>
              <w:rPr>
                <w:rFonts w:ascii="仿宋_GB2312" w:hAnsi="仿宋_GB2312" w:cs="仿宋_GB2312" w:eastAsia="仿宋_GB2312"/>
                <w:sz w:val="24"/>
              </w:rPr>
              <w:t>1.4.</w:t>
            </w:r>
            <w:r>
              <w:rPr>
                <w:rFonts w:ascii="仿宋_GB2312" w:hAnsi="仿宋_GB2312" w:cs="仿宋_GB2312" w:eastAsia="仿宋_GB2312"/>
                <w:sz w:val="24"/>
              </w:rPr>
              <w:t>具备眼底造影功能，包括：视网膜造影（</w:t>
            </w:r>
            <w:r>
              <w:rPr>
                <w:rFonts w:ascii="仿宋_GB2312" w:hAnsi="仿宋_GB2312" w:cs="仿宋_GB2312" w:eastAsia="仿宋_GB2312"/>
                <w:sz w:val="24"/>
              </w:rPr>
              <w:t>FFA）、脉络膜造影（ICGA）、同步造影（FFA+ICGA）。</w:t>
            </w:r>
          </w:p>
          <w:p>
            <w:pPr>
              <w:pStyle w:val="null3"/>
              <w:spacing w:before="105" w:after="105"/>
              <w:ind w:left="855"/>
              <w:jc w:val="left"/>
            </w:pPr>
            <w:r>
              <w:rPr>
                <w:rFonts w:ascii="仿宋_GB2312" w:hAnsi="仿宋_GB2312" w:cs="仿宋_GB2312" w:eastAsia="仿宋_GB2312"/>
                <w:sz w:val="24"/>
              </w:rPr>
              <w:t>1.5.</w:t>
            </w:r>
            <w:r>
              <w:rPr>
                <w:rFonts w:ascii="仿宋_GB2312" w:hAnsi="仿宋_GB2312" w:cs="仿宋_GB2312" w:eastAsia="仿宋_GB2312"/>
                <w:sz w:val="24"/>
              </w:rPr>
              <w:t>具备动态造影功能，视网膜造影模式下可实时观察与动态记录视网膜血管灌注。</w:t>
            </w:r>
          </w:p>
          <w:p>
            <w:pPr>
              <w:pStyle w:val="null3"/>
              <w:spacing w:before="105" w:after="105"/>
              <w:ind w:left="855"/>
              <w:jc w:val="left"/>
            </w:pPr>
            <w:r>
              <w:rPr>
                <w:rFonts w:ascii="仿宋_GB2312" w:hAnsi="仿宋_GB2312" w:cs="仿宋_GB2312" w:eastAsia="仿宋_GB2312"/>
                <w:sz w:val="24"/>
              </w:rPr>
              <w:t>1.6.</w:t>
            </w:r>
            <w:r>
              <w:rPr>
                <w:rFonts w:ascii="仿宋_GB2312" w:hAnsi="仿宋_GB2312" w:cs="仿宋_GB2312" w:eastAsia="仿宋_GB2312"/>
                <w:sz w:val="24"/>
              </w:rPr>
              <w:t>具备动态监视功能，可近红外超广角实时观察并记录视网膜及玻璃体动态影像。</w:t>
            </w:r>
          </w:p>
          <w:p>
            <w:pPr>
              <w:pStyle w:val="null3"/>
              <w:spacing w:before="105" w:after="105"/>
              <w:ind w:left="855"/>
              <w:jc w:val="left"/>
            </w:pPr>
            <w:r>
              <w:rPr>
                <w:rFonts w:ascii="仿宋_GB2312" w:hAnsi="仿宋_GB2312" w:cs="仿宋_GB2312" w:eastAsia="仿宋_GB2312"/>
                <w:sz w:val="24"/>
              </w:rPr>
              <w:t>1.7.</w:t>
            </w:r>
            <w:r>
              <w:rPr>
                <w:rFonts w:ascii="仿宋_GB2312" w:hAnsi="仿宋_GB2312" w:cs="仿宋_GB2312" w:eastAsia="仿宋_GB2312"/>
                <w:sz w:val="24"/>
              </w:rPr>
              <w:t>具备分层功能，只需要拍摄一次即可获取多通道影像，可以分别显示视网膜不同层次影像。</w:t>
            </w:r>
          </w:p>
          <w:p>
            <w:pPr>
              <w:pStyle w:val="null3"/>
              <w:spacing w:before="105" w:after="105"/>
              <w:ind w:left="855"/>
              <w:jc w:val="left"/>
            </w:pPr>
            <w:r>
              <w:rPr>
                <w:rFonts w:ascii="仿宋_GB2312" w:hAnsi="仿宋_GB2312" w:cs="仿宋_GB2312" w:eastAsia="仿宋_GB2312"/>
                <w:sz w:val="24"/>
              </w:rPr>
              <w:t>1.8.</w:t>
            </w:r>
            <w:r>
              <w:rPr>
                <w:rFonts w:ascii="仿宋_GB2312" w:hAnsi="仿宋_GB2312" w:cs="仿宋_GB2312" w:eastAsia="仿宋_GB2312"/>
                <w:sz w:val="24"/>
              </w:rPr>
              <w:t>具备多角度变焦功能。</w:t>
            </w:r>
          </w:p>
          <w:p>
            <w:pPr>
              <w:pStyle w:val="null3"/>
              <w:spacing w:before="105" w:after="105"/>
              <w:ind w:left="855"/>
              <w:jc w:val="left"/>
            </w:pPr>
            <w:r>
              <w:rPr>
                <w:rFonts w:ascii="仿宋_GB2312" w:hAnsi="仿宋_GB2312" w:cs="仿宋_GB2312" w:eastAsia="仿宋_GB2312"/>
                <w:sz w:val="24"/>
              </w:rPr>
              <w:t>1.9.</w:t>
            </w:r>
            <w:r>
              <w:rPr>
                <w:rFonts w:ascii="仿宋_GB2312" w:hAnsi="仿宋_GB2312" w:cs="仿宋_GB2312" w:eastAsia="仿宋_GB2312"/>
                <w:sz w:val="24"/>
              </w:rPr>
              <w:t>具备视网膜立体成像功能，自动生成</w:t>
            </w:r>
            <w:r>
              <w:rPr>
                <w:rFonts w:ascii="仿宋_GB2312" w:hAnsi="仿宋_GB2312" w:cs="仿宋_GB2312" w:eastAsia="仿宋_GB2312"/>
                <w:sz w:val="24"/>
              </w:rPr>
              <w:t>3D视网膜演示及查看功能。</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1.10</w:t>
            </w:r>
            <w:r>
              <w:rPr>
                <w:rFonts w:ascii="仿宋_GB2312" w:hAnsi="仿宋_GB2312" w:cs="仿宋_GB2312" w:eastAsia="仿宋_GB2312"/>
                <w:sz w:val="24"/>
              </w:rPr>
              <w:t>眼底成像角度</w:t>
            </w:r>
            <w:r>
              <w:rPr>
                <w:rFonts w:ascii="仿宋_GB2312" w:hAnsi="仿宋_GB2312" w:cs="仿宋_GB2312" w:eastAsia="仿宋_GB2312"/>
                <w:sz w:val="24"/>
              </w:rPr>
              <w:t>≥160°（无拼图）。</w:t>
            </w:r>
          </w:p>
          <w:p>
            <w:pPr>
              <w:pStyle w:val="null3"/>
              <w:spacing w:before="105" w:after="105"/>
              <w:ind w:left="855"/>
              <w:jc w:val="left"/>
            </w:pPr>
            <w:r>
              <w:rPr>
                <w:rFonts w:ascii="仿宋_GB2312" w:hAnsi="仿宋_GB2312" w:cs="仿宋_GB2312" w:eastAsia="仿宋_GB2312"/>
                <w:sz w:val="24"/>
              </w:rPr>
              <w:t>1.11.</w:t>
            </w:r>
            <w:r>
              <w:rPr>
                <w:rFonts w:ascii="仿宋_GB2312" w:hAnsi="仿宋_GB2312" w:cs="仿宋_GB2312" w:eastAsia="仿宋_GB2312"/>
                <w:sz w:val="24"/>
              </w:rPr>
              <w:t>广角成像模式成像角度：</w:t>
            </w:r>
            <w:r>
              <w:rPr>
                <w:rFonts w:ascii="仿宋_GB2312" w:hAnsi="仿宋_GB2312" w:cs="仿宋_GB2312" w:eastAsia="仿宋_GB2312"/>
                <w:sz w:val="24"/>
              </w:rPr>
              <w:t>≥245°（拼图）。</w:t>
            </w:r>
          </w:p>
          <w:p>
            <w:pPr>
              <w:pStyle w:val="null3"/>
              <w:spacing w:before="105" w:after="105"/>
              <w:ind w:left="855"/>
              <w:jc w:val="left"/>
            </w:pPr>
            <w:r>
              <w:rPr>
                <w:rFonts w:ascii="仿宋_GB2312" w:hAnsi="仿宋_GB2312" w:cs="仿宋_GB2312" w:eastAsia="仿宋_GB2312"/>
                <w:sz w:val="24"/>
              </w:rPr>
              <w:t>1.12.</w:t>
            </w:r>
            <w:r>
              <w:rPr>
                <w:rFonts w:ascii="仿宋_GB2312" w:hAnsi="仿宋_GB2312" w:cs="仿宋_GB2312" w:eastAsia="仿宋_GB2312"/>
                <w:sz w:val="24"/>
              </w:rPr>
              <w:t>图像分辨率：</w:t>
            </w:r>
            <w:r>
              <w:rPr>
                <w:rFonts w:ascii="仿宋_GB2312" w:hAnsi="仿宋_GB2312" w:cs="仿宋_GB2312" w:eastAsia="仿宋_GB2312"/>
                <w:sz w:val="24"/>
              </w:rPr>
              <w:t>≤14μm。</w:t>
            </w:r>
          </w:p>
          <w:p>
            <w:pPr>
              <w:pStyle w:val="null3"/>
              <w:spacing w:before="105" w:after="105"/>
              <w:ind w:left="855"/>
              <w:jc w:val="left"/>
            </w:pPr>
            <w:r>
              <w:rPr>
                <w:rFonts w:ascii="仿宋_GB2312" w:hAnsi="仿宋_GB2312" w:cs="仿宋_GB2312" w:eastAsia="仿宋_GB2312"/>
                <w:sz w:val="24"/>
              </w:rPr>
              <w:t>1.13.</w:t>
            </w:r>
            <w:r>
              <w:rPr>
                <w:rFonts w:ascii="仿宋_GB2312" w:hAnsi="仿宋_GB2312" w:cs="仿宋_GB2312" w:eastAsia="仿宋_GB2312"/>
                <w:sz w:val="24"/>
              </w:rPr>
              <w:t>图像获取最高帧率</w:t>
            </w:r>
            <w:r>
              <w:rPr>
                <w:rFonts w:ascii="仿宋_GB2312" w:hAnsi="仿宋_GB2312" w:cs="仿宋_GB2312" w:eastAsia="仿宋_GB2312"/>
                <w:sz w:val="24"/>
              </w:rPr>
              <w:t>≥15帧/秒。</w:t>
            </w:r>
          </w:p>
          <w:p>
            <w:pPr>
              <w:pStyle w:val="null3"/>
              <w:spacing w:before="105" w:after="105"/>
              <w:ind w:left="855"/>
              <w:jc w:val="left"/>
            </w:pPr>
            <w:r>
              <w:rPr>
                <w:rFonts w:ascii="仿宋_GB2312" w:hAnsi="仿宋_GB2312" w:cs="仿宋_GB2312" w:eastAsia="仿宋_GB2312"/>
                <w:sz w:val="24"/>
              </w:rPr>
              <w:t>1.14.</w:t>
            </w:r>
            <w:r>
              <w:rPr>
                <w:rFonts w:ascii="仿宋_GB2312" w:hAnsi="仿宋_GB2312" w:cs="仿宋_GB2312" w:eastAsia="仿宋_GB2312"/>
                <w:sz w:val="24"/>
              </w:rPr>
              <w:t>最小拍摄瞳孔直径：</w:t>
            </w:r>
            <w:r>
              <w:rPr>
                <w:rFonts w:ascii="仿宋_GB2312" w:hAnsi="仿宋_GB2312" w:cs="仿宋_GB2312" w:eastAsia="仿宋_GB2312"/>
                <w:sz w:val="24"/>
              </w:rPr>
              <w:t>≤2.5mm。</w:t>
            </w:r>
          </w:p>
          <w:p>
            <w:pPr>
              <w:pStyle w:val="null3"/>
              <w:spacing w:before="105" w:after="105"/>
              <w:ind w:left="855"/>
              <w:jc w:val="left"/>
            </w:pPr>
            <w:r>
              <w:rPr>
                <w:rFonts w:ascii="仿宋_GB2312" w:hAnsi="仿宋_GB2312" w:cs="仿宋_GB2312" w:eastAsia="仿宋_GB2312"/>
                <w:sz w:val="24"/>
              </w:rPr>
              <w:t>1.15.</w:t>
            </w:r>
            <w:r>
              <w:rPr>
                <w:rFonts w:ascii="仿宋_GB2312" w:hAnsi="仿宋_GB2312" w:cs="仿宋_GB2312" w:eastAsia="仿宋_GB2312"/>
                <w:sz w:val="24"/>
              </w:rPr>
              <w:t>屈光补偿范围：</w:t>
            </w:r>
            <w:r>
              <w:rPr>
                <w:rFonts w:ascii="仿宋_GB2312" w:hAnsi="仿宋_GB2312" w:cs="仿宋_GB2312" w:eastAsia="仿宋_GB2312"/>
                <w:sz w:val="24"/>
              </w:rPr>
              <w:t>-30D ～+20D。</w:t>
            </w:r>
          </w:p>
          <w:p>
            <w:pPr>
              <w:pStyle w:val="null3"/>
              <w:spacing w:before="105" w:after="105"/>
              <w:ind w:left="855"/>
              <w:jc w:val="left"/>
            </w:pPr>
            <w:r>
              <w:rPr>
                <w:rFonts w:ascii="仿宋_GB2312" w:hAnsi="仿宋_GB2312" w:cs="仿宋_GB2312" w:eastAsia="仿宋_GB2312"/>
                <w:sz w:val="24"/>
              </w:rPr>
              <w:t>1.16.</w:t>
            </w:r>
            <w:r>
              <w:rPr>
                <w:rFonts w:ascii="仿宋_GB2312" w:hAnsi="仿宋_GB2312" w:cs="仿宋_GB2312" w:eastAsia="仿宋_GB2312"/>
                <w:sz w:val="24"/>
              </w:rPr>
              <w:t>拍摄控制方式；手柄、图标点击。</w:t>
            </w:r>
          </w:p>
          <w:p>
            <w:pPr>
              <w:pStyle w:val="null3"/>
              <w:spacing w:before="105" w:after="105"/>
              <w:ind w:left="855"/>
              <w:jc w:val="left"/>
            </w:pPr>
            <w:r>
              <w:rPr>
                <w:rFonts w:ascii="仿宋_GB2312" w:hAnsi="仿宋_GB2312" w:cs="仿宋_GB2312" w:eastAsia="仿宋_GB2312"/>
                <w:sz w:val="24"/>
              </w:rPr>
              <w:t>1.17.</w:t>
            </w:r>
            <w:r>
              <w:rPr>
                <w:rFonts w:ascii="仿宋_GB2312" w:hAnsi="仿宋_GB2312" w:cs="仿宋_GB2312" w:eastAsia="仿宋_GB2312"/>
                <w:sz w:val="24"/>
              </w:rPr>
              <w:t>对焦方式；可自动对焦、手动对焦。</w:t>
            </w:r>
          </w:p>
          <w:p>
            <w:pPr>
              <w:pStyle w:val="null3"/>
              <w:spacing w:before="105" w:after="105"/>
              <w:ind w:left="855"/>
              <w:jc w:val="left"/>
            </w:pPr>
            <w:r>
              <w:rPr>
                <w:rFonts w:ascii="仿宋_GB2312" w:hAnsi="仿宋_GB2312" w:cs="仿宋_GB2312" w:eastAsia="仿宋_GB2312"/>
                <w:sz w:val="24"/>
              </w:rPr>
              <w:t>1.18.</w:t>
            </w:r>
            <w:r>
              <w:rPr>
                <w:rFonts w:ascii="仿宋_GB2312" w:hAnsi="仿宋_GB2312" w:cs="仿宋_GB2312" w:eastAsia="仿宋_GB2312"/>
                <w:sz w:val="24"/>
              </w:rPr>
              <w:t>具备左右眼自动识别功能。</w:t>
            </w:r>
          </w:p>
          <w:p>
            <w:pPr>
              <w:pStyle w:val="null3"/>
              <w:spacing w:before="105" w:after="105"/>
              <w:ind w:left="855"/>
              <w:jc w:val="left"/>
            </w:pPr>
            <w:r>
              <w:rPr>
                <w:rFonts w:ascii="仿宋_GB2312" w:hAnsi="仿宋_GB2312" w:cs="仿宋_GB2312" w:eastAsia="仿宋_GB2312"/>
                <w:sz w:val="24"/>
              </w:rPr>
              <w:t>1.19.</w:t>
            </w:r>
            <w:r>
              <w:rPr>
                <w:rFonts w:ascii="仿宋_GB2312" w:hAnsi="仿宋_GB2312" w:cs="仿宋_GB2312" w:eastAsia="仿宋_GB2312"/>
                <w:sz w:val="24"/>
              </w:rPr>
              <w:t>拼图；可自动拼图、手动拼图。</w:t>
            </w:r>
          </w:p>
          <w:p>
            <w:pPr>
              <w:pStyle w:val="null3"/>
              <w:spacing w:before="105" w:after="105"/>
              <w:ind w:left="855"/>
              <w:jc w:val="left"/>
            </w:pPr>
            <w:r>
              <w:rPr>
                <w:rFonts w:ascii="仿宋_GB2312" w:hAnsi="仿宋_GB2312" w:cs="仿宋_GB2312" w:eastAsia="仿宋_GB2312"/>
                <w:sz w:val="24"/>
              </w:rPr>
              <w:t>1.20.</w:t>
            </w:r>
            <w:r>
              <w:rPr>
                <w:rFonts w:ascii="仿宋_GB2312" w:hAnsi="仿宋_GB2312" w:cs="仿宋_GB2312" w:eastAsia="仿宋_GB2312"/>
                <w:sz w:val="24"/>
              </w:rPr>
              <w:t>最快采集时间：</w:t>
            </w:r>
            <w:r>
              <w:rPr>
                <w:rFonts w:ascii="仿宋_GB2312" w:hAnsi="仿宋_GB2312" w:cs="仿宋_GB2312" w:eastAsia="仿宋_GB2312"/>
                <w:sz w:val="24"/>
              </w:rPr>
              <w:t>≤0.4s。</w:t>
            </w:r>
          </w:p>
          <w:p>
            <w:pPr>
              <w:pStyle w:val="null3"/>
              <w:spacing w:before="105" w:after="105"/>
              <w:ind w:left="855"/>
              <w:jc w:val="left"/>
            </w:pPr>
            <w:r>
              <w:rPr>
                <w:rFonts w:ascii="仿宋_GB2312" w:hAnsi="仿宋_GB2312" w:cs="仿宋_GB2312" w:eastAsia="仿宋_GB2312"/>
                <w:sz w:val="24"/>
              </w:rPr>
              <w:t>1.21.设备使用年限≥10年</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图像采集分析工作站：</w:t>
            </w:r>
          </w:p>
          <w:p>
            <w:pPr>
              <w:pStyle w:val="null3"/>
              <w:spacing w:before="105" w:after="105"/>
              <w:ind w:left="855"/>
              <w:jc w:val="left"/>
            </w:pPr>
            <w:r>
              <w:rPr>
                <w:rFonts w:ascii="仿宋_GB2312" w:hAnsi="仿宋_GB2312" w:cs="仿宋_GB2312" w:eastAsia="仿宋_GB2312"/>
                <w:sz w:val="24"/>
              </w:rPr>
              <w:t>2.1.</w:t>
            </w:r>
            <w:r>
              <w:rPr>
                <w:rFonts w:ascii="仿宋_GB2312" w:hAnsi="仿宋_GB2312" w:cs="仿宋_GB2312" w:eastAsia="仿宋_GB2312"/>
                <w:sz w:val="24"/>
              </w:rPr>
              <w:t xml:space="preserve"> </w:t>
            </w:r>
            <w:r>
              <w:rPr>
                <w:rFonts w:ascii="仿宋_GB2312" w:hAnsi="仿宋_GB2312" w:cs="仿宋_GB2312" w:eastAsia="仿宋_GB2312"/>
                <w:sz w:val="24"/>
              </w:rPr>
              <w:t>CPU：i7-11700k 或 5800X 及以上版本。</w:t>
            </w:r>
          </w:p>
          <w:p>
            <w:pPr>
              <w:pStyle w:val="null3"/>
              <w:spacing w:before="105" w:after="105"/>
              <w:ind w:left="855"/>
              <w:jc w:val="left"/>
            </w:pPr>
            <w:r>
              <w:rPr>
                <w:rFonts w:ascii="仿宋_GB2312" w:hAnsi="仿宋_GB2312" w:cs="仿宋_GB2312" w:eastAsia="仿宋_GB2312"/>
                <w:sz w:val="24"/>
              </w:rPr>
              <w:t>2.2.</w:t>
            </w:r>
            <w:r>
              <w:rPr>
                <w:rFonts w:ascii="仿宋_GB2312" w:hAnsi="仿宋_GB2312" w:cs="仿宋_GB2312" w:eastAsia="仿宋_GB2312"/>
                <w:sz w:val="24"/>
              </w:rPr>
              <w:t>内存：</w:t>
            </w:r>
            <w:r>
              <w:rPr>
                <w:rFonts w:ascii="仿宋_GB2312" w:hAnsi="仿宋_GB2312" w:cs="仿宋_GB2312" w:eastAsia="仿宋_GB2312"/>
                <w:sz w:val="24"/>
              </w:rPr>
              <w:t>DDR5 3200MHz 16G 及以上版本。</w:t>
            </w:r>
          </w:p>
          <w:p>
            <w:pPr>
              <w:pStyle w:val="null3"/>
              <w:spacing w:before="105" w:after="105"/>
              <w:ind w:left="855"/>
              <w:jc w:val="left"/>
            </w:pPr>
            <w:r>
              <w:rPr>
                <w:rFonts w:ascii="仿宋_GB2312" w:hAnsi="仿宋_GB2312" w:cs="仿宋_GB2312" w:eastAsia="仿宋_GB2312"/>
                <w:sz w:val="24"/>
              </w:rPr>
              <w:t>2.3.</w:t>
            </w:r>
            <w:r>
              <w:rPr>
                <w:rFonts w:ascii="仿宋_GB2312" w:hAnsi="仿宋_GB2312" w:cs="仿宋_GB2312" w:eastAsia="仿宋_GB2312"/>
                <w:sz w:val="24"/>
              </w:rPr>
              <w:t>硬盘：</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T</w:t>
            </w:r>
            <w:r>
              <w:rPr>
                <w:rFonts w:ascii="仿宋_GB2312" w:hAnsi="仿宋_GB2312" w:cs="仿宋_GB2312" w:eastAsia="仿宋_GB2312"/>
                <w:sz w:val="24"/>
              </w:rPr>
              <w:t xml:space="preserve"> </w:t>
            </w:r>
            <w:r>
              <w:rPr>
                <w:rFonts w:ascii="仿宋_GB2312" w:hAnsi="仿宋_GB2312" w:cs="仿宋_GB2312" w:eastAsia="仿宋_GB2312"/>
                <w:sz w:val="24"/>
              </w:rPr>
              <w:t>SSD，≥</w:t>
            </w:r>
            <w:r>
              <w:rPr>
                <w:rFonts w:ascii="仿宋_GB2312" w:hAnsi="仿宋_GB2312" w:cs="仿宋_GB2312" w:eastAsia="仿宋_GB2312"/>
                <w:sz w:val="24"/>
              </w:rPr>
              <w:t xml:space="preserve">8T </w:t>
            </w:r>
            <w:r>
              <w:rPr>
                <w:rFonts w:ascii="仿宋_GB2312" w:hAnsi="仿宋_GB2312" w:cs="仿宋_GB2312" w:eastAsia="仿宋_GB2312"/>
                <w:sz w:val="24"/>
              </w:rPr>
              <w:t>HDD</w:t>
            </w:r>
          </w:p>
          <w:p>
            <w:pPr>
              <w:pStyle w:val="null3"/>
              <w:spacing w:before="105" w:after="105"/>
              <w:ind w:left="855"/>
              <w:jc w:val="left"/>
            </w:pPr>
            <w:r>
              <w:rPr>
                <w:rFonts w:ascii="仿宋_GB2312" w:hAnsi="仿宋_GB2312" w:cs="仿宋_GB2312" w:eastAsia="仿宋_GB2312"/>
                <w:sz w:val="24"/>
              </w:rPr>
              <w:t>2.4.</w:t>
            </w:r>
            <w:r>
              <w:rPr>
                <w:rFonts w:ascii="仿宋_GB2312" w:hAnsi="仿宋_GB2312" w:cs="仿宋_GB2312" w:eastAsia="仿宋_GB2312"/>
                <w:sz w:val="24"/>
              </w:rPr>
              <w:t>高清显示器</w:t>
            </w:r>
            <w:r>
              <w:rPr>
                <w:rFonts w:ascii="仿宋_GB2312" w:hAnsi="仿宋_GB2312" w:cs="仿宋_GB2312" w:eastAsia="仿宋_GB2312"/>
                <w:sz w:val="24"/>
              </w:rPr>
              <w:t>≥27英寸，分辨率≥1920×1080。</w:t>
            </w:r>
          </w:p>
          <w:p>
            <w:pPr>
              <w:pStyle w:val="null3"/>
              <w:spacing w:before="105" w:after="105"/>
              <w:ind w:left="855"/>
              <w:jc w:val="left"/>
            </w:pPr>
            <w:r>
              <w:rPr>
                <w:rFonts w:ascii="仿宋_GB2312" w:hAnsi="仿宋_GB2312" w:cs="仿宋_GB2312" w:eastAsia="仿宋_GB2312"/>
                <w:sz w:val="24"/>
              </w:rPr>
              <w:t>2.5.</w:t>
            </w:r>
            <w:r>
              <w:rPr>
                <w:rFonts w:ascii="仿宋_GB2312" w:hAnsi="仿宋_GB2312" w:cs="仿宋_GB2312" w:eastAsia="仿宋_GB2312"/>
                <w:sz w:val="24"/>
              </w:rPr>
              <w:t>彩色喷墨打印机。</w:t>
            </w:r>
          </w:p>
          <w:p>
            <w:pPr>
              <w:pStyle w:val="null3"/>
              <w:spacing w:before="105" w:after="105"/>
              <w:ind w:left="855"/>
              <w:jc w:val="left"/>
            </w:pPr>
            <w:r>
              <w:rPr>
                <w:rFonts w:ascii="仿宋_GB2312" w:hAnsi="仿宋_GB2312" w:cs="仿宋_GB2312" w:eastAsia="仿宋_GB2312"/>
                <w:sz w:val="24"/>
              </w:rPr>
              <w:t>2.6.</w:t>
            </w:r>
            <w:r>
              <w:rPr>
                <w:rFonts w:ascii="仿宋_GB2312" w:hAnsi="仿宋_GB2312" w:cs="仿宋_GB2312" w:eastAsia="仿宋_GB2312"/>
                <w:sz w:val="24"/>
              </w:rPr>
              <w:t>UPS功率≥3000W，延时≥30min。</w:t>
            </w:r>
          </w:p>
          <w:p>
            <w:pPr>
              <w:pStyle w:val="null3"/>
              <w:spacing w:before="105" w:after="105"/>
              <w:ind w:left="855"/>
              <w:jc w:val="left"/>
            </w:pPr>
            <w:r>
              <w:rPr>
                <w:rFonts w:ascii="仿宋_GB2312" w:hAnsi="仿宋_GB2312" w:cs="仿宋_GB2312" w:eastAsia="仿宋_GB2312"/>
                <w:sz w:val="24"/>
              </w:rPr>
              <w:t>2.7.</w:t>
            </w:r>
            <w:r>
              <w:rPr>
                <w:rFonts w:ascii="仿宋_GB2312" w:hAnsi="仿宋_GB2312" w:cs="仿宋_GB2312" w:eastAsia="仿宋_GB2312"/>
                <w:sz w:val="24"/>
              </w:rPr>
              <w:t>阅片软件：</w:t>
            </w:r>
          </w:p>
          <w:p>
            <w:pPr>
              <w:pStyle w:val="null3"/>
              <w:spacing w:before="105" w:after="105"/>
              <w:ind w:left="1515"/>
              <w:jc w:val="left"/>
            </w:pPr>
            <w:r>
              <w:rPr>
                <w:rFonts w:ascii="仿宋_GB2312" w:hAnsi="仿宋_GB2312" w:cs="仿宋_GB2312" w:eastAsia="仿宋_GB2312"/>
                <w:sz w:val="24"/>
              </w:rPr>
              <w:t>2.7.1.</w:t>
            </w:r>
            <w:r>
              <w:rPr>
                <w:rFonts w:ascii="仿宋_GB2312" w:hAnsi="仿宋_GB2312" w:cs="仿宋_GB2312" w:eastAsia="仿宋_GB2312"/>
                <w:sz w:val="24"/>
              </w:rPr>
              <w:t>具备基础阅片功能，包括阅片调节图像亮度、对比度、色彩、放大缩小、局部放大镜等功能；</w:t>
            </w:r>
          </w:p>
          <w:p>
            <w:pPr>
              <w:pStyle w:val="null3"/>
              <w:spacing w:before="105" w:after="105"/>
              <w:ind w:left="1515"/>
              <w:jc w:val="left"/>
            </w:pPr>
            <w:r>
              <w:rPr>
                <w:rFonts w:ascii="仿宋_GB2312" w:hAnsi="仿宋_GB2312" w:cs="仿宋_GB2312" w:eastAsia="仿宋_GB2312"/>
                <w:sz w:val="24"/>
              </w:rPr>
              <w:t>2.7.2.</w:t>
            </w:r>
            <w:r>
              <w:rPr>
                <w:rFonts w:ascii="仿宋_GB2312" w:hAnsi="仿宋_GB2312" w:cs="仿宋_GB2312" w:eastAsia="仿宋_GB2312"/>
                <w:sz w:val="24"/>
              </w:rPr>
              <w:t>具备测量标记，支持长度、面积、杯盘比的精确测量以及标记功能（以</w:t>
            </w:r>
            <w:r>
              <w:rPr>
                <w:rFonts w:ascii="仿宋_GB2312" w:hAnsi="仿宋_GB2312" w:cs="仿宋_GB2312" w:eastAsia="仿宋_GB2312"/>
                <w:sz w:val="24"/>
              </w:rPr>
              <w:t>mm或μm为单位）；</w:t>
            </w:r>
          </w:p>
          <w:p>
            <w:pPr>
              <w:pStyle w:val="null3"/>
              <w:spacing w:before="105" w:after="105"/>
              <w:ind w:left="1515"/>
              <w:jc w:val="left"/>
            </w:pPr>
            <w:r>
              <w:rPr>
                <w:rFonts w:ascii="仿宋_GB2312" w:hAnsi="仿宋_GB2312" w:cs="仿宋_GB2312" w:eastAsia="仿宋_GB2312"/>
                <w:sz w:val="24"/>
              </w:rPr>
              <w:t>2.7.3.</w:t>
            </w:r>
            <w:r>
              <w:rPr>
                <w:rFonts w:ascii="仿宋_GB2312" w:hAnsi="仿宋_GB2312" w:cs="仿宋_GB2312" w:eastAsia="仿宋_GB2312"/>
                <w:sz w:val="24"/>
              </w:rPr>
              <w:t>支持双眼对称区域的影像联动分析和比较；病案管理，支持单张多模式图像导出。</w:t>
            </w:r>
          </w:p>
          <w:p>
            <w:pPr>
              <w:pStyle w:val="null3"/>
              <w:spacing w:before="105" w:after="105"/>
              <w:ind w:left="1515"/>
              <w:jc w:val="left"/>
            </w:pPr>
            <w:r>
              <w:rPr>
                <w:rFonts w:ascii="仿宋_GB2312" w:hAnsi="仿宋_GB2312" w:cs="仿宋_GB2312" w:eastAsia="仿宋_GB2312"/>
                <w:sz w:val="24"/>
              </w:rPr>
              <w:t>2.7.4.支持超广角眼底成像系统与OCT设备数据联动查看，可在彩照图像上叠加OCT/OCTA扫描位置，辅助进行结构、血流与彩照的对应分析。</w:t>
            </w:r>
          </w:p>
          <w:p>
            <w:pPr>
              <w:pStyle w:val="null3"/>
              <w:spacing w:before="105" w:after="105"/>
              <w:ind w:left="855"/>
              <w:jc w:val="left"/>
            </w:pPr>
            <w:r>
              <w:rPr>
                <w:rFonts w:ascii="仿宋_GB2312" w:hAnsi="仿宋_GB2312" w:cs="仿宋_GB2312" w:eastAsia="仿宋_GB2312"/>
                <w:sz w:val="24"/>
              </w:rPr>
              <w:t>2.8.</w:t>
            </w:r>
            <w:r>
              <w:rPr>
                <w:rFonts w:ascii="仿宋_GB2312" w:hAnsi="仿宋_GB2312" w:cs="仿宋_GB2312" w:eastAsia="仿宋_GB2312"/>
                <w:sz w:val="24"/>
              </w:rPr>
              <w:t>具备开放</w:t>
            </w:r>
            <w:r>
              <w:rPr>
                <w:rFonts w:ascii="仿宋_GB2312" w:hAnsi="仿宋_GB2312" w:cs="仿宋_GB2312" w:eastAsia="仿宋_GB2312"/>
                <w:sz w:val="24"/>
              </w:rPr>
              <w:t>DICOM接口，可从指定平台和信息系统中获取部门、人员和角色等主数据而非从 0 创建，且能够在相应数据源联动更新。可将检查结果和影像上传指定平台和信息系统，所需接口费用由中标单位承担。</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电动升降台：</w:t>
            </w:r>
          </w:p>
          <w:p>
            <w:pPr>
              <w:pStyle w:val="null3"/>
              <w:spacing w:before="105" w:after="105"/>
              <w:ind w:left="855"/>
              <w:jc w:val="left"/>
            </w:pPr>
            <w:r>
              <w:rPr>
                <w:rFonts w:ascii="仿宋_GB2312" w:hAnsi="仿宋_GB2312" w:cs="仿宋_GB2312" w:eastAsia="仿宋_GB2312"/>
                <w:sz w:val="24"/>
              </w:rPr>
              <w:t>3.1.</w:t>
            </w:r>
            <w:r>
              <w:rPr>
                <w:rFonts w:ascii="仿宋_GB2312" w:hAnsi="仿宋_GB2312" w:cs="仿宋_GB2312" w:eastAsia="仿宋_GB2312"/>
                <w:sz w:val="24"/>
              </w:rPr>
              <w:t>配备可移动电动升降桌台；</w:t>
            </w:r>
          </w:p>
          <w:p>
            <w:pPr>
              <w:pStyle w:val="null3"/>
            </w:pPr>
            <w:r>
              <w:rPr>
                <w:rFonts w:ascii="仿宋_GB2312" w:hAnsi="仿宋_GB2312" w:cs="仿宋_GB2312" w:eastAsia="仿宋_GB2312"/>
                <w:sz w:val="24"/>
              </w:rPr>
              <w:t>3.2.</w:t>
            </w:r>
            <w:r>
              <w:rPr>
                <w:rFonts w:ascii="仿宋_GB2312" w:hAnsi="仿宋_GB2312" w:cs="仿宋_GB2312" w:eastAsia="仿宋_GB2312"/>
                <w:sz w:val="24"/>
              </w:rPr>
              <w:t>配备两把可升降座椅；</w:t>
            </w:r>
          </w:p>
        </w:tc>
      </w:tr>
    </w:tbl>
    <w:p>
      <w:pPr>
        <w:pStyle w:val="null3"/>
      </w:pPr>
      <w:r>
        <w:rPr>
          <w:rFonts w:ascii="仿宋_GB2312" w:hAnsi="仿宋_GB2312" w:cs="仿宋_GB2312" w:eastAsia="仿宋_GB2312"/>
        </w:rPr>
        <w:t>标的名称：眼科光学相干断层扫描仪（OCTA）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眼科光学相干断层扫描仪（</w:t>
            </w:r>
            <w:r>
              <w:rPr>
                <w:rFonts w:ascii="仿宋_GB2312" w:hAnsi="仿宋_GB2312" w:cs="仿宋_GB2312" w:eastAsia="仿宋_GB2312"/>
                <w:sz w:val="36"/>
                <w:b/>
              </w:rPr>
              <w:t>OCTA</w:t>
            </w:r>
            <w:r>
              <w:rPr>
                <w:rFonts w:ascii="仿宋_GB2312" w:hAnsi="仿宋_GB2312" w:cs="仿宋_GB2312" w:eastAsia="仿宋_GB2312"/>
                <w:sz w:val="36"/>
                <w:b/>
              </w:rPr>
              <w:t>）</w:t>
            </w:r>
            <w:r>
              <w:rPr>
                <w:rFonts w:ascii="仿宋_GB2312" w:hAnsi="仿宋_GB2312" w:cs="仿宋_GB2312" w:eastAsia="仿宋_GB2312"/>
                <w:sz w:val="36"/>
                <w:b/>
              </w:rPr>
              <w:t>（核心产品）</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适用于眼前节和眼后节进行断层成像、血流成像检查及测量。</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1"/>
                <w:b/>
              </w:rPr>
              <w:t>1、</w:t>
            </w:r>
            <w:r>
              <w:rPr>
                <w:rFonts w:ascii="仿宋_GB2312" w:hAnsi="仿宋_GB2312" w:cs="仿宋_GB2312" w:eastAsia="仿宋_GB2312"/>
                <w:sz w:val="24"/>
                <w:b/>
              </w:rPr>
              <w:t>眼科光学相干断层扫描仪主机</w:t>
            </w:r>
            <w:r>
              <w:rPr>
                <w:rFonts w:ascii="仿宋_GB2312" w:hAnsi="仿宋_GB2312" w:cs="仿宋_GB2312" w:eastAsia="仿宋_GB2312"/>
                <w:sz w:val="24"/>
                <w:b/>
              </w:rPr>
              <w:t>1套</w:t>
            </w:r>
          </w:p>
          <w:p>
            <w:pPr>
              <w:pStyle w:val="null3"/>
              <w:spacing w:before="105" w:after="105"/>
              <w:jc w:val="left"/>
            </w:pPr>
            <w:r>
              <w:rPr>
                <w:rFonts w:ascii="仿宋_GB2312" w:hAnsi="仿宋_GB2312" w:cs="仿宋_GB2312" w:eastAsia="仿宋_GB2312"/>
                <w:sz w:val="24"/>
                <w:b/>
              </w:rPr>
              <w:t>2、图像采集分析工作站1套</w:t>
            </w:r>
          </w:p>
          <w:p>
            <w:pPr>
              <w:pStyle w:val="null3"/>
              <w:spacing w:before="105" w:after="105"/>
              <w:jc w:val="left"/>
            </w:pPr>
            <w:r>
              <w:rPr>
                <w:rFonts w:ascii="仿宋_GB2312" w:hAnsi="仿宋_GB2312" w:cs="仿宋_GB2312" w:eastAsia="仿宋_GB2312"/>
                <w:sz w:val="24"/>
                <w:b/>
              </w:rPr>
              <w:t>3、电动升降台1台</w:t>
            </w:r>
          </w:p>
          <w:p>
            <w:pPr>
              <w:pStyle w:val="null3"/>
              <w:spacing w:before="105" w:after="105"/>
              <w:jc w:val="left"/>
            </w:pPr>
            <w:r>
              <w:rPr>
                <w:rFonts w:ascii="仿宋_GB2312" w:hAnsi="仿宋_GB2312" w:cs="仿宋_GB2312" w:eastAsia="仿宋_GB2312"/>
                <w:sz w:val="28"/>
                <w:b/>
                <w:shd w:fill="FFFFFF" w:val="clear"/>
              </w:rPr>
              <w:t>三、技术参数</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具备</w:t>
            </w:r>
            <w:r>
              <w:rPr>
                <w:rFonts w:ascii="仿宋_GB2312" w:hAnsi="仿宋_GB2312" w:cs="仿宋_GB2312" w:eastAsia="仿宋_GB2312"/>
                <w:sz w:val="24"/>
              </w:rPr>
              <w:t>OCT成像功能：</w:t>
            </w:r>
          </w:p>
          <w:p>
            <w:pPr>
              <w:pStyle w:val="null3"/>
              <w:spacing w:before="105" w:after="105"/>
              <w:ind w:left="855"/>
              <w:jc w:val="left"/>
            </w:pPr>
            <w:r>
              <w:rPr>
                <w:rFonts w:ascii="仿宋_GB2312" w:hAnsi="仿宋_GB2312" w:cs="仿宋_GB2312" w:eastAsia="仿宋_GB2312"/>
                <w:sz w:val="24"/>
              </w:rPr>
              <w:t>1.1.</w:t>
            </w:r>
            <w:r>
              <w:rPr>
                <w:rFonts w:ascii="仿宋_GB2312" w:hAnsi="仿宋_GB2312" w:cs="仿宋_GB2312" w:eastAsia="仿宋_GB2312"/>
                <w:sz w:val="24"/>
              </w:rPr>
              <w:t>OCT激光光源：扫频激光光源</w:t>
            </w:r>
          </w:p>
          <w:p>
            <w:pPr>
              <w:pStyle w:val="null3"/>
              <w:spacing w:before="105" w:after="105"/>
              <w:ind w:left="855"/>
              <w:jc w:val="left"/>
            </w:pPr>
            <w:r>
              <w:rPr>
                <w:rFonts w:ascii="仿宋_GB2312" w:hAnsi="仿宋_GB2312" w:cs="仿宋_GB2312" w:eastAsia="仿宋_GB2312"/>
                <w:sz w:val="24"/>
              </w:rPr>
              <w:t>1.2.</w:t>
            </w:r>
            <w:r>
              <w:rPr>
                <w:rFonts w:ascii="仿宋_GB2312" w:hAnsi="仿宋_GB2312" w:cs="仿宋_GB2312" w:eastAsia="仿宋_GB2312"/>
                <w:sz w:val="24"/>
              </w:rPr>
              <w:t>OCT光源中心波长：1050±20nm</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OCT扫描速度≥40万次/秒</w:t>
            </w:r>
          </w:p>
          <w:p>
            <w:pPr>
              <w:pStyle w:val="null3"/>
              <w:spacing w:before="105" w:after="105"/>
              <w:ind w:left="855"/>
              <w:jc w:val="left"/>
            </w:pPr>
            <w:r>
              <w:rPr>
                <w:rFonts w:ascii="仿宋_GB2312" w:hAnsi="仿宋_GB2312" w:cs="仿宋_GB2312" w:eastAsia="仿宋_GB2312"/>
                <w:sz w:val="24"/>
              </w:rPr>
              <w:t>1.4.</w:t>
            </w:r>
            <w:r>
              <w:rPr>
                <w:rFonts w:ascii="仿宋_GB2312" w:hAnsi="仿宋_GB2312" w:cs="仿宋_GB2312" w:eastAsia="仿宋_GB2312"/>
                <w:sz w:val="24"/>
              </w:rPr>
              <w:t>OCT横向光学分辨率≤10μm</w:t>
            </w:r>
          </w:p>
          <w:p>
            <w:pPr>
              <w:pStyle w:val="null3"/>
              <w:spacing w:before="105" w:after="105"/>
              <w:ind w:left="855"/>
              <w:jc w:val="left"/>
            </w:pPr>
            <w:r>
              <w:rPr>
                <w:rFonts w:ascii="仿宋_GB2312" w:hAnsi="仿宋_GB2312" w:cs="仿宋_GB2312" w:eastAsia="仿宋_GB2312"/>
                <w:sz w:val="24"/>
              </w:rPr>
              <w:t>1.5.</w:t>
            </w:r>
            <w:r>
              <w:rPr>
                <w:rFonts w:ascii="仿宋_GB2312" w:hAnsi="仿宋_GB2312" w:cs="仿宋_GB2312" w:eastAsia="仿宋_GB2312"/>
                <w:sz w:val="24"/>
              </w:rPr>
              <w:t>OCT轴向数字分辨率≤3.8μm</w:t>
            </w:r>
          </w:p>
          <w:p>
            <w:pPr>
              <w:pStyle w:val="null3"/>
              <w:spacing w:before="105" w:after="105"/>
              <w:ind w:left="855"/>
              <w:jc w:val="left"/>
            </w:pPr>
            <w:r>
              <w:rPr>
                <w:rFonts w:ascii="仿宋_GB2312" w:hAnsi="仿宋_GB2312" w:cs="仿宋_GB2312" w:eastAsia="仿宋_GB2312"/>
                <w:sz w:val="24"/>
              </w:rPr>
              <w:t>1.6.</w:t>
            </w:r>
            <w:r>
              <w:rPr>
                <w:rFonts w:ascii="仿宋_GB2312" w:hAnsi="仿宋_GB2312" w:cs="仿宋_GB2312" w:eastAsia="仿宋_GB2312"/>
                <w:sz w:val="24"/>
              </w:rPr>
              <w:t>眼前节</w:t>
            </w:r>
            <w:r>
              <w:rPr>
                <w:rFonts w:ascii="仿宋_GB2312" w:hAnsi="仿宋_GB2312" w:cs="仿宋_GB2312" w:eastAsia="仿宋_GB2312"/>
                <w:sz w:val="24"/>
              </w:rPr>
              <w:t>OCT最大成像深度≥9mm</w:t>
            </w:r>
          </w:p>
          <w:p>
            <w:pPr>
              <w:pStyle w:val="null3"/>
              <w:spacing w:before="105" w:after="105"/>
              <w:ind w:left="855"/>
              <w:jc w:val="left"/>
            </w:pPr>
            <w:r>
              <w:rPr>
                <w:rFonts w:ascii="仿宋_GB2312" w:hAnsi="仿宋_GB2312" w:cs="仿宋_GB2312" w:eastAsia="仿宋_GB2312"/>
                <w:sz w:val="24"/>
              </w:rPr>
              <w:t>1.7.</w:t>
            </w:r>
            <w:r>
              <w:rPr>
                <w:rFonts w:ascii="仿宋_GB2312" w:hAnsi="仿宋_GB2312" w:cs="仿宋_GB2312" w:eastAsia="仿宋_GB2312"/>
                <w:sz w:val="24"/>
              </w:rPr>
              <w:t>眼后节</w:t>
            </w:r>
            <w:r>
              <w:rPr>
                <w:rFonts w:ascii="仿宋_GB2312" w:hAnsi="仿宋_GB2312" w:cs="仿宋_GB2312" w:eastAsia="仿宋_GB2312"/>
                <w:sz w:val="24"/>
              </w:rPr>
              <w:t>OCT最大成像深度≥9mm</w:t>
            </w:r>
          </w:p>
          <w:p>
            <w:pPr>
              <w:pStyle w:val="null3"/>
              <w:spacing w:before="105" w:after="105"/>
              <w:ind w:left="855"/>
              <w:jc w:val="left"/>
            </w:pPr>
            <w:r>
              <w:rPr>
                <w:rFonts w:ascii="仿宋_GB2312" w:hAnsi="仿宋_GB2312" w:cs="仿宋_GB2312" w:eastAsia="仿宋_GB2312"/>
                <w:sz w:val="24"/>
              </w:rPr>
              <w:t>1.8.</w:t>
            </w:r>
            <w:r>
              <w:rPr>
                <w:rFonts w:ascii="仿宋_GB2312" w:hAnsi="仿宋_GB2312" w:cs="仿宋_GB2312" w:eastAsia="仿宋_GB2312"/>
                <w:sz w:val="24"/>
              </w:rPr>
              <w:t>眼前节</w:t>
            </w:r>
            <w:r>
              <w:rPr>
                <w:rFonts w:ascii="仿宋_GB2312" w:hAnsi="仿宋_GB2312" w:cs="仿宋_GB2312" w:eastAsia="仿宋_GB2312"/>
                <w:sz w:val="24"/>
              </w:rPr>
              <w:t>OCT扫描最大范围</w:t>
            </w:r>
            <w:r>
              <w:rPr>
                <w:rFonts w:ascii="仿宋_GB2312" w:hAnsi="仿宋_GB2312" w:cs="仿宋_GB2312" w:eastAsia="仿宋_GB2312"/>
                <w:sz w:val="24"/>
              </w:rPr>
              <w:t>Φ</w:t>
            </w:r>
            <w:r>
              <w:rPr>
                <w:rFonts w:ascii="仿宋_GB2312" w:hAnsi="仿宋_GB2312" w:cs="仿宋_GB2312" w:eastAsia="仿宋_GB2312"/>
                <w:sz w:val="24"/>
              </w:rPr>
              <w:t>≥20mm</w:t>
            </w:r>
          </w:p>
          <w:p>
            <w:pPr>
              <w:pStyle w:val="null3"/>
              <w:spacing w:before="105" w:after="105"/>
              <w:ind w:left="855"/>
              <w:jc w:val="left"/>
            </w:pPr>
            <w:r>
              <w:rPr>
                <w:rFonts w:ascii="仿宋_GB2312" w:hAnsi="仿宋_GB2312" w:cs="仿宋_GB2312" w:eastAsia="仿宋_GB2312"/>
                <w:sz w:val="24"/>
              </w:rPr>
              <w:t>1.9.</w:t>
            </w:r>
            <w:r>
              <w:rPr>
                <w:rFonts w:ascii="仿宋_GB2312" w:hAnsi="仿宋_GB2312" w:cs="仿宋_GB2312" w:eastAsia="仿宋_GB2312"/>
                <w:sz w:val="24"/>
              </w:rPr>
              <w:t>眼后节</w:t>
            </w:r>
            <w:r>
              <w:rPr>
                <w:rFonts w:ascii="仿宋_GB2312" w:hAnsi="仿宋_GB2312" w:cs="仿宋_GB2312" w:eastAsia="仿宋_GB2312"/>
                <w:sz w:val="24"/>
              </w:rPr>
              <w:t>OCT扫描最大范围</w:t>
            </w:r>
            <w:r>
              <w:rPr>
                <w:rFonts w:ascii="仿宋_GB2312" w:hAnsi="仿宋_GB2312" w:cs="仿宋_GB2312" w:eastAsia="仿宋_GB2312"/>
                <w:sz w:val="24"/>
              </w:rPr>
              <w:t>Φ</w:t>
            </w:r>
            <w:r>
              <w:rPr>
                <w:rFonts w:ascii="仿宋_GB2312" w:hAnsi="仿宋_GB2312" w:cs="仿宋_GB2312" w:eastAsia="仿宋_GB2312"/>
                <w:sz w:val="24"/>
              </w:rPr>
              <w:t>≥25mm或130°</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OCTA成像功能:</w:t>
            </w:r>
          </w:p>
          <w:p>
            <w:pPr>
              <w:pStyle w:val="null3"/>
              <w:spacing w:before="105" w:after="105"/>
              <w:ind w:left="855"/>
              <w:jc w:val="left"/>
            </w:pPr>
            <w:r>
              <w:rPr>
                <w:rFonts w:ascii="仿宋_GB2312" w:hAnsi="仿宋_GB2312" w:cs="仿宋_GB2312" w:eastAsia="仿宋_GB2312"/>
                <w:sz w:val="24"/>
              </w:rPr>
              <w:t>2.1.</w:t>
            </w:r>
            <w:r>
              <w:rPr>
                <w:rFonts w:ascii="仿宋_GB2312" w:hAnsi="仿宋_GB2312" w:cs="仿宋_GB2312" w:eastAsia="仿宋_GB2312"/>
                <w:sz w:val="24"/>
              </w:rPr>
              <w:t>具备眼前节血管成像及眼后节血管成像</w:t>
            </w:r>
          </w:p>
          <w:p>
            <w:pPr>
              <w:pStyle w:val="null3"/>
              <w:spacing w:before="105" w:after="105"/>
              <w:ind w:left="855"/>
              <w:jc w:val="left"/>
            </w:pPr>
            <w:r>
              <w:rPr>
                <w:rFonts w:ascii="仿宋_GB2312" w:hAnsi="仿宋_GB2312" w:cs="仿宋_GB2312" w:eastAsia="仿宋_GB2312"/>
                <w:sz w:val="24"/>
              </w:rPr>
              <w:t>2.2.</w:t>
            </w:r>
            <w:r>
              <w:rPr>
                <w:rFonts w:ascii="仿宋_GB2312" w:hAnsi="仿宋_GB2312" w:cs="仿宋_GB2312" w:eastAsia="仿宋_GB2312"/>
                <w:sz w:val="24"/>
              </w:rPr>
              <w:t>前节血流成像单次扫描最大范围</w:t>
            </w:r>
            <w:r>
              <w:rPr>
                <w:rFonts w:ascii="仿宋_GB2312" w:hAnsi="仿宋_GB2312" w:cs="仿宋_GB2312" w:eastAsia="仿宋_GB2312"/>
                <w:sz w:val="24"/>
              </w:rPr>
              <w:t>≥18mm×18mm</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眼底血流成像扫描最大范围</w:t>
            </w:r>
            <w:r>
              <w:rPr>
                <w:rFonts w:ascii="仿宋_GB2312" w:hAnsi="仿宋_GB2312" w:cs="仿宋_GB2312" w:eastAsia="仿宋_GB2312"/>
                <w:sz w:val="24"/>
              </w:rPr>
              <w:t>≥24mm×20mm</w:t>
            </w:r>
          </w:p>
          <w:p>
            <w:pPr>
              <w:pStyle w:val="null3"/>
              <w:spacing w:before="105" w:after="105"/>
              <w:ind w:left="855"/>
              <w:jc w:val="left"/>
            </w:pPr>
            <w:r>
              <w:rPr>
                <w:rFonts w:ascii="仿宋_GB2312" w:hAnsi="仿宋_GB2312" w:cs="仿宋_GB2312" w:eastAsia="仿宋_GB2312"/>
                <w:sz w:val="24"/>
              </w:rPr>
              <w:t>2.4.</w:t>
            </w:r>
            <w:r>
              <w:rPr>
                <w:rFonts w:ascii="仿宋_GB2312" w:hAnsi="仿宋_GB2312" w:cs="仿宋_GB2312" w:eastAsia="仿宋_GB2312"/>
                <w:sz w:val="24"/>
              </w:rPr>
              <w:t>眼底血流成像拼图最大范围</w:t>
            </w:r>
            <w:r>
              <w:rPr>
                <w:rFonts w:ascii="仿宋_GB2312" w:hAnsi="仿宋_GB2312" w:cs="仿宋_GB2312" w:eastAsia="仿宋_GB2312"/>
                <w:sz w:val="24"/>
              </w:rPr>
              <w:t>≥42mm×40mm</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具备高分辨眼底镜</w:t>
            </w:r>
            <w:r>
              <w:rPr>
                <w:rFonts w:ascii="仿宋_GB2312" w:hAnsi="仿宋_GB2312" w:cs="仿宋_GB2312" w:eastAsia="仿宋_GB2312"/>
                <w:sz w:val="24"/>
              </w:rPr>
              <w:t>:</w:t>
            </w:r>
          </w:p>
          <w:p>
            <w:pPr>
              <w:pStyle w:val="null3"/>
              <w:spacing w:before="105" w:after="105"/>
              <w:ind w:left="855"/>
              <w:jc w:val="left"/>
            </w:pPr>
            <w:r>
              <w:rPr>
                <w:rFonts w:ascii="仿宋_GB2312" w:hAnsi="仿宋_GB2312" w:cs="仿宋_GB2312" w:eastAsia="仿宋_GB2312"/>
                <w:sz w:val="24"/>
              </w:rPr>
              <w:t>3.1.</w:t>
            </w:r>
            <w:r>
              <w:rPr>
                <w:rFonts w:ascii="仿宋_GB2312" w:hAnsi="仿宋_GB2312" w:cs="仿宋_GB2312" w:eastAsia="仿宋_GB2312"/>
                <w:sz w:val="24"/>
              </w:rPr>
              <w:t>眼底成像技术：共聚焦成像技术（</w:t>
            </w:r>
            <w:r>
              <w:rPr>
                <w:rFonts w:ascii="仿宋_GB2312" w:hAnsi="仿宋_GB2312" w:cs="仿宋_GB2312" w:eastAsia="仿宋_GB2312"/>
                <w:sz w:val="24"/>
              </w:rPr>
              <w:t>cSSO共聚焦扫描高亮度眼底镜或cSLO共聚焦扫描眼底镜）</w:t>
            </w:r>
          </w:p>
          <w:p>
            <w:pPr>
              <w:pStyle w:val="null3"/>
              <w:spacing w:before="105" w:after="105"/>
              <w:ind w:left="855"/>
              <w:jc w:val="left"/>
            </w:pPr>
            <w:r>
              <w:rPr>
                <w:rFonts w:ascii="仿宋_GB2312" w:hAnsi="仿宋_GB2312" w:cs="仿宋_GB2312" w:eastAsia="仿宋_GB2312"/>
                <w:sz w:val="24"/>
              </w:rPr>
              <w:t>3.2.</w:t>
            </w:r>
            <w:r>
              <w:rPr>
                <w:rFonts w:ascii="仿宋_GB2312" w:hAnsi="仿宋_GB2312" w:cs="仿宋_GB2312" w:eastAsia="仿宋_GB2312"/>
                <w:sz w:val="24"/>
              </w:rPr>
              <w:t>眼底成像波长：</w:t>
            </w:r>
            <w:r>
              <w:rPr>
                <w:rFonts w:ascii="仿宋_GB2312" w:hAnsi="仿宋_GB2312" w:cs="仿宋_GB2312" w:eastAsia="仿宋_GB2312"/>
                <w:sz w:val="24"/>
              </w:rPr>
              <w:t>850±20nm</w:t>
            </w:r>
          </w:p>
          <w:p>
            <w:pPr>
              <w:pStyle w:val="null3"/>
              <w:spacing w:before="105" w:after="105"/>
              <w:ind w:left="855"/>
              <w:jc w:val="left"/>
            </w:pPr>
            <w:r>
              <w:rPr>
                <w:rFonts w:ascii="仿宋_GB2312" w:hAnsi="仿宋_GB2312" w:cs="仿宋_GB2312" w:eastAsia="仿宋_GB2312"/>
                <w:sz w:val="24"/>
              </w:rPr>
              <w:t>3.3.</w:t>
            </w:r>
            <w:r>
              <w:rPr>
                <w:rFonts w:ascii="仿宋_GB2312" w:hAnsi="仿宋_GB2312" w:cs="仿宋_GB2312" w:eastAsia="仿宋_GB2312"/>
                <w:sz w:val="24"/>
              </w:rPr>
              <w:t>眼底成像范围</w:t>
            </w:r>
            <w:r>
              <w:rPr>
                <w:rFonts w:ascii="仿宋_GB2312" w:hAnsi="仿宋_GB2312" w:cs="仿宋_GB2312" w:eastAsia="仿宋_GB2312"/>
                <w:sz w:val="24"/>
              </w:rPr>
              <w:t>≥60°</w:t>
            </w:r>
          </w:p>
          <w:p>
            <w:pPr>
              <w:pStyle w:val="null3"/>
              <w:spacing w:before="105" w:after="105"/>
              <w:ind w:left="855"/>
              <w:jc w:val="left"/>
            </w:pPr>
            <w:r>
              <w:rPr>
                <w:rFonts w:ascii="仿宋_GB2312" w:hAnsi="仿宋_GB2312" w:cs="仿宋_GB2312" w:eastAsia="仿宋_GB2312"/>
                <w:sz w:val="24"/>
              </w:rPr>
              <w:t>3.4.</w:t>
            </w:r>
            <w:r>
              <w:rPr>
                <w:rFonts w:ascii="仿宋_GB2312" w:hAnsi="仿宋_GB2312" w:cs="仿宋_GB2312" w:eastAsia="仿宋_GB2312"/>
                <w:sz w:val="24"/>
              </w:rPr>
              <w:t>眼底成像横向分辨率</w:t>
            </w:r>
            <w:r>
              <w:rPr>
                <w:rFonts w:ascii="仿宋_GB2312" w:hAnsi="仿宋_GB2312" w:cs="仿宋_GB2312" w:eastAsia="仿宋_GB2312"/>
                <w:sz w:val="24"/>
              </w:rPr>
              <w:t>≤15μm</w:t>
            </w:r>
          </w:p>
          <w:p>
            <w:pPr>
              <w:pStyle w:val="null3"/>
              <w:spacing w:before="105" w:after="105"/>
              <w:ind w:left="855"/>
              <w:jc w:val="left"/>
            </w:pPr>
            <w:r>
              <w:rPr>
                <w:rFonts w:ascii="仿宋_GB2312" w:hAnsi="仿宋_GB2312" w:cs="仿宋_GB2312" w:eastAsia="仿宋_GB2312"/>
                <w:sz w:val="24"/>
              </w:rPr>
              <w:t>3.5.</w:t>
            </w:r>
            <w:r>
              <w:rPr>
                <w:rFonts w:ascii="仿宋_GB2312" w:hAnsi="仿宋_GB2312" w:cs="仿宋_GB2312" w:eastAsia="仿宋_GB2312"/>
                <w:sz w:val="24"/>
              </w:rPr>
              <w:t>眼底成像最大帧率</w:t>
            </w:r>
            <w:r>
              <w:rPr>
                <w:rFonts w:ascii="仿宋_GB2312" w:hAnsi="仿宋_GB2312" w:cs="仿宋_GB2312" w:eastAsia="仿宋_GB2312"/>
                <w:sz w:val="24"/>
              </w:rPr>
              <w:t>/眼动追踪频率≥100Hz</w:t>
            </w:r>
          </w:p>
          <w:p>
            <w:pPr>
              <w:pStyle w:val="null3"/>
              <w:spacing w:before="105" w:after="105"/>
              <w:ind w:left="855"/>
              <w:jc w:val="left"/>
            </w:pPr>
            <w:r>
              <w:rPr>
                <w:rFonts w:ascii="仿宋_GB2312" w:hAnsi="仿宋_GB2312" w:cs="仿宋_GB2312" w:eastAsia="仿宋_GB2312"/>
                <w:sz w:val="24"/>
              </w:rPr>
              <w:t>3.6.</w:t>
            </w:r>
            <w:r>
              <w:rPr>
                <w:rFonts w:ascii="仿宋_GB2312" w:hAnsi="仿宋_GB2312" w:cs="仿宋_GB2312" w:eastAsia="仿宋_GB2312"/>
                <w:sz w:val="24"/>
              </w:rPr>
              <w:t>OCT与眼底镜的位置一致性≤</w:t>
            </w:r>
            <w:r>
              <w:rPr>
                <w:rFonts w:ascii="仿宋_GB2312" w:hAnsi="仿宋_GB2312" w:cs="仿宋_GB2312" w:eastAsia="仿宋_GB2312"/>
                <w:sz w:val="24"/>
              </w:rPr>
              <w:t>100μm</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具备眼底分析功能</w:t>
            </w:r>
          </w:p>
          <w:p>
            <w:pPr>
              <w:pStyle w:val="null3"/>
              <w:spacing w:before="105" w:after="105"/>
              <w:ind w:left="855"/>
              <w:jc w:val="left"/>
            </w:pPr>
            <w:r>
              <w:rPr>
                <w:rFonts w:ascii="仿宋_GB2312" w:hAnsi="仿宋_GB2312" w:cs="仿宋_GB2312" w:eastAsia="仿宋_GB2312"/>
                <w:sz w:val="24"/>
              </w:rPr>
              <w:t>4.1.</w:t>
            </w:r>
            <w:r>
              <w:rPr>
                <w:rFonts w:ascii="仿宋_GB2312" w:hAnsi="仿宋_GB2312" w:cs="仿宋_GB2312" w:eastAsia="仿宋_GB2312"/>
                <w:sz w:val="24"/>
              </w:rPr>
              <w:t>动态</w:t>
            </w:r>
            <w:r>
              <w:rPr>
                <w:rFonts w:ascii="仿宋_GB2312" w:hAnsi="仿宋_GB2312" w:cs="仿宋_GB2312" w:eastAsia="仿宋_GB2312"/>
                <w:sz w:val="24"/>
              </w:rPr>
              <w:t>C-scan显示，C-scan平面可根据组织结构自适应变化</w:t>
            </w:r>
          </w:p>
          <w:p>
            <w:pPr>
              <w:pStyle w:val="null3"/>
              <w:spacing w:before="105" w:after="105"/>
              <w:ind w:left="855"/>
              <w:jc w:val="left"/>
            </w:pPr>
            <w:r>
              <w:rPr>
                <w:rFonts w:ascii="仿宋_GB2312" w:hAnsi="仿宋_GB2312" w:cs="仿宋_GB2312" w:eastAsia="仿宋_GB2312"/>
                <w:sz w:val="24"/>
              </w:rPr>
              <w:t>4.2.</w:t>
            </w:r>
            <w:r>
              <w:rPr>
                <w:rFonts w:ascii="仿宋_GB2312" w:hAnsi="仿宋_GB2312" w:cs="仿宋_GB2312" w:eastAsia="仿宋_GB2312"/>
                <w:sz w:val="24"/>
              </w:rPr>
              <w:t>血流成像量化功能至少包含：血流密度、血管长度密度、血管直径指数、分形维数</w:t>
            </w:r>
          </w:p>
          <w:p>
            <w:pPr>
              <w:pStyle w:val="null3"/>
              <w:spacing w:before="105" w:after="105"/>
              <w:ind w:left="855"/>
              <w:jc w:val="left"/>
            </w:pPr>
            <w:r>
              <w:rPr>
                <w:rFonts w:ascii="仿宋_GB2312" w:hAnsi="仿宋_GB2312" w:cs="仿宋_GB2312" w:eastAsia="仿宋_GB2312"/>
                <w:sz w:val="24"/>
              </w:rPr>
              <w:t>4.3.</w:t>
            </w:r>
            <w:r>
              <w:rPr>
                <w:rFonts w:ascii="仿宋_GB2312" w:hAnsi="仿宋_GB2312" w:cs="仿宋_GB2312" w:eastAsia="仿宋_GB2312"/>
                <w:sz w:val="24"/>
              </w:rPr>
              <w:t>具备人工智能分层，具备</w:t>
            </w:r>
            <w:r>
              <w:rPr>
                <w:rFonts w:ascii="仿宋_GB2312" w:hAnsi="仿宋_GB2312" w:cs="仿宋_GB2312" w:eastAsia="仿宋_GB2312"/>
                <w:sz w:val="24"/>
              </w:rPr>
              <w:t>手动调整分层线并可自动扩展调整范围</w:t>
            </w:r>
          </w:p>
          <w:p>
            <w:pPr>
              <w:pStyle w:val="null3"/>
              <w:spacing w:before="105" w:after="105"/>
              <w:ind w:left="855"/>
              <w:jc w:val="left"/>
            </w:pPr>
            <w:r>
              <w:rPr>
                <w:rFonts w:ascii="仿宋_GB2312" w:hAnsi="仿宋_GB2312" w:cs="仿宋_GB2312" w:eastAsia="仿宋_GB2312"/>
                <w:sz w:val="24"/>
              </w:rPr>
              <w:t>4.4.</w:t>
            </w:r>
            <w:r>
              <w:rPr>
                <w:rFonts w:ascii="仿宋_GB2312" w:hAnsi="仿宋_GB2312" w:cs="仿宋_GB2312" w:eastAsia="仿宋_GB2312"/>
                <w:sz w:val="24"/>
              </w:rPr>
              <w:t>具备全层去伪影功能，在</w:t>
            </w:r>
            <w:r>
              <w:rPr>
                <w:rFonts w:ascii="仿宋_GB2312" w:hAnsi="仿宋_GB2312" w:cs="仿宋_GB2312" w:eastAsia="仿宋_GB2312"/>
                <w:sz w:val="24"/>
              </w:rPr>
              <w:t>OCTA及断层图像上的血流信号均可去除投射伪影</w:t>
            </w:r>
          </w:p>
          <w:p>
            <w:pPr>
              <w:pStyle w:val="null3"/>
              <w:spacing w:before="105" w:after="105"/>
              <w:ind w:left="855"/>
              <w:jc w:val="left"/>
            </w:pPr>
            <w:r>
              <w:rPr>
                <w:rFonts w:ascii="仿宋_GB2312" w:hAnsi="仿宋_GB2312" w:cs="仿宋_GB2312" w:eastAsia="仿宋_GB2312"/>
                <w:sz w:val="24"/>
              </w:rPr>
              <w:t>4.5.</w:t>
            </w:r>
            <w:r>
              <w:rPr>
                <w:rFonts w:ascii="仿宋_GB2312" w:hAnsi="仿宋_GB2312" w:cs="仿宋_GB2312" w:eastAsia="仿宋_GB2312"/>
                <w:sz w:val="24"/>
              </w:rPr>
              <w:t>青光眼分析具备杯盘比、视杯视盘面积、盘沿面积、神经纤维层厚度、神经节细胞复合体厚度、青光眼进展趋势、</w:t>
            </w:r>
            <w:r>
              <w:rPr>
                <w:rFonts w:ascii="仿宋_GB2312" w:hAnsi="仿宋_GB2312" w:cs="仿宋_GB2312" w:eastAsia="仿宋_GB2312"/>
                <w:sz w:val="24"/>
              </w:rPr>
              <w:t>GCC（RNFL+GCL+IPL）厚度等参数进行自动量化，支持双眼及对比分析</w:t>
            </w:r>
          </w:p>
          <w:p>
            <w:pPr>
              <w:pStyle w:val="null3"/>
              <w:spacing w:before="105" w:after="105"/>
              <w:ind w:left="855"/>
              <w:jc w:val="left"/>
            </w:pPr>
            <w:r>
              <w:rPr>
                <w:rFonts w:ascii="仿宋_GB2312" w:hAnsi="仿宋_GB2312" w:cs="仿宋_GB2312" w:eastAsia="仿宋_GB2312"/>
                <w:sz w:val="24"/>
              </w:rPr>
              <w:t>4.6.</w:t>
            </w:r>
            <w:r>
              <w:rPr>
                <w:rFonts w:ascii="仿宋_GB2312" w:hAnsi="仿宋_GB2312" w:cs="仿宋_GB2312" w:eastAsia="仿宋_GB2312"/>
                <w:sz w:val="24"/>
              </w:rPr>
              <w:t>视网膜下积液自动识别量化功能</w:t>
            </w:r>
          </w:p>
          <w:p>
            <w:pPr>
              <w:pStyle w:val="null3"/>
              <w:spacing w:before="105" w:after="105"/>
              <w:ind w:left="855"/>
              <w:jc w:val="left"/>
            </w:pPr>
            <w:r>
              <w:rPr>
                <w:rFonts w:ascii="仿宋_GB2312" w:hAnsi="仿宋_GB2312" w:cs="仿宋_GB2312" w:eastAsia="仿宋_GB2312"/>
                <w:sz w:val="24"/>
              </w:rPr>
              <w:t>4.7.</w:t>
            </w:r>
            <w:r>
              <w:rPr>
                <w:rFonts w:ascii="仿宋_GB2312" w:hAnsi="仿宋_GB2312" w:cs="仿宋_GB2312" w:eastAsia="仿宋_GB2312"/>
                <w:sz w:val="24"/>
              </w:rPr>
              <w:t>具备脉络膜大中血管显示及量化功能，包含</w:t>
            </w:r>
            <w:r>
              <w:rPr>
                <w:rFonts w:ascii="仿宋_GB2312" w:hAnsi="仿宋_GB2312" w:cs="仿宋_GB2312" w:eastAsia="仿宋_GB2312"/>
                <w:sz w:val="24"/>
              </w:rPr>
              <w:t>CVI（脉络膜血管指数）、CVV（脉络膜血管容积）、CSI（脉络膜基质指数）、CSV（脉络膜基质容积）、CVV/a（脉络膜血管容积比）、CSV/a（脉络膜基质容积比）等，支持拼图后量化</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具备眼前节分析功能</w:t>
            </w:r>
          </w:p>
          <w:p>
            <w:pPr>
              <w:pStyle w:val="null3"/>
              <w:spacing w:before="105" w:after="105"/>
              <w:ind w:left="855"/>
              <w:jc w:val="left"/>
            </w:pPr>
            <w:r>
              <w:rPr>
                <w:rFonts w:ascii="仿宋_GB2312" w:hAnsi="仿宋_GB2312" w:cs="仿宋_GB2312" w:eastAsia="仿宋_GB2312"/>
                <w:sz w:val="24"/>
              </w:rPr>
              <w:t>5.1.</w:t>
            </w:r>
            <w:r>
              <w:rPr>
                <w:rFonts w:ascii="仿宋_GB2312" w:hAnsi="仿宋_GB2312" w:cs="仿宋_GB2312" w:eastAsia="仿宋_GB2312"/>
                <w:sz w:val="24"/>
              </w:rPr>
              <w:t>具备角膜曲率和厚度、瞳孔直径、前房深度、晶体厚度、人眼角膜直径的测量</w:t>
            </w:r>
          </w:p>
          <w:p>
            <w:pPr>
              <w:pStyle w:val="null3"/>
              <w:spacing w:before="105" w:after="105"/>
              <w:ind w:left="855"/>
              <w:jc w:val="left"/>
            </w:pPr>
            <w:r>
              <w:rPr>
                <w:rFonts w:ascii="仿宋_GB2312" w:hAnsi="仿宋_GB2312" w:cs="仿宋_GB2312" w:eastAsia="仿宋_GB2312"/>
                <w:sz w:val="24"/>
              </w:rPr>
              <w:t>5.2.</w:t>
            </w:r>
            <w:r>
              <w:rPr>
                <w:rFonts w:ascii="仿宋_GB2312" w:hAnsi="仿宋_GB2312" w:cs="仿宋_GB2312" w:eastAsia="仿宋_GB2312"/>
                <w:sz w:val="24"/>
              </w:rPr>
              <w:t>具备小梁虹膜空间面积、房角开放距离、小梁虹膜夹角、房角隐窝面积、</w:t>
            </w:r>
            <w:r>
              <w:rPr>
                <w:rFonts w:ascii="仿宋_GB2312" w:hAnsi="仿宋_GB2312" w:cs="仿宋_GB2312" w:eastAsia="仿宋_GB2312"/>
                <w:sz w:val="24"/>
              </w:rPr>
              <w:t>360°房角分析等自动测量功能</w:t>
            </w:r>
          </w:p>
          <w:p>
            <w:pPr>
              <w:pStyle w:val="null3"/>
              <w:spacing w:before="105" w:after="105"/>
              <w:ind w:left="855"/>
              <w:jc w:val="left"/>
            </w:pPr>
            <w:r>
              <w:rPr>
                <w:rFonts w:ascii="仿宋_GB2312" w:hAnsi="仿宋_GB2312" w:cs="仿宋_GB2312" w:eastAsia="仿宋_GB2312"/>
                <w:sz w:val="24"/>
              </w:rPr>
              <w:t>5.3.</w:t>
            </w:r>
            <w:r>
              <w:rPr>
                <w:rFonts w:ascii="仿宋_GB2312" w:hAnsi="仿宋_GB2312" w:cs="仿宋_GB2312" w:eastAsia="仿宋_GB2312"/>
                <w:sz w:val="24"/>
              </w:rPr>
              <w:t>具备晶体厚度、晶状体倾斜、晶体偏心距、晶体拱高、晶状体矢高</w:t>
            </w:r>
            <w:r>
              <w:rPr>
                <w:rFonts w:ascii="仿宋_GB2312" w:hAnsi="仿宋_GB2312" w:cs="仿宋_GB2312" w:eastAsia="仿宋_GB2312"/>
                <w:sz w:val="24"/>
              </w:rPr>
              <w:t>CLR、瞳孔直径、白到白</w:t>
            </w:r>
          </w:p>
          <w:p>
            <w:pPr>
              <w:pStyle w:val="null3"/>
              <w:spacing w:before="105" w:after="105"/>
              <w:ind w:left="855"/>
              <w:jc w:val="left"/>
            </w:pPr>
            <w:r>
              <w:rPr>
                <w:rFonts w:ascii="仿宋_GB2312" w:hAnsi="仿宋_GB2312" w:cs="仿宋_GB2312" w:eastAsia="仿宋_GB2312"/>
                <w:sz w:val="24"/>
              </w:rPr>
              <w:t>5.4.</w:t>
            </w:r>
            <w:r>
              <w:rPr>
                <w:rFonts w:ascii="仿宋_GB2312" w:hAnsi="仿宋_GB2312" w:cs="仿宋_GB2312" w:eastAsia="仿宋_GB2312"/>
                <w:sz w:val="24"/>
              </w:rPr>
              <w:t>具备具眼结构参数测量功能</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5.5.</w:t>
            </w:r>
            <w:r>
              <w:rPr>
                <w:rFonts w:ascii="仿宋_GB2312" w:hAnsi="仿宋_GB2312" w:cs="仿宋_GB2312" w:eastAsia="仿宋_GB2312"/>
                <w:sz w:val="24"/>
              </w:rPr>
              <w:t>具备全角膜地形图、测量范围</w:t>
            </w:r>
            <w:r>
              <w:rPr>
                <w:rFonts w:ascii="仿宋_GB2312" w:hAnsi="仿宋_GB2312" w:cs="仿宋_GB2312" w:eastAsia="仿宋_GB2312"/>
                <w:sz w:val="24"/>
              </w:rPr>
              <w:t>≥4mm</w:t>
            </w:r>
            <w:r>
              <w:rPr>
                <w:rFonts w:ascii="仿宋_GB2312" w:hAnsi="仿宋_GB2312" w:cs="仿宋_GB2312" w:eastAsia="仿宋_GB2312"/>
                <w:sz w:val="24"/>
              </w:rPr>
              <w:t>（不限制组合形式，能实现技术功能即可）</w:t>
            </w:r>
          </w:p>
          <w:p>
            <w:pPr>
              <w:pStyle w:val="null3"/>
              <w:spacing w:before="105" w:after="105"/>
              <w:ind w:left="855"/>
              <w:jc w:val="left"/>
            </w:pPr>
            <w:r>
              <w:rPr>
                <w:rFonts w:ascii="仿宋_GB2312" w:hAnsi="仿宋_GB2312" w:cs="仿宋_GB2312" w:eastAsia="仿宋_GB2312"/>
                <w:sz w:val="24"/>
              </w:rPr>
              <w:t>▲5.6.全角膜地形图信息点位：≥5 万点</w:t>
            </w:r>
            <w:r>
              <w:rPr>
                <w:rFonts w:ascii="仿宋_GB2312" w:hAnsi="仿宋_GB2312" w:cs="仿宋_GB2312" w:eastAsia="仿宋_GB2312"/>
                <w:sz w:val="24"/>
              </w:rPr>
              <w:t>（不限制组合形式，能实现技术功能即可）</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其他参数</w:t>
            </w:r>
          </w:p>
          <w:p>
            <w:pPr>
              <w:pStyle w:val="null3"/>
              <w:spacing w:before="105" w:after="105"/>
              <w:ind w:left="855"/>
              <w:jc w:val="left"/>
            </w:pPr>
            <w:r>
              <w:rPr>
                <w:rFonts w:ascii="仿宋_GB2312" w:hAnsi="仿宋_GB2312" w:cs="仿宋_GB2312" w:eastAsia="仿宋_GB2312"/>
                <w:sz w:val="24"/>
              </w:rPr>
              <w:t>6.1.</w:t>
            </w:r>
            <w:r>
              <w:rPr>
                <w:rFonts w:ascii="仿宋_GB2312" w:hAnsi="仿宋_GB2312" w:cs="仿宋_GB2312" w:eastAsia="仿宋_GB2312"/>
                <w:sz w:val="24"/>
              </w:rPr>
              <w:t>可在非超广角镜头下使用标准镜头进行黄斑及视神经精细成像</w:t>
            </w:r>
          </w:p>
          <w:p>
            <w:pPr>
              <w:pStyle w:val="null3"/>
              <w:spacing w:before="105" w:after="105"/>
              <w:ind w:left="855"/>
              <w:jc w:val="left"/>
            </w:pPr>
            <w:r>
              <w:rPr>
                <w:rFonts w:ascii="仿宋_GB2312" w:hAnsi="仿宋_GB2312" w:cs="仿宋_GB2312" w:eastAsia="仿宋_GB2312"/>
                <w:sz w:val="24"/>
              </w:rPr>
              <w:t>6.2.</w:t>
            </w:r>
            <w:r>
              <w:rPr>
                <w:rFonts w:ascii="仿宋_GB2312" w:hAnsi="仿宋_GB2312" w:cs="仿宋_GB2312" w:eastAsia="仿宋_GB2312"/>
                <w:sz w:val="24"/>
              </w:rPr>
              <w:t>具备一键全自动对准及对焦功能，包含设备机头上下左右前后、</w:t>
            </w:r>
            <w:r>
              <w:rPr>
                <w:rFonts w:ascii="仿宋_GB2312" w:hAnsi="仿宋_GB2312" w:cs="仿宋_GB2312" w:eastAsia="仿宋_GB2312"/>
                <w:sz w:val="24"/>
              </w:rPr>
              <w:t>OCT图像自动居中及对焦、OCT信号自动调节至最强信号等</w:t>
            </w:r>
          </w:p>
          <w:p>
            <w:pPr>
              <w:pStyle w:val="null3"/>
              <w:spacing w:before="105" w:after="105"/>
              <w:ind w:left="855"/>
              <w:jc w:val="left"/>
            </w:pPr>
            <w:r>
              <w:rPr>
                <w:rFonts w:ascii="仿宋_GB2312" w:hAnsi="仿宋_GB2312" w:cs="仿宋_GB2312" w:eastAsia="仿宋_GB2312"/>
                <w:sz w:val="24"/>
              </w:rPr>
              <w:t>6.3.</w:t>
            </w:r>
            <w:r>
              <w:rPr>
                <w:rFonts w:ascii="仿宋_GB2312" w:hAnsi="仿宋_GB2312" w:cs="仿宋_GB2312" w:eastAsia="仿宋_GB2312"/>
                <w:sz w:val="24"/>
              </w:rPr>
              <w:t>可自定义常用扫描模式</w:t>
            </w:r>
          </w:p>
          <w:p>
            <w:pPr>
              <w:pStyle w:val="null3"/>
              <w:spacing w:before="105" w:after="105"/>
              <w:ind w:left="855"/>
              <w:jc w:val="left"/>
            </w:pPr>
            <w:r>
              <w:rPr>
                <w:rFonts w:ascii="仿宋_GB2312" w:hAnsi="仿宋_GB2312" w:cs="仿宋_GB2312" w:eastAsia="仿宋_GB2312"/>
                <w:sz w:val="24"/>
              </w:rPr>
              <w:t>6.4.</w:t>
            </w:r>
            <w:r>
              <w:rPr>
                <w:rFonts w:ascii="仿宋_GB2312" w:hAnsi="仿宋_GB2312" w:cs="仿宋_GB2312" w:eastAsia="仿宋_GB2312"/>
                <w:sz w:val="24"/>
              </w:rPr>
              <w:t>最小瞳孔</w:t>
            </w:r>
            <w:r>
              <w:rPr>
                <w:rFonts w:ascii="仿宋_GB2312" w:hAnsi="仿宋_GB2312" w:cs="仿宋_GB2312" w:eastAsia="仿宋_GB2312"/>
                <w:sz w:val="24"/>
              </w:rPr>
              <w:t>≤2mm</w:t>
            </w:r>
          </w:p>
          <w:p>
            <w:pPr>
              <w:pStyle w:val="null3"/>
              <w:spacing w:before="105" w:after="105"/>
              <w:ind w:left="855"/>
              <w:jc w:val="left"/>
            </w:pPr>
            <w:r>
              <w:rPr>
                <w:rFonts w:ascii="仿宋_GB2312" w:hAnsi="仿宋_GB2312" w:cs="仿宋_GB2312" w:eastAsia="仿宋_GB2312"/>
                <w:sz w:val="24"/>
              </w:rPr>
              <w:t>6.5.</w:t>
            </w:r>
            <w:r>
              <w:rPr>
                <w:rFonts w:ascii="仿宋_GB2312" w:hAnsi="仿宋_GB2312" w:cs="仿宋_GB2312" w:eastAsia="仿宋_GB2312"/>
                <w:sz w:val="24"/>
              </w:rPr>
              <w:t>屈光补偿范围</w:t>
            </w:r>
            <w:r>
              <w:rPr>
                <w:rFonts w:ascii="仿宋_GB2312" w:hAnsi="仿宋_GB2312" w:cs="仿宋_GB2312" w:eastAsia="仿宋_GB2312"/>
                <w:sz w:val="24"/>
              </w:rPr>
              <w:t>≥-30D ～+40D区域范围</w:t>
            </w:r>
          </w:p>
          <w:p>
            <w:pPr>
              <w:pStyle w:val="null3"/>
              <w:spacing w:before="105" w:after="105"/>
              <w:ind w:left="855"/>
              <w:jc w:val="left"/>
            </w:pPr>
            <w:r>
              <w:rPr>
                <w:rFonts w:ascii="仿宋_GB2312" w:hAnsi="仿宋_GB2312" w:cs="仿宋_GB2312" w:eastAsia="仿宋_GB2312"/>
                <w:sz w:val="24"/>
              </w:rPr>
              <w:t>6.6.</w:t>
            </w:r>
            <w:r>
              <w:rPr>
                <w:rFonts w:ascii="仿宋_GB2312" w:hAnsi="仿宋_GB2312" w:cs="仿宋_GB2312" w:eastAsia="仿宋_GB2312"/>
                <w:sz w:val="24"/>
              </w:rPr>
              <w:t>颏托可调节范围</w:t>
            </w:r>
            <w:r>
              <w:rPr>
                <w:rFonts w:ascii="仿宋_GB2312" w:hAnsi="仿宋_GB2312" w:cs="仿宋_GB2312" w:eastAsia="仿宋_GB2312"/>
                <w:sz w:val="24"/>
              </w:rPr>
              <w:t>≥48mm</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图像采集分析工作站</w:t>
            </w:r>
            <w:r>
              <w:rPr>
                <w:rFonts w:ascii="仿宋_GB2312" w:hAnsi="仿宋_GB2312" w:cs="仿宋_GB2312" w:eastAsia="仿宋_GB2312"/>
                <w:sz w:val="24"/>
              </w:rPr>
              <w:t>:</w:t>
            </w:r>
          </w:p>
          <w:p>
            <w:pPr>
              <w:pStyle w:val="null3"/>
              <w:spacing w:before="105" w:after="105"/>
              <w:ind w:left="855"/>
              <w:jc w:val="left"/>
            </w:pPr>
            <w:r>
              <w:rPr>
                <w:rFonts w:ascii="仿宋_GB2312" w:hAnsi="仿宋_GB2312" w:cs="仿宋_GB2312" w:eastAsia="仿宋_GB2312"/>
                <w:sz w:val="24"/>
              </w:rPr>
              <w:t>7.1.</w:t>
            </w:r>
            <w:r>
              <w:rPr>
                <w:rFonts w:ascii="仿宋_GB2312" w:hAnsi="仿宋_GB2312" w:cs="仿宋_GB2312" w:eastAsia="仿宋_GB2312"/>
                <w:sz w:val="24"/>
              </w:rPr>
              <w:t>CPU：i7-11700k 或 5800X 及以上版本</w:t>
            </w:r>
            <w:r>
              <w:rPr>
                <w:rFonts w:ascii="仿宋_GB2312" w:hAnsi="仿宋_GB2312" w:cs="仿宋_GB2312" w:eastAsia="仿宋_GB2312"/>
                <w:sz w:val="24"/>
              </w:rPr>
              <w:t>。</w:t>
            </w:r>
          </w:p>
          <w:p>
            <w:pPr>
              <w:pStyle w:val="null3"/>
              <w:spacing w:before="105" w:after="105"/>
              <w:ind w:left="855"/>
              <w:jc w:val="left"/>
            </w:pPr>
            <w:r>
              <w:rPr>
                <w:rFonts w:ascii="仿宋_GB2312" w:hAnsi="仿宋_GB2312" w:cs="仿宋_GB2312" w:eastAsia="仿宋_GB2312"/>
                <w:sz w:val="24"/>
              </w:rPr>
              <w:t>7.2.</w:t>
            </w:r>
            <w:r>
              <w:rPr>
                <w:rFonts w:ascii="仿宋_GB2312" w:hAnsi="仿宋_GB2312" w:cs="仿宋_GB2312" w:eastAsia="仿宋_GB2312"/>
                <w:sz w:val="24"/>
              </w:rPr>
              <w:t>内存：</w:t>
            </w:r>
            <w:r>
              <w:rPr>
                <w:rFonts w:ascii="仿宋_GB2312" w:hAnsi="仿宋_GB2312" w:cs="仿宋_GB2312" w:eastAsia="仿宋_GB2312"/>
                <w:sz w:val="24"/>
              </w:rPr>
              <w:t>DDR5 3200MHz 16G 及以上版本</w:t>
            </w:r>
            <w:r>
              <w:rPr>
                <w:rFonts w:ascii="仿宋_GB2312" w:hAnsi="仿宋_GB2312" w:cs="仿宋_GB2312" w:eastAsia="仿宋_GB2312"/>
                <w:sz w:val="24"/>
              </w:rPr>
              <w:t>。</w:t>
            </w:r>
          </w:p>
          <w:p>
            <w:pPr>
              <w:pStyle w:val="null3"/>
              <w:spacing w:before="105" w:after="105"/>
              <w:ind w:left="855"/>
              <w:jc w:val="left"/>
            </w:pPr>
            <w:r>
              <w:rPr>
                <w:rFonts w:ascii="仿宋_GB2312" w:hAnsi="仿宋_GB2312" w:cs="仿宋_GB2312" w:eastAsia="仿宋_GB2312"/>
                <w:sz w:val="24"/>
              </w:rPr>
              <w:t>7.3.</w:t>
            </w:r>
            <w:r>
              <w:rPr>
                <w:rFonts w:ascii="仿宋_GB2312" w:hAnsi="仿宋_GB2312" w:cs="仿宋_GB2312" w:eastAsia="仿宋_GB2312"/>
                <w:sz w:val="24"/>
              </w:rPr>
              <w:t>硬盘</w:t>
            </w:r>
            <w:r>
              <w:rPr>
                <w:rFonts w:ascii="仿宋_GB2312" w:hAnsi="仿宋_GB2312" w:cs="仿宋_GB2312" w:eastAsia="仿宋_GB2312"/>
                <w:sz w:val="24"/>
              </w:rPr>
              <w:t>≥1T SSD，≥8T HDD。</w:t>
            </w:r>
          </w:p>
          <w:p>
            <w:pPr>
              <w:pStyle w:val="null3"/>
              <w:spacing w:before="105" w:after="105"/>
              <w:ind w:left="855"/>
              <w:jc w:val="left"/>
            </w:pPr>
            <w:r>
              <w:rPr>
                <w:rFonts w:ascii="仿宋_GB2312" w:hAnsi="仿宋_GB2312" w:cs="仿宋_GB2312" w:eastAsia="仿宋_GB2312"/>
                <w:sz w:val="24"/>
              </w:rPr>
              <w:t>7.4.</w:t>
            </w:r>
            <w:r>
              <w:rPr>
                <w:rFonts w:ascii="仿宋_GB2312" w:hAnsi="仿宋_GB2312" w:cs="仿宋_GB2312" w:eastAsia="仿宋_GB2312"/>
                <w:sz w:val="24"/>
              </w:rPr>
              <w:t>高清显示器</w:t>
            </w:r>
            <w:r>
              <w:rPr>
                <w:rFonts w:ascii="仿宋_GB2312" w:hAnsi="仿宋_GB2312" w:cs="仿宋_GB2312" w:eastAsia="仿宋_GB2312"/>
                <w:sz w:val="24"/>
              </w:rPr>
              <w:t>≥27英寸，分辨率≥1920×1080。</w:t>
            </w:r>
          </w:p>
          <w:p>
            <w:pPr>
              <w:pStyle w:val="null3"/>
              <w:spacing w:before="105" w:after="105"/>
              <w:ind w:left="855"/>
              <w:jc w:val="left"/>
            </w:pPr>
            <w:r>
              <w:rPr>
                <w:rFonts w:ascii="仿宋_GB2312" w:hAnsi="仿宋_GB2312" w:cs="仿宋_GB2312" w:eastAsia="仿宋_GB2312"/>
                <w:sz w:val="24"/>
              </w:rPr>
              <w:t>7.5.</w:t>
            </w:r>
            <w:r>
              <w:rPr>
                <w:rFonts w:ascii="仿宋_GB2312" w:hAnsi="仿宋_GB2312" w:cs="仿宋_GB2312" w:eastAsia="仿宋_GB2312"/>
                <w:sz w:val="24"/>
              </w:rPr>
              <w:t>彩色喷墨打印机。</w:t>
            </w:r>
          </w:p>
          <w:p>
            <w:pPr>
              <w:pStyle w:val="null3"/>
              <w:spacing w:before="105" w:after="105"/>
              <w:ind w:left="855"/>
              <w:jc w:val="left"/>
            </w:pPr>
            <w:r>
              <w:rPr>
                <w:rFonts w:ascii="仿宋_GB2312" w:hAnsi="仿宋_GB2312" w:cs="仿宋_GB2312" w:eastAsia="仿宋_GB2312"/>
                <w:sz w:val="24"/>
              </w:rPr>
              <w:t>7.6.</w:t>
            </w:r>
            <w:r>
              <w:rPr>
                <w:rFonts w:ascii="仿宋_GB2312" w:hAnsi="仿宋_GB2312" w:cs="仿宋_GB2312" w:eastAsia="仿宋_GB2312"/>
                <w:sz w:val="24"/>
              </w:rPr>
              <w:t>UPS功率≥3000W，延时≥30min</w:t>
            </w:r>
            <w:r>
              <w:rPr>
                <w:rFonts w:ascii="仿宋_GB2312" w:hAnsi="仿宋_GB2312" w:cs="仿宋_GB2312" w:eastAsia="仿宋_GB2312"/>
                <w:sz w:val="24"/>
              </w:rPr>
              <w:t>。</w:t>
            </w:r>
          </w:p>
          <w:p>
            <w:pPr>
              <w:pStyle w:val="null3"/>
              <w:spacing w:before="105" w:after="105"/>
              <w:ind w:left="855"/>
              <w:jc w:val="left"/>
            </w:pPr>
            <w:r>
              <w:rPr>
                <w:rFonts w:ascii="仿宋_GB2312" w:hAnsi="仿宋_GB2312" w:cs="仿宋_GB2312" w:eastAsia="仿宋_GB2312"/>
                <w:sz w:val="24"/>
              </w:rPr>
              <w:t>7.7.</w:t>
            </w:r>
            <w:r>
              <w:rPr>
                <w:rFonts w:ascii="仿宋_GB2312" w:hAnsi="仿宋_GB2312" w:cs="仿宋_GB2312" w:eastAsia="仿宋_GB2312"/>
                <w:sz w:val="24"/>
              </w:rPr>
              <w:t>具备开放</w:t>
            </w:r>
            <w:r>
              <w:rPr>
                <w:rFonts w:ascii="仿宋_GB2312" w:hAnsi="仿宋_GB2312" w:cs="仿宋_GB2312" w:eastAsia="仿宋_GB2312"/>
                <w:sz w:val="24"/>
              </w:rPr>
              <w:t>DICOM接口，可从指定平台和信息系统中获取部门、人员和角色等主数据而非从 0 创建，且能够在相应数据源联动更新。可将检查结果和影像上传指定平台和信息系统，所需接口费用由中标单位承担。</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电动升降台：</w:t>
            </w:r>
          </w:p>
          <w:p>
            <w:pPr>
              <w:pStyle w:val="null3"/>
              <w:spacing w:before="105" w:after="105"/>
              <w:ind w:left="855"/>
              <w:jc w:val="left"/>
            </w:pPr>
            <w:r>
              <w:rPr>
                <w:rFonts w:ascii="仿宋_GB2312" w:hAnsi="仿宋_GB2312" w:cs="仿宋_GB2312" w:eastAsia="仿宋_GB2312"/>
                <w:sz w:val="24"/>
              </w:rPr>
              <w:t>8.1.</w:t>
            </w:r>
            <w:r>
              <w:rPr>
                <w:rFonts w:ascii="仿宋_GB2312" w:hAnsi="仿宋_GB2312" w:cs="仿宋_GB2312" w:eastAsia="仿宋_GB2312"/>
                <w:sz w:val="24"/>
              </w:rPr>
              <w:t>配备可移动电动升降桌台；</w:t>
            </w:r>
          </w:p>
          <w:p>
            <w:pPr>
              <w:pStyle w:val="null3"/>
            </w:pPr>
            <w:r>
              <w:rPr>
                <w:rFonts w:ascii="仿宋_GB2312" w:hAnsi="仿宋_GB2312" w:cs="仿宋_GB2312" w:eastAsia="仿宋_GB2312"/>
                <w:sz w:val="24"/>
              </w:rPr>
              <w:t>8.2.</w:t>
            </w:r>
            <w:r>
              <w:rPr>
                <w:rFonts w:ascii="仿宋_GB2312" w:hAnsi="仿宋_GB2312" w:cs="仿宋_GB2312" w:eastAsia="仿宋_GB2312"/>
                <w:sz w:val="24"/>
              </w:rPr>
              <w:t>配备两把可升降座椅；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合同签订之日起，接甲方通知后30日内完成交付、安装及调试。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西安医学院第一附属医院院内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进度款，合同签订后，所有设备安装、调试、验收合格(以甲方出具的书面验收合格文件为准)后一次性付清全款，达到付款条件起10个工作日内，支付合同总金额的100.0%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原厂质保3年，包修期满后免费维修，只收取材料成本费并且保证零配件供应10年。 维修服务：响应时间 1 小时，4小时内到场进行维修，24小时内修复，如果超过24小时不能修复，提供同档次的备用机。质保期间，若同一硬件壹个月内连续2次出现同一故障（非人为情况），乙方无条件为甲方无偿更换为同一档次机器。 开机率：保修期内，设备年开机率达到98％，故障率低于2％。累计停机时长每满24小时一次，保修期顺延5个工作日（停机时长24小时，保修期顺延5个工作日，停机时长48小时，保修期顺延10个工作日，以此类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因合同而发生的争议或纠纷，甲乙双方应先协商解决，协商不成时可向甲方所在地的人民法院提请诉讼。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1、中标供应商需线下提交纸质投标文件正本 壹 份、副本 壹 份（双面打印）。纸质投标文件必须与系统电子投标文件保持一致。 2.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xiaojiaojiao@sxzjtc.com（邮件命名：项目编号）。保函必须由具有开具投标保函资格的单位开具；若供应商违约，开具保函单位承担连带责任；（3）供应商递交文件前，需在陕西省政府采购网电子化系统中完成保证金缴纳信息的填写及材料上传。 3、根据陕财办采函〔2026〕10 号《陕西省财政厅关于规范政府采购项目评审主观分赋分有关事项的通知》，采购人、采购代理机构应严格按照《财政部关于进一步规范政府采购评审工作有关问题的通知》（财库〔2012〕69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1.主观分总分值在 15 分以下的，评审专家主观分评分偏离全体评委对应主观分平均分20%以上（含本数）； 2.主观分总分值在 15 分（含）至 30 分的，评审专家主观分评分偏离全体评委对应主观分平均分15%以上（含本数）； 3.主观分总分值在 30 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 当组织原评标委员会重新评审，重新评审改变评标结果的，须书面报告本级财政部门。 如评审专家未确认属于畸高、畸低情形且未提供充分、合理理由，对该评审专家不予支付评审劳务报酬。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提供供应商医疗器械经营许可证或医疗器械经营备案证；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生产厂家的医疗器械生产许可证或医疗器械生产备案证</w:t>
            </w:r>
          </w:p>
        </w:tc>
        <w:tc>
          <w:tcPr>
            <w:tcW w:type="dxa" w:w="3322"/>
          </w:tcPr>
          <w:p>
            <w:pPr>
              <w:pStyle w:val="null3"/>
            </w:pPr>
            <w:r>
              <w:rPr>
                <w:rFonts w:ascii="仿宋_GB2312" w:hAnsi="仿宋_GB2312" w:cs="仿宋_GB2312" w:eastAsia="仿宋_GB2312"/>
              </w:rPr>
              <w:t>投标产品属于医疗器械管理的出具生产厂家的医疗器械生产许可证或医疗器械生产备案证；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投标产品属于医疗器械管理的提供医疗器械注册证或医疗器械备案凭证；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关联关系及信用要求</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合同签订后，所有设备安装、调试、验收合格(以甲方出具的书面验收合格文件为准)后一次性付清全款，达到付款条件起 10 个工作日内，支付合同总金额的 100.00%。</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原厂质保3年</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合同签订之日起，接甲方通知后 30 日内完成交付、安装及调试。</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提供核心产品品牌不足3个的，视为有效投标人不足3家。</w:t>
            </w:r>
          </w:p>
        </w:tc>
        <w:tc>
          <w:tcPr>
            <w:tcW w:type="dxa" w:w="1661"/>
          </w:tcPr>
          <w:p>
            <w:pPr>
              <w:pStyle w:val="null3"/>
            </w:pPr>
            <w:r>
              <w:rPr>
                <w:rFonts w:ascii="仿宋_GB2312" w:hAnsi="仿宋_GB2312" w:cs="仿宋_GB2312" w:eastAsia="仿宋_GB2312"/>
              </w:rPr>
              <w:t>标的清单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投标文件封面 商务偏离表.docx 报价表及分项报价表.docx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所投产品每有一项为节能、环保、环境标志产品清单中的产品得1分，满分2分（以经国家确定的认证机构出具的、处于有效期内的节能产品、环境标志产品认证证书为准。）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完全符合、响应招标文件的每一项要求，没有负偏离35分；▲参数每负偏离一项扣2分，非▲参数每负偏离一项扣0.5分。 1、▲参数需提供相关的技术、功能证明材料（证明材料为第三方检测报告或制造商公开发布的产品彩页或官网截图）予以佐证，未提供证明材料的按负偏离认定。 2、完全复制招标文件技术指标要求，无明确、具体响应的，每个设备给予5分扣分，扣完为止。文字描述、国标、定制尺寸的技术指标除外。</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明确设备与医院使用需求的匹配情况；（2）设备选型的具体特点，软件兼容性、配置合理性说明；（3）设备的安全防护措施及设备维护保养等全生命周期成本控制措施等。 分析各项内容全面详细、阐述条理清晰详尽、符合本项目采购需求、能有效保障本项目实施，每有一个缺项扣2分，每有一处缺陷扣0.1分，扣完为止。 说明：缺陷是指内容不合理、虽有内容但不完善、内容表述前后不一致、套用其他项目方案或与项目需求不匹配及其他不利于项目实施的任意一种情形。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实施方案、供货组织安排及验收方案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重点、难点分析并给出相应的解决方案；（2）详细的人员、财力调配；（3）运输、派送、安装、检测、调试措施、质量保证；（4）安全控制方案；（5）验收方案。 方案各项内容全面详细、阐述条理清晰详尽、符合本项目采购需求、能有效保障本项目实施，每有一个缺项扣1分，每有一处缺陷扣0.1分，扣完为止。 说明：缺陷是指内容不合理、虽有内容但不完善、内容表述前后不一致、套用其他项目方案或与项目需求不匹配及其他不利于项目实施的任意一种情形。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配套耗材、选配件等产品</w:t>
            </w:r>
          </w:p>
        </w:tc>
        <w:tc>
          <w:tcPr>
            <w:tcW w:type="dxa" w:w="2492"/>
          </w:tcPr>
          <w:p>
            <w:pPr>
              <w:pStyle w:val="null3"/>
            </w:pPr>
            <w:r>
              <w:rPr>
                <w:rFonts w:ascii="仿宋_GB2312" w:hAnsi="仿宋_GB2312" w:cs="仿宋_GB2312" w:eastAsia="仿宋_GB2312"/>
              </w:rPr>
              <w:t>供应商针对本项目提供（1）耗材、选配件、消耗品的详细清单及报价。（2）清单中耗材、选配件的产品技术说明。针对供应商已提供的清单、报价、技术响应内容及证明材料进行性价比评审，每有一个缺项扣2.5分，每有一处缺陷扣0.1分，扣完为止。 说明：缺陷是指报价或技术响应内容不合理、虽有内容但不完善、内容表述前后不一致、套用其他项目方案或与项目需求不匹配及其他不利于项目实施的任意一种情形。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生产供应的产品无假货、水货、翻新货且无产权纠纷，供应商提供产品来源渠道证明材料（不限于销售协议或代理协议、厂家授权等相关资料）。每提供一项产品来源渠道证明材料得1.5分，满分3分。同一产品的证明材料仅计一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提供供应商2023年1月1日至今同类设备合同，每提供1个得1分，最高得5分。（以合同签订日期或合同能体现的实施时间为准)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 （1）提供完整现场操作、日常维护、简单故障排查三类的培训内容、培训大纲、培训课时计划，得1.5分，缺少任意一项内容扣0.5分，扣完为止； （2）承诺针对医院使用科室开展不少于2场现场实操培训，单场时长不低于2小时，培训医院指定的操作和维修人员不少于3人，提供书面承诺得1.5分，未提供不得分。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供应商针对本项目提供（1）售后服务机构证明材料。（2）质保期满后的设备维保报价清单。本项满分2分，每有一项未提供扣1分，扣完为止。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在上述内容无缺项的基础上，针对本项目提供售后服务方案，包含（1）能够提供高效服务，具有相应的物力、人力保障；（2）在设备发生不同类型故障后的到达现场时间、解决故障时间、应急补救措施或方案；根据售后服务方案内容及设备维保报价清单进行评审，每有一处缺陷扣0.1分，扣完为止。 说明：缺陷是指方案或报价内容不合理、虽有内容但不完善、内容表述前后不一致、套用其他项目方案或与项目需求不匹配及其他不利于项目实施的任意一种情形。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