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版本号：华弘宸金招字【2026】第007号20260612002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2026年西安市市级监测网运维项目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华弘宸金招字【2026】第007号</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陕西华弘宸金企业管理咨询有限公司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陕西华弘宸金企业管理咨询有限公司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2026年西安市市级监测网运维项目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华弘宸金招字【2026】第007号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2026年西安市市级监测网运维项目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采购包1（2026年西安市市级监测网运维项目采购包1）：属于专门面向中小企业采购。</w:t>
      </w:r>
    </w:p>
    <w:p>
      <w:pPr>
        <w:pStyle w:val="null3"/>
      </w:pPr>
      <w:r>
        <w:rPr>
          <w:rFonts w:ascii="仿宋_GB2312" w:hAnsi="仿宋_GB2312" w:cs="仿宋_GB2312" w:eastAsia="仿宋_GB2312"/>
        </w:rPr>
        <w:t>采购包4（2026年西安市市级监测网运维项目采购包4）：属于专门面向中小企业采购。</w:t>
      </w:r>
    </w:p>
    <w:p>
      <w:pPr>
        <w:pStyle w:val="null3"/>
      </w:pPr>
      <w:r>
        <w:rPr>
          <w:rFonts w:ascii="仿宋_GB2312" w:hAnsi="仿宋_GB2312" w:cs="仿宋_GB2312" w:eastAsia="仿宋_GB2312"/>
        </w:rPr>
        <w:t>采购包5（2026年西安市市级监测网运维项目采购包5）：属于专门面向中小企业采购。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8、书面声明：供应商提供参加政府采购活动前三年内在经营活动中没有重大违法记录的书面声明。</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8、书面声明：供应商企业关系关联及联合体说明：本项目不接受联合体投标，单位负责人为同一人或者存在直接控股、管理关系的不同供应商，不得同时参加本项目同一标段投标。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8、书面声明：供应商提供参加政府采购活动前三年内在经营活动中没有重大违法记录的书面声明。</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6、资质证书：具备合法有效的《检验检测机构资质认定证书》（CMA），且证书附表涵盖本项目检测内容（检测内容详见采购需求）。</w:t>
      </w:r>
    </w:p>
    <w:p>
      <w:pPr>
        <w:pStyle w:val="null3"/>
      </w:pPr>
      <w:r>
        <w:rPr>
          <w:rFonts w:ascii="仿宋_GB2312" w:hAnsi="仿宋_GB2312" w:cs="仿宋_GB2312" w:eastAsia="仿宋_GB2312"/>
        </w:rPr>
        <w:t>7、法定代表人授权委托书：法定代表人参加投标的，须提供法定代表人资格证明书；法定代表人授权他人参加投标的，须提供法定代表人授权委托书。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8、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9、书面声明：供应商提供参加政府采购活动前三年内在经营活动中没有重大违法记录的书面声明。</w:t>
      </w:r>
    </w:p>
    <w:p>
      <w:pPr>
        <w:pStyle w:val="null3"/>
      </w:pPr>
      <w:r>
        <w:rPr>
          <w:rFonts w:ascii="仿宋_GB2312" w:hAnsi="仿宋_GB2312" w:cs="仿宋_GB2312" w:eastAsia="仿宋_GB2312"/>
        </w:rPr>
        <w:t>10、供应商企业关系关联及联合体说明：本项目不接受联合体投标，单位负责人为同一人或者存在直接控股、管理关系的不同供应商，不得同时参加本项目同一标段投标。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6、资质证书：具备合法有效的《检验检测机构资质认定证书》（CMA），且证书附表涵盖本项目检测内容（检测内容详见采购需求）。</w:t>
      </w:r>
    </w:p>
    <w:p>
      <w:pPr>
        <w:pStyle w:val="null3"/>
      </w:pPr>
      <w:r>
        <w:rPr>
          <w:rFonts w:ascii="仿宋_GB2312" w:hAnsi="仿宋_GB2312" w:cs="仿宋_GB2312" w:eastAsia="仿宋_GB2312"/>
        </w:rPr>
        <w:t>7、法定代表人授权委托书：法定代表人参加投标的，须提供法定代表人资格证明书；法定代表人授权他人参加投标的，须提供法定代表人授权委托书。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8、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9、书面声明：供应商提供参加政府采购活动前三年内在经营活动中没有重大违法记录的书面声明。</w:t>
      </w:r>
    </w:p>
    <w:p>
      <w:pPr>
        <w:pStyle w:val="null3"/>
      </w:pPr>
      <w:r>
        <w:rPr>
          <w:rFonts w:ascii="仿宋_GB2312" w:hAnsi="仿宋_GB2312" w:cs="仿宋_GB2312" w:eastAsia="仿宋_GB2312"/>
        </w:rPr>
        <w:t>10、供应商企业关系关联及联合体说明：本项目不接受联合体投标，单位负责人为同一人或者存在直接控股、管理关系的不同供应商，不得同时参加本项目同一标段投标。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86787854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陕西华弘宸金企业管理咨询有限公司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西安市未央区未央路与凤城六路十字向西200米盛蕾科创园C座220室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15332415798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采购包1：26,183,000.00元</w:t>
            </w:r>
          </w:p>
          <w:p>
            <w:pPr>
              <w:pStyle w:val="null3"/>
            </w:pPr>
            <w:r>
              <w:rPr>
                <w:rFonts w:ascii="仿宋_GB2312" w:hAnsi="仿宋_GB2312" w:cs="仿宋_GB2312" w:eastAsia="仿宋_GB2312"/>
              </w:rPr>
              <w:t>采购包2：7,043,000.00元</w:t>
            </w:r>
          </w:p>
          <w:p>
            <w:pPr>
              <w:pStyle w:val="null3"/>
            </w:pPr>
            <w:r>
              <w:rPr>
                <w:rFonts w:ascii="仿宋_GB2312" w:hAnsi="仿宋_GB2312" w:cs="仿宋_GB2312" w:eastAsia="仿宋_GB2312"/>
              </w:rPr>
              <w:t>采购包3：6,536,000.00元</w:t>
            </w:r>
          </w:p>
          <w:p>
            <w:pPr>
              <w:pStyle w:val="null3"/>
            </w:pPr>
            <w:r>
              <w:rPr>
                <w:rFonts w:ascii="仿宋_GB2312" w:hAnsi="仿宋_GB2312" w:cs="仿宋_GB2312" w:eastAsia="仿宋_GB2312"/>
              </w:rPr>
              <w:t>采购包4：937,600.00元</w:t>
            </w:r>
          </w:p>
          <w:p>
            <w:pPr>
              <w:pStyle w:val="null3"/>
            </w:pPr>
            <w:r>
              <w:rPr>
                <w:rFonts w:ascii="仿宋_GB2312" w:hAnsi="仿宋_GB2312" w:cs="仿宋_GB2312" w:eastAsia="仿宋_GB2312"/>
              </w:rPr>
              <w:t>采购包5：944,600.00元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由中标人向采购代理机构支付，采购代理服务费具体收费金额将在成交公告中公布。请将采购代理服务费汇至下列指定账户：开户名称：陕西华弘宸金企业管理咨询有限公司；开户行：兴业银行股份有限公司西安文景路支行；账号：456620100100219974。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陕西华弘宸金企业管理咨询有限公司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陕西华弘宸金企业管理咨询有限公司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陕西华弘宸金企业管理咨询有限公司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联系电话：15332415798</w:t>
      </w:r>
    </w:p>
    <w:p>
      <w:pPr>
        <w:pStyle w:val="null3"/>
      </w:pPr>
      <w:r>
        <w:rPr>
          <w:rFonts w:ascii="仿宋_GB2312" w:hAnsi="仿宋_GB2312" w:cs="仿宋_GB2312" w:eastAsia="仿宋_GB2312"/>
        </w:rPr>
        <w:t>地址：西安市未央区未央路与凤城六路十字向西200米盛蕾科创园C座220室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26,183,000.00</w:t>
      </w:r>
    </w:p>
    <w:p>
      <w:pPr>
        <w:pStyle w:val="null3"/>
      </w:pPr>
      <w:r>
        <w:rPr>
          <w:rFonts w:ascii="仿宋_GB2312" w:hAnsi="仿宋_GB2312" w:cs="仿宋_GB2312" w:eastAsia="仿宋_GB2312"/>
        </w:rPr>
        <w:t>采购包最高限价（元）: 26,183,000.00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26,183,000.00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7,043,000.00</w:t>
      </w:r>
    </w:p>
    <w:p>
      <w:pPr>
        <w:pStyle w:val="null3"/>
      </w:pPr>
      <w:r>
        <w:rPr>
          <w:rFonts w:ascii="仿宋_GB2312" w:hAnsi="仿宋_GB2312" w:cs="仿宋_GB2312" w:eastAsia="仿宋_GB2312"/>
        </w:rPr>
        <w:t>采购包最高限价（元）: 7,043,000.00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7,043,000.00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6,536,000.00</w:t>
      </w:r>
    </w:p>
    <w:p>
      <w:pPr>
        <w:pStyle w:val="null3"/>
      </w:pPr>
      <w:r>
        <w:rPr>
          <w:rFonts w:ascii="仿宋_GB2312" w:hAnsi="仿宋_GB2312" w:cs="仿宋_GB2312" w:eastAsia="仿宋_GB2312"/>
        </w:rPr>
        <w:t>采购包最高限价（元）: 6,536,000.00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6,536,000.00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937,600.00</w:t>
      </w:r>
    </w:p>
    <w:p>
      <w:pPr>
        <w:pStyle w:val="null3"/>
      </w:pPr>
      <w:r>
        <w:rPr>
          <w:rFonts w:ascii="仿宋_GB2312" w:hAnsi="仿宋_GB2312" w:cs="仿宋_GB2312" w:eastAsia="仿宋_GB2312"/>
        </w:rPr>
        <w:t>采购包最高限价（元）: 937,600.00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944,600.00</w:t>
      </w:r>
    </w:p>
    <w:p>
      <w:pPr>
        <w:pStyle w:val="null3"/>
      </w:pPr>
      <w:r>
        <w:rPr>
          <w:rFonts w:ascii="仿宋_GB2312" w:hAnsi="仿宋_GB2312" w:cs="仿宋_GB2312" w:eastAsia="仿宋_GB2312"/>
        </w:rPr>
        <w:t>采购包最高限价（元）: 944,600.00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944,600.00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18"/>
              </w:rPr>
              <w:t>采购内容、商务要求详见采购需求附件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按项目服务要求，投入有利于本项目顺利实施的各类设施设备。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177个街镇国标六参数空气自动监测站运维服务、4套固定污染源有机废气（VOCs）在线监测站运维服务、72套颗粒物监测系统（道路扬尘站）运维服务、大气激光雷达走航车（1辆）运维服务、智慧环保指挥中心运行维护服务，服务期为一年；5座敏感区域空气站运维服务,服务期6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投标人的采购包投标报价不得高于采购包采购预算及各分项预算。（二）采购包1标的名称：2026年西安市市级监测网运维项目采购包1；采购包2标的名称：2026年西安市市级监测网运维项目采购包2；采购包3标的名称：2026年西安市市级监测网运维项目采购包3；采购包4标的名称：22026年西安市市级监测网运维项目采购包4；采购包5标的名称：2026年西安市市级监测网运维项目采购包5。（三）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中标人在领取中标通知书时提供纸质版投标文件3套，应通过专用制作软件直接打印，确保与电子投标文件保持一致，不允许修改和补充。提交地点：西安市未央区未央路与凤城六路十字向西200米盛蕾科创园C座220室。（五）投标人的投标报价包括投标人完成本项目所需直接费、间接费、利润、税金及其它相关的一切费用。（六）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七）合格投标少于3家的处理：评审过程中，合格投标人少于3家时，采购人应依法重新组织采购活动。（八）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九）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十）签名是指手写签名或者加盖签名章(含电子)，盖章是指加盖单位印章。（十一）本项目实行兼投不兼中规则，同一投标人可同时参与本项目多个标包投标，但仅限中标一个标包。评标工作按照采购包1、采购包2、采购包3、采购包4、采购包5顺序依次进行评审，投标人已被确定为第一中标候选人的，可继续参与后续标包评审活动，但其不再列入后续采购包中标候选人推荐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 投标人承诺书--采购包1.docx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投标人资格条件证明文件--采购包1.docx 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投标人资格条件证明文件--采购包1.docx 投标人应提交的相关资格证明材料 投标人承诺书--采购包1.docx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 投标人承诺书--采购包1.docx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投标人资格条件证明文件--采购包1.docx 服务内容及服务邀请应答表--采购包1.docx 投标人承诺书--采购包1.docx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投标人承诺书--采购包2.docx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法定代表人证明书及法定代表人授权书.docx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投标人承诺书--采购包2.docx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供应商企业关系关联及联合体说明：本项目不接受联合体投标，单位负责人为同一人或者存在直接控股、管理关系的不同供应商，不得同时参加本项目同一标段投标。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投标人承诺书--采购包2.docx 投标人资格条件证明文件--采购包2.docx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法定代表人证明书及法定代表人授权书.docx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投标人承诺书--采购包4.docx 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具备合法有效的《检验检测机构资质认定证书》（CMA），且证书附表涵盖本项目检测内容（检测内容详见采购需求）。</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投标人资格条件证明文件--采购包4.docx 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投标人资格条件证明文件--采购包4.docx 投标人承诺书--采购包4.docx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投标人资格条件证明文件--采购包4.docx 投标人承诺书--采购包4.docx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投标人资格条件证明文件--采购包4.docx 投标人承诺书--采购包4.docx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具备合法有效的《检验检测机构资质认定证书》（CMA），且证书附表涵盖本项目检测内容（检测内容详见采购需求）。</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投标人资格条件证明文件--采购包5.docx 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投标人资格条件证明文件--采购包1.docx 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投标人资格条件证明文件--采购包1.docx 其他材料（采购包1）.docx 开标一览表 中小企业声明函 采购包1标的清单.docx 投标方案说明--采购包1.docx 投标人应提交的相关资格证明材料 采购包1--采购需求.docx 报价表、分项报价表--采购包1.docx 投标函 残疾人福利性单位声明函 标的清单 投标文件封面 法定代表人证明书及法定代表人授权书.docx 服务内容及服务邀请应答表--采购包1.docx 监狱企业的证明文件 投标人承诺书--采购包1.docx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商务条款响应说明--采购包1.docx 开标一览表 投标函 采购包1标的清单.docx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商务条款响应说明--采购包1.docx 投标文件封面 服务内容及服务邀请应答表--采购包1.docx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其他材料（采购包1）.docx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投标函 投标文件封面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投标人承诺书--采购包2.docx 中小企业声明函 报价表、分项报价表--采购包2.docx 投标人资格条件证明文件--采购包2.docx 其他材料（采购包2）.docx 投标人应提交的相关资格证明材料 服务内容及服务邀请应答表--采购包2.docx 投标函 残疾人福利性单位声明函 标的清单 投标文件封面 法定代表人证明书及法定代表人授权书.docx 投标方案说明--采购包2.docx 监狱企业的证明文件 采购包2标的清单.docx 采购包2--采购需求.docx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开标一览表 标的清单 报价表、分项报价表--采购包2.docx 投标文件封面 商务条款响应说明--采购包2.docx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服务内容及服务邀请应答表--采购包2.docx 投标文件封面 商务条款响应说明--采购包2.docx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投标文件封面 其他材料（采购包2）.docx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投标函 投标文件封面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中小企业声明函 投标人应提交的相关资格证明材料 投标方案说明--采购包3.docx 采购包3--采购需求.docx 投标函 残疾人福利性单位声明函 采购包3标的清单.docx 投标人承诺书--采购包3.docx 标的清单 服务内容及服务邀请应答表--采购包3.docx 投标文件封面 法定代表人证明书及法定代表人授权书.docx 其他材料（采购包3）.docx 投标人资格条件证明文件--采购包3.docx 报价表、分项报价表--采购包3.docx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 其他材料（采购包3）.docx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开标一览表 投标函 标的清单 投标文件封面 商务条款响应说明--采购包3.docx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服务内容及服务邀请应答表--采购包3.docx 投标文件封面 商务条款响应说明--采购包3.docx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投标人资格条件证明文件--采购包4.docx 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投标人资格条件证明文件--采购包4.docx 服务内容及服务邀请应答表--采购包4.docx 中小企业声明函 采购包4标的清单.docx 投标人应提交的相关资格证明材料 其他材料（采购包4）.docx 投标人承诺书--采购包4.docx 报价表、分项报价表--采购包4.docx 投标函 残疾人福利性单位声明函 投标方案说明--采购包4.docx 标的清单 投标文件封面 法定代表人证明书及法定代表人授权书.docx 监狱企业的证明文件 采购包4--采购需求.docx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报价表、分项报价表--采购包4.docx 商务条款响应说明--采购包4.docx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商务条款响应说明--采购包4.docx 服务内容及服务邀请应答表--采购包4.docx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其他材料（采购包4）.docx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投标函 投标人资格条件证明文件--采购包5.docx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采购包5标的清单.docx 中小企业声明函 投标方案说明--采购包5.docx 报价表、分项报价表--采购包5.docx 投标人承诺书--采购包5.docx 服务内容及服务邀请应答表--采购包5.docx 投标人应提交的相关资格证明材料 采购包5--采购需求.docx 其他材料（采购包5）.docx 投标函 残疾人福利性单位声明函 投标人资格条件证明文件--采购包5.docx 标的清单 投标文件封面 法定代表人证明书及法定代表人授权书.docx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投标函 商务条款响应说明--采购包5.docx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商务条款响应说明--采购包5.docx 投标文件封面 服务内容及服务邀请应答表--采购包5.docx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一、评审内容：根据所提供的针对本项目的整体实施方案：（1）根据投标人所提供的针对本项目177个街镇站的整体运维方案，方案包括但不限于：①运维工作目标；②运维工作内容；③运维方法等； （2）根据投标人所提供的针对本项目5个敏感区空气站的整体运维方案，方案包括但不限于：①运维工作目标；②运维工作内容；③运维方法等； （3）根据投标人所提供的针对本项目72套道路扬尘的整体运维方案，方案包括但不限于：①运维工作目标；②运维工作内容；③运维方法等； （4）根据投标人所提供的针对本项目4套VOCs在线监测系统的整体运维方案，方案包括但不限于：①运维工作目标；②运维工作内容；③运维方法等； （5）根据投标人所提供的针对本项目激光雷达走航车的整体运维方案，方案包括但不限于：①运维工作目标；②运维工作内容；③运维方法等； （6）根据投标人所提供的针对本项目智慧环保指挥中心的整体运维方案，方案包括但不限于：①运维工作目标；②运维工作内容；③运维方法等。 二、评审标准：提供详细、合理、科学可行的方案，方案符合本项目采购需求有针对性，内容无缺项、无缺陷的得18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一、评审内容：根据投标人所提供的针对本项目的重难点分析方案，方案包括但不限于：①投标人对本项目的理解；②运维过程中的重难点剖析；③预防及解决措施等。 二、评审标准：提供详细、合理、科学可行的方案，方案符合本项目采购需求有针对性，内容无缺项、无缺陷的得15分。其中每有一项内容存在缺项的扣5分，每项内容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根据投标人所提供的针对本项目采购需求中的内容，制定应急方案，方案内容包括但不限于：①应急预案详述；②应急工作流程；③应急措施； 二、评审标准：提供详细、合理、科学可行的方案，方案符合本项目采购需求有针对性，内容无缺项、无缺陷得12分，其中每有一项内容存在缺项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一、评审内容： 根据投标人所提供的针对本项目采购需求中的内容，制定服务保障方案，包括但不限于：①备件耗材及库房场地位置分布；②备件、耗材、备机；③保管及领用制度； ④提供场地证明材料（若运维服务站为租赁，则需要房屋租赁合同；若服务站为自有房屋，则需提供产权证明材料）。 二、评审标准：提供详细、合理、科学可行的方案，方案符合本项目采购需求有针对性，内容无缺项、无缺陷得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投标人根据本项目采购需求，配备空气站运维人员45人，VOC监测运维人员2人，走行车运维人员2人（其中司机需提供B2 及以上车辆驾驶证，另一人为运维人员），指挥中心工程师2人，道路扬尘运维人员8人，拟派团队总人数≥59人得12分；团队总人数50～58人得9分；团队总人数40～49人得6分；团队总人数30～39人得3分；团队总人数＜30人，本项不得分。 注：（1）承诺为本项目提供专职服务，不跨项目兼职，提供承诺书，未提供不得分；（2）运维技术人员（不含司机）、驻场人员等提供学历证书，社保或劳动合同或在职证明，未提供不得分。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投标人承诺投入本项目专属车辆≥28台得10分；投入车辆23～27台得7.5分，投入车辆19～22台得5分，投入车辆14～18台得2.5分，投入车辆＜14台，本项不得分。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投标人需针对本项目提供履约服务服务能力，包括但不限于本地化服务、运维时效响应等，提供1项得1.5分，最高3分，不提供或不符合要求不得分。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投标人提供自2023年1月至今承担过类似业绩(合同或中标/成交通知书复印件加盖公章，以合同签订时间或中标/成交通知书发出为准)每提供一项得2.5分，最高得10分，不提供不得分。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采购包1标的清单.docx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1）根据投标人所提供的针对本项目39个街镇国标六参数空气自动监测站的整体运维方案，方案包括但不限于：①运维工作目标；②运维工作内容；③运维方法等； （2）根据投标人所提供的针对本项目68套颗粒物监测系统（道路扬尘站）的整体运维方案，方案包括但不限于：①运维工作目标；②运维工作内容；③运维方法等。 二、评审标准：提供详细、合理、科学可行的方案，方案符合本项目采购需求有针对性，内容无缺项、无缺陷得18分，其中每有一项内容存在缺项扣9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一、评审内容：根据投标人所提供的针对本项目的重难点分析方案，方案包括但不限于：①投标人对本项目的理解；②运维过程中的重难点剖析；③预防及解决措施等。 二、评审标准：提供详细、合理、科学可行的方案，方案符合本项目采购需求有针对性，内容无缺项、无缺陷得15分。其中每有一项内容存在缺项扣5分，每项内容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其他材料（采购包2）.docx</w:t>
            </w:r>
          </w:p>
          <w:p>
            <w:pPr>
              <w:pStyle w:val="null3"/>
            </w:pPr>
            <w:r>
              <w:rPr>
                <w:rFonts w:ascii="仿宋_GB2312" w:hAnsi="仿宋_GB2312" w:cs="仿宋_GB2312" w:eastAsia="仿宋_GB2312"/>
              </w:rPr>
              <w:t>投标方案说明--采购包2.docx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根据投标人所提供的针对本项目采购需求中的内容，制定应急方案，方案内容包括但不限于：①应急预案详述；②应急工作流程；③应急措施； 二、评审标准 提供详细、合理、科学可行的方案，方案符合本项目采购需求有针对性，内容无缺项、无缺陷得12分，其中每有一项内容存在缺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一、评审内容： 根据投标人所提供的针对本项目采购需求中的内容，制定服务保障方案，包括但不限于：①备件耗材及库房场地位置分布；②备件、耗材、备机；③保管及领用制度； ④提供场地证明材料（若运维服务站为租赁，则需要房屋租赁合同；若服务站为自有房屋，则需提供产权证明材料）。 二、评审标准 提供详细、合理、科学可行的方案，方案符合本项目采购需求有针对性，内容无缺项、无缺陷得12分，其中每有一项内容存在缺项的扣3分，每项内容中每有一处存在缺陷的扣1分，该项分值扣完为止，未提供不得分。 三、赋分标准：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其他材料（采购包2）.docx</w:t>
            </w:r>
          </w:p>
          <w:p>
            <w:pPr>
              <w:pStyle w:val="null3"/>
            </w:pPr>
            <w:r>
              <w:rPr>
                <w:rFonts w:ascii="仿宋_GB2312" w:hAnsi="仿宋_GB2312" w:cs="仿宋_GB2312" w:eastAsia="仿宋_GB2312"/>
              </w:rPr>
              <w:t>投标方案说明--采购包2.docx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投标人根据本项目采购需求，配备运维人员≥18人得9分；团队总人数14～17人得6分；团队总人数9～13人得3分；团队总人数＜9人，本项不得分。 注：（1）承诺为本项目提供专职服务，不跨项目兼职，提供承诺书，未提供不得分；（2）人员提供学历证书，社保或劳动合同或在职证明，未提供不得分。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投标人承诺投入本项目专属车辆≥9台得9分；投入车辆7～8台得6分；投入车辆5～6辆得3分；投入车辆＜5台，本项不得分。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其他材料（采购包2）.docx</w:t>
            </w:r>
          </w:p>
          <w:p>
            <w:pPr>
              <w:pStyle w:val="null3"/>
            </w:pPr>
            <w:r>
              <w:rPr>
                <w:rFonts w:ascii="仿宋_GB2312" w:hAnsi="仿宋_GB2312" w:cs="仿宋_GB2312" w:eastAsia="仿宋_GB2312"/>
              </w:rPr>
              <w:t>投标方案说明--采购包2.docx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投标人提供自2023年1月至今承担过类似项目(合同或中标/成交通知书复印件加盖公章，以合同签订时间或中标/成交通知书发出为准)每提供一项得2.5分，最高得10分，不提供不得分。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采购包2标的清单.docx</w:t>
            </w:r>
          </w:p>
          <w:p>
            <w:pPr>
              <w:pStyle w:val="null3"/>
            </w:pPr>
            <w:r>
              <w:rPr>
                <w:rFonts w:ascii="仿宋_GB2312" w:hAnsi="仿宋_GB2312" w:cs="仿宋_GB2312" w:eastAsia="仿宋_GB2312"/>
              </w:rPr>
              <w:t>报价表、分项报价表--采购包2.docx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方案包含但不限于：①深度理解43座地表水质自动监测站运维项目概况、站点分布、运行现状、监管要求；②精准解读水环境监测、在线监控、环保运维相关国家及省市法律法规、技术规范；③完整覆盖采排水单元、站房及站房环境、视频监控、网络传输、供电供水全系统运维实施方案；④科学合理运维工作总体思路、全周期运维管理流程、一站一档精细化管理模式；⑤全维度运维服务内容、日常巡检、定期维保、故障抢修、台账闭环管理；⑥明确全年运行稳定性、数据有效率、设备完好率、监管考核达标等项目成果目标。 二、评审标准：提供详细、合理、科学可行的方案，方案符合本项目采购需求有针对性，内容无缺项、无缺陷得12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但不限于：①清单信息规范化填报、系统录入、资料归档专项指导服务；②提供质控方案，需从人员、装备、仪器设备、试剂、监测环境、质量监督等方面描述如何实现质控目标；③结合水站的现场水质和配置的仪器状况提供数据审核方案，至少包括职责分工、数据审核规则、内部数据审核制度和数据复核以及运维相关视频、日志、关键参数日常审核等内容；④运维耗材、故障频次、站点运行情况统计汇总、趋势分析与优化建议；⑤细化专项运维培训方案：培训计划、分层培训内容、现场实操教学、线上答疑、培训台账、考核复盘、常态化技术交底 。 二、评审标准：提供详细、合理、科学可行的方案，方案符合本项目采购需求有针对性，内容无缺项、无缺陷得10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项目重点难点分析及解决方案，包含但不限于：①精准分析43座站点分散、区域跨度大、偏远站点运维难、多系统交叉联动运维难点；②质保到期设备老化、配件老旧、故障率偏高、数据易漂移管控难点；③汛期极端天气、断电断网、站房环境恶劣等安全运行难点；④针对性片区划分运维、备件前置、分级应急、多部门协同、长效管控解决方案。 二、评审标准：提供详细、合理、科学可行的方案，方案符合本项目采购需求有针对性，内容无缺项、无缺陷得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根据本项目采购内容及要求编制服务质量保障措施，包含但不限于①严格执行水站运维国家规范，明确设备完好率、数据有效率、传输在线率量化质量标准；②建立现场自查、班组复核、公司抽检三级全过程质量管控体系；③巡检闭环、故障闭环、整改闭环、溯源复盘全流程质量保障措施；④安全运维、数据合规、防造假、站房安全、供电安全全过程管控。 二、评审标准：提供详细、合理、科学可行的方案，方案符合本项目采购需求有针对性，内容无缺项、无缺陷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根据投标人所提供的针对本项目采购需求中的内容，制定应急方案，方案内容包括但不限于：①应急预案详述；②应急工作流程；③应急措施。 二、评审标准 提供详细、合理、科学可行的方案，方案符合本项目采购需求有针对性，内容无缺项、无缺陷得6分，其中每有一项内容存在缺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一、评审内容： 根据投标人所提供的针对本项目采购需求中的内容，制定服务保障方案，包括但不限于：①备件耗材及库房场地位置分布；②备件、耗材、备机配备；③保管及领用制度； ④提供场地证明材料（若运维服务站为租赁，则需要房屋租赁合同；若服务站为自有房屋，则需提供产权证明材料）。 二、评审标准 评审标准：提供详细、合理、科学可行的方案，方案符合本项目采购需求有针对性，内容无缺项、无缺陷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一、评审内容：投标人需针对本项目提供履约服务服务能力，包含但不限于：①本地化服务；②运维时效响应；③ CMA资质检测机构支撑能力：投标人自有或正式合作具备有效CMA检验检测资质机构。 二、评审标准：提供详细、合理、科学可行的方案，方案符合本项目采购需求有针对性，内容无缺项、无缺陷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投标人根据本项目采购需求，配备监测站运维人员≥22人得9分；团队总人数17～21人得6分；团队总人数12～16人得3分；团队总人数＜12人，本项不得分。 注：（1）承诺为本项目提供专职服务，不跨项目兼职，提供承诺书，未提供不得分；（2）人员提供学历证书，社保或劳动合同或在职证明，未提供不得分。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投标人承诺投入本项目专属运维车辆≥11台得6分；投入车辆8～10台得4分，投入车辆数量为入5～7台得2分，投入车辆＜5台，本项不得分。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投标人提供自2023年1月至今类似业绩证明材料（合同或中标/成交通知书复印件加盖公章，以合同签订时间或中标/成交通知书发出为准）每提供一项得3.0分，最高得9分，不提供不得分。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采购包3标的清单.docx</w:t>
            </w:r>
          </w:p>
          <w:p>
            <w:pPr>
              <w:pStyle w:val="null3"/>
            </w:pPr>
            <w:r>
              <w:rPr>
                <w:rFonts w:ascii="仿宋_GB2312" w:hAnsi="仿宋_GB2312" w:cs="仿宋_GB2312" w:eastAsia="仿宋_GB2312"/>
              </w:rPr>
              <w:t>报价表、分项报价表--采购包3.docx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方案包含但不限于：①项目概况与服务需求深度理解；②相关政策、法律、法规及生态环境监测行业标准规范解读；③四类监测站点分区分片详细实施方案编制；④项目总体工作思路与组织实施原则；⑤空气站、水站、有机废气、道路空气监测站分项服务内容；⑥项目过程资料、质控成果报告及交付成果等。 二、评审标准：提供详细、合理、科学可行的方案，方案符合本项目采购需求有针对性，内容无缺项、无缺陷得18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但不限于：①监测站点台账梳理、点位建档及分区网格化管理；②现场质控数据调研、历史异常点位排查与信息收集；③现场质控比对、标样校准、数据校核及平台系统录入；④质控数据清单核算、汇总统计及问题点位分析； ⑤专项培训服务：针对采购方相关工作人员，开展质控比对流程、数据审核方法、异常点位判断、台账填写规范等专项培训，包含培训计划、培训课件、培训频次、考核方式等内容。 二、评审标准：提供详细、合理、科学可行的方案，方案符合本项目采购需求有针对性，内容无缺项、无缺陷得15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一、评审内容：结合本项目多类型、多数量、点位分散特点，进行项目重点难点分析及解决方案，包含但不限于：①项目实施面临的重点、难点深度分析；②针对重点难点制定专项可行解决措施。 二、评审标准：提供详细、合理、科学可行的方案，方案符合本项目采购需求有针对性，内容无缺项、无缺陷得6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一、评审内容：根据本项目全年质控比对周期编制进度计划，包含但不限于：①项目各实施阶段关键时间节点安排；②人员、设备、车辆、标品配置等进度保障措施；③汛期、重污染天气、设备故障等临时调整措施及应急处置方案。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根据本项目质控比对服务要求编制质量保障措施，包含但不限于：①服务执行质量标准及监测数据合格指标要求；②项目三级质量控制组织体系；③人员、设备、标样、过程管理全流程质量保证措施。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包含但不限于：①投标人环保监测行业设备配置、实验室及运维能力；②项目后续技术支持、应急服务、成果交付及长期服务承诺。 二、评审标准：提供详细、合理、科学可行的方案，方案符合本项目采购需求有针对性，内容无缺项、无缺陷得4分，其中每有一项内容存在缺项扣2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投标人根据本项目采购需求，配备专职现场质控技术人员≥8人、数据审核人员≥2人、资料内勤≥1人，团队总人数≥11人得8分；团队总人数8～10人得6分；团队总人数5～7人得4分；团队总人数＜5人，本项不得分。 注：（1）承诺为本项目提供专职服务，不跨项目兼职，提供承诺书，未提供不得分； （2）人员提供学历证书、社保或劳动合同或在职证明，未提供不得分。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投标人承诺投入本项目专属车辆≥5台得6分；投入车辆为4台得4分；投入车辆3台得2分；投入车辆＜3台，本项不得分。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其他材料（采购包4）.docx</w:t>
            </w:r>
          </w:p>
          <w:p>
            <w:pPr>
              <w:pStyle w:val="null3"/>
            </w:pPr>
            <w:r>
              <w:rPr>
                <w:rFonts w:ascii="仿宋_GB2312" w:hAnsi="仿宋_GB2312" w:cs="仿宋_GB2312" w:eastAsia="仿宋_GB2312"/>
              </w:rPr>
              <w:t>投标方案说明--采购包4.docx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投标人提供自2023年1月至今类似业绩的证明材料（合同、中标/成交通知书复印件加盖公章，以合同签订时间或中标/成交通知书发出为准）每提供一项得2.5分，最高得10分，不提供不得分。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采购包4标的清单.docx</w:t>
            </w:r>
          </w:p>
          <w:p>
            <w:pPr>
              <w:pStyle w:val="null3"/>
            </w:pPr>
            <w:r>
              <w:rPr>
                <w:rFonts w:ascii="仿宋_GB2312" w:hAnsi="仿宋_GB2312" w:cs="仿宋_GB2312" w:eastAsia="仿宋_GB2312"/>
              </w:rPr>
              <w:t>报价表、分项报价表--采购包4.docx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目的整体实施方案，方案包含但不限于：①项目概况与服务需求深度理解；②相关政策、法律、法规及生态环境监测行业标准规范解读；③四类监测站点分区分片详细实施方案编制；④项目总体工作思路与组织实施原则；⑤空气站、水站、有机废气、道路空气监测站分项服务内容；⑥项目过程资料、质控成果报告及交付成果等。 二、评审标准：提供详细、合理、科学可行的方案，方案符合本项目采购需求有针对性，内容无缺项、无缺陷得18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但不限于：①监测站点台账梳理、点位建档及分区网格化管理；②现场质控数据调研、历史异常点位排查与信息收集；③现场质控比对、标样校准、数据校核及平台系统录入；④质控数据清单核算、汇总统计及问题点位分析； ⑤专项培训服务：针对采购方相关工作人员，开展质控比对流程、数据审核方法、异常点位判断、台账填写规范等专项培训，包含培训计划、培训课件、培训频次、考核方式等内容。 二、评审标准：提供详细、合理、科学可行的方案，方案符合本项目采购需求有针对性，内容无缺项、无缺陷得15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一、评审内容：结合本项目多类型、多数量、点位分散特点，进行项目重点难点分析及解决方案，包含但不限于：①项目实施面临的重点、难点深度分析；②针对重点难点制定专项可行解决措施。 二、评审标准：提供详细、合理、科学可行的方案，方案符合本项目采购需求有针对性，内容无缺项、无缺陷得6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一、评审内容：根据本项目全年质控比对周期编制进度计划，包含但不限于：①项目各实施阶段关键时间节点安排；②人员、设备、车辆、标品配置等进度保障措施；③汛期、重污染天气、设备故障等临时调整措施及应急处置方案。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根据本项目质控比对服务要求编制质量保障措施，包含但不限于①服务执行质量标准及监测数据合格指标要求；②项目三级质量控制组织体系；③人员、设备、标样、过程管理全流程质量保证措施。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包含但不限于：①投标人环保监测行业设备配置、实验室及运维能力；②项目后续技术支持、应急服务、成果交付及长期服务承诺。 二、评审标准：提供详细、合理、科学可行的方案，方案符合本项目采购需求有针对性，内容无缺项、无缺陷得4分，其中每有一项内容存在缺项扣2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其他材料（采购包5）.docx</w:t>
            </w:r>
          </w:p>
          <w:p>
            <w:pPr>
              <w:pStyle w:val="null3"/>
            </w:pPr>
            <w:r>
              <w:rPr>
                <w:rFonts w:ascii="仿宋_GB2312" w:hAnsi="仿宋_GB2312" w:cs="仿宋_GB2312" w:eastAsia="仿宋_GB2312"/>
              </w:rPr>
              <w:t>投标方案说明--采购包5.docx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投标人根据本项目采购需求，配备专职现场质控技术人员≥8人、数据审核人员≥2人、资料内勤≥1人，团队总人数≥11人得8分；团队总人数8～10人得6分；团队总人数5～7人得4分；团队总人数＜5人，本项不得分。 注：（1）承诺为本项目提供专职服务，不跨项目兼职，提供承诺书，未提供得分； （2）人员提供学历证书、社保或劳动合同或在职证明，未提供不得分。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投标人承诺投入本项目专属车辆≥5台得6分；投入车辆为4台得4分；投入车辆3台得2分；投入车辆＜3台，本项不得分。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投标人提供自2023年1月至今类似业绩的证明材料（合同、中标/成交通知书复印件加盖公章，以合同签订时间或中标/成交通知书发出为准）每提供一项得2.5分，最高得10分，不提供不得分。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采购包5标的清单.docx</w:t>
            </w:r>
          </w:p>
          <w:p>
            <w:pPr>
              <w:pStyle w:val="null3"/>
            </w:pPr>
            <w:r>
              <w:rPr>
                <w:rFonts w:ascii="仿宋_GB2312" w:hAnsi="仿宋_GB2312" w:cs="仿宋_GB2312" w:eastAsia="仿宋_GB2312"/>
              </w:rPr>
              <w:t>报价表、分项报价表--采购包5.docx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详见附件：投标人资格条件证明文件--采购包1.docx</w:t>
      </w:r>
    </w:p>
    <w:p>
      <w:pPr>
        <w:pStyle w:val="null3"/>
        <w:ind w:firstLine="960"/>
      </w:pPr>
      <w:r>
        <w:rPr>
          <w:rFonts w:ascii="仿宋_GB2312" w:hAnsi="仿宋_GB2312" w:cs="仿宋_GB2312" w:eastAsia="仿宋_GB2312"/>
        </w:rPr>
        <w:t>详见附件：服务内容及服务邀请应答表--采购包1.docx</w:t>
      </w:r>
    </w:p>
    <w:p>
      <w:pPr>
        <w:pStyle w:val="null3"/>
        <w:ind w:firstLine="960"/>
      </w:pPr>
      <w:r>
        <w:rPr>
          <w:rFonts w:ascii="仿宋_GB2312" w:hAnsi="仿宋_GB2312" w:cs="仿宋_GB2312" w:eastAsia="仿宋_GB2312"/>
        </w:rPr>
        <w:t>详见附件：商务条款响应说明--采购包1.docx</w:t>
      </w:r>
    </w:p>
    <w:p>
      <w:pPr>
        <w:pStyle w:val="null3"/>
        <w:ind w:firstLine="960"/>
      </w:pPr>
      <w:r>
        <w:rPr>
          <w:rFonts w:ascii="仿宋_GB2312" w:hAnsi="仿宋_GB2312" w:cs="仿宋_GB2312" w:eastAsia="仿宋_GB2312"/>
        </w:rPr>
        <w:t>详见附件：采购包1标的清单.docx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详见附件：投标方案说明--采购包1.docx</w:t>
      </w:r>
    </w:p>
    <w:p>
      <w:pPr>
        <w:pStyle w:val="null3"/>
        <w:ind w:firstLine="960"/>
      </w:pPr>
      <w:r>
        <w:rPr>
          <w:rFonts w:ascii="仿宋_GB2312" w:hAnsi="仿宋_GB2312" w:cs="仿宋_GB2312" w:eastAsia="仿宋_GB2312"/>
        </w:rPr>
        <w:t>详见附件：投标人承诺书--采购包1.docx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详见附件：其他材料（采购包1）.docx</w:t>
      </w:r>
    </w:p>
    <w:p>
      <w:pPr>
        <w:pStyle w:val="null3"/>
        <w:ind w:firstLine="960"/>
      </w:pPr>
      <w:r>
        <w:rPr>
          <w:rFonts w:ascii="仿宋_GB2312" w:hAnsi="仿宋_GB2312" w:cs="仿宋_GB2312" w:eastAsia="仿宋_GB2312"/>
        </w:rPr>
        <w:t>详见附件：报价表、分项报价表--采购包1.docx</w:t>
      </w:r>
    </w:p>
    <w:p>
      <w:pPr>
        <w:pStyle w:val="null3"/>
        <w:ind w:firstLine="960"/>
      </w:pPr>
      <w:r>
        <w:rPr>
          <w:rFonts w:ascii="仿宋_GB2312" w:hAnsi="仿宋_GB2312" w:cs="仿宋_GB2312" w:eastAsia="仿宋_GB2312"/>
        </w:rPr>
        <w:t>详见附件：采购包1--采购需求.docx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详见附件：投标人资格条件证明文件--采购包2.docx</w:t>
      </w:r>
    </w:p>
    <w:p>
      <w:pPr>
        <w:pStyle w:val="null3"/>
        <w:ind w:firstLine="960"/>
      </w:pPr>
      <w:r>
        <w:rPr>
          <w:rFonts w:ascii="仿宋_GB2312" w:hAnsi="仿宋_GB2312" w:cs="仿宋_GB2312" w:eastAsia="仿宋_GB2312"/>
        </w:rPr>
        <w:t>详见附件：服务内容及服务邀请应答表--采购包2.docx</w:t>
      </w:r>
    </w:p>
    <w:p>
      <w:pPr>
        <w:pStyle w:val="null3"/>
        <w:ind w:firstLine="960"/>
      </w:pPr>
      <w:r>
        <w:rPr>
          <w:rFonts w:ascii="仿宋_GB2312" w:hAnsi="仿宋_GB2312" w:cs="仿宋_GB2312" w:eastAsia="仿宋_GB2312"/>
        </w:rPr>
        <w:t>详见附件：商务条款响应说明--采购包2.docx</w:t>
      </w:r>
    </w:p>
    <w:p>
      <w:pPr>
        <w:pStyle w:val="null3"/>
        <w:ind w:firstLine="960"/>
      </w:pPr>
      <w:r>
        <w:rPr>
          <w:rFonts w:ascii="仿宋_GB2312" w:hAnsi="仿宋_GB2312" w:cs="仿宋_GB2312" w:eastAsia="仿宋_GB2312"/>
        </w:rPr>
        <w:t>详见附件：采购包2标的清单.docx</w:t>
      </w:r>
    </w:p>
    <w:p>
      <w:pPr>
        <w:pStyle w:val="null3"/>
        <w:ind w:firstLine="960"/>
      </w:pPr>
      <w:r>
        <w:rPr>
          <w:rFonts w:ascii="仿宋_GB2312" w:hAnsi="仿宋_GB2312" w:cs="仿宋_GB2312" w:eastAsia="仿宋_GB2312"/>
        </w:rPr>
        <w:t>详见附件：投标人承诺书--采购包2.docx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详见附件：其他材料（采购包2）.docx</w:t>
      </w:r>
    </w:p>
    <w:p>
      <w:pPr>
        <w:pStyle w:val="null3"/>
        <w:ind w:firstLine="960"/>
      </w:pPr>
      <w:r>
        <w:rPr>
          <w:rFonts w:ascii="仿宋_GB2312" w:hAnsi="仿宋_GB2312" w:cs="仿宋_GB2312" w:eastAsia="仿宋_GB2312"/>
        </w:rPr>
        <w:t>详见附件：报价表、分项报价表--采购包2.docx</w:t>
      </w:r>
    </w:p>
    <w:p>
      <w:pPr>
        <w:pStyle w:val="null3"/>
        <w:ind w:firstLine="960"/>
      </w:pPr>
      <w:r>
        <w:rPr>
          <w:rFonts w:ascii="仿宋_GB2312" w:hAnsi="仿宋_GB2312" w:cs="仿宋_GB2312" w:eastAsia="仿宋_GB2312"/>
        </w:rPr>
        <w:t>详见附件：投标方案说明--采购包2.docx</w:t>
      </w:r>
    </w:p>
    <w:p>
      <w:pPr>
        <w:pStyle w:val="null3"/>
        <w:ind w:firstLine="960"/>
      </w:pPr>
      <w:r>
        <w:rPr>
          <w:rFonts w:ascii="仿宋_GB2312" w:hAnsi="仿宋_GB2312" w:cs="仿宋_GB2312" w:eastAsia="仿宋_GB2312"/>
        </w:rPr>
        <w:t>详见附件：采购包2--采购需求.docx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详见附件：投标人资格条件证明文件--采购包3.docx</w:t>
      </w:r>
    </w:p>
    <w:p>
      <w:pPr>
        <w:pStyle w:val="null3"/>
        <w:ind w:firstLine="960"/>
      </w:pPr>
      <w:r>
        <w:rPr>
          <w:rFonts w:ascii="仿宋_GB2312" w:hAnsi="仿宋_GB2312" w:cs="仿宋_GB2312" w:eastAsia="仿宋_GB2312"/>
        </w:rPr>
        <w:t>详见附件：商务条款响应说明--采购包3.docx</w:t>
      </w:r>
    </w:p>
    <w:p>
      <w:pPr>
        <w:pStyle w:val="null3"/>
        <w:ind w:firstLine="960"/>
      </w:pPr>
      <w:r>
        <w:rPr>
          <w:rFonts w:ascii="仿宋_GB2312" w:hAnsi="仿宋_GB2312" w:cs="仿宋_GB2312" w:eastAsia="仿宋_GB2312"/>
        </w:rPr>
        <w:t>详见附件：采购包3标的清单.docx</w:t>
      </w:r>
    </w:p>
    <w:p>
      <w:pPr>
        <w:pStyle w:val="null3"/>
        <w:ind w:firstLine="960"/>
      </w:pPr>
      <w:r>
        <w:rPr>
          <w:rFonts w:ascii="仿宋_GB2312" w:hAnsi="仿宋_GB2312" w:cs="仿宋_GB2312" w:eastAsia="仿宋_GB2312"/>
        </w:rPr>
        <w:t>详见附件：投标方案说明--采购包3.docx</w:t>
      </w:r>
    </w:p>
    <w:p>
      <w:pPr>
        <w:pStyle w:val="null3"/>
        <w:ind w:firstLine="960"/>
      </w:pPr>
      <w:r>
        <w:rPr>
          <w:rFonts w:ascii="仿宋_GB2312" w:hAnsi="仿宋_GB2312" w:cs="仿宋_GB2312" w:eastAsia="仿宋_GB2312"/>
        </w:rPr>
        <w:t>详见附件：投标人承诺书--采购包3.docx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详见附件：其他材料（采购包3）.docx</w:t>
      </w:r>
    </w:p>
    <w:p>
      <w:pPr>
        <w:pStyle w:val="null3"/>
        <w:ind w:firstLine="960"/>
      </w:pPr>
      <w:r>
        <w:rPr>
          <w:rFonts w:ascii="仿宋_GB2312" w:hAnsi="仿宋_GB2312" w:cs="仿宋_GB2312" w:eastAsia="仿宋_GB2312"/>
        </w:rPr>
        <w:t>详见附件：报价表、分项报价表--采购包3.docx</w:t>
      </w:r>
    </w:p>
    <w:p>
      <w:pPr>
        <w:pStyle w:val="null3"/>
        <w:ind w:firstLine="960"/>
      </w:pPr>
      <w:r>
        <w:rPr>
          <w:rFonts w:ascii="仿宋_GB2312" w:hAnsi="仿宋_GB2312" w:cs="仿宋_GB2312" w:eastAsia="仿宋_GB2312"/>
        </w:rPr>
        <w:t>详见附件：服务内容及服务邀请应答表--采购包3.docx</w:t>
      </w:r>
    </w:p>
    <w:p>
      <w:pPr>
        <w:pStyle w:val="null3"/>
        <w:ind w:firstLine="960"/>
      </w:pPr>
      <w:r>
        <w:rPr>
          <w:rFonts w:ascii="仿宋_GB2312" w:hAnsi="仿宋_GB2312" w:cs="仿宋_GB2312" w:eastAsia="仿宋_GB2312"/>
        </w:rPr>
        <w:t>详见附件：采购包3--采购需求.docx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详见附件：投标人资格条件证明文件--采购包4.docx</w:t>
      </w:r>
    </w:p>
    <w:p>
      <w:pPr>
        <w:pStyle w:val="null3"/>
        <w:ind w:firstLine="960"/>
      </w:pPr>
      <w:r>
        <w:rPr>
          <w:rFonts w:ascii="仿宋_GB2312" w:hAnsi="仿宋_GB2312" w:cs="仿宋_GB2312" w:eastAsia="仿宋_GB2312"/>
        </w:rPr>
        <w:t>详见附件：服务内容及服务邀请应答表--采购包4.docx</w:t>
      </w:r>
    </w:p>
    <w:p>
      <w:pPr>
        <w:pStyle w:val="null3"/>
        <w:ind w:firstLine="960"/>
      </w:pPr>
      <w:r>
        <w:rPr>
          <w:rFonts w:ascii="仿宋_GB2312" w:hAnsi="仿宋_GB2312" w:cs="仿宋_GB2312" w:eastAsia="仿宋_GB2312"/>
        </w:rPr>
        <w:t>详见附件：商务条款响应说明--采购包4.docx</w:t>
      </w:r>
    </w:p>
    <w:p>
      <w:pPr>
        <w:pStyle w:val="null3"/>
        <w:ind w:firstLine="960"/>
      </w:pPr>
      <w:r>
        <w:rPr>
          <w:rFonts w:ascii="仿宋_GB2312" w:hAnsi="仿宋_GB2312" w:cs="仿宋_GB2312" w:eastAsia="仿宋_GB2312"/>
        </w:rPr>
        <w:t>详见附件：采购包4标的清单.docx</w:t>
      </w:r>
    </w:p>
    <w:p>
      <w:pPr>
        <w:pStyle w:val="null3"/>
        <w:ind w:firstLine="960"/>
      </w:pPr>
      <w:r>
        <w:rPr>
          <w:rFonts w:ascii="仿宋_GB2312" w:hAnsi="仿宋_GB2312" w:cs="仿宋_GB2312" w:eastAsia="仿宋_GB2312"/>
        </w:rPr>
        <w:t>详见附件：投标方案说明--采购包4.docx</w:t>
      </w:r>
    </w:p>
    <w:p>
      <w:pPr>
        <w:pStyle w:val="null3"/>
        <w:ind w:firstLine="960"/>
      </w:pPr>
      <w:r>
        <w:rPr>
          <w:rFonts w:ascii="仿宋_GB2312" w:hAnsi="仿宋_GB2312" w:cs="仿宋_GB2312" w:eastAsia="仿宋_GB2312"/>
        </w:rPr>
        <w:t>详见附件：投标人承诺书--采购包4.docx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详见附件：其他材料（采购包4）.docx</w:t>
      </w:r>
    </w:p>
    <w:p>
      <w:pPr>
        <w:pStyle w:val="null3"/>
        <w:ind w:firstLine="960"/>
      </w:pPr>
      <w:r>
        <w:rPr>
          <w:rFonts w:ascii="仿宋_GB2312" w:hAnsi="仿宋_GB2312" w:cs="仿宋_GB2312" w:eastAsia="仿宋_GB2312"/>
        </w:rPr>
        <w:t>详见附件：报价表、分项报价表--采购包4.docx</w:t>
      </w:r>
    </w:p>
    <w:p>
      <w:pPr>
        <w:pStyle w:val="null3"/>
        <w:ind w:firstLine="960"/>
      </w:pPr>
      <w:r>
        <w:rPr>
          <w:rFonts w:ascii="仿宋_GB2312" w:hAnsi="仿宋_GB2312" w:cs="仿宋_GB2312" w:eastAsia="仿宋_GB2312"/>
        </w:rPr>
        <w:t>详见附件：采购包4--采购需求.docx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详见附件：投标人资格条件证明文件--采购包5.docx</w:t>
      </w:r>
    </w:p>
    <w:p>
      <w:pPr>
        <w:pStyle w:val="null3"/>
        <w:ind w:firstLine="960"/>
      </w:pPr>
      <w:r>
        <w:rPr>
          <w:rFonts w:ascii="仿宋_GB2312" w:hAnsi="仿宋_GB2312" w:cs="仿宋_GB2312" w:eastAsia="仿宋_GB2312"/>
        </w:rPr>
        <w:t>详见附件：服务内容及服务邀请应答表--采购包5.docx</w:t>
      </w:r>
    </w:p>
    <w:p>
      <w:pPr>
        <w:pStyle w:val="null3"/>
        <w:ind w:firstLine="960"/>
      </w:pPr>
      <w:r>
        <w:rPr>
          <w:rFonts w:ascii="仿宋_GB2312" w:hAnsi="仿宋_GB2312" w:cs="仿宋_GB2312" w:eastAsia="仿宋_GB2312"/>
        </w:rPr>
        <w:t>详见附件：商务条款响应说明--采购包5.docx</w:t>
      </w:r>
    </w:p>
    <w:p>
      <w:pPr>
        <w:pStyle w:val="null3"/>
        <w:ind w:firstLine="960"/>
      </w:pPr>
      <w:r>
        <w:rPr>
          <w:rFonts w:ascii="仿宋_GB2312" w:hAnsi="仿宋_GB2312" w:cs="仿宋_GB2312" w:eastAsia="仿宋_GB2312"/>
        </w:rPr>
        <w:t>详见附件：采购包5标的清单.docx</w:t>
      </w:r>
    </w:p>
    <w:p>
      <w:pPr>
        <w:pStyle w:val="null3"/>
        <w:ind w:firstLine="960"/>
      </w:pPr>
      <w:r>
        <w:rPr>
          <w:rFonts w:ascii="仿宋_GB2312" w:hAnsi="仿宋_GB2312" w:cs="仿宋_GB2312" w:eastAsia="仿宋_GB2312"/>
        </w:rPr>
        <w:t>详见附件：投标方案说明--采购包5.docx</w:t>
      </w:r>
    </w:p>
    <w:p>
      <w:pPr>
        <w:pStyle w:val="null3"/>
        <w:ind w:firstLine="960"/>
      </w:pPr>
      <w:r>
        <w:rPr>
          <w:rFonts w:ascii="仿宋_GB2312" w:hAnsi="仿宋_GB2312" w:cs="仿宋_GB2312" w:eastAsia="仿宋_GB2312"/>
        </w:rPr>
        <w:t>详见附件：投标人承诺书--采购包5.docx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详见附件：其他材料（采购包5）.docx</w:t>
      </w:r>
    </w:p>
    <w:p>
      <w:pPr>
        <w:pStyle w:val="null3"/>
        <w:ind w:firstLine="960"/>
      </w:pPr>
      <w:r>
        <w:rPr>
          <w:rFonts w:ascii="仿宋_GB2312" w:hAnsi="仿宋_GB2312" w:cs="仿宋_GB2312" w:eastAsia="仿宋_GB2312"/>
        </w:rPr>
        <w:t>详见附件：报价表、分项报价表--采购包5.docx</w:t>
      </w:r>
    </w:p>
    <w:p>
      <w:pPr>
        <w:pStyle w:val="null3"/>
        <w:ind w:firstLine="960"/>
      </w:pPr>
      <w:r>
        <w:rPr>
          <w:rFonts w:ascii="仿宋_GB2312" w:hAnsi="仿宋_GB2312" w:cs="仿宋_GB2312" w:eastAsia="仿宋_GB2312"/>
        </w:rPr>
        <w:t>详见附件：采购包5--采购需求.docx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