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682A0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项目名称：伙食材料采购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项目编号：SCZJ2026-ZB-1905-001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肉禽蛋奶、豆制品及冷冻食品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包号：第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包</w:t>
      </w:r>
    </w:p>
    <w:tbl>
      <w:tblPr>
        <w:tblStyle w:val="8"/>
        <w:tblW w:w="861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3"/>
        <w:gridCol w:w="2765"/>
        <w:gridCol w:w="1817"/>
        <w:gridCol w:w="2993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43" w:hRule="atLeast"/>
        </w:trPr>
        <w:tc>
          <w:tcPr>
            <w:tcW w:w="1043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</w:rPr>
            </w:pPr>
            <w:bookmarkStart w:id="0" w:name="_GoBack"/>
            <w:r>
              <w:rPr>
                <w:rFonts w:hint="eastAsia" w:ascii="仿宋" w:hAnsi="仿宋" w:eastAsia="仿宋" w:cs="仿宋"/>
                <w:b w:val="0"/>
                <w:bCs w:val="0"/>
                <w:spacing w:val="-5"/>
              </w:rPr>
              <w:t>序号</w:t>
            </w:r>
          </w:p>
        </w:tc>
        <w:tc>
          <w:tcPr>
            <w:tcW w:w="2765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1817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厂家</w:t>
            </w:r>
          </w:p>
        </w:tc>
        <w:tc>
          <w:tcPr>
            <w:tcW w:w="2993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综合折扣率（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043" w:type="dxa"/>
            <w:vAlign w:val="center"/>
          </w:tcPr>
          <w:p w14:paraId="4D0D23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2765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  <w:t>猪肉</w:t>
            </w:r>
          </w:p>
        </w:tc>
        <w:tc>
          <w:tcPr>
            <w:tcW w:w="1817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restart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E98F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043" w:type="dxa"/>
            <w:shd w:val="clear" w:color="auto" w:fill="auto"/>
            <w:vAlign w:val="center"/>
          </w:tcPr>
          <w:p w14:paraId="00A7BC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2765" w:type="dxa"/>
            <w:vAlign w:val="center"/>
          </w:tcPr>
          <w:p w14:paraId="15AF3F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  <w:t>牛肉</w:t>
            </w:r>
          </w:p>
        </w:tc>
        <w:tc>
          <w:tcPr>
            <w:tcW w:w="1817" w:type="dxa"/>
            <w:vAlign w:val="center"/>
          </w:tcPr>
          <w:p w14:paraId="7064A0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45B537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C447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043" w:type="dxa"/>
            <w:shd w:val="clear" w:color="auto" w:fill="auto"/>
            <w:vAlign w:val="center"/>
          </w:tcPr>
          <w:p w14:paraId="324B49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2765" w:type="dxa"/>
            <w:vAlign w:val="center"/>
          </w:tcPr>
          <w:p w14:paraId="0653A7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冷冻品类-</w:t>
            </w:r>
            <w:r>
              <w:rPr>
                <w:rFonts w:hint="default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鸡鸭肉</w:t>
            </w:r>
          </w:p>
        </w:tc>
        <w:tc>
          <w:tcPr>
            <w:tcW w:w="1817" w:type="dxa"/>
            <w:vAlign w:val="center"/>
          </w:tcPr>
          <w:p w14:paraId="48BF5CF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3128C7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CD85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3" w:type="dxa"/>
            <w:shd w:val="clear" w:color="auto" w:fill="auto"/>
            <w:vAlign w:val="center"/>
          </w:tcPr>
          <w:p w14:paraId="44F6DC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94D3D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冷冻品类-猪肉</w:t>
            </w:r>
          </w:p>
        </w:tc>
        <w:tc>
          <w:tcPr>
            <w:tcW w:w="1817" w:type="dxa"/>
            <w:vAlign w:val="center"/>
          </w:tcPr>
          <w:p w14:paraId="6BAED1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4005D7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BE3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043" w:type="dxa"/>
            <w:shd w:val="clear" w:color="auto" w:fill="auto"/>
            <w:vAlign w:val="center"/>
          </w:tcPr>
          <w:p w14:paraId="59FC65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2601C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  <w:t>冷冻品类-牛肉</w:t>
            </w:r>
          </w:p>
        </w:tc>
        <w:tc>
          <w:tcPr>
            <w:tcW w:w="1817" w:type="dxa"/>
            <w:vAlign w:val="center"/>
          </w:tcPr>
          <w:p w14:paraId="4FE62B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07CFB0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4364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3" w:type="dxa"/>
            <w:shd w:val="clear" w:color="auto" w:fill="auto"/>
            <w:vAlign w:val="center"/>
          </w:tcPr>
          <w:p w14:paraId="0DB080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D3D8C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牛奶</w:t>
            </w:r>
          </w:p>
        </w:tc>
        <w:tc>
          <w:tcPr>
            <w:tcW w:w="1817" w:type="dxa"/>
            <w:vAlign w:val="center"/>
          </w:tcPr>
          <w:p w14:paraId="4CB420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7BF793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4B8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3" w:type="dxa"/>
            <w:shd w:val="clear" w:color="auto" w:fill="auto"/>
            <w:vAlign w:val="center"/>
          </w:tcPr>
          <w:p w14:paraId="582ADE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2765" w:type="dxa"/>
            <w:vAlign w:val="center"/>
          </w:tcPr>
          <w:p w14:paraId="05C3D5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酸奶</w:t>
            </w:r>
          </w:p>
        </w:tc>
        <w:tc>
          <w:tcPr>
            <w:tcW w:w="1817" w:type="dxa"/>
            <w:vAlign w:val="center"/>
          </w:tcPr>
          <w:p w14:paraId="02CAE0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577CE4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8908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3" w:type="dxa"/>
            <w:shd w:val="clear" w:color="auto" w:fill="auto"/>
            <w:vAlign w:val="center"/>
          </w:tcPr>
          <w:p w14:paraId="755BA06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F23CB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  <w:t>鲜鸡蛋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F8B53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0C7447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CFA1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3" w:type="dxa"/>
            <w:shd w:val="clear" w:color="auto" w:fill="auto"/>
            <w:vAlign w:val="center"/>
          </w:tcPr>
          <w:p w14:paraId="0B1278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58408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  <w:t>豆腐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2B303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486BE8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9D77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43" w:type="dxa"/>
            <w:shd w:val="clear" w:color="auto" w:fill="auto"/>
            <w:vAlign w:val="center"/>
          </w:tcPr>
          <w:p w14:paraId="467FE8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585769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  <w:t>豆皮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AC0CAD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069D6A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11F7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043" w:type="dxa"/>
            <w:shd w:val="clear" w:color="auto" w:fill="auto"/>
            <w:vAlign w:val="center"/>
          </w:tcPr>
          <w:p w14:paraId="58B64C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99D42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  <w:lang w:val="en-US" w:eastAsia="zh-CN" w:bidi="ar-SA"/>
              </w:rPr>
              <w:t>豆干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16CF2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93" w:type="dxa"/>
            <w:vMerge w:val="continue"/>
            <w:vAlign w:val="center"/>
          </w:tcPr>
          <w:p w14:paraId="498C2EE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bookmarkEnd w:id="0"/>
    </w:tbl>
    <w:p w14:paraId="1428A0FB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报价说明：</w:t>
      </w:r>
    </w:p>
    <w:p w14:paraId="3C325888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（1）其他未列明的鲜肉类、冷冻品类、奶类、蛋类、豆制品以招标人实际需求提供，执行综合折扣率报价。</w:t>
      </w:r>
    </w:p>
    <w:p w14:paraId="77FEFA6F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（2）本采购包只招综合折扣率，所有产品报综合折扣率，最终结算以实际采购数量为准据实结算。</w:t>
      </w:r>
    </w:p>
    <w:p w14:paraId="4EA3F0AC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（3）此分项报价表中的统一折扣率需与标的清单的折扣率保持一致。</w:t>
      </w:r>
    </w:p>
    <w:p w14:paraId="0EB62C78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4）定价机制：①每半月由招标人代表到不少于3家批发市场对食材进行询价，以三家批发市场的平均零售价作为基准价；未询价到的品种参照市场或上期价格执行，期间不再随时进行价格变动和调整，原则只减不增，除遇到不可抗力情况，可增加市场询价重新定价及调整。</w:t>
      </w:r>
    </w:p>
    <w:p w14:paraId="31CA5DEB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②以中标人每半个月对所供食材的报价为基准价；</w:t>
      </w:r>
    </w:p>
    <w:p w14:paraId="10BB9B34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上述两种基准价以最低报价为基准价进行结算，结算价格（含税）＝基准价×综合折扣率×实际供货数量。</w:t>
      </w:r>
    </w:p>
    <w:p w14:paraId="54B1EEC3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（5）投标人应该结合自身实际，确定合理综合折扣率。</w:t>
      </w:r>
    </w:p>
    <w:p w14:paraId="7CD301F8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（6）所有报价均含税，投标人承担。</w:t>
      </w:r>
    </w:p>
    <w:p w14:paraId="2313CE4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1512A83">
      <w:pPr>
        <w:spacing w:line="360" w:lineRule="auto"/>
        <w:jc w:val="center"/>
        <w:outlineLvl w:val="9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sectPr>
      <w:pgSz w:w="11910" w:h="16840"/>
      <w:pgMar w:top="1431" w:right="1786" w:bottom="1134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1B24026"/>
    <w:rsid w:val="02DA2EC3"/>
    <w:rsid w:val="1A997D27"/>
    <w:rsid w:val="1CA65201"/>
    <w:rsid w:val="1F732434"/>
    <w:rsid w:val="1F8F2E9C"/>
    <w:rsid w:val="22A21F61"/>
    <w:rsid w:val="26EC4E5D"/>
    <w:rsid w:val="290E7165"/>
    <w:rsid w:val="2EB11EA3"/>
    <w:rsid w:val="30C16364"/>
    <w:rsid w:val="4A6E641A"/>
    <w:rsid w:val="4EB41D2E"/>
    <w:rsid w:val="52E02222"/>
    <w:rsid w:val="587130C7"/>
    <w:rsid w:val="59A10231"/>
    <w:rsid w:val="662A7EFD"/>
    <w:rsid w:val="6BA8544F"/>
    <w:rsid w:val="7C085889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511</Characters>
  <Lines>0</Lines>
  <Paragraphs>0</Paragraphs>
  <TotalTime>1</TotalTime>
  <ScaleCrop>false</ScaleCrop>
  <LinksUpToDate>false</LinksUpToDate>
  <CharactersWithSpaces>517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余白</cp:lastModifiedBy>
  <dcterms:modified xsi:type="dcterms:W3CDTF">2026-07-12T11:28:29Z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eyJoZGlkIjoiYzc3ODE4MDkyNjE4ZjVmNjg1YjE2ZDFmZDk0OTE2YTYiLCJ1c2VySWQiOiIzNzYxMDc1OTkifQ==</vt:lpwstr>
  </property>
</Properties>
</file>