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11004E">
      <w:pPr>
        <w:spacing w:line="360" w:lineRule="auto"/>
        <w:jc w:val="center"/>
        <w:rPr>
          <w:rFonts w:hint="eastAsia" w:ascii="仿宋" w:hAnsi="仿宋" w:eastAsia="仿宋" w:cs="宋体"/>
          <w:b/>
          <w:sz w:val="36"/>
        </w:rPr>
      </w:pPr>
      <w:r>
        <w:rPr>
          <w:rFonts w:hint="eastAsia" w:ascii="仿宋" w:hAnsi="仿宋" w:eastAsia="仿宋" w:cs="宋体"/>
          <w:b/>
          <w:sz w:val="36"/>
        </w:rPr>
        <w:t>拟签订采购合同文本</w:t>
      </w:r>
    </w:p>
    <w:p w14:paraId="70B422D9">
      <w:pPr>
        <w:autoSpaceDE w:val="0"/>
        <w:autoSpaceDN w:val="0"/>
        <w:adjustRightInd w:val="0"/>
        <w:spacing w:line="360" w:lineRule="auto"/>
        <w:ind w:firstLine="480" w:firstLineChars="200"/>
        <w:rPr>
          <w:rFonts w:hint="eastAsia" w:ascii="仿宋" w:hAnsi="仿宋" w:eastAsia="仿宋" w:cs="仿宋"/>
          <w:bCs/>
          <w:sz w:val="24"/>
        </w:rPr>
      </w:pPr>
    </w:p>
    <w:p w14:paraId="3E7E8714">
      <w:pPr>
        <w:autoSpaceDE w:val="0"/>
        <w:autoSpaceDN w:val="0"/>
        <w:adjustRightInd w:val="0"/>
        <w:spacing w:line="360" w:lineRule="auto"/>
        <w:ind w:left="959" w:leftChars="228" w:hanging="480" w:hangingChars="200"/>
        <w:rPr>
          <w:rFonts w:hint="eastAsia" w:ascii="仿宋" w:hAnsi="仿宋" w:eastAsia="仿宋" w:cs="宋体"/>
          <w:bCs/>
          <w:sz w:val="24"/>
        </w:rPr>
      </w:pPr>
      <w:bookmarkStart w:id="0" w:name="OLE_LINK13"/>
      <w:r>
        <w:rPr>
          <w:rFonts w:hint="eastAsia" w:ascii="仿宋" w:hAnsi="仿宋" w:eastAsia="仿宋" w:cs="宋体"/>
          <w:bCs/>
          <w:sz w:val="24"/>
        </w:rPr>
        <w:t>甲方（采购人）：西安市第七十一中学</w:t>
      </w:r>
    </w:p>
    <w:p w14:paraId="19746E99">
      <w:pPr>
        <w:autoSpaceDE w:val="0"/>
        <w:autoSpaceDN w:val="0"/>
        <w:adjustRightInd w:val="0"/>
        <w:spacing w:line="360" w:lineRule="auto"/>
        <w:ind w:left="959" w:leftChars="228" w:hanging="480" w:hangingChars="200"/>
        <w:rPr>
          <w:rFonts w:hint="eastAsia" w:ascii="仿宋" w:hAnsi="仿宋" w:eastAsia="仿宋" w:cs="宋体"/>
          <w:bCs/>
          <w:sz w:val="24"/>
        </w:rPr>
      </w:pPr>
      <w:r>
        <w:rPr>
          <w:rFonts w:hint="eastAsia" w:ascii="仿宋" w:hAnsi="仿宋" w:eastAsia="仿宋" w:cs="宋体"/>
          <w:bCs/>
          <w:sz w:val="24"/>
        </w:rPr>
        <w:t>乙方（供应商）：</w:t>
      </w:r>
    </w:p>
    <w:p w14:paraId="7D2B3394">
      <w:pPr>
        <w:snapToGrid w:val="0"/>
        <w:spacing w:line="360" w:lineRule="auto"/>
        <w:ind w:firstLine="480" w:firstLineChars="200"/>
        <w:rPr>
          <w:rFonts w:hint="eastAsia" w:ascii="仿宋" w:hAnsi="仿宋" w:eastAsia="仿宋" w:cs="宋体"/>
          <w:bCs/>
          <w:sz w:val="24"/>
          <w:u w:val="single"/>
        </w:rPr>
      </w:pPr>
    </w:p>
    <w:p w14:paraId="6871052A">
      <w:pPr>
        <w:autoSpaceDE w:val="0"/>
        <w:autoSpaceDN w:val="0"/>
        <w:adjustRightInd w:val="0"/>
        <w:snapToGrid w:val="0"/>
        <w:spacing w:line="360" w:lineRule="auto"/>
        <w:ind w:firstLine="480" w:firstLineChars="200"/>
        <w:rPr>
          <w:rFonts w:hint="eastAsia" w:ascii="仿宋" w:hAnsi="仿宋" w:eastAsia="仿宋" w:cs="宋体"/>
          <w:bCs/>
          <w:sz w:val="24"/>
        </w:rPr>
      </w:pPr>
      <w:r>
        <w:rPr>
          <w:rFonts w:hint="eastAsia" w:ascii="仿宋" w:hAnsi="仿宋" w:eastAsia="仿宋" w:cs="仿宋"/>
          <w:sz w:val="24"/>
        </w:rPr>
        <w:t>依据《中华人民共和国政府采购法》、《中华人民共和国民法典》、《中华人民共和国建筑法》及其他有关法律、法规之规定，遵循平等、自愿、公平和诚实信用的原则，</w:t>
      </w:r>
      <w:r>
        <w:rPr>
          <w:rFonts w:hint="eastAsia" w:ascii="仿宋" w:hAnsi="仿宋" w:eastAsia="仿宋" w:cs="仿宋"/>
          <w:bCs/>
          <w:sz w:val="24"/>
        </w:rPr>
        <w:t>各方就</w:t>
      </w:r>
      <w:r>
        <w:rPr>
          <w:rFonts w:hint="eastAsia" w:ascii="仿宋" w:hAnsi="仿宋" w:eastAsia="仿宋" w:cs="仿宋"/>
          <w:sz w:val="24"/>
          <w:u w:val="single"/>
        </w:rPr>
        <w:t xml:space="preserve">   （项目名称）   </w:t>
      </w:r>
      <w:r>
        <w:rPr>
          <w:rFonts w:hint="eastAsia" w:ascii="仿宋" w:hAnsi="仿宋" w:eastAsia="仿宋" w:cs="仿宋"/>
          <w:bCs/>
          <w:sz w:val="24"/>
        </w:rPr>
        <w:t>实施事宜协商一致，订立本合同，以兹双方共同遵守。</w:t>
      </w:r>
    </w:p>
    <w:bookmarkEnd w:id="0"/>
    <w:p w14:paraId="64C4C25B">
      <w:pPr>
        <w:autoSpaceDE w:val="0"/>
        <w:autoSpaceDN w:val="0"/>
        <w:adjustRightInd w:val="0"/>
        <w:spacing w:line="360" w:lineRule="auto"/>
        <w:ind w:firstLine="482" w:firstLineChars="200"/>
        <w:rPr>
          <w:rFonts w:hint="eastAsia" w:ascii="仿宋" w:hAnsi="仿宋" w:eastAsia="仿宋" w:cs="宋体"/>
          <w:bCs/>
          <w:sz w:val="24"/>
        </w:rPr>
      </w:pPr>
      <w:r>
        <w:rPr>
          <w:rFonts w:hint="eastAsia" w:ascii="仿宋" w:hAnsi="仿宋" w:eastAsia="仿宋" w:cs="宋体"/>
          <w:b/>
          <w:sz w:val="24"/>
        </w:rPr>
        <w:t>一、合同内容：</w:t>
      </w:r>
    </w:p>
    <w:p w14:paraId="3B5BED5E">
      <w:pPr>
        <w:autoSpaceDE w:val="0"/>
        <w:autoSpaceDN w:val="0"/>
        <w:adjustRightInd w:val="0"/>
        <w:spacing w:line="360" w:lineRule="auto"/>
        <w:ind w:firstLine="480" w:firstLineChars="200"/>
        <w:rPr>
          <w:rFonts w:hint="eastAsia" w:ascii="仿宋" w:hAnsi="仿宋" w:eastAsia="仿宋" w:cs="宋体"/>
          <w:bCs/>
          <w:sz w:val="24"/>
        </w:rPr>
      </w:pPr>
      <w:r>
        <w:rPr>
          <w:rFonts w:hint="eastAsia" w:ascii="仿宋" w:hAnsi="仿宋" w:eastAsia="仿宋" w:cs="宋体"/>
          <w:bCs/>
          <w:sz w:val="24"/>
        </w:rPr>
        <w:t>（一）实施地点：陕西省西安市碑林区。。</w:t>
      </w:r>
    </w:p>
    <w:p w14:paraId="07A9D099">
      <w:pPr>
        <w:autoSpaceDE w:val="0"/>
        <w:autoSpaceDN w:val="0"/>
        <w:adjustRightInd w:val="0"/>
        <w:spacing w:line="360" w:lineRule="auto"/>
        <w:ind w:firstLine="480" w:firstLineChars="200"/>
        <w:rPr>
          <w:rFonts w:hint="eastAsia" w:ascii="仿宋" w:hAnsi="仿宋" w:eastAsia="仿宋" w:cs="宋体"/>
          <w:bCs/>
          <w:sz w:val="24"/>
          <w:lang w:val="en-US" w:eastAsia="zh-CN"/>
        </w:rPr>
      </w:pPr>
      <w:r>
        <w:rPr>
          <w:rFonts w:hint="eastAsia" w:ascii="仿宋" w:hAnsi="仿宋" w:eastAsia="仿宋" w:cs="宋体"/>
          <w:bCs/>
          <w:sz w:val="24"/>
        </w:rPr>
        <w:t>（二）工程内容：本次改造内容包括施工图纸室外装饰装修工程、电气工程、给排水工程等。</w:t>
      </w:r>
      <w:bookmarkStart w:id="22" w:name="_GoBack"/>
      <w:bookmarkEnd w:id="22"/>
    </w:p>
    <w:p w14:paraId="552BB99E">
      <w:pPr>
        <w:autoSpaceDE w:val="0"/>
        <w:autoSpaceDN w:val="0"/>
        <w:adjustRightInd w:val="0"/>
        <w:spacing w:line="360" w:lineRule="auto"/>
        <w:ind w:left="479" w:leftChars="228"/>
        <w:rPr>
          <w:rFonts w:hint="eastAsia" w:ascii="仿宋" w:hAnsi="仿宋" w:eastAsia="仿宋" w:cs="宋体"/>
          <w:bCs/>
          <w:sz w:val="24"/>
        </w:rPr>
      </w:pPr>
      <w:r>
        <w:rPr>
          <w:rFonts w:hint="eastAsia" w:ascii="仿宋" w:hAnsi="仿宋" w:eastAsia="仿宋" w:cs="宋体"/>
          <w:bCs/>
          <w:sz w:val="24"/>
        </w:rPr>
        <w:t>（三）工程承包范围：</w:t>
      </w:r>
      <w:bookmarkStart w:id="1" w:name="OLE_LINK15"/>
      <w:r>
        <w:rPr>
          <w:rFonts w:hint="eastAsia" w:ascii="仿宋" w:hAnsi="仿宋" w:eastAsia="仿宋" w:cs="宋体"/>
          <w:bCs/>
          <w:sz w:val="24"/>
        </w:rPr>
        <w:t>工程量清单、图纸以及本磋商文件规定的全部内容。</w:t>
      </w:r>
      <w:bookmarkEnd w:id="1"/>
      <w:r>
        <w:rPr>
          <w:rFonts w:hint="eastAsia" w:ascii="仿宋" w:hAnsi="仿宋" w:eastAsia="仿宋" w:cs="宋体"/>
          <w:bCs/>
          <w:sz w:val="24"/>
        </w:rPr>
        <w:t>（四）质量要求：符合国家现行有关施工质量验收规范要求“合格”标准。。</w:t>
      </w:r>
    </w:p>
    <w:p w14:paraId="408A7469">
      <w:pPr>
        <w:autoSpaceDE w:val="0"/>
        <w:autoSpaceDN w:val="0"/>
        <w:adjustRightInd w:val="0"/>
        <w:spacing w:line="360" w:lineRule="auto"/>
        <w:ind w:firstLine="480" w:firstLineChars="200"/>
        <w:rPr>
          <w:rFonts w:hint="eastAsia" w:ascii="仿宋" w:hAnsi="仿宋" w:eastAsia="仿宋" w:cs="宋体"/>
          <w:bCs/>
          <w:sz w:val="24"/>
        </w:rPr>
      </w:pPr>
      <w:r>
        <w:rPr>
          <w:rFonts w:hint="eastAsia" w:ascii="仿宋" w:hAnsi="仿宋" w:eastAsia="仿宋" w:cs="宋体"/>
          <w:bCs/>
          <w:sz w:val="24"/>
        </w:rPr>
        <w:t>（五）项目经理姓名：</w:t>
      </w:r>
      <w:r>
        <w:rPr>
          <w:rFonts w:hint="eastAsia" w:ascii="仿宋" w:hAnsi="仿宋" w:eastAsia="仿宋" w:cs="宋体"/>
          <w:bCs/>
          <w:sz w:val="24"/>
          <w:u w:val="single"/>
        </w:rPr>
        <w:t xml:space="preserve">           </w:t>
      </w:r>
      <w:r>
        <w:rPr>
          <w:rFonts w:hint="eastAsia" w:ascii="仿宋" w:hAnsi="仿宋" w:eastAsia="仿宋" w:cs="宋体"/>
          <w:bCs/>
          <w:sz w:val="24"/>
        </w:rPr>
        <w:t>；注册证号：</w:t>
      </w:r>
      <w:r>
        <w:rPr>
          <w:rFonts w:hint="eastAsia" w:ascii="仿宋" w:hAnsi="仿宋" w:eastAsia="仿宋" w:cs="宋体"/>
          <w:bCs/>
          <w:sz w:val="24"/>
          <w:u w:val="single"/>
        </w:rPr>
        <w:t xml:space="preserve">           </w:t>
      </w:r>
      <w:r>
        <w:rPr>
          <w:rFonts w:hint="eastAsia" w:ascii="仿宋" w:hAnsi="仿宋" w:eastAsia="仿宋" w:cs="宋体"/>
          <w:bCs/>
          <w:sz w:val="24"/>
        </w:rPr>
        <w:t>。</w:t>
      </w:r>
    </w:p>
    <w:p w14:paraId="1DED2B73">
      <w:pPr>
        <w:autoSpaceDE w:val="0"/>
        <w:autoSpaceDN w:val="0"/>
        <w:adjustRightInd w:val="0"/>
        <w:spacing w:line="360" w:lineRule="auto"/>
        <w:ind w:firstLine="480" w:firstLineChars="200"/>
        <w:rPr>
          <w:rFonts w:hint="eastAsia" w:ascii="仿宋" w:hAnsi="仿宋" w:eastAsia="仿宋" w:cs="宋体"/>
          <w:bCs/>
          <w:sz w:val="24"/>
        </w:rPr>
      </w:pPr>
      <w:r>
        <w:rPr>
          <w:rFonts w:hint="eastAsia" w:ascii="仿宋" w:hAnsi="仿宋" w:eastAsia="仿宋" w:cs="宋体"/>
          <w:bCs/>
          <w:sz w:val="24"/>
        </w:rPr>
        <w:t>（六）质保期：</w:t>
      </w:r>
      <w:bookmarkStart w:id="2" w:name="OLE_LINK2"/>
      <w:r>
        <w:rPr>
          <w:rFonts w:hint="eastAsia" w:ascii="仿宋" w:hAnsi="仿宋" w:eastAsia="仿宋" w:cs="宋体"/>
          <w:bCs/>
          <w:sz w:val="24"/>
        </w:rPr>
        <w:t>自工程竣工验收合格之日起2年，分部分项工程质量保修期按《建设工程质量管理条例》及国家有关规定执行。</w:t>
      </w:r>
      <w:bookmarkEnd w:id="2"/>
    </w:p>
    <w:p w14:paraId="1C3758DF">
      <w:pPr>
        <w:autoSpaceDE w:val="0"/>
        <w:autoSpaceDN w:val="0"/>
        <w:adjustRightInd w:val="0"/>
        <w:spacing w:line="360" w:lineRule="auto"/>
        <w:ind w:firstLine="482" w:firstLineChars="200"/>
        <w:rPr>
          <w:rFonts w:hint="eastAsia" w:ascii="仿宋" w:hAnsi="仿宋" w:eastAsia="仿宋" w:cs="宋体"/>
          <w:bCs/>
          <w:sz w:val="24"/>
        </w:rPr>
      </w:pPr>
      <w:r>
        <w:rPr>
          <w:rFonts w:hint="eastAsia" w:ascii="仿宋" w:hAnsi="仿宋" w:eastAsia="仿宋" w:cs="宋体"/>
          <w:b/>
          <w:sz w:val="24"/>
        </w:rPr>
        <w:t>二、合同价款</w:t>
      </w:r>
    </w:p>
    <w:p w14:paraId="0DB7D9DD">
      <w:pPr>
        <w:autoSpaceDE w:val="0"/>
        <w:autoSpaceDN w:val="0"/>
        <w:adjustRightInd w:val="0"/>
        <w:spacing w:line="360" w:lineRule="auto"/>
        <w:ind w:firstLine="480" w:firstLineChars="200"/>
        <w:rPr>
          <w:rFonts w:hint="eastAsia" w:ascii="仿宋" w:hAnsi="仿宋" w:eastAsia="仿宋" w:cs="宋体"/>
          <w:bCs/>
          <w:sz w:val="24"/>
        </w:rPr>
      </w:pPr>
      <w:bookmarkStart w:id="3" w:name="OLE_LINK14"/>
      <w:r>
        <w:rPr>
          <w:rFonts w:hint="eastAsia" w:ascii="仿宋" w:hAnsi="仿宋" w:eastAsia="仿宋" w:cs="宋体"/>
          <w:bCs/>
          <w:sz w:val="24"/>
        </w:rPr>
        <w:t>（一）合同总价款：大写：</w:t>
      </w:r>
      <w:r>
        <w:rPr>
          <w:rFonts w:hint="eastAsia" w:ascii="仿宋" w:hAnsi="仿宋" w:eastAsia="仿宋" w:cs="宋体"/>
          <w:bCs/>
          <w:sz w:val="24"/>
          <w:u w:val="single"/>
        </w:rPr>
        <w:t xml:space="preserve">        </w:t>
      </w:r>
      <w:r>
        <w:rPr>
          <w:rFonts w:hint="eastAsia" w:ascii="仿宋" w:hAnsi="仿宋" w:eastAsia="仿宋" w:cs="宋体"/>
          <w:bCs/>
          <w:sz w:val="24"/>
        </w:rPr>
        <w:t>（</w:t>
      </w:r>
      <w:r>
        <w:rPr>
          <w:rFonts w:ascii="Calibri" w:hAnsi="Calibri" w:eastAsia="仿宋" w:cs="Calibri"/>
          <w:bCs/>
          <w:sz w:val="24"/>
        </w:rPr>
        <w:t>¥</w:t>
      </w:r>
      <w:r>
        <w:rPr>
          <w:rFonts w:hint="eastAsia" w:ascii="仿宋" w:hAnsi="仿宋" w:eastAsia="仿宋" w:cs="宋体"/>
          <w:bCs/>
          <w:sz w:val="24"/>
          <w:u w:val="single"/>
        </w:rPr>
        <w:t xml:space="preserve">        </w:t>
      </w:r>
      <w:r>
        <w:rPr>
          <w:rFonts w:hint="eastAsia" w:ascii="仿宋" w:hAnsi="仿宋" w:eastAsia="仿宋" w:cs="宋体"/>
          <w:bCs/>
          <w:sz w:val="24"/>
        </w:rPr>
        <w:t>元）。</w:t>
      </w:r>
    </w:p>
    <w:p w14:paraId="108F82A4">
      <w:pPr>
        <w:autoSpaceDE w:val="0"/>
        <w:autoSpaceDN w:val="0"/>
        <w:adjustRightInd w:val="0"/>
        <w:spacing w:line="360" w:lineRule="auto"/>
        <w:ind w:firstLine="480" w:firstLineChars="200"/>
        <w:rPr>
          <w:rFonts w:hint="eastAsia" w:ascii="仿宋" w:hAnsi="仿宋" w:eastAsia="仿宋"/>
          <w:kern w:val="0"/>
          <w:sz w:val="24"/>
        </w:rPr>
      </w:pPr>
      <w:r>
        <w:rPr>
          <w:rFonts w:hint="eastAsia" w:ascii="仿宋" w:hAnsi="仿宋" w:eastAsia="仿宋" w:cs="宋体"/>
          <w:bCs/>
          <w:sz w:val="24"/>
        </w:rPr>
        <w:t>（二）</w:t>
      </w:r>
      <w:r>
        <w:rPr>
          <w:rFonts w:hint="eastAsia" w:ascii="仿宋" w:hAnsi="仿宋" w:eastAsia="仿宋"/>
          <w:kern w:val="0"/>
          <w:sz w:val="24"/>
        </w:rPr>
        <w:t>合同价格形式：固定总价。</w:t>
      </w:r>
    </w:p>
    <w:p w14:paraId="13BCB182">
      <w:pPr>
        <w:autoSpaceDE w:val="0"/>
        <w:autoSpaceDN w:val="0"/>
        <w:adjustRightInd w:val="0"/>
        <w:spacing w:line="360" w:lineRule="auto"/>
        <w:ind w:firstLine="480" w:firstLineChars="200"/>
        <w:rPr>
          <w:rFonts w:hint="eastAsia" w:ascii="仿宋" w:hAnsi="仿宋" w:eastAsia="仿宋" w:cs="宋体"/>
          <w:bCs/>
          <w:sz w:val="24"/>
        </w:rPr>
      </w:pPr>
      <w:r>
        <w:rPr>
          <w:rFonts w:hint="eastAsia" w:ascii="仿宋" w:hAnsi="仿宋" w:eastAsia="仿宋" w:cs="宋体"/>
          <w:bCs/>
          <w:sz w:val="24"/>
        </w:rPr>
        <w:t>合同总价包括：工程量清单及图纸内的全部内容，不受市场价变化的影响。合同价格为含税价。</w:t>
      </w:r>
    </w:p>
    <w:bookmarkEnd w:id="3"/>
    <w:p w14:paraId="24AAA1F5">
      <w:pPr>
        <w:autoSpaceDE w:val="0"/>
        <w:autoSpaceDN w:val="0"/>
        <w:adjustRightInd w:val="0"/>
        <w:spacing w:line="360" w:lineRule="auto"/>
        <w:ind w:firstLine="482" w:firstLineChars="200"/>
        <w:rPr>
          <w:rFonts w:hint="eastAsia" w:ascii="仿宋" w:hAnsi="仿宋" w:eastAsia="仿宋" w:cs="宋体"/>
          <w:b/>
          <w:sz w:val="24"/>
        </w:rPr>
      </w:pPr>
      <w:r>
        <w:rPr>
          <w:rFonts w:hint="eastAsia" w:ascii="仿宋" w:hAnsi="仿宋" w:eastAsia="仿宋" w:cs="宋体"/>
          <w:b/>
          <w:sz w:val="24"/>
        </w:rPr>
        <w:t>三、付款方式</w:t>
      </w:r>
    </w:p>
    <w:p w14:paraId="5764F38F">
      <w:pPr>
        <w:autoSpaceDE w:val="0"/>
        <w:autoSpaceDN w:val="0"/>
        <w:adjustRightInd w:val="0"/>
        <w:spacing w:line="360" w:lineRule="auto"/>
        <w:ind w:firstLine="480" w:firstLineChars="200"/>
        <w:rPr>
          <w:rFonts w:hint="eastAsia" w:ascii="仿宋" w:hAnsi="仿宋" w:eastAsia="仿宋" w:cs="宋体"/>
          <w:sz w:val="24"/>
        </w:rPr>
      </w:pPr>
      <w:r>
        <w:rPr>
          <w:rFonts w:hint="eastAsia" w:ascii="仿宋" w:hAnsi="仿宋" w:eastAsia="仿宋" w:cs="宋体"/>
          <w:sz w:val="24"/>
        </w:rPr>
        <w:t>（一）付款方式：</w:t>
      </w:r>
    </w:p>
    <w:p w14:paraId="628D11AB">
      <w:pPr>
        <w:autoSpaceDE w:val="0"/>
        <w:autoSpaceDN w:val="0"/>
        <w:adjustRightInd w:val="0"/>
        <w:spacing w:line="360" w:lineRule="auto"/>
        <w:ind w:firstLine="480" w:firstLineChars="200"/>
        <w:rPr>
          <w:rFonts w:hint="eastAsia" w:ascii="仿宋" w:hAnsi="仿宋" w:eastAsia="仿宋" w:cs="宋体"/>
          <w:sz w:val="24"/>
        </w:rPr>
      </w:pPr>
      <w:r>
        <w:rPr>
          <w:rFonts w:hint="eastAsia" w:ascii="仿宋" w:hAnsi="仿宋" w:eastAsia="仿宋" w:cs="宋体"/>
          <w:sz w:val="24"/>
        </w:rPr>
        <w:t>（1）承包人进场后10日内，预付合同总价40%预付款；</w:t>
      </w:r>
    </w:p>
    <w:p w14:paraId="58EBC6CE">
      <w:pPr>
        <w:autoSpaceDE w:val="0"/>
        <w:autoSpaceDN w:val="0"/>
        <w:adjustRightInd w:val="0"/>
        <w:spacing w:line="360" w:lineRule="auto"/>
        <w:ind w:firstLine="480" w:firstLineChars="200"/>
        <w:rPr>
          <w:rFonts w:hint="eastAsia" w:ascii="仿宋" w:hAnsi="仿宋" w:eastAsia="仿宋" w:cs="宋体"/>
          <w:sz w:val="24"/>
        </w:rPr>
      </w:pPr>
      <w:r>
        <w:rPr>
          <w:rFonts w:hint="eastAsia" w:ascii="仿宋" w:hAnsi="仿宋" w:eastAsia="仿宋" w:cs="宋体"/>
          <w:sz w:val="24"/>
        </w:rPr>
        <w:t>（2）工程竣工验收合格后，支付至合同总价的80%；</w:t>
      </w:r>
    </w:p>
    <w:p w14:paraId="6836A613">
      <w:pPr>
        <w:autoSpaceDE w:val="0"/>
        <w:autoSpaceDN w:val="0"/>
        <w:adjustRightInd w:val="0"/>
        <w:spacing w:line="360" w:lineRule="auto"/>
        <w:ind w:firstLine="480" w:firstLineChars="200"/>
        <w:rPr>
          <w:rFonts w:hint="eastAsia" w:ascii="仿宋" w:hAnsi="仿宋" w:eastAsia="仿宋" w:cs="宋体"/>
          <w:sz w:val="24"/>
        </w:rPr>
      </w:pPr>
      <w:r>
        <w:rPr>
          <w:rFonts w:hint="eastAsia" w:ascii="仿宋" w:hAnsi="仿宋" w:eastAsia="仿宋" w:cs="宋体"/>
          <w:sz w:val="24"/>
        </w:rPr>
        <w:t>（3）审计结算后支付至审定价格的97%。</w:t>
      </w:r>
    </w:p>
    <w:p w14:paraId="73AA235B">
      <w:pPr>
        <w:autoSpaceDE w:val="0"/>
        <w:autoSpaceDN w:val="0"/>
        <w:adjustRightInd w:val="0"/>
        <w:spacing w:line="360" w:lineRule="auto"/>
        <w:ind w:firstLine="480" w:firstLineChars="200"/>
        <w:rPr>
          <w:rFonts w:hint="eastAsia" w:ascii="仿宋" w:hAnsi="仿宋" w:eastAsia="仿宋" w:cs="宋体"/>
          <w:sz w:val="24"/>
        </w:rPr>
      </w:pPr>
      <w:r>
        <w:rPr>
          <w:rFonts w:hint="eastAsia" w:ascii="仿宋" w:hAnsi="仿宋" w:eastAsia="仿宋" w:cs="宋体"/>
          <w:sz w:val="24"/>
        </w:rPr>
        <w:t>（4）剩余3%为质保金，质保期满后无质量问题一次性付清。</w:t>
      </w:r>
    </w:p>
    <w:p w14:paraId="19D13A23">
      <w:pPr>
        <w:pStyle w:val="5"/>
        <w:widowControl/>
        <w:spacing w:beforeAutospacing="0" w:afterAutospacing="0" w:line="360" w:lineRule="auto"/>
        <w:ind w:firstLine="480" w:firstLineChars="200"/>
        <w:rPr>
          <w:rFonts w:hint="eastAsia" w:ascii="仿宋" w:hAnsi="仿宋" w:eastAsia="仿宋"/>
        </w:rPr>
      </w:pPr>
      <w:r>
        <w:rPr>
          <w:rFonts w:hint="eastAsia" w:ascii="仿宋" w:hAnsi="仿宋" w:eastAsia="仿宋" w:cs="宋体"/>
        </w:rPr>
        <w:t>（二）结算方式：付款之前，乙方开全额合规发票至甲方。</w:t>
      </w:r>
    </w:p>
    <w:p w14:paraId="44562829">
      <w:pPr>
        <w:pStyle w:val="5"/>
        <w:widowControl/>
        <w:spacing w:beforeAutospacing="0" w:afterAutospacing="0" w:line="360" w:lineRule="auto"/>
        <w:ind w:firstLine="480" w:firstLineChars="200"/>
        <w:rPr>
          <w:rFonts w:hint="eastAsia" w:ascii="仿宋" w:hAnsi="仿宋" w:eastAsia="仿宋" w:cs="宋体"/>
        </w:rPr>
      </w:pPr>
      <w:r>
        <w:rPr>
          <w:rFonts w:hint="eastAsia" w:ascii="仿宋" w:hAnsi="仿宋" w:eastAsia="仿宋" w:cs="宋体"/>
        </w:rPr>
        <w:t>（三）支付方式：银行转账。</w:t>
      </w:r>
      <w:bookmarkStart w:id="4" w:name="OLE_LINK16"/>
      <w:bookmarkEnd w:id="4"/>
    </w:p>
    <w:p w14:paraId="3BBF3B48">
      <w:pPr>
        <w:pStyle w:val="6"/>
        <w:spacing w:after="0"/>
        <w:ind w:left="0" w:leftChars="0" w:firstLine="482"/>
        <w:rPr>
          <w:rFonts w:hint="eastAsia" w:ascii="仿宋" w:hAnsi="仿宋" w:eastAsia="仿宋" w:cs="宋体"/>
          <w:b/>
          <w:lang w:val="zh-CN"/>
        </w:rPr>
      </w:pPr>
      <w:r>
        <w:rPr>
          <w:rFonts w:hint="eastAsia" w:ascii="仿宋" w:hAnsi="仿宋" w:eastAsia="仿宋" w:cs="宋体"/>
          <w:b/>
          <w:lang w:val="zh-CN"/>
        </w:rPr>
        <w:t>四、工期</w:t>
      </w:r>
    </w:p>
    <w:p w14:paraId="1E15BDC5">
      <w:pPr>
        <w:pStyle w:val="6"/>
        <w:spacing w:after="0"/>
        <w:ind w:left="0" w:leftChars="0" w:firstLine="480"/>
        <w:rPr>
          <w:rFonts w:hint="eastAsia" w:ascii="仿宋" w:hAnsi="仿宋" w:eastAsia="仿宋" w:cs="宋体"/>
          <w:b/>
          <w:lang w:val="zh-CN"/>
        </w:rPr>
      </w:pPr>
      <w:r>
        <w:rPr>
          <w:rFonts w:hint="eastAsia" w:ascii="仿宋" w:hAnsi="仿宋" w:eastAsia="仿宋" w:cs="宋体"/>
          <w:bCs/>
        </w:rPr>
        <w:t>自进场之日起60个日历日内竣工</w:t>
      </w:r>
      <w:r>
        <w:rPr>
          <w:rFonts w:hint="eastAsia" w:ascii="仿宋" w:hAnsi="仿宋" w:eastAsia="仿宋" w:cs="宋体"/>
        </w:rPr>
        <w:t>。</w:t>
      </w:r>
    </w:p>
    <w:p w14:paraId="081AA6D5">
      <w:pPr>
        <w:pStyle w:val="6"/>
        <w:spacing w:after="0"/>
        <w:ind w:left="0" w:leftChars="0" w:firstLine="482"/>
        <w:rPr>
          <w:rFonts w:hint="eastAsia" w:ascii="仿宋" w:hAnsi="仿宋" w:eastAsia="仿宋" w:cs="宋体"/>
          <w:b/>
          <w:lang w:val="zh-CN"/>
        </w:rPr>
      </w:pPr>
      <w:bookmarkStart w:id="5" w:name="OLE_LINK7"/>
      <w:r>
        <w:rPr>
          <w:rFonts w:hint="eastAsia" w:ascii="仿宋" w:hAnsi="仿宋" w:eastAsia="仿宋" w:cs="宋体"/>
          <w:b/>
          <w:lang w:val="zh-CN"/>
        </w:rPr>
        <w:t>四、质量保证</w:t>
      </w:r>
    </w:p>
    <w:p w14:paraId="0583F0A3">
      <w:pPr>
        <w:autoSpaceDE w:val="0"/>
        <w:autoSpaceDN w:val="0"/>
        <w:adjustRightInd w:val="0"/>
        <w:spacing w:line="360" w:lineRule="auto"/>
        <w:ind w:firstLine="480" w:firstLineChars="200"/>
        <w:rPr>
          <w:rFonts w:hint="eastAsia" w:ascii="仿宋" w:hAnsi="仿宋" w:eastAsia="仿宋" w:cs="宋体"/>
          <w:sz w:val="24"/>
          <w:lang w:val="zh-CN"/>
        </w:rPr>
      </w:pPr>
      <w:bookmarkStart w:id="6" w:name="OLE_LINK17"/>
      <w:r>
        <w:rPr>
          <w:rFonts w:hint="eastAsia" w:ascii="仿宋" w:hAnsi="仿宋" w:eastAsia="仿宋" w:cs="宋体"/>
          <w:sz w:val="24"/>
        </w:rPr>
        <w:t>（一）</w:t>
      </w:r>
      <w:r>
        <w:rPr>
          <w:rFonts w:hint="eastAsia" w:ascii="仿宋" w:hAnsi="仿宋" w:eastAsia="仿宋" w:cs="宋体"/>
          <w:sz w:val="24"/>
          <w:lang w:val="zh-CN"/>
        </w:rPr>
        <w:t>所选材料必须</w:t>
      </w:r>
      <w:bookmarkEnd w:id="5"/>
      <w:r>
        <w:rPr>
          <w:rFonts w:hint="eastAsia" w:ascii="仿宋" w:hAnsi="仿宋" w:eastAsia="仿宋" w:cs="宋体"/>
          <w:sz w:val="24"/>
          <w:lang w:val="zh-CN"/>
        </w:rPr>
        <w:t>保证质量可靠、进货渠道正常，符合国家环保等相关标准，满足施工要求。</w:t>
      </w:r>
    </w:p>
    <w:p w14:paraId="676DDCC7">
      <w:pPr>
        <w:autoSpaceDE w:val="0"/>
        <w:autoSpaceDN w:val="0"/>
        <w:adjustRightInd w:val="0"/>
        <w:spacing w:line="360" w:lineRule="auto"/>
        <w:ind w:firstLine="480" w:firstLineChars="200"/>
        <w:rPr>
          <w:rFonts w:hint="eastAsia" w:ascii="仿宋" w:hAnsi="仿宋" w:eastAsia="仿宋" w:cs="宋体"/>
          <w:sz w:val="24"/>
          <w:lang w:val="zh-CN"/>
        </w:rPr>
      </w:pPr>
      <w:r>
        <w:rPr>
          <w:rFonts w:hint="eastAsia" w:ascii="仿宋" w:hAnsi="仿宋" w:eastAsia="仿宋" w:cs="宋体"/>
          <w:sz w:val="24"/>
        </w:rPr>
        <w:t>（二）</w:t>
      </w:r>
      <w:r>
        <w:rPr>
          <w:rFonts w:hint="eastAsia" w:ascii="仿宋" w:hAnsi="仿宋" w:eastAsia="仿宋" w:cs="宋体"/>
          <w:sz w:val="24"/>
          <w:lang w:val="zh-CN"/>
        </w:rPr>
        <w:t>工程质量符合国家有关规范，确保达到合格。</w:t>
      </w:r>
    </w:p>
    <w:p w14:paraId="797D6BCB">
      <w:pPr>
        <w:autoSpaceDE w:val="0"/>
        <w:autoSpaceDN w:val="0"/>
        <w:adjustRightInd w:val="0"/>
        <w:spacing w:line="360" w:lineRule="auto"/>
        <w:ind w:firstLine="480" w:firstLineChars="200"/>
        <w:rPr>
          <w:rFonts w:hint="eastAsia" w:ascii="仿宋" w:hAnsi="仿宋" w:eastAsia="仿宋" w:cs="宋体"/>
          <w:sz w:val="24"/>
          <w:lang w:val="zh-CN"/>
        </w:rPr>
      </w:pPr>
      <w:r>
        <w:rPr>
          <w:rFonts w:hint="eastAsia" w:ascii="仿宋" w:hAnsi="仿宋" w:eastAsia="仿宋" w:cs="宋体"/>
          <w:sz w:val="24"/>
        </w:rPr>
        <w:t>（三）</w:t>
      </w:r>
      <w:r>
        <w:rPr>
          <w:rFonts w:hint="eastAsia" w:ascii="仿宋" w:hAnsi="仿宋" w:eastAsia="仿宋" w:cs="宋体"/>
          <w:sz w:val="24"/>
          <w:lang w:val="zh-CN"/>
        </w:rPr>
        <w:t>该工程项目质量保修期按有关文件规定执行。</w:t>
      </w:r>
    </w:p>
    <w:bookmarkEnd w:id="6"/>
    <w:p w14:paraId="53F8609F">
      <w:pPr>
        <w:spacing w:line="360" w:lineRule="auto"/>
        <w:ind w:firstLine="482" w:firstLineChars="200"/>
        <w:rPr>
          <w:rFonts w:hint="eastAsia" w:ascii="仿宋" w:hAnsi="仿宋" w:eastAsia="仿宋" w:cs="宋体"/>
          <w:b/>
          <w:sz w:val="24"/>
        </w:rPr>
      </w:pPr>
      <w:r>
        <w:rPr>
          <w:rFonts w:hint="eastAsia" w:ascii="仿宋" w:hAnsi="仿宋" w:eastAsia="仿宋" w:cs="宋体"/>
          <w:b/>
          <w:sz w:val="24"/>
        </w:rPr>
        <w:t>五、双方权利及义务</w:t>
      </w:r>
    </w:p>
    <w:p w14:paraId="249E7BD2">
      <w:pPr>
        <w:spacing w:line="360" w:lineRule="auto"/>
        <w:ind w:firstLine="480" w:firstLineChars="200"/>
        <w:rPr>
          <w:rFonts w:hint="eastAsia" w:ascii="仿宋" w:hAnsi="仿宋" w:eastAsia="仿宋" w:cs="宋体"/>
          <w:b/>
          <w:sz w:val="24"/>
        </w:rPr>
      </w:pPr>
      <w:bookmarkStart w:id="7" w:name="OLE_LINK18"/>
      <w:r>
        <w:rPr>
          <w:rFonts w:hint="eastAsia" w:ascii="仿宋" w:hAnsi="仿宋" w:eastAsia="仿宋" w:cs="宋体"/>
          <w:sz w:val="24"/>
        </w:rPr>
        <w:t>（一）甲方权利及义务：</w:t>
      </w:r>
    </w:p>
    <w:p w14:paraId="3F811B2E">
      <w:pPr>
        <w:spacing w:line="360" w:lineRule="auto"/>
        <w:ind w:firstLine="480" w:firstLineChars="200"/>
        <w:jc w:val="left"/>
        <w:rPr>
          <w:rFonts w:hint="eastAsia" w:ascii="仿宋" w:hAnsi="仿宋" w:eastAsia="仿宋" w:cs="宋体"/>
          <w:sz w:val="24"/>
          <w:u w:val="single"/>
        </w:rPr>
      </w:pPr>
      <w:r>
        <w:rPr>
          <w:rFonts w:hint="eastAsia" w:ascii="仿宋" w:hAnsi="仿宋" w:eastAsia="仿宋" w:cs="宋体"/>
          <w:sz w:val="24"/>
        </w:rPr>
        <w:t>1、甲方负责施工场地的提供，排除施工障碍的协调，确保施工现场具备施工条件。</w:t>
      </w:r>
    </w:p>
    <w:p w14:paraId="0AB756EA">
      <w:pPr>
        <w:spacing w:line="360" w:lineRule="auto"/>
        <w:ind w:firstLine="480" w:firstLineChars="200"/>
        <w:jc w:val="left"/>
        <w:rPr>
          <w:rFonts w:hint="eastAsia" w:ascii="仿宋" w:hAnsi="仿宋" w:eastAsia="仿宋" w:cs="宋体"/>
          <w:sz w:val="24"/>
          <w:u w:val="single"/>
        </w:rPr>
      </w:pPr>
      <w:r>
        <w:rPr>
          <w:rFonts w:hint="eastAsia" w:ascii="仿宋" w:hAnsi="仿宋" w:eastAsia="仿宋" w:cs="宋体"/>
          <w:sz w:val="24"/>
        </w:rPr>
        <w:t>2、组织设计交底，工程结算的审定等工作。</w:t>
      </w:r>
    </w:p>
    <w:p w14:paraId="7C85AE28">
      <w:pPr>
        <w:spacing w:line="360" w:lineRule="auto"/>
        <w:ind w:firstLine="480" w:firstLineChars="200"/>
        <w:jc w:val="left"/>
        <w:rPr>
          <w:rFonts w:hint="eastAsia" w:ascii="仿宋" w:hAnsi="仿宋" w:eastAsia="仿宋" w:cs="宋体"/>
          <w:sz w:val="24"/>
        </w:rPr>
      </w:pPr>
      <w:r>
        <w:rPr>
          <w:rFonts w:hint="eastAsia" w:ascii="仿宋" w:hAnsi="仿宋" w:eastAsia="仿宋" w:cs="宋体"/>
          <w:sz w:val="24"/>
        </w:rPr>
        <w:t>3、对工程进度、质量进行监督检查。</w:t>
      </w:r>
    </w:p>
    <w:p w14:paraId="0EDE3476">
      <w:pPr>
        <w:spacing w:line="360" w:lineRule="auto"/>
        <w:ind w:firstLine="480" w:firstLineChars="200"/>
        <w:jc w:val="left"/>
        <w:rPr>
          <w:rFonts w:hint="eastAsia" w:ascii="仿宋" w:hAnsi="仿宋" w:eastAsia="仿宋" w:cs="宋体"/>
          <w:sz w:val="24"/>
        </w:rPr>
      </w:pPr>
      <w:r>
        <w:rPr>
          <w:rFonts w:hint="eastAsia" w:ascii="仿宋" w:hAnsi="仿宋" w:eastAsia="仿宋" w:cs="宋体"/>
          <w:sz w:val="24"/>
        </w:rPr>
        <w:t>4、组织有关单位对工程进行竣工验收。</w:t>
      </w:r>
    </w:p>
    <w:p w14:paraId="67A96DFF">
      <w:pPr>
        <w:spacing w:line="360" w:lineRule="auto"/>
        <w:ind w:firstLine="480" w:firstLineChars="200"/>
        <w:jc w:val="left"/>
        <w:rPr>
          <w:rFonts w:hint="eastAsia" w:ascii="仿宋" w:hAnsi="仿宋" w:eastAsia="仿宋" w:cs="宋体"/>
          <w:sz w:val="24"/>
          <w:u w:val="single"/>
        </w:rPr>
      </w:pPr>
      <w:r>
        <w:rPr>
          <w:rFonts w:hint="eastAsia" w:ascii="仿宋" w:hAnsi="仿宋" w:eastAsia="仿宋" w:cs="宋体"/>
          <w:sz w:val="24"/>
        </w:rPr>
        <w:t>5、按时支付工程款。</w:t>
      </w:r>
    </w:p>
    <w:p w14:paraId="410E882D">
      <w:pPr>
        <w:spacing w:line="360" w:lineRule="auto"/>
        <w:ind w:firstLine="480" w:firstLineChars="200"/>
        <w:jc w:val="left"/>
        <w:rPr>
          <w:rFonts w:hint="eastAsia" w:ascii="仿宋" w:hAnsi="仿宋" w:eastAsia="仿宋" w:cs="宋体"/>
          <w:sz w:val="24"/>
          <w:u w:val="single"/>
        </w:rPr>
      </w:pPr>
      <w:r>
        <w:rPr>
          <w:rFonts w:hint="eastAsia" w:ascii="仿宋" w:hAnsi="仿宋" w:eastAsia="仿宋" w:cs="宋体"/>
          <w:sz w:val="24"/>
        </w:rPr>
        <w:t>（二）乙方权利及义务：</w:t>
      </w:r>
    </w:p>
    <w:p w14:paraId="13EFA228">
      <w:pPr>
        <w:spacing w:line="360" w:lineRule="auto"/>
        <w:ind w:firstLine="480" w:firstLineChars="200"/>
        <w:rPr>
          <w:rFonts w:hint="eastAsia" w:ascii="仿宋" w:hAnsi="仿宋" w:eastAsia="仿宋" w:cs="宋体"/>
          <w:sz w:val="24"/>
        </w:rPr>
      </w:pPr>
      <w:r>
        <w:rPr>
          <w:rFonts w:hint="eastAsia" w:ascii="仿宋" w:hAnsi="仿宋" w:eastAsia="仿宋" w:cs="宋体"/>
          <w:sz w:val="24"/>
        </w:rPr>
        <w:t>1、负责办理完成项目使用审批手续，负责工程安全文明施工、承担一切风险，满足甲方工程的需要。保证甲方正式投入使用，再无其他费用发生。</w:t>
      </w:r>
    </w:p>
    <w:p w14:paraId="138CE3C8">
      <w:pPr>
        <w:spacing w:line="360" w:lineRule="auto"/>
        <w:ind w:firstLine="480" w:firstLineChars="200"/>
        <w:rPr>
          <w:rFonts w:hint="eastAsia" w:ascii="仿宋" w:hAnsi="仿宋" w:eastAsia="仿宋" w:cs="宋体"/>
          <w:sz w:val="24"/>
        </w:rPr>
      </w:pPr>
      <w:r>
        <w:rPr>
          <w:rFonts w:hint="eastAsia" w:ascii="仿宋" w:hAnsi="仿宋" w:eastAsia="仿宋" w:cs="宋体"/>
          <w:sz w:val="24"/>
        </w:rPr>
        <w:t>2、乙方进入甲方要求场地施工，应服从当地对治安、卫生、环保、社会保险等工程建设的统一管理，并按有关规定交纳费用以及因违反相关规定而造成的罚款。在施工期间，乙方必须注意院内人员安全，加强安全措施，并对施工人员进行安全教育。施工人员必须持证上岗。因采购人工作的特殊性，要求中标供应商在施工中做到封闭性施工。乙方按照国家和当地政府有关规定应采取的任何必要安全防护措施已包含在乙方的合同价款当中，甲方不另行支付。竣工后甲方委托乙方办理项目手续的相关资料等，以备留档。</w:t>
      </w:r>
    </w:p>
    <w:p w14:paraId="13929256">
      <w:pPr>
        <w:spacing w:line="360" w:lineRule="auto"/>
        <w:ind w:firstLine="480" w:firstLineChars="200"/>
        <w:rPr>
          <w:rFonts w:hint="eastAsia" w:ascii="仿宋" w:hAnsi="仿宋" w:eastAsia="仿宋" w:cs="宋体"/>
          <w:sz w:val="24"/>
        </w:rPr>
      </w:pPr>
      <w:r>
        <w:rPr>
          <w:rFonts w:hint="eastAsia" w:ascii="仿宋" w:hAnsi="仿宋" w:eastAsia="仿宋" w:cs="宋体"/>
          <w:sz w:val="24"/>
        </w:rPr>
        <w:t>3、按照设计及工程量清单进行施工，确保工程按合同规定的时间如期完工和交付；并应接受甲方代表或委派人员的检查、检验，乙方应为甲方人员检查提供便利条件，对不合格的部分按甲方代表及委派人员的要求返工修改，承担由自身原因导致的返工修改费用，工期不予顺延。</w:t>
      </w:r>
    </w:p>
    <w:p w14:paraId="5712256E">
      <w:pPr>
        <w:spacing w:line="360" w:lineRule="auto"/>
        <w:ind w:firstLine="480" w:firstLineChars="200"/>
        <w:rPr>
          <w:rFonts w:hint="eastAsia" w:ascii="仿宋" w:hAnsi="仿宋" w:eastAsia="仿宋" w:cs="宋体"/>
          <w:sz w:val="24"/>
        </w:rPr>
      </w:pPr>
      <w:r>
        <w:rPr>
          <w:rFonts w:hint="eastAsia" w:ascii="仿宋" w:hAnsi="仿宋" w:eastAsia="仿宋" w:cs="宋体"/>
          <w:sz w:val="24"/>
        </w:rPr>
        <w:t>4、乙方提供的主要材料、设备必须有质量合格证等相关证件方可用于工程，对材料改变或代用必须经原设计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4E0BC8C1">
      <w:pPr>
        <w:spacing w:line="360" w:lineRule="auto"/>
        <w:ind w:firstLine="480" w:firstLineChars="200"/>
        <w:rPr>
          <w:rFonts w:hint="eastAsia" w:ascii="仿宋" w:hAnsi="仿宋" w:eastAsia="仿宋" w:cs="宋体"/>
          <w:sz w:val="24"/>
        </w:rPr>
      </w:pPr>
      <w:r>
        <w:rPr>
          <w:rFonts w:hint="eastAsia" w:ascii="仿宋" w:hAnsi="仿宋" w:eastAsia="仿宋" w:cs="宋体"/>
          <w:sz w:val="24"/>
        </w:rPr>
        <w:t>5、隐蔽工程在覆盖前必须经甲方代表或现场监理代表验收签章后，方可进行下一道工序。</w:t>
      </w:r>
    </w:p>
    <w:p w14:paraId="3ACBD06E">
      <w:pPr>
        <w:spacing w:line="360" w:lineRule="auto"/>
        <w:ind w:firstLine="480" w:firstLineChars="200"/>
        <w:jc w:val="left"/>
        <w:rPr>
          <w:rFonts w:hint="eastAsia" w:ascii="仿宋" w:hAnsi="仿宋" w:eastAsia="仿宋" w:cs="宋体"/>
          <w:sz w:val="24"/>
          <w:u w:val="single"/>
        </w:rPr>
      </w:pPr>
      <w:r>
        <w:rPr>
          <w:rFonts w:hint="eastAsia" w:ascii="仿宋" w:hAnsi="仿宋" w:eastAsia="仿宋" w:cs="宋体"/>
          <w:sz w:val="24"/>
        </w:rPr>
        <w:t>6、遵守甲方施工场地的规章制度和管理，做到安全文明施工，做好成品保护，对甲方提出的问题应在24小时内予以解决或处理；遵守有关施工规范和安全操作规程，如发生安全事故，乙方应及时通知甲方，积极采取有效的补救措施，如因此造成甲方、乙方或第三方人身或财产损失，全部责任由乙方自行承担。</w:t>
      </w:r>
    </w:p>
    <w:p w14:paraId="762AD672">
      <w:pPr>
        <w:spacing w:line="360" w:lineRule="auto"/>
        <w:ind w:firstLine="480" w:firstLineChars="200"/>
        <w:jc w:val="left"/>
        <w:rPr>
          <w:rFonts w:hint="eastAsia" w:ascii="仿宋" w:hAnsi="仿宋" w:eastAsia="仿宋" w:cs="宋体"/>
          <w:sz w:val="24"/>
          <w:u w:val="single"/>
        </w:rPr>
      </w:pPr>
      <w:r>
        <w:rPr>
          <w:rFonts w:hint="eastAsia" w:ascii="仿宋" w:hAnsi="仿宋" w:eastAsia="仿宋" w:cs="宋体"/>
          <w:sz w:val="24"/>
        </w:rPr>
        <w:t>7、采取有效的安全保障措施，确保施工安全，包括悬挂警示标牌、装设围栏、配备安全人员等，并承担事故的全部费用和责任。</w:t>
      </w:r>
    </w:p>
    <w:p w14:paraId="38D08BC4">
      <w:pPr>
        <w:spacing w:line="360" w:lineRule="auto"/>
        <w:ind w:firstLine="480" w:firstLineChars="200"/>
        <w:jc w:val="left"/>
        <w:rPr>
          <w:rFonts w:hint="eastAsia" w:ascii="仿宋" w:hAnsi="仿宋" w:eastAsia="仿宋" w:cs="宋体"/>
          <w:sz w:val="24"/>
          <w:u w:val="single"/>
        </w:rPr>
      </w:pPr>
      <w:r>
        <w:rPr>
          <w:rFonts w:hint="eastAsia" w:ascii="仿宋" w:hAnsi="仿宋" w:eastAsia="仿宋" w:cs="宋体"/>
          <w:sz w:val="24"/>
        </w:rPr>
        <w:t>8、工程竣工后提供竣工验收技术资料等，按国家、陕西省、西安市相关规定，完成验收后，进行工程竣工验收。竣工验收后一个月内，提交竣工图及完整资料文件四套。办理工程竣工结算手续，参加工程竣工验收。</w:t>
      </w:r>
    </w:p>
    <w:p w14:paraId="2C04D368">
      <w:pPr>
        <w:spacing w:line="360" w:lineRule="auto"/>
        <w:ind w:firstLine="480" w:firstLineChars="200"/>
        <w:jc w:val="left"/>
        <w:rPr>
          <w:rFonts w:hint="eastAsia" w:ascii="仿宋" w:hAnsi="仿宋" w:eastAsia="仿宋" w:cs="宋体"/>
          <w:sz w:val="24"/>
          <w:u w:val="single"/>
        </w:rPr>
      </w:pPr>
      <w:r>
        <w:rPr>
          <w:rFonts w:hint="eastAsia" w:ascii="仿宋" w:hAnsi="仿宋" w:eastAsia="仿宋" w:cs="宋体"/>
          <w:sz w:val="24"/>
        </w:rPr>
        <w:t>9、已完工的项目，在交工前乙方应负责保管，清理现场达到建筑物无污染，现场无建筑垃圾。</w:t>
      </w:r>
    </w:p>
    <w:p w14:paraId="523BE3F4">
      <w:pPr>
        <w:spacing w:line="360" w:lineRule="auto"/>
        <w:ind w:firstLine="480" w:firstLineChars="200"/>
        <w:jc w:val="left"/>
        <w:rPr>
          <w:rFonts w:hint="eastAsia" w:ascii="仿宋" w:hAnsi="仿宋" w:eastAsia="仿宋" w:cs="宋体"/>
          <w:sz w:val="24"/>
          <w:u w:val="single"/>
        </w:rPr>
      </w:pPr>
      <w:r>
        <w:rPr>
          <w:rFonts w:hint="eastAsia" w:ascii="仿宋" w:hAnsi="仿宋" w:eastAsia="仿宋" w:cs="宋体"/>
          <w:sz w:val="24"/>
        </w:rPr>
        <w:t>10、本工程不得转包。</w:t>
      </w:r>
    </w:p>
    <w:p w14:paraId="62FE41FD">
      <w:pPr>
        <w:spacing w:line="360" w:lineRule="auto"/>
        <w:ind w:firstLine="480" w:firstLineChars="200"/>
        <w:rPr>
          <w:rFonts w:hint="eastAsia" w:ascii="仿宋" w:hAnsi="仿宋" w:eastAsia="仿宋" w:cs="宋体"/>
          <w:b/>
          <w:sz w:val="24"/>
          <w:lang w:val="zh-CN"/>
        </w:rPr>
      </w:pPr>
      <w:r>
        <w:rPr>
          <w:rFonts w:hint="eastAsia" w:ascii="仿宋" w:hAnsi="仿宋" w:eastAsia="仿宋" w:cs="宋体"/>
          <w:sz w:val="24"/>
        </w:rPr>
        <w:t>11、乙方不能按合同规定的工期竣工的，应向甲方支付违约金，每逾期一日，支付合同总价款万分之二的违约金，造成甲方损失的，还应赔偿甲方损失。</w:t>
      </w:r>
    </w:p>
    <w:bookmarkEnd w:id="7"/>
    <w:p w14:paraId="5F5C972A">
      <w:pPr>
        <w:spacing w:line="360" w:lineRule="auto"/>
        <w:ind w:firstLine="482" w:firstLineChars="200"/>
        <w:jc w:val="left"/>
        <w:textAlignment w:val="baseline"/>
        <w:rPr>
          <w:rFonts w:hint="eastAsia" w:ascii="仿宋" w:hAnsi="仿宋" w:eastAsia="仿宋" w:cs="宋体"/>
          <w:b/>
          <w:sz w:val="24"/>
        </w:rPr>
      </w:pPr>
      <w:r>
        <w:rPr>
          <w:rFonts w:hint="eastAsia" w:ascii="仿宋" w:hAnsi="仿宋" w:eastAsia="仿宋" w:cs="宋体"/>
          <w:b/>
          <w:sz w:val="24"/>
        </w:rPr>
        <w:t>六、组成合同的文件</w:t>
      </w:r>
    </w:p>
    <w:p w14:paraId="50FB6F85">
      <w:pPr>
        <w:spacing w:line="360" w:lineRule="auto"/>
        <w:ind w:firstLine="480" w:firstLineChars="200"/>
        <w:rPr>
          <w:rFonts w:hint="eastAsia" w:ascii="仿宋" w:hAnsi="仿宋" w:eastAsia="仿宋" w:cs="宋体"/>
          <w:sz w:val="24"/>
        </w:rPr>
      </w:pPr>
      <w:bookmarkStart w:id="8" w:name="OLE_LINK19"/>
      <w:r>
        <w:rPr>
          <w:rFonts w:hint="eastAsia" w:ascii="仿宋" w:hAnsi="仿宋" w:eastAsia="仿宋" w:cs="宋体"/>
          <w:sz w:val="24"/>
        </w:rPr>
        <w:t>1．组成本合同的文件包括：</w:t>
      </w:r>
    </w:p>
    <w:p w14:paraId="52D2C1EF">
      <w:pPr>
        <w:spacing w:line="360" w:lineRule="auto"/>
        <w:ind w:firstLine="480" w:firstLineChars="200"/>
        <w:rPr>
          <w:rFonts w:hint="eastAsia" w:ascii="仿宋" w:hAnsi="仿宋" w:eastAsia="仿宋" w:cs="宋体"/>
          <w:sz w:val="24"/>
        </w:rPr>
      </w:pPr>
      <w:r>
        <w:rPr>
          <w:rFonts w:hint="eastAsia" w:ascii="仿宋" w:hAnsi="仿宋" w:eastAsia="仿宋" w:cs="宋体"/>
          <w:sz w:val="24"/>
        </w:rPr>
        <w:t>(1)本合同书</w:t>
      </w:r>
    </w:p>
    <w:p w14:paraId="21FEE8FB">
      <w:pPr>
        <w:spacing w:line="360" w:lineRule="auto"/>
        <w:ind w:firstLine="480" w:firstLineChars="200"/>
        <w:rPr>
          <w:rFonts w:hint="eastAsia" w:ascii="仿宋" w:hAnsi="仿宋" w:eastAsia="仿宋" w:cs="宋体"/>
          <w:sz w:val="24"/>
        </w:rPr>
      </w:pPr>
      <w:r>
        <w:rPr>
          <w:rFonts w:hint="eastAsia" w:ascii="仿宋" w:hAnsi="仿宋" w:eastAsia="仿宋" w:cs="宋体"/>
          <w:sz w:val="24"/>
        </w:rPr>
        <w:t>(2)成交通知书</w:t>
      </w:r>
    </w:p>
    <w:p w14:paraId="59358B66">
      <w:pPr>
        <w:spacing w:line="360" w:lineRule="auto"/>
        <w:ind w:firstLine="480" w:firstLineChars="200"/>
        <w:rPr>
          <w:rFonts w:hint="eastAsia" w:ascii="仿宋" w:hAnsi="仿宋" w:eastAsia="仿宋" w:cs="宋体"/>
          <w:sz w:val="24"/>
        </w:rPr>
      </w:pPr>
      <w:r>
        <w:rPr>
          <w:rFonts w:hint="eastAsia" w:ascii="仿宋" w:hAnsi="仿宋" w:eastAsia="仿宋" w:cs="宋体"/>
          <w:sz w:val="24"/>
        </w:rPr>
        <w:t>(3)磋商文件及其附件</w:t>
      </w:r>
    </w:p>
    <w:p w14:paraId="24FD4387">
      <w:pPr>
        <w:spacing w:line="360" w:lineRule="auto"/>
        <w:ind w:firstLine="480" w:firstLineChars="200"/>
        <w:rPr>
          <w:rFonts w:hint="eastAsia" w:ascii="仿宋" w:hAnsi="仿宋" w:eastAsia="仿宋" w:cs="宋体"/>
          <w:sz w:val="24"/>
        </w:rPr>
      </w:pPr>
      <w:r>
        <w:rPr>
          <w:rFonts w:hint="eastAsia" w:ascii="仿宋" w:hAnsi="仿宋" w:eastAsia="仿宋" w:cs="宋体"/>
          <w:sz w:val="24"/>
        </w:rPr>
        <w:t>(4)响应文件</w:t>
      </w:r>
    </w:p>
    <w:p w14:paraId="48BA2A88">
      <w:pPr>
        <w:spacing w:line="360" w:lineRule="auto"/>
        <w:ind w:firstLine="480" w:firstLineChars="200"/>
        <w:rPr>
          <w:rFonts w:hint="eastAsia" w:ascii="仿宋" w:hAnsi="仿宋" w:eastAsia="仿宋" w:cs="宋体"/>
          <w:sz w:val="24"/>
        </w:rPr>
      </w:pPr>
      <w:r>
        <w:rPr>
          <w:rFonts w:hint="eastAsia" w:ascii="仿宋" w:hAnsi="仿宋" w:eastAsia="仿宋" w:cs="宋体"/>
          <w:sz w:val="24"/>
        </w:rPr>
        <w:t>(5)其他合同文件。</w:t>
      </w:r>
    </w:p>
    <w:p w14:paraId="409C63DD">
      <w:pPr>
        <w:spacing w:line="360" w:lineRule="auto"/>
        <w:ind w:firstLine="480" w:firstLineChars="200"/>
        <w:rPr>
          <w:rFonts w:hint="eastAsia" w:ascii="仿宋" w:hAnsi="仿宋" w:eastAsia="仿宋" w:cs="宋体"/>
          <w:sz w:val="24"/>
        </w:rPr>
      </w:pPr>
      <w:r>
        <w:rPr>
          <w:rFonts w:hint="eastAsia" w:ascii="仿宋" w:hAnsi="仿宋" w:eastAsia="仿宋" w:cs="宋体"/>
          <w:sz w:val="24"/>
        </w:rPr>
        <w:t>2．双方有关工程的洽商、变更等书面协议或文件、补充协议书均视为本合同的组成部分。</w:t>
      </w:r>
    </w:p>
    <w:bookmarkEnd w:id="8"/>
    <w:p w14:paraId="775CB46D">
      <w:pPr>
        <w:autoSpaceDE w:val="0"/>
        <w:autoSpaceDN w:val="0"/>
        <w:adjustRightInd w:val="0"/>
        <w:spacing w:line="360" w:lineRule="auto"/>
        <w:ind w:firstLine="482" w:firstLineChars="200"/>
        <w:rPr>
          <w:rFonts w:hint="eastAsia" w:ascii="仿宋" w:hAnsi="仿宋" w:eastAsia="仿宋" w:cs="宋体"/>
          <w:b/>
          <w:sz w:val="24"/>
          <w:lang w:val="zh-CN"/>
        </w:rPr>
      </w:pPr>
      <w:r>
        <w:rPr>
          <w:rFonts w:hint="eastAsia" w:ascii="仿宋" w:hAnsi="仿宋" w:eastAsia="仿宋" w:cs="宋体"/>
          <w:b/>
          <w:sz w:val="24"/>
          <w:lang w:val="zh-CN"/>
        </w:rPr>
        <w:t>七、验收</w:t>
      </w:r>
    </w:p>
    <w:p w14:paraId="78FAD194">
      <w:pPr>
        <w:autoSpaceDE w:val="0"/>
        <w:autoSpaceDN w:val="0"/>
        <w:adjustRightInd w:val="0"/>
        <w:spacing w:line="360" w:lineRule="auto"/>
        <w:ind w:firstLine="480" w:firstLineChars="200"/>
        <w:rPr>
          <w:rFonts w:hint="eastAsia" w:ascii="仿宋" w:hAnsi="仿宋" w:eastAsia="仿宋" w:cs="宋体"/>
          <w:sz w:val="24"/>
        </w:rPr>
      </w:pPr>
      <w:bookmarkStart w:id="9" w:name="OLE_LINK20"/>
      <w:r>
        <w:rPr>
          <w:rFonts w:hint="eastAsia" w:ascii="仿宋" w:hAnsi="仿宋" w:eastAsia="仿宋" w:cs="宋体"/>
          <w:sz w:val="24"/>
        </w:rPr>
        <w:t>本合同约定施工内容全部完成后，工完场清，经乙方申报，甲方组织相关部门进行验收，验收不合格的，乙方应当按照要求整改，并自行承担整改费用。</w:t>
      </w:r>
    </w:p>
    <w:p w14:paraId="0BBD5935">
      <w:pPr>
        <w:autoSpaceDE w:val="0"/>
        <w:autoSpaceDN w:val="0"/>
        <w:adjustRightInd w:val="0"/>
        <w:spacing w:line="360" w:lineRule="auto"/>
        <w:ind w:firstLine="480" w:firstLineChars="200"/>
        <w:rPr>
          <w:rFonts w:hint="eastAsia" w:ascii="仿宋" w:hAnsi="仿宋" w:eastAsia="仿宋" w:cs="宋体"/>
          <w:sz w:val="24"/>
        </w:rPr>
      </w:pPr>
      <w:r>
        <w:rPr>
          <w:rFonts w:hint="eastAsia" w:ascii="仿宋" w:hAnsi="仿宋" w:eastAsia="仿宋" w:cs="宋体"/>
          <w:sz w:val="24"/>
        </w:rPr>
        <w:t>该项目完工后，乙方10日内向甲方提供该项目验收所需的全部建设资料，包含乙方需提供对运动场相关国家验收标准的对应检测报告，作为乙方向甲方申请验收的依据。</w:t>
      </w:r>
    </w:p>
    <w:bookmarkEnd w:id="9"/>
    <w:p w14:paraId="13113CB8">
      <w:pPr>
        <w:spacing w:line="360" w:lineRule="auto"/>
        <w:ind w:firstLine="482" w:firstLineChars="200"/>
        <w:rPr>
          <w:rFonts w:hint="eastAsia" w:ascii="仿宋" w:hAnsi="仿宋" w:eastAsia="仿宋" w:cs="宋体"/>
          <w:b/>
          <w:sz w:val="24"/>
        </w:rPr>
      </w:pPr>
      <w:r>
        <w:rPr>
          <w:rFonts w:hint="eastAsia" w:ascii="仿宋" w:hAnsi="仿宋" w:eastAsia="仿宋" w:cs="宋体"/>
          <w:b/>
          <w:sz w:val="24"/>
        </w:rPr>
        <w:t>八、争议的解</w:t>
      </w:r>
      <w:bookmarkStart w:id="10" w:name="OLE_LINK22"/>
      <w:r>
        <w:rPr>
          <w:rFonts w:hint="eastAsia" w:ascii="仿宋" w:hAnsi="仿宋" w:eastAsia="仿宋" w:cs="宋体"/>
          <w:b/>
          <w:sz w:val="24"/>
        </w:rPr>
        <w:t>决方</w:t>
      </w:r>
      <w:bookmarkEnd w:id="10"/>
      <w:r>
        <w:rPr>
          <w:rFonts w:hint="eastAsia" w:ascii="仿宋" w:hAnsi="仿宋" w:eastAsia="仿宋" w:cs="宋体"/>
          <w:b/>
          <w:sz w:val="24"/>
        </w:rPr>
        <w:t>式</w:t>
      </w:r>
    </w:p>
    <w:p w14:paraId="77C77199">
      <w:pPr>
        <w:spacing w:line="360" w:lineRule="auto"/>
        <w:ind w:firstLine="480" w:firstLineChars="200"/>
        <w:rPr>
          <w:rFonts w:hint="eastAsia" w:ascii="仿宋" w:hAnsi="仿宋" w:eastAsia="仿宋" w:cs="宋体"/>
          <w:sz w:val="24"/>
        </w:rPr>
      </w:pPr>
      <w:bookmarkStart w:id="11" w:name="OLE_LINK21"/>
      <w:r>
        <w:rPr>
          <w:rFonts w:hint="eastAsia" w:ascii="仿宋" w:hAnsi="仿宋" w:eastAsia="仿宋" w:cs="宋体"/>
          <w:sz w:val="24"/>
        </w:rPr>
        <w:t>合同执行过程中如发生争议，双方应及时协商解决，协商不成，双方均可向项目所在地人民法院起诉。</w:t>
      </w:r>
    </w:p>
    <w:bookmarkEnd w:id="11"/>
    <w:p w14:paraId="184CF294">
      <w:pPr>
        <w:spacing w:line="360" w:lineRule="auto"/>
        <w:ind w:firstLine="482" w:firstLineChars="200"/>
        <w:rPr>
          <w:rFonts w:hint="eastAsia" w:ascii="仿宋" w:hAnsi="仿宋" w:eastAsia="仿宋" w:cs="宋体"/>
          <w:b/>
          <w:sz w:val="24"/>
        </w:rPr>
      </w:pPr>
      <w:r>
        <w:rPr>
          <w:rFonts w:hint="eastAsia" w:ascii="仿宋" w:hAnsi="仿宋" w:eastAsia="仿宋" w:cs="宋体"/>
          <w:b/>
          <w:sz w:val="24"/>
        </w:rPr>
        <w:t>九、其他</w:t>
      </w:r>
    </w:p>
    <w:p w14:paraId="1D59575B">
      <w:pPr>
        <w:spacing w:line="360" w:lineRule="auto"/>
        <w:ind w:firstLine="480" w:firstLineChars="200"/>
        <w:rPr>
          <w:rFonts w:hint="eastAsia" w:ascii="仿宋" w:hAnsi="仿宋" w:eastAsia="仿宋" w:cs="宋体"/>
          <w:sz w:val="24"/>
        </w:rPr>
      </w:pPr>
      <w:r>
        <w:rPr>
          <w:rFonts w:hint="eastAsia" w:ascii="仿宋" w:hAnsi="仿宋" w:eastAsia="仿宋" w:cs="宋体"/>
          <w:sz w:val="24"/>
        </w:rPr>
        <w:t>本合同未定事宜，双方可根据具体情况结合有关规定另行签订补充协议，补充协议与本合同具有同等法律效力。</w:t>
      </w:r>
    </w:p>
    <w:p w14:paraId="25E0C0AA">
      <w:pPr>
        <w:spacing w:line="360" w:lineRule="auto"/>
        <w:ind w:firstLine="482" w:firstLineChars="200"/>
        <w:rPr>
          <w:rFonts w:hint="eastAsia" w:ascii="仿宋" w:hAnsi="仿宋" w:eastAsia="仿宋" w:cs="宋体"/>
          <w:b/>
          <w:sz w:val="24"/>
        </w:rPr>
      </w:pPr>
      <w:r>
        <w:rPr>
          <w:rFonts w:hint="eastAsia" w:ascii="仿宋" w:hAnsi="仿宋" w:eastAsia="仿宋" w:cs="宋体"/>
          <w:b/>
          <w:sz w:val="24"/>
        </w:rPr>
        <w:t>十</w:t>
      </w:r>
      <w:bookmarkStart w:id="12" w:name="OLE_LINK23"/>
      <w:r>
        <w:rPr>
          <w:rFonts w:hint="eastAsia" w:ascii="仿宋" w:hAnsi="仿宋" w:eastAsia="仿宋" w:cs="宋体"/>
          <w:b/>
          <w:sz w:val="24"/>
        </w:rPr>
        <w:t>、附则</w:t>
      </w:r>
      <w:bookmarkEnd w:id="12"/>
    </w:p>
    <w:p w14:paraId="54994769">
      <w:pPr>
        <w:tabs>
          <w:tab w:val="left" w:pos="0"/>
        </w:tabs>
        <w:spacing w:line="360" w:lineRule="auto"/>
        <w:ind w:firstLine="480" w:firstLineChars="200"/>
        <w:rPr>
          <w:rFonts w:hint="eastAsia" w:ascii="仿宋" w:hAnsi="仿宋" w:eastAsia="仿宋" w:cs="宋体"/>
          <w:sz w:val="24"/>
        </w:rPr>
      </w:pPr>
      <w:r>
        <w:rPr>
          <w:rFonts w:hint="eastAsia" w:ascii="仿宋" w:hAnsi="仿宋" w:eastAsia="仿宋" w:cs="宋体"/>
          <w:sz w:val="24"/>
        </w:rPr>
        <w:t>（一）本合同一式肆份，甲、乙方各执两份。</w:t>
      </w:r>
    </w:p>
    <w:p w14:paraId="748FA6B9">
      <w:pPr>
        <w:spacing w:line="360" w:lineRule="auto"/>
        <w:ind w:firstLine="480" w:firstLineChars="200"/>
        <w:rPr>
          <w:rFonts w:hint="eastAsia" w:ascii="仿宋" w:hAnsi="仿宋" w:eastAsia="仿宋" w:cs="宋体"/>
          <w:spacing w:val="-20"/>
          <w:kern w:val="0"/>
          <w:sz w:val="24"/>
        </w:rPr>
      </w:pPr>
      <w:r>
        <w:rPr>
          <w:rFonts w:hint="eastAsia" w:ascii="仿宋" w:hAnsi="仿宋" w:eastAsia="仿宋" w:cs="宋体"/>
          <w:sz w:val="24"/>
        </w:rPr>
        <w:t>（二）合同经双方盖章后生效，各条款执行完毕后终止。</w:t>
      </w:r>
    </w:p>
    <w:tbl>
      <w:tblPr>
        <w:tblStyle w:val="7"/>
        <w:tblW w:w="8403" w:type="dxa"/>
        <w:jc w:val="center"/>
        <w:tblLayout w:type="fixed"/>
        <w:tblCellMar>
          <w:top w:w="0" w:type="dxa"/>
          <w:left w:w="108" w:type="dxa"/>
          <w:bottom w:w="0" w:type="dxa"/>
          <w:right w:w="108" w:type="dxa"/>
        </w:tblCellMar>
      </w:tblPr>
      <w:tblGrid>
        <w:gridCol w:w="4201"/>
        <w:gridCol w:w="4202"/>
      </w:tblGrid>
      <w:tr w14:paraId="44EB22AA">
        <w:tblPrEx>
          <w:tblCellMar>
            <w:top w:w="0" w:type="dxa"/>
            <w:left w:w="108" w:type="dxa"/>
            <w:bottom w:w="0" w:type="dxa"/>
            <w:right w:w="108" w:type="dxa"/>
          </w:tblCellMar>
        </w:tblPrEx>
        <w:trPr>
          <w:trHeight w:val="567" w:hRule="exact"/>
          <w:jc w:val="center"/>
        </w:trPr>
        <w:tc>
          <w:tcPr>
            <w:tcW w:w="4201" w:type="dxa"/>
            <w:noWrap/>
            <w:vAlign w:val="center"/>
          </w:tcPr>
          <w:p w14:paraId="4354E969">
            <w:pPr>
              <w:autoSpaceDE w:val="0"/>
              <w:autoSpaceDN w:val="0"/>
              <w:adjustRightInd w:val="0"/>
              <w:spacing w:line="360" w:lineRule="auto"/>
              <w:rPr>
                <w:rFonts w:hint="eastAsia" w:ascii="仿宋" w:hAnsi="仿宋" w:eastAsia="仿宋" w:cs="宋体"/>
                <w:spacing w:val="-20"/>
                <w:kern w:val="0"/>
                <w:sz w:val="24"/>
              </w:rPr>
            </w:pPr>
            <w:r>
              <w:rPr>
                <w:rFonts w:hint="eastAsia" w:ascii="仿宋" w:hAnsi="仿宋" w:eastAsia="仿宋" w:cs="宋体"/>
                <w:spacing w:val="-20"/>
                <w:kern w:val="0"/>
                <w:sz w:val="24"/>
              </w:rPr>
              <w:t>甲方</w:t>
            </w:r>
          </w:p>
        </w:tc>
        <w:tc>
          <w:tcPr>
            <w:tcW w:w="4202" w:type="dxa"/>
            <w:noWrap/>
            <w:vAlign w:val="center"/>
          </w:tcPr>
          <w:p w14:paraId="423AA483">
            <w:pPr>
              <w:autoSpaceDE w:val="0"/>
              <w:autoSpaceDN w:val="0"/>
              <w:adjustRightInd w:val="0"/>
              <w:spacing w:line="360" w:lineRule="auto"/>
              <w:rPr>
                <w:rFonts w:hint="eastAsia" w:ascii="仿宋" w:hAnsi="仿宋" w:eastAsia="仿宋" w:cs="宋体"/>
                <w:spacing w:val="-20"/>
                <w:kern w:val="0"/>
                <w:sz w:val="24"/>
              </w:rPr>
            </w:pPr>
            <w:r>
              <w:rPr>
                <w:rFonts w:hint="eastAsia" w:ascii="仿宋" w:hAnsi="仿宋" w:eastAsia="仿宋" w:cs="宋体"/>
                <w:spacing w:val="-20"/>
                <w:kern w:val="0"/>
                <w:sz w:val="24"/>
              </w:rPr>
              <w:t>乙方</w:t>
            </w:r>
          </w:p>
        </w:tc>
      </w:tr>
      <w:tr w14:paraId="52CF33B1">
        <w:tblPrEx>
          <w:tblCellMar>
            <w:top w:w="0" w:type="dxa"/>
            <w:left w:w="108" w:type="dxa"/>
            <w:bottom w:w="0" w:type="dxa"/>
            <w:right w:w="108" w:type="dxa"/>
          </w:tblCellMar>
        </w:tblPrEx>
        <w:trPr>
          <w:trHeight w:val="567" w:hRule="exact"/>
          <w:jc w:val="center"/>
        </w:trPr>
        <w:tc>
          <w:tcPr>
            <w:tcW w:w="4201" w:type="dxa"/>
            <w:noWrap/>
            <w:vAlign w:val="center"/>
          </w:tcPr>
          <w:p w14:paraId="22E952D0">
            <w:pPr>
              <w:autoSpaceDE w:val="0"/>
              <w:autoSpaceDN w:val="0"/>
              <w:adjustRightInd w:val="0"/>
              <w:spacing w:line="360" w:lineRule="auto"/>
              <w:rPr>
                <w:rFonts w:hint="eastAsia" w:ascii="仿宋" w:hAnsi="仿宋" w:eastAsia="仿宋" w:cs="宋体"/>
                <w:spacing w:val="-20"/>
                <w:kern w:val="0"/>
                <w:sz w:val="24"/>
              </w:rPr>
            </w:pPr>
            <w:r>
              <w:rPr>
                <w:rFonts w:hint="eastAsia" w:ascii="仿宋" w:hAnsi="仿宋" w:eastAsia="仿宋" w:cs="宋体"/>
                <w:spacing w:val="-20"/>
                <w:kern w:val="0"/>
                <w:sz w:val="24"/>
              </w:rPr>
              <w:t>（盖章）</w:t>
            </w:r>
          </w:p>
        </w:tc>
        <w:tc>
          <w:tcPr>
            <w:tcW w:w="4202" w:type="dxa"/>
            <w:noWrap/>
            <w:vAlign w:val="center"/>
          </w:tcPr>
          <w:p w14:paraId="6618D53B">
            <w:pPr>
              <w:autoSpaceDE w:val="0"/>
              <w:autoSpaceDN w:val="0"/>
              <w:adjustRightInd w:val="0"/>
              <w:spacing w:line="360" w:lineRule="auto"/>
              <w:rPr>
                <w:rFonts w:hint="eastAsia" w:ascii="仿宋" w:hAnsi="仿宋" w:eastAsia="仿宋" w:cs="宋体"/>
                <w:spacing w:val="-20"/>
                <w:kern w:val="0"/>
                <w:sz w:val="24"/>
              </w:rPr>
            </w:pPr>
            <w:r>
              <w:rPr>
                <w:rFonts w:hint="eastAsia" w:ascii="仿宋" w:hAnsi="仿宋" w:eastAsia="仿宋" w:cs="宋体"/>
                <w:spacing w:val="-20"/>
                <w:kern w:val="0"/>
                <w:sz w:val="24"/>
              </w:rPr>
              <w:t>（盖章）</w:t>
            </w:r>
          </w:p>
        </w:tc>
      </w:tr>
      <w:tr w14:paraId="6A4ADA14">
        <w:tblPrEx>
          <w:tblCellMar>
            <w:top w:w="0" w:type="dxa"/>
            <w:left w:w="108" w:type="dxa"/>
            <w:bottom w:w="0" w:type="dxa"/>
            <w:right w:w="108" w:type="dxa"/>
          </w:tblCellMar>
        </w:tblPrEx>
        <w:trPr>
          <w:trHeight w:val="567" w:hRule="exact"/>
          <w:jc w:val="center"/>
        </w:trPr>
        <w:tc>
          <w:tcPr>
            <w:tcW w:w="4201" w:type="dxa"/>
            <w:noWrap/>
            <w:vAlign w:val="center"/>
          </w:tcPr>
          <w:p w14:paraId="21AD2612">
            <w:pPr>
              <w:autoSpaceDE w:val="0"/>
              <w:autoSpaceDN w:val="0"/>
              <w:adjustRightInd w:val="0"/>
              <w:spacing w:line="360" w:lineRule="auto"/>
              <w:rPr>
                <w:rFonts w:hint="eastAsia" w:ascii="仿宋" w:hAnsi="仿宋" w:eastAsia="仿宋" w:cs="宋体"/>
                <w:spacing w:val="-20"/>
                <w:kern w:val="0"/>
                <w:sz w:val="24"/>
              </w:rPr>
            </w:pPr>
            <w:r>
              <w:rPr>
                <w:rFonts w:hint="eastAsia" w:ascii="仿宋" w:hAnsi="仿宋" w:eastAsia="仿宋" w:cs="宋体"/>
                <w:spacing w:val="-20"/>
                <w:kern w:val="0"/>
                <w:sz w:val="24"/>
              </w:rPr>
              <w:t>地址：陕西省西安市碑林区友谊东路369号</w:t>
            </w:r>
          </w:p>
        </w:tc>
        <w:tc>
          <w:tcPr>
            <w:tcW w:w="4202" w:type="dxa"/>
            <w:noWrap/>
            <w:vAlign w:val="center"/>
          </w:tcPr>
          <w:p w14:paraId="338DDADF">
            <w:pPr>
              <w:autoSpaceDE w:val="0"/>
              <w:autoSpaceDN w:val="0"/>
              <w:adjustRightInd w:val="0"/>
              <w:spacing w:line="360" w:lineRule="auto"/>
              <w:rPr>
                <w:rFonts w:hint="eastAsia" w:ascii="仿宋" w:hAnsi="仿宋" w:eastAsia="仿宋" w:cs="宋体"/>
                <w:spacing w:val="-20"/>
                <w:kern w:val="0"/>
                <w:sz w:val="24"/>
              </w:rPr>
            </w:pPr>
            <w:r>
              <w:rPr>
                <w:rFonts w:hint="eastAsia" w:ascii="仿宋" w:hAnsi="仿宋" w:eastAsia="仿宋" w:cs="宋体"/>
                <w:spacing w:val="-20"/>
                <w:kern w:val="0"/>
                <w:sz w:val="24"/>
              </w:rPr>
              <w:t>地址：</w:t>
            </w:r>
          </w:p>
        </w:tc>
      </w:tr>
      <w:tr w14:paraId="436BE3C2">
        <w:tblPrEx>
          <w:tblCellMar>
            <w:top w:w="0" w:type="dxa"/>
            <w:left w:w="108" w:type="dxa"/>
            <w:bottom w:w="0" w:type="dxa"/>
            <w:right w:w="108" w:type="dxa"/>
          </w:tblCellMar>
        </w:tblPrEx>
        <w:trPr>
          <w:trHeight w:val="567" w:hRule="exact"/>
          <w:jc w:val="center"/>
        </w:trPr>
        <w:tc>
          <w:tcPr>
            <w:tcW w:w="4201" w:type="dxa"/>
            <w:noWrap/>
            <w:vAlign w:val="center"/>
          </w:tcPr>
          <w:p w14:paraId="30A89D9D">
            <w:pPr>
              <w:autoSpaceDE w:val="0"/>
              <w:autoSpaceDN w:val="0"/>
              <w:adjustRightInd w:val="0"/>
              <w:spacing w:line="360" w:lineRule="auto"/>
              <w:rPr>
                <w:rFonts w:hint="eastAsia" w:ascii="仿宋" w:hAnsi="仿宋" w:eastAsia="仿宋" w:cs="宋体"/>
                <w:spacing w:val="-20"/>
                <w:kern w:val="0"/>
                <w:sz w:val="24"/>
              </w:rPr>
            </w:pPr>
            <w:r>
              <w:rPr>
                <w:rFonts w:hint="eastAsia" w:ascii="仿宋" w:hAnsi="仿宋" w:eastAsia="仿宋" w:cs="宋体"/>
                <w:spacing w:val="-20"/>
                <w:kern w:val="0"/>
                <w:sz w:val="24"/>
              </w:rPr>
              <w:t>邮编：</w:t>
            </w:r>
          </w:p>
        </w:tc>
        <w:tc>
          <w:tcPr>
            <w:tcW w:w="4202" w:type="dxa"/>
            <w:noWrap/>
            <w:vAlign w:val="center"/>
          </w:tcPr>
          <w:p w14:paraId="6D84117A">
            <w:pPr>
              <w:autoSpaceDE w:val="0"/>
              <w:autoSpaceDN w:val="0"/>
              <w:adjustRightInd w:val="0"/>
              <w:spacing w:line="360" w:lineRule="auto"/>
              <w:rPr>
                <w:rFonts w:hint="eastAsia" w:ascii="仿宋" w:hAnsi="仿宋" w:eastAsia="仿宋" w:cs="宋体"/>
                <w:spacing w:val="-20"/>
                <w:kern w:val="0"/>
                <w:sz w:val="24"/>
              </w:rPr>
            </w:pPr>
            <w:r>
              <w:rPr>
                <w:rFonts w:hint="eastAsia" w:ascii="仿宋" w:hAnsi="仿宋" w:eastAsia="仿宋" w:cs="宋体"/>
                <w:spacing w:val="-20"/>
                <w:kern w:val="0"/>
                <w:sz w:val="24"/>
              </w:rPr>
              <w:t>邮编：</w:t>
            </w:r>
          </w:p>
        </w:tc>
      </w:tr>
      <w:tr w14:paraId="08D8747C">
        <w:tblPrEx>
          <w:tblCellMar>
            <w:top w:w="0" w:type="dxa"/>
            <w:left w:w="108" w:type="dxa"/>
            <w:bottom w:w="0" w:type="dxa"/>
            <w:right w:w="108" w:type="dxa"/>
          </w:tblCellMar>
        </w:tblPrEx>
        <w:trPr>
          <w:trHeight w:val="567" w:hRule="exact"/>
          <w:jc w:val="center"/>
        </w:trPr>
        <w:tc>
          <w:tcPr>
            <w:tcW w:w="4201" w:type="dxa"/>
            <w:noWrap/>
            <w:vAlign w:val="center"/>
          </w:tcPr>
          <w:p w14:paraId="11A1CA19">
            <w:pPr>
              <w:autoSpaceDE w:val="0"/>
              <w:autoSpaceDN w:val="0"/>
              <w:adjustRightInd w:val="0"/>
              <w:spacing w:line="360" w:lineRule="auto"/>
              <w:rPr>
                <w:rFonts w:hint="eastAsia" w:ascii="仿宋" w:hAnsi="仿宋" w:eastAsia="仿宋" w:cs="宋体"/>
                <w:spacing w:val="-20"/>
                <w:kern w:val="0"/>
                <w:sz w:val="24"/>
              </w:rPr>
            </w:pPr>
            <w:r>
              <w:rPr>
                <w:rFonts w:hint="eastAsia" w:ascii="仿宋" w:hAnsi="仿宋" w:eastAsia="仿宋" w:cs="宋体"/>
                <w:spacing w:val="-20"/>
                <w:kern w:val="0"/>
                <w:sz w:val="24"/>
              </w:rPr>
              <w:t>法定代表人或被授权代表：</w:t>
            </w:r>
          </w:p>
        </w:tc>
        <w:tc>
          <w:tcPr>
            <w:tcW w:w="4202" w:type="dxa"/>
            <w:noWrap/>
            <w:vAlign w:val="center"/>
          </w:tcPr>
          <w:p w14:paraId="0340AB6B">
            <w:pPr>
              <w:autoSpaceDE w:val="0"/>
              <w:autoSpaceDN w:val="0"/>
              <w:adjustRightInd w:val="0"/>
              <w:spacing w:line="360" w:lineRule="auto"/>
              <w:rPr>
                <w:rFonts w:hint="eastAsia" w:ascii="仿宋" w:hAnsi="仿宋" w:eastAsia="仿宋" w:cs="宋体"/>
                <w:spacing w:val="-20"/>
                <w:kern w:val="0"/>
                <w:sz w:val="24"/>
              </w:rPr>
            </w:pPr>
            <w:r>
              <w:rPr>
                <w:rFonts w:hint="eastAsia" w:ascii="仿宋" w:hAnsi="仿宋" w:eastAsia="仿宋" w:cs="宋体"/>
                <w:spacing w:val="-20"/>
                <w:kern w:val="0"/>
                <w:sz w:val="24"/>
              </w:rPr>
              <w:t>法定代表人或被授权代表：</w:t>
            </w:r>
          </w:p>
        </w:tc>
      </w:tr>
      <w:tr w14:paraId="5AFE8468">
        <w:tblPrEx>
          <w:tblCellMar>
            <w:top w:w="0" w:type="dxa"/>
            <w:left w:w="108" w:type="dxa"/>
            <w:bottom w:w="0" w:type="dxa"/>
            <w:right w:w="108" w:type="dxa"/>
          </w:tblCellMar>
        </w:tblPrEx>
        <w:trPr>
          <w:trHeight w:val="567" w:hRule="exact"/>
          <w:jc w:val="center"/>
        </w:trPr>
        <w:tc>
          <w:tcPr>
            <w:tcW w:w="4201" w:type="dxa"/>
            <w:noWrap/>
            <w:vAlign w:val="center"/>
          </w:tcPr>
          <w:p w14:paraId="31C4146A">
            <w:pPr>
              <w:autoSpaceDE w:val="0"/>
              <w:autoSpaceDN w:val="0"/>
              <w:adjustRightInd w:val="0"/>
              <w:spacing w:line="360" w:lineRule="auto"/>
              <w:rPr>
                <w:rFonts w:hint="eastAsia" w:ascii="仿宋" w:hAnsi="仿宋" w:eastAsia="仿宋" w:cs="宋体"/>
                <w:spacing w:val="-20"/>
                <w:kern w:val="0"/>
                <w:sz w:val="24"/>
              </w:rPr>
            </w:pPr>
            <w:r>
              <w:rPr>
                <w:rFonts w:hint="eastAsia" w:ascii="仿宋" w:hAnsi="仿宋" w:eastAsia="仿宋" w:cs="宋体"/>
                <w:spacing w:val="-20"/>
                <w:kern w:val="0"/>
                <w:sz w:val="24"/>
              </w:rPr>
              <w:t>电话：029-85426377</w:t>
            </w:r>
          </w:p>
        </w:tc>
        <w:tc>
          <w:tcPr>
            <w:tcW w:w="4202" w:type="dxa"/>
            <w:noWrap/>
            <w:vAlign w:val="center"/>
          </w:tcPr>
          <w:p w14:paraId="4EAD0ECC">
            <w:pPr>
              <w:autoSpaceDE w:val="0"/>
              <w:autoSpaceDN w:val="0"/>
              <w:adjustRightInd w:val="0"/>
              <w:spacing w:line="360" w:lineRule="auto"/>
              <w:ind w:left="600" w:hanging="600" w:hangingChars="300"/>
              <w:rPr>
                <w:rFonts w:hint="eastAsia" w:ascii="仿宋" w:hAnsi="仿宋" w:eastAsia="仿宋" w:cs="宋体"/>
                <w:spacing w:val="-20"/>
                <w:kern w:val="0"/>
                <w:sz w:val="24"/>
              </w:rPr>
            </w:pPr>
            <w:r>
              <w:rPr>
                <w:rFonts w:hint="eastAsia" w:ascii="仿宋" w:hAnsi="仿宋" w:eastAsia="仿宋" w:cs="宋体"/>
                <w:spacing w:val="-20"/>
                <w:kern w:val="0"/>
                <w:sz w:val="24"/>
              </w:rPr>
              <w:t>电话：</w:t>
            </w:r>
          </w:p>
        </w:tc>
      </w:tr>
      <w:tr w14:paraId="5004BFF7">
        <w:tblPrEx>
          <w:tblCellMar>
            <w:top w:w="0" w:type="dxa"/>
            <w:left w:w="108" w:type="dxa"/>
            <w:bottom w:w="0" w:type="dxa"/>
            <w:right w:w="108" w:type="dxa"/>
          </w:tblCellMar>
        </w:tblPrEx>
        <w:trPr>
          <w:trHeight w:val="459" w:hRule="exact"/>
          <w:jc w:val="center"/>
        </w:trPr>
        <w:tc>
          <w:tcPr>
            <w:tcW w:w="4201" w:type="dxa"/>
            <w:noWrap/>
            <w:vAlign w:val="center"/>
          </w:tcPr>
          <w:p w14:paraId="30A0CDD3">
            <w:pPr>
              <w:autoSpaceDE w:val="0"/>
              <w:autoSpaceDN w:val="0"/>
              <w:adjustRightInd w:val="0"/>
              <w:spacing w:line="360" w:lineRule="auto"/>
              <w:rPr>
                <w:rFonts w:hint="eastAsia" w:ascii="仿宋" w:hAnsi="仿宋" w:eastAsia="仿宋" w:cs="宋体"/>
                <w:spacing w:val="-20"/>
                <w:kern w:val="0"/>
                <w:sz w:val="24"/>
              </w:rPr>
            </w:pPr>
            <w:r>
              <w:rPr>
                <w:rFonts w:hint="eastAsia" w:ascii="仿宋" w:hAnsi="仿宋" w:eastAsia="仿宋" w:cs="宋体"/>
                <w:spacing w:val="-20"/>
                <w:kern w:val="0"/>
                <w:sz w:val="24"/>
              </w:rPr>
              <w:t>传真：</w:t>
            </w:r>
          </w:p>
        </w:tc>
        <w:tc>
          <w:tcPr>
            <w:tcW w:w="4202" w:type="dxa"/>
            <w:noWrap/>
            <w:vAlign w:val="center"/>
          </w:tcPr>
          <w:p w14:paraId="0755430A">
            <w:pPr>
              <w:autoSpaceDE w:val="0"/>
              <w:autoSpaceDN w:val="0"/>
              <w:adjustRightInd w:val="0"/>
              <w:spacing w:line="360" w:lineRule="auto"/>
              <w:rPr>
                <w:rFonts w:hint="eastAsia" w:ascii="仿宋" w:hAnsi="仿宋" w:eastAsia="仿宋" w:cs="宋体"/>
                <w:spacing w:val="-20"/>
                <w:kern w:val="0"/>
                <w:sz w:val="24"/>
              </w:rPr>
            </w:pPr>
            <w:r>
              <w:rPr>
                <w:rFonts w:hint="eastAsia" w:ascii="仿宋" w:hAnsi="仿宋" w:eastAsia="仿宋" w:cs="宋体"/>
                <w:spacing w:val="-20"/>
                <w:kern w:val="0"/>
                <w:sz w:val="24"/>
              </w:rPr>
              <w:t>传真：</w:t>
            </w:r>
          </w:p>
        </w:tc>
      </w:tr>
      <w:tr w14:paraId="21A8C9CF">
        <w:tblPrEx>
          <w:tblCellMar>
            <w:top w:w="0" w:type="dxa"/>
            <w:left w:w="108" w:type="dxa"/>
            <w:bottom w:w="0" w:type="dxa"/>
            <w:right w:w="108" w:type="dxa"/>
          </w:tblCellMar>
        </w:tblPrEx>
        <w:trPr>
          <w:trHeight w:val="567" w:hRule="exact"/>
          <w:jc w:val="center"/>
        </w:trPr>
        <w:tc>
          <w:tcPr>
            <w:tcW w:w="4201" w:type="dxa"/>
            <w:noWrap/>
            <w:vAlign w:val="center"/>
          </w:tcPr>
          <w:p w14:paraId="754F4529">
            <w:pPr>
              <w:autoSpaceDE w:val="0"/>
              <w:autoSpaceDN w:val="0"/>
              <w:adjustRightInd w:val="0"/>
              <w:spacing w:line="360" w:lineRule="auto"/>
              <w:rPr>
                <w:rFonts w:hint="eastAsia" w:ascii="仿宋" w:hAnsi="仿宋" w:eastAsia="仿宋" w:cs="宋体"/>
                <w:spacing w:val="-20"/>
                <w:kern w:val="0"/>
                <w:sz w:val="24"/>
              </w:rPr>
            </w:pPr>
            <w:r>
              <w:rPr>
                <w:rFonts w:hint="eastAsia" w:ascii="仿宋" w:hAnsi="仿宋" w:eastAsia="仿宋" w:cs="宋体"/>
                <w:spacing w:val="-20"/>
                <w:kern w:val="0"/>
                <w:sz w:val="24"/>
              </w:rPr>
              <w:t>开户银行：建行西安和平路支行</w:t>
            </w:r>
          </w:p>
        </w:tc>
        <w:tc>
          <w:tcPr>
            <w:tcW w:w="4202" w:type="dxa"/>
            <w:noWrap/>
            <w:vAlign w:val="center"/>
          </w:tcPr>
          <w:p w14:paraId="3EE6C78F">
            <w:pPr>
              <w:autoSpaceDE w:val="0"/>
              <w:autoSpaceDN w:val="0"/>
              <w:adjustRightInd w:val="0"/>
              <w:spacing w:line="360" w:lineRule="auto"/>
              <w:rPr>
                <w:rFonts w:hint="eastAsia" w:ascii="仿宋" w:hAnsi="仿宋" w:eastAsia="仿宋" w:cs="宋体"/>
                <w:spacing w:val="-20"/>
                <w:kern w:val="0"/>
                <w:sz w:val="24"/>
              </w:rPr>
            </w:pPr>
            <w:r>
              <w:rPr>
                <w:rFonts w:hint="eastAsia" w:ascii="仿宋" w:hAnsi="仿宋" w:eastAsia="仿宋" w:cs="宋体"/>
                <w:spacing w:val="-20"/>
                <w:kern w:val="0"/>
                <w:sz w:val="24"/>
              </w:rPr>
              <w:t>开户银行：</w:t>
            </w:r>
          </w:p>
        </w:tc>
      </w:tr>
      <w:tr w14:paraId="03EA6C5E">
        <w:tblPrEx>
          <w:tblCellMar>
            <w:top w:w="0" w:type="dxa"/>
            <w:left w:w="108" w:type="dxa"/>
            <w:bottom w:w="0" w:type="dxa"/>
            <w:right w:w="108" w:type="dxa"/>
          </w:tblCellMar>
        </w:tblPrEx>
        <w:trPr>
          <w:trHeight w:val="567" w:hRule="exact"/>
          <w:jc w:val="center"/>
        </w:trPr>
        <w:tc>
          <w:tcPr>
            <w:tcW w:w="4201" w:type="dxa"/>
            <w:noWrap/>
            <w:vAlign w:val="center"/>
          </w:tcPr>
          <w:p w14:paraId="7532D673">
            <w:pPr>
              <w:autoSpaceDE w:val="0"/>
              <w:autoSpaceDN w:val="0"/>
              <w:adjustRightInd w:val="0"/>
              <w:spacing w:line="360" w:lineRule="auto"/>
              <w:rPr>
                <w:rFonts w:hint="eastAsia" w:ascii="仿宋" w:hAnsi="仿宋" w:eastAsia="仿宋" w:cs="宋体"/>
                <w:spacing w:val="-20"/>
                <w:kern w:val="0"/>
                <w:sz w:val="24"/>
              </w:rPr>
            </w:pPr>
            <w:r>
              <w:rPr>
                <w:rFonts w:hint="eastAsia" w:ascii="仿宋" w:hAnsi="仿宋" w:eastAsia="仿宋" w:cs="宋体"/>
                <w:spacing w:val="-20"/>
                <w:kern w:val="0"/>
                <w:sz w:val="24"/>
              </w:rPr>
              <w:t>日期：</w:t>
            </w:r>
          </w:p>
        </w:tc>
        <w:tc>
          <w:tcPr>
            <w:tcW w:w="4202" w:type="dxa"/>
            <w:noWrap/>
            <w:vAlign w:val="center"/>
          </w:tcPr>
          <w:p w14:paraId="59225D74">
            <w:pPr>
              <w:autoSpaceDE w:val="0"/>
              <w:autoSpaceDN w:val="0"/>
              <w:adjustRightInd w:val="0"/>
              <w:spacing w:line="360" w:lineRule="auto"/>
              <w:rPr>
                <w:rFonts w:hint="eastAsia" w:ascii="仿宋" w:hAnsi="仿宋" w:eastAsia="仿宋" w:cs="宋体"/>
                <w:spacing w:val="-20"/>
                <w:kern w:val="0"/>
                <w:sz w:val="24"/>
              </w:rPr>
            </w:pPr>
            <w:r>
              <w:rPr>
                <w:rFonts w:hint="eastAsia" w:ascii="仿宋" w:hAnsi="仿宋" w:eastAsia="仿宋" w:cs="宋体"/>
                <w:spacing w:val="-20"/>
                <w:kern w:val="0"/>
                <w:sz w:val="24"/>
              </w:rPr>
              <w:t>日期：</w:t>
            </w:r>
          </w:p>
        </w:tc>
      </w:tr>
    </w:tbl>
    <w:p w14:paraId="5E4D4660">
      <w:pPr>
        <w:pStyle w:val="3"/>
        <w:spacing w:line="360" w:lineRule="auto"/>
        <w:rPr>
          <w:rFonts w:hint="eastAsia" w:ascii="仿宋" w:hAnsi="仿宋" w:eastAsia="仿宋"/>
          <w:sz w:val="24"/>
        </w:rPr>
      </w:pPr>
    </w:p>
    <w:p w14:paraId="0746ED43">
      <w:pPr>
        <w:spacing w:line="360" w:lineRule="auto"/>
        <w:rPr>
          <w:rFonts w:hint="eastAsia" w:ascii="仿宋" w:hAnsi="仿宋" w:eastAsia="仿宋" w:cs="宋体"/>
          <w:b/>
          <w:bCs/>
          <w:sz w:val="24"/>
        </w:rPr>
      </w:pPr>
      <w:r>
        <w:rPr>
          <w:rFonts w:hint="eastAsia" w:ascii="仿宋" w:hAnsi="仿宋" w:eastAsia="仿宋" w:cs="宋体"/>
          <w:b/>
          <w:bCs/>
          <w:sz w:val="24"/>
        </w:rPr>
        <w:t>附</w:t>
      </w:r>
      <w:bookmarkStart w:id="13" w:name="_Toc296503226"/>
      <w:bookmarkStart w:id="14" w:name="_Toc296944565"/>
      <w:bookmarkStart w:id="15" w:name="_Toc296346727"/>
      <w:bookmarkStart w:id="16" w:name="_Toc296891054"/>
      <w:bookmarkStart w:id="17" w:name="_Toc267261693"/>
      <w:bookmarkStart w:id="18" w:name="_Toc296891266"/>
      <w:bookmarkStart w:id="19" w:name="_Toc296347225"/>
      <w:r>
        <w:rPr>
          <w:rFonts w:hint="eastAsia" w:ascii="仿宋" w:hAnsi="仿宋" w:eastAsia="仿宋" w:cs="宋体"/>
          <w:b/>
          <w:bCs/>
          <w:sz w:val="24"/>
        </w:rPr>
        <w:t>件1：</w:t>
      </w:r>
      <w:bookmarkEnd w:id="13"/>
      <w:bookmarkEnd w:id="14"/>
      <w:bookmarkEnd w:id="15"/>
      <w:bookmarkEnd w:id="16"/>
      <w:bookmarkEnd w:id="17"/>
      <w:bookmarkEnd w:id="18"/>
      <w:bookmarkEnd w:id="19"/>
    </w:p>
    <w:p w14:paraId="48B2862B">
      <w:pPr>
        <w:spacing w:line="360" w:lineRule="auto"/>
        <w:jc w:val="center"/>
        <w:rPr>
          <w:rFonts w:hint="eastAsia" w:ascii="仿宋" w:hAnsi="仿宋" w:eastAsia="仿宋" w:cs="宋体"/>
          <w:sz w:val="24"/>
        </w:rPr>
      </w:pPr>
      <w:r>
        <w:rPr>
          <w:rFonts w:hint="eastAsia" w:ascii="仿宋" w:hAnsi="仿宋" w:eastAsia="仿宋" w:cs="宋体"/>
          <w:sz w:val="24"/>
        </w:rPr>
        <w:t>工程质量保修书</w:t>
      </w:r>
    </w:p>
    <w:p w14:paraId="1BCA21D2">
      <w:pPr>
        <w:spacing w:line="360" w:lineRule="auto"/>
        <w:ind w:firstLine="480" w:firstLineChars="200"/>
        <w:rPr>
          <w:rFonts w:hint="eastAsia" w:ascii="仿宋" w:hAnsi="仿宋" w:eastAsia="仿宋" w:cs="宋体"/>
          <w:sz w:val="24"/>
        </w:rPr>
      </w:pPr>
      <w:r>
        <w:rPr>
          <w:rFonts w:hint="eastAsia" w:ascii="仿宋" w:hAnsi="仿宋" w:eastAsia="仿宋" w:cs="宋体"/>
          <w:sz w:val="24"/>
        </w:rPr>
        <w:t>发包人（</w:t>
      </w:r>
      <w:r>
        <w:rPr>
          <w:rFonts w:hint="eastAsia" w:ascii="仿宋" w:hAnsi="仿宋" w:eastAsia="仿宋" w:cs="宋体"/>
          <w:bCs/>
          <w:sz w:val="24"/>
        </w:rPr>
        <w:t>采购人</w:t>
      </w:r>
      <w:r>
        <w:rPr>
          <w:rFonts w:hint="eastAsia" w:ascii="仿宋" w:hAnsi="仿宋" w:eastAsia="仿宋" w:cs="宋体"/>
          <w:sz w:val="24"/>
        </w:rPr>
        <w:t>）：西安市第七十一中学</w:t>
      </w:r>
    </w:p>
    <w:p w14:paraId="2FE02847">
      <w:pPr>
        <w:spacing w:line="360" w:lineRule="auto"/>
        <w:ind w:firstLine="480" w:firstLineChars="200"/>
        <w:rPr>
          <w:rFonts w:hint="eastAsia" w:ascii="仿宋" w:hAnsi="仿宋" w:eastAsia="仿宋" w:cs="宋体"/>
          <w:sz w:val="24"/>
        </w:rPr>
      </w:pPr>
      <w:r>
        <w:rPr>
          <w:rFonts w:hint="eastAsia" w:ascii="仿宋" w:hAnsi="仿宋" w:eastAsia="仿宋" w:cs="宋体"/>
          <w:sz w:val="24"/>
        </w:rPr>
        <w:t>承包人（供应商）：</w:t>
      </w:r>
    </w:p>
    <w:p w14:paraId="611258F2">
      <w:pPr>
        <w:spacing w:line="360" w:lineRule="auto"/>
        <w:ind w:firstLine="480" w:firstLineChars="200"/>
        <w:rPr>
          <w:rFonts w:hint="eastAsia" w:ascii="仿宋" w:hAnsi="仿宋" w:eastAsia="仿宋" w:cs="宋体"/>
          <w:sz w:val="24"/>
        </w:rPr>
      </w:pPr>
      <w:r>
        <w:rPr>
          <w:rFonts w:hint="eastAsia" w:ascii="仿宋" w:hAnsi="仿宋" w:eastAsia="仿宋" w:cs="宋体"/>
          <w:sz w:val="24"/>
        </w:rPr>
        <w:t>发包人和承包人根据《中华人民共和国建筑法》和《建设工程质量管理条例》，经协商一致就</w:t>
      </w:r>
      <w:r>
        <w:rPr>
          <w:rFonts w:hint="eastAsia" w:ascii="仿宋" w:hAnsi="仿宋" w:eastAsia="仿宋" w:cs="宋体"/>
          <w:sz w:val="24"/>
          <w:u w:val="single"/>
        </w:rPr>
        <w:t xml:space="preserve">         （工程全称）       </w:t>
      </w:r>
      <w:r>
        <w:rPr>
          <w:rFonts w:hint="eastAsia" w:ascii="仿宋" w:hAnsi="仿宋" w:eastAsia="仿宋" w:cs="宋体"/>
          <w:sz w:val="24"/>
        </w:rPr>
        <w:t>签订工程质量保修书。</w:t>
      </w:r>
    </w:p>
    <w:p w14:paraId="578C0271">
      <w:pPr>
        <w:spacing w:line="360" w:lineRule="auto"/>
        <w:ind w:firstLine="482" w:firstLineChars="200"/>
        <w:rPr>
          <w:rFonts w:hint="eastAsia" w:ascii="仿宋" w:hAnsi="仿宋" w:eastAsia="仿宋" w:cs="宋体"/>
          <w:b/>
          <w:bCs/>
          <w:sz w:val="24"/>
        </w:rPr>
      </w:pPr>
      <w:r>
        <w:rPr>
          <w:rFonts w:hint="eastAsia" w:ascii="仿宋" w:hAnsi="仿宋" w:eastAsia="仿宋" w:cs="宋体"/>
          <w:b/>
          <w:bCs/>
          <w:sz w:val="24"/>
        </w:rPr>
        <w:t>一、工程质量保修范围和内容</w:t>
      </w:r>
    </w:p>
    <w:p w14:paraId="31C97C00">
      <w:pPr>
        <w:spacing w:line="360" w:lineRule="auto"/>
        <w:ind w:firstLine="480" w:firstLineChars="200"/>
        <w:rPr>
          <w:rFonts w:hint="eastAsia" w:ascii="仿宋" w:hAnsi="仿宋" w:eastAsia="仿宋" w:cs="宋体"/>
          <w:sz w:val="24"/>
        </w:rPr>
      </w:pPr>
      <w:r>
        <w:rPr>
          <w:rFonts w:hint="eastAsia" w:ascii="仿宋" w:hAnsi="仿宋" w:eastAsia="仿宋" w:cs="宋体"/>
          <w:sz w:val="24"/>
        </w:rPr>
        <w:t>承包人在质量保修期内，按照有关法律规定和合同约定，承担工程质量保修责任。</w:t>
      </w:r>
    </w:p>
    <w:p w14:paraId="49D6FB45">
      <w:pPr>
        <w:spacing w:line="360" w:lineRule="auto"/>
        <w:ind w:firstLine="480" w:firstLineChars="200"/>
        <w:rPr>
          <w:rFonts w:hint="eastAsia" w:ascii="仿宋" w:hAnsi="仿宋" w:eastAsia="仿宋" w:cs="宋体"/>
          <w:sz w:val="24"/>
        </w:rPr>
      </w:pPr>
      <w:r>
        <w:rPr>
          <w:rFonts w:hint="eastAsia" w:ascii="仿宋" w:hAnsi="仿宋" w:eastAsia="仿宋" w:cs="宋体"/>
          <w:sz w:val="24"/>
        </w:rPr>
        <w:t>具体保修的内容，双方约定如下：</w:t>
      </w:r>
      <w:r>
        <w:rPr>
          <w:rFonts w:hint="eastAsia" w:ascii="仿宋" w:hAnsi="仿宋" w:eastAsia="仿宋" w:cs="宋体"/>
          <w:sz w:val="24"/>
          <w:u w:val="single"/>
        </w:rPr>
        <w:t xml:space="preserve"> </w:t>
      </w:r>
      <w:r>
        <w:rPr>
          <w:rFonts w:hint="eastAsia" w:ascii="仿宋" w:hAnsi="仿宋" w:eastAsia="仿宋" w:cs="宋体"/>
          <w:bCs/>
          <w:sz w:val="24"/>
          <w:u w:val="single"/>
        </w:rPr>
        <w:t>本项目全部工程内容</w:t>
      </w:r>
      <w:r>
        <w:rPr>
          <w:rFonts w:hint="eastAsia" w:ascii="仿宋" w:hAnsi="仿宋" w:eastAsia="仿宋" w:cs="宋体"/>
          <w:sz w:val="24"/>
          <w:u w:val="single"/>
        </w:rPr>
        <w:t xml:space="preserve"> </w:t>
      </w:r>
      <w:r>
        <w:rPr>
          <w:rFonts w:hint="eastAsia" w:ascii="仿宋" w:hAnsi="仿宋" w:eastAsia="仿宋" w:cs="宋体"/>
          <w:sz w:val="24"/>
        </w:rPr>
        <w:t>。</w:t>
      </w:r>
    </w:p>
    <w:p w14:paraId="47254647">
      <w:pPr>
        <w:spacing w:line="360" w:lineRule="auto"/>
        <w:ind w:firstLine="482" w:firstLineChars="200"/>
        <w:rPr>
          <w:rFonts w:hint="eastAsia" w:ascii="仿宋" w:hAnsi="仿宋" w:eastAsia="仿宋" w:cs="宋体"/>
          <w:b/>
          <w:bCs/>
          <w:sz w:val="24"/>
        </w:rPr>
      </w:pPr>
      <w:r>
        <w:rPr>
          <w:rFonts w:hint="eastAsia" w:ascii="仿宋" w:hAnsi="仿宋" w:eastAsia="仿宋" w:cs="宋体"/>
          <w:b/>
          <w:bCs/>
          <w:sz w:val="24"/>
        </w:rPr>
        <w:t>二、质量保修期</w:t>
      </w:r>
    </w:p>
    <w:p w14:paraId="3E3C947C">
      <w:pPr>
        <w:spacing w:line="360" w:lineRule="auto"/>
        <w:ind w:firstLine="480" w:firstLineChars="200"/>
        <w:rPr>
          <w:rFonts w:hint="eastAsia" w:ascii="仿宋" w:hAnsi="仿宋" w:eastAsia="仿宋" w:cs="宋体"/>
          <w:sz w:val="24"/>
        </w:rPr>
      </w:pPr>
      <w:r>
        <w:rPr>
          <w:rFonts w:hint="eastAsia" w:ascii="仿宋" w:hAnsi="仿宋" w:eastAsia="仿宋" w:cs="宋体"/>
          <w:sz w:val="24"/>
        </w:rPr>
        <w:t>本工程整体保修期为2年，分部分项工程质量保修期按《建设工程质量管理条例》及国家有关规定执行。</w:t>
      </w:r>
    </w:p>
    <w:p w14:paraId="44E5A825">
      <w:pPr>
        <w:spacing w:line="360" w:lineRule="auto"/>
        <w:ind w:firstLine="482" w:firstLineChars="200"/>
        <w:rPr>
          <w:rFonts w:hint="eastAsia" w:ascii="仿宋" w:hAnsi="仿宋" w:eastAsia="仿宋" w:cs="宋体"/>
          <w:b/>
          <w:bCs/>
          <w:sz w:val="24"/>
        </w:rPr>
      </w:pPr>
      <w:r>
        <w:rPr>
          <w:rFonts w:hint="eastAsia" w:ascii="仿宋" w:hAnsi="仿宋" w:eastAsia="仿宋" w:cs="宋体"/>
          <w:b/>
          <w:bCs/>
          <w:sz w:val="24"/>
        </w:rPr>
        <w:t>三、、质量保修责任</w:t>
      </w:r>
    </w:p>
    <w:p w14:paraId="48421C25">
      <w:pPr>
        <w:spacing w:line="360" w:lineRule="auto"/>
        <w:ind w:firstLine="480" w:firstLineChars="200"/>
        <w:rPr>
          <w:rFonts w:hint="eastAsia" w:ascii="仿宋" w:hAnsi="仿宋" w:eastAsia="仿宋" w:cs="宋体"/>
          <w:sz w:val="24"/>
        </w:rPr>
      </w:pPr>
      <w:r>
        <w:rPr>
          <w:rFonts w:hint="eastAsia" w:ascii="仿宋" w:hAnsi="仿宋" w:eastAsia="仿宋" w:cs="宋体"/>
          <w:sz w:val="24"/>
        </w:rPr>
        <w:t>1．属于保修范围、内容的项目，承包人应当在接到保修通知之日起7天内派人保修。承包人不在约定期限内派人保修的，发包人可以委托他人修理。</w:t>
      </w:r>
    </w:p>
    <w:p w14:paraId="27CE0354">
      <w:pPr>
        <w:spacing w:line="360" w:lineRule="auto"/>
        <w:ind w:firstLine="480" w:firstLineChars="200"/>
        <w:rPr>
          <w:rFonts w:hint="eastAsia" w:ascii="仿宋" w:hAnsi="仿宋" w:eastAsia="仿宋" w:cs="宋体"/>
          <w:sz w:val="24"/>
        </w:rPr>
      </w:pPr>
      <w:r>
        <w:rPr>
          <w:rFonts w:hint="eastAsia" w:ascii="仿宋" w:hAnsi="仿宋" w:eastAsia="仿宋" w:cs="宋体"/>
          <w:sz w:val="24"/>
        </w:rPr>
        <w:t>2．发生紧急事故需抢修的，承包人在接到事故通知后，</w:t>
      </w:r>
      <w:bookmarkStart w:id="20" w:name="OLE_LINK11"/>
      <w:r>
        <w:rPr>
          <w:rFonts w:hint="eastAsia" w:ascii="仿宋" w:hAnsi="仿宋" w:eastAsia="仿宋" w:cs="宋体"/>
          <w:sz w:val="24"/>
        </w:rPr>
        <w:t>应</w:t>
      </w:r>
      <w:bookmarkEnd w:id="20"/>
      <w:r>
        <w:rPr>
          <w:rFonts w:hint="eastAsia" w:ascii="仿宋" w:hAnsi="仿宋" w:eastAsia="仿宋" w:cs="宋体"/>
          <w:sz w:val="24"/>
        </w:rPr>
        <w:t>当立即到达事故现场抢修。</w:t>
      </w:r>
    </w:p>
    <w:p w14:paraId="08D5FD44">
      <w:pPr>
        <w:spacing w:line="360" w:lineRule="auto"/>
        <w:ind w:firstLine="480" w:firstLineChars="200"/>
        <w:rPr>
          <w:rFonts w:hint="eastAsia" w:ascii="仿宋" w:hAnsi="仿宋" w:eastAsia="仿宋" w:cs="宋体"/>
          <w:sz w:val="24"/>
        </w:rPr>
      </w:pPr>
      <w:r>
        <w:rPr>
          <w:rFonts w:hint="eastAsia" w:ascii="仿宋" w:hAnsi="仿宋" w:eastAsia="仿宋" w:cs="宋体"/>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0BDFAD66">
      <w:pPr>
        <w:spacing w:line="360" w:lineRule="auto"/>
        <w:ind w:firstLine="480" w:firstLineChars="200"/>
        <w:rPr>
          <w:rFonts w:hint="eastAsia" w:ascii="仿宋" w:hAnsi="仿宋" w:eastAsia="仿宋" w:cs="宋体"/>
          <w:sz w:val="24"/>
        </w:rPr>
      </w:pPr>
      <w:r>
        <w:rPr>
          <w:rFonts w:hint="eastAsia" w:ascii="仿宋" w:hAnsi="仿宋" w:eastAsia="仿宋" w:cs="宋体"/>
          <w:sz w:val="24"/>
        </w:rPr>
        <w:t>4．质量保修完成后，由发包人组织验收。</w:t>
      </w:r>
    </w:p>
    <w:p w14:paraId="711B5585">
      <w:pPr>
        <w:spacing w:line="360" w:lineRule="auto"/>
        <w:ind w:firstLine="482" w:firstLineChars="200"/>
        <w:rPr>
          <w:rFonts w:hint="eastAsia" w:ascii="仿宋" w:hAnsi="仿宋" w:eastAsia="仿宋" w:cs="宋体"/>
          <w:b/>
          <w:bCs/>
          <w:sz w:val="24"/>
        </w:rPr>
      </w:pPr>
      <w:r>
        <w:rPr>
          <w:rFonts w:hint="eastAsia" w:ascii="仿宋" w:hAnsi="仿宋" w:eastAsia="仿宋" w:cs="宋体"/>
          <w:b/>
          <w:bCs/>
          <w:sz w:val="24"/>
        </w:rPr>
        <w:t>五、保修费用</w:t>
      </w:r>
    </w:p>
    <w:p w14:paraId="4B699D7B">
      <w:pPr>
        <w:spacing w:line="360" w:lineRule="auto"/>
        <w:ind w:firstLine="480" w:firstLineChars="200"/>
        <w:rPr>
          <w:rFonts w:hint="eastAsia" w:ascii="仿宋" w:hAnsi="仿宋" w:eastAsia="仿宋" w:cs="宋体"/>
          <w:sz w:val="24"/>
        </w:rPr>
      </w:pPr>
      <w:r>
        <w:rPr>
          <w:rFonts w:hint="eastAsia" w:ascii="仿宋" w:hAnsi="仿宋" w:eastAsia="仿宋" w:cs="宋体"/>
          <w:sz w:val="24"/>
        </w:rPr>
        <w:t>保修费用由造成质量缺陷的责任方承担。</w:t>
      </w:r>
    </w:p>
    <w:p w14:paraId="6693E560">
      <w:pPr>
        <w:spacing w:line="360" w:lineRule="auto"/>
        <w:ind w:firstLine="482" w:firstLineChars="200"/>
        <w:jc w:val="left"/>
        <w:rPr>
          <w:rFonts w:hint="eastAsia" w:ascii="仿宋" w:hAnsi="仿宋" w:eastAsia="仿宋" w:cs="宋体"/>
          <w:b/>
          <w:sz w:val="24"/>
        </w:rPr>
      </w:pPr>
      <w:r>
        <w:rPr>
          <w:rFonts w:hint="eastAsia" w:ascii="仿宋" w:hAnsi="仿宋" w:eastAsia="仿宋" w:cs="宋体"/>
          <w:b/>
          <w:sz w:val="24"/>
        </w:rPr>
        <w:t>六、双方约定的其他工程质量保修事项</w:t>
      </w:r>
    </w:p>
    <w:p w14:paraId="702FD5B2">
      <w:pPr>
        <w:spacing w:line="360" w:lineRule="auto"/>
        <w:ind w:firstLine="480" w:firstLineChars="200"/>
        <w:rPr>
          <w:rFonts w:hint="eastAsia" w:ascii="仿宋" w:hAnsi="仿宋" w:eastAsia="仿宋" w:cs="宋体"/>
          <w:sz w:val="24"/>
        </w:rPr>
      </w:pPr>
      <w:r>
        <w:rPr>
          <w:rFonts w:hint="eastAsia" w:ascii="仿宋" w:hAnsi="仿宋" w:eastAsia="仿宋" w:cs="宋体"/>
          <w:sz w:val="24"/>
        </w:rPr>
        <w:t>工程质量保修书由发包人、承包人在工程竣工验收前共同签署，作为施工合同附件，其有效期限至保修期满。</w:t>
      </w:r>
    </w:p>
    <w:p w14:paraId="1FEA996D">
      <w:pPr>
        <w:spacing w:line="360" w:lineRule="auto"/>
        <w:ind w:firstLine="420"/>
        <w:rPr>
          <w:rFonts w:hint="eastAsia" w:ascii="仿宋" w:hAnsi="仿宋" w:eastAsia="仿宋" w:cs="宋体"/>
          <w:sz w:val="24"/>
        </w:rPr>
      </w:pPr>
    </w:p>
    <w:p w14:paraId="4CE1CED5">
      <w:pPr>
        <w:spacing w:line="360" w:lineRule="auto"/>
        <w:ind w:firstLine="480" w:firstLineChars="200"/>
        <w:rPr>
          <w:rFonts w:hint="eastAsia" w:ascii="仿宋" w:hAnsi="仿宋" w:eastAsia="仿宋" w:cs="宋体"/>
          <w:sz w:val="24"/>
        </w:rPr>
      </w:pPr>
      <w:r>
        <w:rPr>
          <w:rFonts w:hint="eastAsia" w:ascii="仿宋" w:hAnsi="仿宋" w:eastAsia="仿宋" w:cs="宋体"/>
          <w:sz w:val="24"/>
        </w:rPr>
        <w:t>发包人(公章)：</w:t>
      </w:r>
      <w:r>
        <w:rPr>
          <w:rFonts w:hint="eastAsia" w:ascii="仿宋" w:hAnsi="仿宋" w:eastAsia="仿宋" w:cs="宋体"/>
          <w:sz w:val="24"/>
          <w:u w:val="single"/>
        </w:rPr>
        <w:t xml:space="preserve">             </w:t>
      </w:r>
      <w:r>
        <w:rPr>
          <w:rFonts w:hint="eastAsia" w:ascii="仿宋" w:hAnsi="仿宋" w:eastAsia="仿宋" w:cs="宋体"/>
          <w:sz w:val="24"/>
        </w:rPr>
        <w:t>承包人(公章)：</w:t>
      </w:r>
      <w:r>
        <w:rPr>
          <w:rFonts w:hint="eastAsia" w:ascii="仿宋" w:hAnsi="仿宋" w:eastAsia="仿宋" w:cs="宋体"/>
          <w:sz w:val="24"/>
          <w:u w:val="single"/>
        </w:rPr>
        <w:t xml:space="preserve">             </w:t>
      </w:r>
    </w:p>
    <w:p w14:paraId="49F297D8">
      <w:pPr>
        <w:spacing w:line="360" w:lineRule="auto"/>
        <w:ind w:firstLine="480" w:firstLineChars="200"/>
        <w:rPr>
          <w:rFonts w:hint="eastAsia" w:ascii="仿宋" w:hAnsi="仿宋" w:eastAsia="仿宋" w:cs="宋体"/>
          <w:sz w:val="24"/>
        </w:rPr>
      </w:pPr>
      <w:r>
        <w:rPr>
          <w:rFonts w:hint="eastAsia" w:ascii="仿宋" w:hAnsi="仿宋" w:eastAsia="仿宋" w:cs="宋体"/>
          <w:sz w:val="24"/>
        </w:rPr>
        <w:t>地址：</w:t>
      </w:r>
      <w:r>
        <w:rPr>
          <w:rFonts w:hint="eastAsia" w:ascii="仿宋" w:hAnsi="仿宋" w:eastAsia="仿宋" w:cs="宋体"/>
          <w:sz w:val="24"/>
          <w:u w:val="single"/>
        </w:rPr>
        <w:t xml:space="preserve">                     </w:t>
      </w:r>
      <w:r>
        <w:rPr>
          <w:rFonts w:hint="eastAsia" w:ascii="仿宋" w:hAnsi="仿宋" w:eastAsia="仿宋" w:cs="宋体"/>
          <w:sz w:val="24"/>
        </w:rPr>
        <w:t>地址：</w:t>
      </w:r>
      <w:r>
        <w:rPr>
          <w:rFonts w:hint="eastAsia" w:ascii="仿宋" w:hAnsi="仿宋" w:eastAsia="仿宋" w:cs="宋体"/>
          <w:sz w:val="24"/>
          <w:u w:val="single"/>
        </w:rPr>
        <w:t xml:space="preserve">                   </w:t>
      </w:r>
    </w:p>
    <w:p w14:paraId="0A6D36AD">
      <w:pPr>
        <w:spacing w:line="360" w:lineRule="auto"/>
        <w:ind w:firstLine="480" w:firstLineChars="200"/>
        <w:rPr>
          <w:rFonts w:hint="eastAsia" w:ascii="仿宋" w:hAnsi="仿宋" w:eastAsia="仿宋" w:cs="宋体"/>
          <w:sz w:val="24"/>
        </w:rPr>
      </w:pPr>
      <w:r>
        <w:rPr>
          <w:rFonts w:hint="eastAsia" w:ascii="仿宋" w:hAnsi="仿宋" w:eastAsia="仿宋" w:cs="宋体"/>
          <w:sz w:val="24"/>
        </w:rPr>
        <w:t>法定代表人(签字</w:t>
      </w:r>
      <w:bookmarkStart w:id="21" w:name="OLE_LINK1"/>
      <w:r>
        <w:rPr>
          <w:rFonts w:hint="eastAsia" w:ascii="仿宋" w:hAnsi="仿宋" w:eastAsia="仿宋" w:cs="宋体"/>
          <w:sz w:val="24"/>
        </w:rPr>
        <w:t>或盖章</w:t>
      </w:r>
      <w:bookmarkEnd w:id="21"/>
      <w:r>
        <w:rPr>
          <w:rFonts w:hint="eastAsia" w:ascii="仿宋" w:hAnsi="仿宋" w:eastAsia="仿宋" w:cs="宋体"/>
          <w:sz w:val="24"/>
        </w:rPr>
        <w:t>)：</w:t>
      </w:r>
      <w:r>
        <w:rPr>
          <w:rFonts w:hint="eastAsia" w:ascii="仿宋" w:hAnsi="仿宋" w:eastAsia="仿宋" w:cs="宋体"/>
          <w:sz w:val="24"/>
          <w:u w:val="single"/>
        </w:rPr>
        <w:t xml:space="preserve">        </w:t>
      </w:r>
      <w:r>
        <w:rPr>
          <w:rFonts w:hint="eastAsia" w:ascii="仿宋" w:hAnsi="仿宋" w:eastAsia="仿宋" w:cs="宋体"/>
          <w:sz w:val="24"/>
        </w:rPr>
        <w:t>法定代表人(签字或盖章)：</w:t>
      </w:r>
      <w:r>
        <w:rPr>
          <w:rFonts w:hint="eastAsia" w:ascii="仿宋" w:hAnsi="仿宋" w:eastAsia="仿宋" w:cs="宋体"/>
          <w:sz w:val="24"/>
          <w:u w:val="single"/>
        </w:rPr>
        <w:t xml:space="preserve">     </w:t>
      </w:r>
    </w:p>
    <w:p w14:paraId="4ED47815">
      <w:pPr>
        <w:ind w:firstLine="420" w:firstLineChars="200"/>
        <w:rPr>
          <w:rFonts w:hint="eastAsia" w:ascii="仿宋" w:hAnsi="仿宋" w:eastAsia="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I4M2IwZWU2NGQwY2Q2MzdjNDg0MjU3OTk0OGYyNTkifQ=="/>
  </w:docVars>
  <w:rsids>
    <w:rsidRoot w:val="64547852"/>
    <w:rsid w:val="00042E09"/>
    <w:rsid w:val="00160A52"/>
    <w:rsid w:val="001B6A9C"/>
    <w:rsid w:val="003E3E13"/>
    <w:rsid w:val="004337C5"/>
    <w:rsid w:val="00704721"/>
    <w:rsid w:val="00745807"/>
    <w:rsid w:val="00841A66"/>
    <w:rsid w:val="00A22C93"/>
    <w:rsid w:val="00A3519D"/>
    <w:rsid w:val="00B0797F"/>
    <w:rsid w:val="00B51BCC"/>
    <w:rsid w:val="00E91962"/>
    <w:rsid w:val="00EB1439"/>
    <w:rsid w:val="00F50739"/>
    <w:rsid w:val="05335E02"/>
    <w:rsid w:val="113E0C7A"/>
    <w:rsid w:val="187379FD"/>
    <w:rsid w:val="19F05C32"/>
    <w:rsid w:val="1DE859FC"/>
    <w:rsid w:val="1EC41FC5"/>
    <w:rsid w:val="29EB4C9A"/>
    <w:rsid w:val="2DF33D2D"/>
    <w:rsid w:val="2F186596"/>
    <w:rsid w:val="39B507EB"/>
    <w:rsid w:val="3F125FDD"/>
    <w:rsid w:val="411C75E7"/>
    <w:rsid w:val="41A01FC6"/>
    <w:rsid w:val="5382777D"/>
    <w:rsid w:val="5E563CE0"/>
    <w:rsid w:val="62467BC8"/>
    <w:rsid w:val="64547852"/>
    <w:rsid w:val="75F45E61"/>
    <w:rsid w:val="762620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next w:val="1"/>
    <w:qFormat/>
    <w:uiPriority w:val="99"/>
    <w:pPr>
      <w:spacing w:line="360" w:lineRule="auto"/>
      <w:ind w:left="424" w:leftChars="202" w:firstLine="567"/>
    </w:pPr>
    <w:rPr>
      <w:sz w:val="24"/>
    </w:rPr>
  </w:style>
  <w:style w:type="paragraph" w:styleId="3">
    <w:name w:val="Plain Text"/>
    <w:basedOn w:val="1"/>
    <w:qFormat/>
    <w:uiPriority w:val="99"/>
    <w:rPr>
      <w:rFonts w:ascii="宋体" w:hAnsi="Courier New" w:cs="宋体"/>
    </w:rPr>
  </w:style>
  <w:style w:type="paragraph" w:styleId="4">
    <w:name w:val="footer"/>
    <w:basedOn w:val="1"/>
    <w:qFormat/>
    <w:uiPriority w:val="0"/>
    <w:pPr>
      <w:tabs>
        <w:tab w:val="center" w:pos="4153"/>
        <w:tab w:val="right" w:pos="8306"/>
      </w:tabs>
      <w:snapToGrid w:val="0"/>
      <w:jc w:val="left"/>
    </w:pPr>
    <w:rPr>
      <w:sz w:val="18"/>
    </w:rPr>
  </w:style>
  <w:style w:type="paragraph" w:styleId="5">
    <w:name w:val="Normal (Web)"/>
    <w:basedOn w:val="1"/>
    <w:qFormat/>
    <w:uiPriority w:val="0"/>
    <w:pPr>
      <w:spacing w:beforeAutospacing="1" w:afterAutospacing="1"/>
      <w:jc w:val="left"/>
    </w:pPr>
    <w:rPr>
      <w:rFonts w:cs="Times New Roman"/>
      <w:kern w:val="0"/>
      <w:sz w:val="24"/>
    </w:rPr>
  </w:style>
  <w:style w:type="paragraph" w:styleId="6">
    <w:name w:val="Body Text First Indent 2"/>
    <w:basedOn w:val="2"/>
    <w:next w:val="1"/>
    <w:unhideWhenUsed/>
    <w:qFormat/>
    <w:uiPriority w:val="0"/>
    <w:pPr>
      <w:spacing w:after="120"/>
      <w:ind w:left="420" w:leftChars="200"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2981</Words>
  <Characters>3019</Characters>
  <Lines>23</Lines>
  <Paragraphs>6</Paragraphs>
  <TotalTime>0</TotalTime>
  <ScaleCrop>false</ScaleCrop>
  <LinksUpToDate>false</LinksUpToDate>
  <CharactersWithSpaces>3160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2025-07-30T12:24:00Z</dcterms:created>
  <dc:creator>赋玖</dc:creator>
  <cp:lastModifiedBy>赋玖</cp:lastModifiedBy>
  <dcterms:modified xsi:type="dcterms:W3CDTF">2026-07-08T07:46:15Z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71C251CB0383468589F7E09911DF9B39_11</vt:lpwstr>
  </property>
  <property fmtid="{D5CDD505-2E9C-101B-9397-08002B2CF9AE}" pid="4" name="KSOTemplateDocerSaveRecord">
    <vt:lpwstr>eyJoZGlkIjoiNmQ0ZDI4ZjJkYjU3MTNhMjBjMWI4YTFjOWY2MjgyYjYiLCJ1c2VySWQiOiIzMzc4NTAzOTgifQ==</vt:lpwstr>
  </property>
</Properties>
</file>