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67DC8">
      <w:pPr>
        <w:pStyle w:val="8"/>
        <w:ind w:firstLine="560" w:firstLineChars="200"/>
        <w:jc w:val="center"/>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仅供参考，后续以甲方确认合同文本为准。</w:t>
      </w:r>
      <w:bookmarkStart w:id="3" w:name="_GoBack"/>
      <w:bookmarkEnd w:id="3"/>
    </w:p>
    <w:p w14:paraId="695060E8">
      <w:pPr>
        <w:pStyle w:val="8"/>
        <w:ind w:firstLine="560" w:firstLineChars="200"/>
        <w:jc w:val="center"/>
        <w:rPr>
          <w:rFonts w:hint="eastAsia" w:ascii="宋体" w:hAnsi="宋体" w:eastAsia="宋体" w:cs="宋体"/>
          <w:color w:val="auto"/>
          <w:sz w:val="28"/>
          <w:szCs w:val="28"/>
          <w:highlight w:val="none"/>
        </w:rPr>
      </w:pPr>
    </w:p>
    <w:p w14:paraId="3A9E6C7E">
      <w:pPr>
        <w:pStyle w:val="8"/>
        <w:ind w:firstLine="560" w:firstLineChars="200"/>
        <w:jc w:val="center"/>
        <w:rPr>
          <w:rFonts w:hint="eastAsia" w:ascii="宋体" w:hAnsi="宋体" w:eastAsia="宋体" w:cs="宋体"/>
          <w:color w:val="auto"/>
          <w:sz w:val="28"/>
          <w:szCs w:val="28"/>
          <w:highlight w:val="none"/>
        </w:rPr>
      </w:pPr>
    </w:p>
    <w:p w14:paraId="751BDF07">
      <w:pPr>
        <w:pStyle w:val="8"/>
        <w:ind w:firstLine="560" w:firstLineChars="20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____________项目</w:t>
      </w:r>
    </w:p>
    <w:p w14:paraId="3AB0033B">
      <w:pPr>
        <w:pStyle w:val="8"/>
        <w:ind w:firstLine="560" w:firstLineChars="200"/>
        <w:jc w:val="center"/>
        <w:rPr>
          <w:rFonts w:hint="eastAsia" w:ascii="宋体" w:hAnsi="宋体" w:eastAsia="宋体" w:cs="宋体"/>
          <w:color w:val="auto"/>
          <w:sz w:val="28"/>
          <w:szCs w:val="28"/>
          <w:highlight w:val="none"/>
        </w:rPr>
      </w:pPr>
    </w:p>
    <w:p w14:paraId="1A3392A1">
      <w:pPr>
        <w:pStyle w:val="8"/>
        <w:ind w:firstLine="560" w:firstLineChars="200"/>
        <w:rPr>
          <w:rFonts w:hint="eastAsia" w:ascii="宋体" w:hAnsi="宋体" w:eastAsia="宋体" w:cs="宋体"/>
          <w:color w:val="auto"/>
          <w:sz w:val="28"/>
          <w:szCs w:val="28"/>
          <w:highlight w:val="none"/>
        </w:rPr>
      </w:pPr>
    </w:p>
    <w:p w14:paraId="503FD1CF">
      <w:pPr>
        <w:jc w:val="center"/>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　　同</w:t>
      </w:r>
    </w:p>
    <w:p w14:paraId="46B372F5">
      <w:pPr>
        <w:pStyle w:val="8"/>
        <w:ind w:firstLine="560" w:firstLineChars="200"/>
        <w:rPr>
          <w:rFonts w:hint="eastAsia" w:ascii="宋体" w:hAnsi="宋体" w:eastAsia="宋体" w:cs="宋体"/>
          <w:color w:val="auto"/>
          <w:sz w:val="28"/>
          <w:szCs w:val="28"/>
          <w:highlight w:val="none"/>
        </w:rPr>
      </w:pPr>
    </w:p>
    <w:p w14:paraId="78F20B31">
      <w:pPr>
        <w:pStyle w:val="8"/>
        <w:ind w:firstLine="560" w:firstLineChars="200"/>
        <w:rPr>
          <w:rFonts w:hint="eastAsia" w:ascii="宋体" w:hAnsi="宋体" w:eastAsia="宋体" w:cs="宋体"/>
          <w:color w:val="auto"/>
          <w:sz w:val="28"/>
          <w:szCs w:val="28"/>
          <w:highlight w:val="none"/>
        </w:rPr>
      </w:pPr>
    </w:p>
    <w:p w14:paraId="3A9AADE6">
      <w:pPr>
        <w:pStyle w:val="8"/>
        <w:ind w:firstLine="560" w:firstLineChars="200"/>
        <w:rPr>
          <w:rFonts w:hint="eastAsia" w:ascii="宋体" w:hAnsi="宋体" w:eastAsia="宋体" w:cs="宋体"/>
          <w:color w:val="auto"/>
          <w:sz w:val="28"/>
          <w:szCs w:val="28"/>
          <w:highlight w:val="none"/>
        </w:rPr>
      </w:pPr>
    </w:p>
    <w:p w14:paraId="63895EF8">
      <w:pPr>
        <w:pStyle w:val="8"/>
        <w:ind w:firstLine="560" w:firstLineChars="200"/>
        <w:rPr>
          <w:rFonts w:hint="eastAsia" w:ascii="宋体" w:hAnsi="宋体" w:eastAsia="宋体" w:cs="宋体"/>
          <w:color w:val="auto"/>
          <w:sz w:val="28"/>
          <w:szCs w:val="28"/>
          <w:highlight w:val="none"/>
        </w:rPr>
      </w:pPr>
    </w:p>
    <w:p w14:paraId="49E6A189">
      <w:pPr>
        <w:pStyle w:val="8"/>
        <w:ind w:firstLine="1400" w:firstLineChars="5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合同编号：____________________</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ab/>
      </w:r>
    </w:p>
    <w:p w14:paraId="1ED73A20">
      <w:pPr>
        <w:pStyle w:val="8"/>
        <w:ind w:firstLine="560" w:firstLineChars="200"/>
        <w:jc w:val="center"/>
        <w:rPr>
          <w:rFonts w:hint="eastAsia" w:ascii="宋体" w:hAnsi="宋体" w:eastAsia="宋体" w:cs="宋体"/>
          <w:color w:val="auto"/>
          <w:sz w:val="28"/>
          <w:szCs w:val="28"/>
          <w:highlight w:val="none"/>
        </w:rPr>
      </w:pPr>
    </w:p>
    <w:p w14:paraId="15F5453B">
      <w:pPr>
        <w:pStyle w:val="8"/>
        <w:ind w:firstLine="560" w:firstLineChars="200"/>
        <w:jc w:val="center"/>
        <w:rPr>
          <w:rFonts w:hint="eastAsia" w:ascii="宋体" w:hAnsi="宋体" w:eastAsia="宋体" w:cs="宋体"/>
          <w:color w:val="auto"/>
          <w:sz w:val="28"/>
          <w:szCs w:val="28"/>
          <w:highlight w:val="none"/>
        </w:rPr>
      </w:pPr>
    </w:p>
    <w:p w14:paraId="69413E3B">
      <w:pPr>
        <w:pStyle w:val="8"/>
        <w:ind w:firstLine="560" w:firstLineChars="20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　　方：____________________(采购人名称)</w:t>
      </w:r>
      <w:r>
        <w:rPr>
          <w:rFonts w:hint="eastAsia" w:ascii="宋体" w:hAnsi="宋体" w:eastAsia="宋体" w:cs="宋体"/>
          <w:color w:val="auto"/>
          <w:sz w:val="28"/>
          <w:szCs w:val="28"/>
          <w:highlight w:val="none"/>
        </w:rPr>
        <w:tab/>
      </w:r>
    </w:p>
    <w:p w14:paraId="0DBE980A">
      <w:pPr>
        <w:pStyle w:val="8"/>
        <w:ind w:firstLine="560" w:firstLineChars="200"/>
        <w:jc w:val="center"/>
        <w:rPr>
          <w:rFonts w:hint="eastAsia" w:ascii="宋体" w:hAnsi="宋体" w:eastAsia="宋体" w:cs="宋体"/>
          <w:color w:val="auto"/>
          <w:sz w:val="28"/>
          <w:szCs w:val="28"/>
          <w:highlight w:val="none"/>
        </w:rPr>
      </w:pPr>
    </w:p>
    <w:p w14:paraId="5C12A27D">
      <w:pPr>
        <w:pStyle w:val="8"/>
        <w:ind w:firstLine="560" w:firstLineChars="200"/>
        <w:jc w:val="center"/>
        <w:rPr>
          <w:rFonts w:hint="eastAsia" w:ascii="宋体" w:hAnsi="宋体" w:eastAsia="宋体" w:cs="宋体"/>
          <w:color w:val="auto"/>
          <w:sz w:val="28"/>
          <w:szCs w:val="28"/>
          <w:highlight w:val="none"/>
        </w:rPr>
      </w:pPr>
    </w:p>
    <w:p w14:paraId="7DAB2CFF">
      <w:pPr>
        <w:pStyle w:val="8"/>
        <w:ind w:firstLine="1400" w:firstLineChars="5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　　方：____________________(中标人名称)</w:t>
      </w:r>
    </w:p>
    <w:p w14:paraId="15140136">
      <w:pPr>
        <w:pStyle w:val="8"/>
        <w:spacing w:line="336" w:lineRule="auto"/>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r>
        <w:rPr>
          <w:rFonts w:hint="eastAsia" w:ascii="宋体" w:hAnsi="宋体" w:eastAsia="宋体" w:cs="宋体"/>
          <w:color w:val="auto"/>
          <w:sz w:val="28"/>
          <w:szCs w:val="28"/>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67C1964A">
      <w:pPr>
        <w:pStyle w:val="8"/>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1.合同文件</w:t>
      </w:r>
    </w:p>
    <w:p w14:paraId="47D5EBAA">
      <w:pPr>
        <w:pStyle w:val="8"/>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下列文件是构成本合同不可分割的部分：</w:t>
      </w:r>
    </w:p>
    <w:p w14:paraId="11CFF0ED">
      <w:pPr>
        <w:pStyle w:val="8"/>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(1)合同条款；</w:t>
      </w:r>
    </w:p>
    <w:p w14:paraId="66A5AF67">
      <w:pPr>
        <w:pStyle w:val="8"/>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(2)中标通知书；</w:t>
      </w:r>
    </w:p>
    <w:p w14:paraId="11634FDA">
      <w:pPr>
        <w:pStyle w:val="8"/>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(3)招标文件</w:t>
      </w:r>
    </w:p>
    <w:p w14:paraId="7A96DB45">
      <w:pPr>
        <w:pStyle w:val="8"/>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(4)投标文件；</w:t>
      </w:r>
    </w:p>
    <w:p w14:paraId="5657A658">
      <w:pPr>
        <w:pStyle w:val="8"/>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w:t>
      </w:r>
    </w:p>
    <w:p w14:paraId="6A952CA7">
      <w:pPr>
        <w:pStyle w:val="8"/>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2.合同标的(根据实际情况填写)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7619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CF0E7FA">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服务名称</w:t>
            </w:r>
          </w:p>
        </w:tc>
        <w:tc>
          <w:tcPr>
            <w:tcW w:w="816" w:type="dxa"/>
            <w:noWrap w:val="0"/>
            <w:vAlign w:val="center"/>
          </w:tcPr>
          <w:p w14:paraId="12AF8E1E">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数量</w:t>
            </w:r>
          </w:p>
        </w:tc>
        <w:tc>
          <w:tcPr>
            <w:tcW w:w="816" w:type="dxa"/>
            <w:noWrap w:val="0"/>
            <w:vAlign w:val="center"/>
          </w:tcPr>
          <w:p w14:paraId="7D3B2862">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w:t>
            </w:r>
          </w:p>
        </w:tc>
        <w:tc>
          <w:tcPr>
            <w:tcW w:w="5164" w:type="dxa"/>
            <w:noWrap w:val="0"/>
            <w:vAlign w:val="center"/>
          </w:tcPr>
          <w:p w14:paraId="52618E19">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具体服务承诺(包含但不限于服务内容、范围和基本要求)</w:t>
            </w:r>
          </w:p>
        </w:tc>
      </w:tr>
      <w:tr w14:paraId="2F7F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84FEAF4">
            <w:pPr>
              <w:pStyle w:val="8"/>
              <w:jc w:val="center"/>
              <w:rPr>
                <w:rFonts w:hint="eastAsia" w:ascii="宋体" w:hAnsi="宋体" w:eastAsia="宋体" w:cs="宋体"/>
                <w:color w:val="auto"/>
                <w:sz w:val="28"/>
                <w:szCs w:val="28"/>
                <w:highlight w:val="none"/>
              </w:rPr>
            </w:pPr>
          </w:p>
        </w:tc>
        <w:tc>
          <w:tcPr>
            <w:tcW w:w="816" w:type="dxa"/>
            <w:noWrap w:val="0"/>
            <w:vAlign w:val="center"/>
          </w:tcPr>
          <w:p w14:paraId="0B6AE0D6">
            <w:pPr>
              <w:pStyle w:val="8"/>
              <w:jc w:val="center"/>
              <w:rPr>
                <w:rFonts w:hint="eastAsia" w:ascii="宋体" w:hAnsi="宋体" w:eastAsia="宋体" w:cs="宋体"/>
                <w:color w:val="auto"/>
                <w:sz w:val="28"/>
                <w:szCs w:val="28"/>
                <w:highlight w:val="none"/>
              </w:rPr>
            </w:pPr>
          </w:p>
        </w:tc>
        <w:tc>
          <w:tcPr>
            <w:tcW w:w="816" w:type="dxa"/>
            <w:noWrap w:val="0"/>
            <w:vAlign w:val="center"/>
          </w:tcPr>
          <w:p w14:paraId="218D5870">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w:t>
            </w:r>
          </w:p>
        </w:tc>
        <w:tc>
          <w:tcPr>
            <w:tcW w:w="5164" w:type="dxa"/>
            <w:noWrap w:val="0"/>
            <w:vAlign w:val="center"/>
          </w:tcPr>
          <w:p w14:paraId="26E9FA27">
            <w:pPr>
              <w:pStyle w:val="8"/>
              <w:jc w:val="center"/>
              <w:rPr>
                <w:rFonts w:hint="eastAsia" w:ascii="宋体" w:hAnsi="宋体" w:eastAsia="宋体" w:cs="宋体"/>
                <w:color w:val="auto"/>
                <w:sz w:val="28"/>
                <w:szCs w:val="28"/>
                <w:highlight w:val="none"/>
              </w:rPr>
            </w:pPr>
          </w:p>
        </w:tc>
      </w:tr>
      <w:tr w14:paraId="24AF0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AA28588">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p>
        </w:tc>
        <w:tc>
          <w:tcPr>
            <w:tcW w:w="816" w:type="dxa"/>
            <w:noWrap w:val="0"/>
            <w:vAlign w:val="center"/>
          </w:tcPr>
          <w:p w14:paraId="5C64CBD5">
            <w:pPr>
              <w:pStyle w:val="8"/>
              <w:jc w:val="center"/>
              <w:rPr>
                <w:rFonts w:hint="eastAsia" w:ascii="宋体" w:hAnsi="宋体" w:eastAsia="宋体" w:cs="宋体"/>
                <w:color w:val="auto"/>
                <w:sz w:val="28"/>
                <w:szCs w:val="28"/>
                <w:highlight w:val="none"/>
              </w:rPr>
            </w:pPr>
          </w:p>
        </w:tc>
        <w:tc>
          <w:tcPr>
            <w:tcW w:w="816" w:type="dxa"/>
            <w:noWrap w:val="0"/>
            <w:vAlign w:val="center"/>
          </w:tcPr>
          <w:p w14:paraId="285F1AF1">
            <w:pPr>
              <w:pStyle w:val="8"/>
              <w:jc w:val="center"/>
              <w:rPr>
                <w:rFonts w:hint="eastAsia" w:ascii="宋体" w:hAnsi="宋体" w:eastAsia="宋体" w:cs="宋体"/>
                <w:color w:val="auto"/>
                <w:sz w:val="28"/>
                <w:szCs w:val="28"/>
                <w:highlight w:val="none"/>
              </w:rPr>
            </w:pPr>
          </w:p>
        </w:tc>
        <w:tc>
          <w:tcPr>
            <w:tcW w:w="5164" w:type="dxa"/>
            <w:noWrap w:val="0"/>
            <w:vAlign w:val="center"/>
          </w:tcPr>
          <w:p w14:paraId="3144C32F">
            <w:pPr>
              <w:pStyle w:val="8"/>
              <w:jc w:val="center"/>
              <w:rPr>
                <w:rFonts w:hint="eastAsia" w:ascii="宋体" w:hAnsi="宋体" w:eastAsia="宋体" w:cs="宋体"/>
                <w:color w:val="auto"/>
                <w:sz w:val="28"/>
                <w:szCs w:val="28"/>
                <w:highlight w:val="none"/>
              </w:rPr>
            </w:pPr>
          </w:p>
        </w:tc>
      </w:tr>
    </w:tbl>
    <w:p w14:paraId="790D98E5">
      <w:pPr>
        <w:pStyle w:val="8"/>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3.合同金额及付款方式</w:t>
      </w:r>
    </w:p>
    <w:p w14:paraId="180C06AB">
      <w:pPr>
        <w:pStyle w:val="8"/>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3.1合同金额</w:t>
      </w:r>
    </w:p>
    <w:p w14:paraId="4E5431D5">
      <w:pPr>
        <w:pStyle w:val="8"/>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本合同总金额为人民币______元(</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______)。本合同金额已包含但不限于乙方为提供服务所产生的全部成本、预期利益、售后服务、税费和合同中规定乙方应承担的其他义务的费用等。</w:t>
      </w:r>
    </w:p>
    <w:p w14:paraId="239775A6">
      <w:pPr>
        <w:pStyle w:val="8"/>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3.2付款方式</w:t>
      </w:r>
    </w:p>
    <w:p w14:paraId="5A3A9D13">
      <w:pPr>
        <w:pStyle w:val="8"/>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4.合同签订地</w:t>
      </w:r>
    </w:p>
    <w:p w14:paraId="0B65BD00">
      <w:pPr>
        <w:pStyle w:val="8"/>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根据实际情况填写</w:t>
      </w:r>
    </w:p>
    <w:p w14:paraId="3BC724A9">
      <w:pPr>
        <w:pStyle w:val="8"/>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5.合同生效</w:t>
      </w:r>
    </w:p>
    <w:p w14:paraId="63445709">
      <w:pPr>
        <w:pStyle w:val="8"/>
        <w:ind w:firstLine="700" w:firstLineChars="2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本合同一式肆份，甲方执贰份、乙方执壹份、采购代理机构（</w:t>
      </w:r>
      <w:bookmarkStart w:id="0" w:name="_Hlk535772641"/>
      <w:r>
        <w:rPr>
          <w:rFonts w:hint="eastAsia" w:ascii="宋体" w:hAnsi="宋体" w:eastAsia="宋体" w:cs="宋体"/>
          <w:color w:val="auto"/>
          <w:sz w:val="28"/>
          <w:szCs w:val="28"/>
          <w:highlight w:val="none"/>
        </w:rPr>
        <w:t>见证方</w:t>
      </w:r>
      <w:bookmarkEnd w:id="0"/>
      <w:r>
        <w:rPr>
          <w:rFonts w:hint="eastAsia" w:ascii="宋体" w:hAnsi="宋体" w:eastAsia="宋体" w:cs="宋体"/>
          <w:color w:val="auto"/>
          <w:sz w:val="28"/>
          <w:szCs w:val="28"/>
          <w:highlight w:val="none"/>
        </w:rPr>
        <w:t>）执壹份。在甲、乙签字盖章后生效，合同执行完毕自动失效（合同的服务承诺则长期有效）。</w:t>
      </w:r>
    </w:p>
    <w:p w14:paraId="5ABF88A8">
      <w:pPr>
        <w:pStyle w:val="8"/>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tbl>
      <w:tblPr>
        <w:tblStyle w:val="11"/>
        <w:tblW w:w="0" w:type="auto"/>
        <w:tblInd w:w="93" w:type="dxa"/>
        <w:tblLayout w:type="fixed"/>
        <w:tblCellMar>
          <w:top w:w="0" w:type="dxa"/>
          <w:left w:w="108" w:type="dxa"/>
          <w:bottom w:w="0" w:type="dxa"/>
          <w:right w:w="108" w:type="dxa"/>
        </w:tblCellMar>
      </w:tblPr>
      <w:tblGrid>
        <w:gridCol w:w="4551"/>
        <w:gridCol w:w="4253"/>
      </w:tblGrid>
      <w:tr w14:paraId="3E5538B4">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3F3A9DA2">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46949F45">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乙  方</w:t>
            </w:r>
          </w:p>
        </w:tc>
      </w:tr>
      <w:tr w14:paraId="68FBD26E">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01AA1E1">
            <w:pPr>
              <w:widowControl/>
              <w:spacing w:line="24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（盖章）</w:t>
            </w:r>
          </w:p>
        </w:tc>
        <w:tc>
          <w:tcPr>
            <w:tcW w:w="4253" w:type="dxa"/>
            <w:tcBorders>
              <w:top w:val="nil"/>
              <w:left w:val="nil"/>
              <w:bottom w:val="nil"/>
              <w:right w:val="single" w:color="auto" w:sz="8" w:space="0"/>
            </w:tcBorders>
            <w:noWrap w:val="0"/>
            <w:vAlign w:val="center"/>
          </w:tcPr>
          <w:p w14:paraId="2FEA36DA">
            <w:pPr>
              <w:widowControl/>
              <w:spacing w:line="24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（盖章）</w:t>
            </w:r>
          </w:p>
        </w:tc>
      </w:tr>
      <w:tr w14:paraId="404F4237">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A9F5727">
            <w:pPr>
              <w:widowControl/>
              <w:spacing w:line="240" w:lineRule="auto"/>
              <w:jc w:val="left"/>
              <w:rPr>
                <w:rFonts w:hint="eastAsia" w:ascii="宋体" w:hAnsi="宋体" w:eastAsia="宋体" w:cs="宋体"/>
                <w:color w:val="auto"/>
                <w:kern w:val="0"/>
                <w:sz w:val="28"/>
                <w:szCs w:val="28"/>
                <w:highlight w:val="none"/>
              </w:rPr>
            </w:pPr>
          </w:p>
        </w:tc>
        <w:tc>
          <w:tcPr>
            <w:tcW w:w="4253" w:type="dxa"/>
            <w:tcBorders>
              <w:top w:val="nil"/>
              <w:left w:val="nil"/>
              <w:bottom w:val="single" w:color="auto" w:sz="8" w:space="0"/>
              <w:right w:val="single" w:color="auto" w:sz="8" w:space="0"/>
            </w:tcBorders>
            <w:noWrap w:val="0"/>
            <w:vAlign w:val="center"/>
          </w:tcPr>
          <w:p w14:paraId="05135D17">
            <w:pPr>
              <w:widowControl/>
              <w:spacing w:line="240" w:lineRule="auto"/>
              <w:jc w:val="center"/>
              <w:rPr>
                <w:rFonts w:hint="eastAsia" w:ascii="宋体" w:hAnsi="宋体" w:eastAsia="宋体" w:cs="宋体"/>
                <w:color w:val="auto"/>
                <w:kern w:val="0"/>
                <w:sz w:val="28"/>
                <w:szCs w:val="28"/>
                <w:highlight w:val="none"/>
              </w:rPr>
            </w:pPr>
          </w:p>
        </w:tc>
      </w:tr>
      <w:tr w14:paraId="1BD631B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8C9CC3B">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地址：</w:t>
            </w:r>
          </w:p>
        </w:tc>
        <w:tc>
          <w:tcPr>
            <w:tcW w:w="4253" w:type="dxa"/>
            <w:tcBorders>
              <w:top w:val="nil"/>
              <w:left w:val="nil"/>
              <w:bottom w:val="single" w:color="auto" w:sz="8" w:space="0"/>
              <w:right w:val="single" w:color="auto" w:sz="8" w:space="0"/>
            </w:tcBorders>
            <w:noWrap w:val="0"/>
            <w:vAlign w:val="center"/>
          </w:tcPr>
          <w:p w14:paraId="5A7E5FA3">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地址：</w:t>
            </w:r>
          </w:p>
        </w:tc>
      </w:tr>
      <w:tr w14:paraId="34CDA92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2F1625D6">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邮编：</w:t>
            </w:r>
          </w:p>
        </w:tc>
        <w:tc>
          <w:tcPr>
            <w:tcW w:w="4253" w:type="dxa"/>
            <w:tcBorders>
              <w:top w:val="nil"/>
              <w:left w:val="nil"/>
              <w:bottom w:val="single" w:color="auto" w:sz="8" w:space="0"/>
              <w:right w:val="single" w:color="auto" w:sz="8" w:space="0"/>
            </w:tcBorders>
            <w:noWrap w:val="0"/>
            <w:vAlign w:val="center"/>
          </w:tcPr>
          <w:p w14:paraId="649CD713">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邮编：</w:t>
            </w:r>
          </w:p>
        </w:tc>
      </w:tr>
      <w:tr w14:paraId="1B80578A">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2950F437">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全权代表：（签字）</w:t>
            </w:r>
          </w:p>
        </w:tc>
        <w:tc>
          <w:tcPr>
            <w:tcW w:w="4253" w:type="dxa"/>
            <w:tcBorders>
              <w:top w:val="nil"/>
              <w:left w:val="nil"/>
              <w:bottom w:val="single" w:color="auto" w:sz="8" w:space="0"/>
              <w:right w:val="single" w:color="auto" w:sz="8" w:space="0"/>
            </w:tcBorders>
            <w:noWrap w:val="0"/>
            <w:vAlign w:val="center"/>
          </w:tcPr>
          <w:p w14:paraId="00FE706B">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w:t>
            </w:r>
          </w:p>
        </w:tc>
      </w:tr>
      <w:tr w14:paraId="26F5B30C">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8C0BBD5">
            <w:pPr>
              <w:widowControl/>
              <w:spacing w:line="240" w:lineRule="auto"/>
              <w:jc w:val="left"/>
              <w:rPr>
                <w:rFonts w:hint="eastAsia" w:ascii="宋体" w:hAnsi="宋体" w:eastAsia="宋体" w:cs="宋体"/>
                <w:color w:val="auto"/>
                <w:kern w:val="0"/>
                <w:sz w:val="28"/>
                <w:szCs w:val="28"/>
                <w:highlight w:val="none"/>
              </w:rPr>
            </w:pPr>
          </w:p>
        </w:tc>
        <w:tc>
          <w:tcPr>
            <w:tcW w:w="4253" w:type="dxa"/>
            <w:tcBorders>
              <w:top w:val="nil"/>
              <w:left w:val="nil"/>
              <w:bottom w:val="single" w:color="auto" w:sz="8" w:space="0"/>
              <w:right w:val="single" w:color="auto" w:sz="8" w:space="0"/>
            </w:tcBorders>
            <w:noWrap w:val="0"/>
            <w:vAlign w:val="center"/>
          </w:tcPr>
          <w:p w14:paraId="46381120">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被授权代表：（签字）</w:t>
            </w:r>
          </w:p>
        </w:tc>
      </w:tr>
      <w:tr w14:paraId="3174313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20DC9599">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电话：</w:t>
            </w:r>
          </w:p>
        </w:tc>
        <w:tc>
          <w:tcPr>
            <w:tcW w:w="4253" w:type="dxa"/>
            <w:tcBorders>
              <w:top w:val="nil"/>
              <w:left w:val="nil"/>
              <w:bottom w:val="single" w:color="auto" w:sz="8" w:space="0"/>
              <w:right w:val="single" w:color="auto" w:sz="8" w:space="0"/>
            </w:tcBorders>
            <w:noWrap w:val="0"/>
            <w:vAlign w:val="center"/>
          </w:tcPr>
          <w:p w14:paraId="269B94E9">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电话：</w:t>
            </w:r>
          </w:p>
        </w:tc>
      </w:tr>
      <w:tr w14:paraId="4DB83539">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8B05DFF">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传真：</w:t>
            </w:r>
          </w:p>
        </w:tc>
        <w:tc>
          <w:tcPr>
            <w:tcW w:w="4253" w:type="dxa"/>
            <w:tcBorders>
              <w:top w:val="nil"/>
              <w:left w:val="nil"/>
              <w:bottom w:val="single" w:color="auto" w:sz="8" w:space="0"/>
              <w:right w:val="single" w:color="auto" w:sz="8" w:space="0"/>
            </w:tcBorders>
            <w:noWrap w:val="0"/>
            <w:vAlign w:val="center"/>
          </w:tcPr>
          <w:p w14:paraId="232C30B7">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传真：</w:t>
            </w:r>
          </w:p>
        </w:tc>
      </w:tr>
      <w:tr w14:paraId="5044D400">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A810B70">
            <w:pPr>
              <w:widowControl/>
              <w:spacing w:line="240" w:lineRule="auto"/>
              <w:jc w:val="left"/>
              <w:rPr>
                <w:rFonts w:hint="eastAsia" w:ascii="宋体" w:hAnsi="宋体" w:eastAsia="宋体" w:cs="宋体"/>
                <w:color w:val="auto"/>
                <w:kern w:val="0"/>
                <w:sz w:val="28"/>
                <w:szCs w:val="28"/>
                <w:highlight w:val="none"/>
              </w:rPr>
            </w:pPr>
          </w:p>
        </w:tc>
        <w:tc>
          <w:tcPr>
            <w:tcW w:w="4253" w:type="dxa"/>
            <w:tcBorders>
              <w:top w:val="nil"/>
              <w:left w:val="nil"/>
              <w:bottom w:val="single" w:color="auto" w:sz="8" w:space="0"/>
              <w:right w:val="single" w:color="auto" w:sz="8" w:space="0"/>
            </w:tcBorders>
            <w:noWrap w:val="0"/>
            <w:vAlign w:val="center"/>
          </w:tcPr>
          <w:p w14:paraId="00052BC8">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开户银行：</w:t>
            </w:r>
          </w:p>
        </w:tc>
      </w:tr>
      <w:tr w14:paraId="0422767D">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64522D8">
            <w:pPr>
              <w:widowControl/>
              <w:spacing w:line="240" w:lineRule="auto"/>
              <w:jc w:val="left"/>
              <w:rPr>
                <w:rFonts w:hint="eastAsia" w:ascii="宋体" w:hAnsi="宋体" w:eastAsia="宋体" w:cs="宋体"/>
                <w:color w:val="auto"/>
                <w:kern w:val="0"/>
                <w:sz w:val="28"/>
                <w:szCs w:val="28"/>
                <w:highlight w:val="none"/>
              </w:rPr>
            </w:pPr>
          </w:p>
        </w:tc>
        <w:tc>
          <w:tcPr>
            <w:tcW w:w="4253" w:type="dxa"/>
            <w:tcBorders>
              <w:top w:val="nil"/>
              <w:left w:val="nil"/>
              <w:bottom w:val="single" w:color="auto" w:sz="8" w:space="0"/>
              <w:right w:val="single" w:color="auto" w:sz="8" w:space="0"/>
            </w:tcBorders>
            <w:noWrap w:val="0"/>
            <w:vAlign w:val="center"/>
          </w:tcPr>
          <w:p w14:paraId="7896FE10">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账号:</w:t>
            </w:r>
          </w:p>
        </w:tc>
      </w:tr>
      <w:tr w14:paraId="076EB9A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370B80C">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日期：     年   月   日</w:t>
            </w:r>
          </w:p>
        </w:tc>
        <w:tc>
          <w:tcPr>
            <w:tcW w:w="4253" w:type="dxa"/>
            <w:tcBorders>
              <w:top w:val="nil"/>
              <w:left w:val="nil"/>
              <w:bottom w:val="single" w:color="auto" w:sz="8" w:space="0"/>
              <w:right w:val="single" w:color="auto" w:sz="8" w:space="0"/>
            </w:tcBorders>
            <w:noWrap w:val="0"/>
            <w:vAlign w:val="center"/>
          </w:tcPr>
          <w:p w14:paraId="08AFB445">
            <w:pPr>
              <w:widowControl/>
              <w:spacing w:line="240" w:lineRule="auto"/>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日期：     年   月   日</w:t>
            </w:r>
          </w:p>
        </w:tc>
      </w:tr>
    </w:tbl>
    <w:p w14:paraId="20D722D5">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09FD238">
      <w:pPr>
        <w:pStyle w:val="8"/>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一、合同条款</w:t>
      </w:r>
    </w:p>
    <w:p w14:paraId="171BDCED">
      <w:pPr>
        <w:pStyle w:val="8"/>
        <w:ind w:firstLine="560" w:firstLineChars="20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合同条款前附表</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529E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D8A78E2">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8558" w:type="dxa"/>
            <w:noWrap w:val="0"/>
            <w:vAlign w:val="center"/>
          </w:tcPr>
          <w:p w14:paraId="747B56C1">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内容</w:t>
            </w:r>
          </w:p>
        </w:tc>
      </w:tr>
      <w:tr w14:paraId="4AC56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29AD9D67">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8558" w:type="dxa"/>
            <w:noWrap w:val="0"/>
            <w:vAlign w:val="center"/>
          </w:tcPr>
          <w:p w14:paraId="5D534DC7">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合同名称：</w:t>
            </w:r>
          </w:p>
          <w:p w14:paraId="1B2ABD27">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合同编号：</w:t>
            </w:r>
          </w:p>
        </w:tc>
      </w:tr>
      <w:tr w14:paraId="071E1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6B19D8B">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8558" w:type="dxa"/>
            <w:noWrap w:val="0"/>
            <w:vAlign w:val="center"/>
          </w:tcPr>
          <w:p w14:paraId="5267A6B8">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甲方名称：</w:t>
            </w:r>
          </w:p>
        </w:tc>
      </w:tr>
      <w:tr w14:paraId="1DC25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EF7DFE7">
            <w:pPr>
              <w:pStyle w:val="8"/>
              <w:jc w:val="center"/>
              <w:rPr>
                <w:rFonts w:hint="eastAsia" w:ascii="宋体" w:hAnsi="宋体" w:eastAsia="宋体" w:cs="宋体"/>
                <w:color w:val="auto"/>
                <w:sz w:val="28"/>
                <w:szCs w:val="28"/>
                <w:highlight w:val="none"/>
              </w:rPr>
            </w:pPr>
          </w:p>
        </w:tc>
        <w:tc>
          <w:tcPr>
            <w:tcW w:w="8558" w:type="dxa"/>
            <w:noWrap w:val="0"/>
            <w:vAlign w:val="center"/>
          </w:tcPr>
          <w:p w14:paraId="54748081">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甲方地址：</w:t>
            </w:r>
          </w:p>
        </w:tc>
      </w:tr>
      <w:tr w14:paraId="6F1A9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8FAAE50">
            <w:pPr>
              <w:pStyle w:val="8"/>
              <w:jc w:val="center"/>
              <w:rPr>
                <w:rFonts w:hint="eastAsia" w:ascii="宋体" w:hAnsi="宋体" w:eastAsia="宋体" w:cs="宋体"/>
                <w:color w:val="auto"/>
                <w:sz w:val="28"/>
                <w:szCs w:val="28"/>
                <w:highlight w:val="none"/>
              </w:rPr>
            </w:pPr>
          </w:p>
        </w:tc>
        <w:tc>
          <w:tcPr>
            <w:tcW w:w="8558" w:type="dxa"/>
            <w:noWrap w:val="0"/>
            <w:vAlign w:val="center"/>
          </w:tcPr>
          <w:p w14:paraId="228F38E1">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甲方联系人：　　　　电话：</w:t>
            </w:r>
          </w:p>
        </w:tc>
      </w:tr>
      <w:tr w14:paraId="3B5F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6009BDA">
            <w:pPr>
              <w:pStyle w:val="8"/>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p>
        </w:tc>
        <w:tc>
          <w:tcPr>
            <w:tcW w:w="8558" w:type="dxa"/>
            <w:noWrap w:val="0"/>
            <w:vAlign w:val="center"/>
          </w:tcPr>
          <w:p w14:paraId="0ADC05DF">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乙方名称：</w:t>
            </w:r>
          </w:p>
        </w:tc>
      </w:tr>
      <w:tr w14:paraId="3E07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91736AD">
            <w:pPr>
              <w:pStyle w:val="8"/>
              <w:jc w:val="center"/>
              <w:rPr>
                <w:rFonts w:hint="eastAsia" w:ascii="宋体" w:hAnsi="宋体" w:eastAsia="宋体" w:cs="宋体"/>
                <w:color w:val="auto"/>
                <w:sz w:val="28"/>
                <w:szCs w:val="28"/>
                <w:highlight w:val="none"/>
              </w:rPr>
            </w:pPr>
          </w:p>
        </w:tc>
        <w:tc>
          <w:tcPr>
            <w:tcW w:w="8558" w:type="dxa"/>
            <w:noWrap w:val="0"/>
            <w:vAlign w:val="center"/>
          </w:tcPr>
          <w:p w14:paraId="082B49C9">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乙方地址：</w:t>
            </w:r>
          </w:p>
        </w:tc>
      </w:tr>
      <w:tr w14:paraId="34444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E9D5B42">
            <w:pPr>
              <w:pStyle w:val="8"/>
              <w:jc w:val="center"/>
              <w:rPr>
                <w:rFonts w:hint="eastAsia" w:ascii="宋体" w:hAnsi="宋体" w:eastAsia="宋体" w:cs="宋体"/>
                <w:color w:val="auto"/>
                <w:sz w:val="28"/>
                <w:szCs w:val="28"/>
                <w:highlight w:val="none"/>
              </w:rPr>
            </w:pPr>
          </w:p>
        </w:tc>
        <w:tc>
          <w:tcPr>
            <w:tcW w:w="8558" w:type="dxa"/>
            <w:noWrap w:val="0"/>
            <w:vAlign w:val="center"/>
          </w:tcPr>
          <w:p w14:paraId="19F22D65">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乙方联系人：　　　　电话：</w:t>
            </w:r>
          </w:p>
        </w:tc>
      </w:tr>
      <w:tr w14:paraId="0621E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179B568">
            <w:pPr>
              <w:pStyle w:val="8"/>
              <w:jc w:val="center"/>
              <w:rPr>
                <w:rFonts w:hint="eastAsia" w:ascii="宋体" w:hAnsi="宋体" w:eastAsia="宋体" w:cs="宋体"/>
                <w:color w:val="auto"/>
                <w:sz w:val="28"/>
                <w:szCs w:val="28"/>
                <w:highlight w:val="none"/>
              </w:rPr>
            </w:pPr>
          </w:p>
        </w:tc>
        <w:tc>
          <w:tcPr>
            <w:tcW w:w="8558" w:type="dxa"/>
            <w:noWrap w:val="0"/>
            <w:vAlign w:val="center"/>
          </w:tcPr>
          <w:p w14:paraId="6A42E0F5">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乙方开户银行名称：</w:t>
            </w:r>
          </w:p>
          <w:p w14:paraId="2DF450A9">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账号：</w:t>
            </w:r>
          </w:p>
        </w:tc>
      </w:tr>
      <w:tr w14:paraId="5747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354415B">
            <w:pPr>
              <w:pStyle w:val="8"/>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4</w:t>
            </w:r>
          </w:p>
        </w:tc>
        <w:tc>
          <w:tcPr>
            <w:tcW w:w="8558" w:type="dxa"/>
            <w:noWrap w:val="0"/>
            <w:vAlign w:val="center"/>
          </w:tcPr>
          <w:p w14:paraId="775525F9">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合同金额：</w:t>
            </w:r>
          </w:p>
        </w:tc>
      </w:tr>
      <w:tr w14:paraId="38B29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34EBD6F">
            <w:pPr>
              <w:pStyle w:val="8"/>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5</w:t>
            </w:r>
          </w:p>
        </w:tc>
        <w:tc>
          <w:tcPr>
            <w:tcW w:w="8558" w:type="dxa"/>
            <w:noWrap w:val="0"/>
            <w:vAlign w:val="center"/>
          </w:tcPr>
          <w:p w14:paraId="712278D6">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服务时间、地点：</w:t>
            </w:r>
          </w:p>
        </w:tc>
      </w:tr>
      <w:tr w14:paraId="335E7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B80B660">
            <w:pPr>
              <w:pStyle w:val="8"/>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6</w:t>
            </w:r>
          </w:p>
        </w:tc>
        <w:tc>
          <w:tcPr>
            <w:tcW w:w="8558" w:type="dxa"/>
            <w:noWrap w:val="0"/>
            <w:vAlign w:val="center"/>
          </w:tcPr>
          <w:p w14:paraId="40B01339">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服务履行期：</w:t>
            </w:r>
          </w:p>
        </w:tc>
      </w:tr>
      <w:tr w14:paraId="0C94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DE9D270">
            <w:pPr>
              <w:pStyle w:val="8"/>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7</w:t>
            </w:r>
          </w:p>
        </w:tc>
        <w:tc>
          <w:tcPr>
            <w:tcW w:w="8558" w:type="dxa"/>
            <w:noWrap w:val="0"/>
            <w:vAlign w:val="center"/>
          </w:tcPr>
          <w:p w14:paraId="187C62AA">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验收方式及标准：</w:t>
            </w:r>
          </w:p>
        </w:tc>
      </w:tr>
      <w:tr w14:paraId="2908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1D817BA">
            <w:pPr>
              <w:pStyle w:val="8"/>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8</w:t>
            </w:r>
          </w:p>
        </w:tc>
        <w:tc>
          <w:tcPr>
            <w:tcW w:w="8558" w:type="dxa"/>
            <w:noWrap w:val="0"/>
            <w:vAlign w:val="center"/>
          </w:tcPr>
          <w:p w14:paraId="320E7236">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付款方式：</w:t>
            </w:r>
          </w:p>
        </w:tc>
      </w:tr>
      <w:tr w14:paraId="2DBC5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09F90F48">
            <w:pPr>
              <w:pStyle w:val="8"/>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9</w:t>
            </w:r>
          </w:p>
        </w:tc>
        <w:tc>
          <w:tcPr>
            <w:tcW w:w="8558" w:type="dxa"/>
            <w:noWrap w:val="0"/>
            <w:vAlign w:val="center"/>
          </w:tcPr>
          <w:p w14:paraId="1FF02F0D">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□违约金约定：</w:t>
            </w:r>
          </w:p>
          <w:p w14:paraId="3BF92C04">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□损失赔偿约定：</w:t>
            </w:r>
          </w:p>
        </w:tc>
      </w:tr>
      <w:tr w14:paraId="15DA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7B5DB5A">
            <w:pPr>
              <w:pStyle w:val="8"/>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10</w:t>
            </w:r>
          </w:p>
        </w:tc>
        <w:tc>
          <w:tcPr>
            <w:tcW w:w="8558" w:type="dxa"/>
            <w:noWrap w:val="0"/>
            <w:vAlign w:val="center"/>
          </w:tcPr>
          <w:p w14:paraId="2EBED027">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误期赔偿费约定：如果乙方没有按照合同规定的时间提供服务，甲方有权从</w:t>
            </w:r>
            <w:r>
              <w:rPr>
                <w:rFonts w:hint="eastAsia" w:ascii="宋体" w:hAnsi="宋体" w:eastAsia="宋体" w:cs="宋体"/>
                <w:color w:val="auto"/>
                <w:sz w:val="28"/>
                <w:szCs w:val="28"/>
                <w:highlight w:val="none"/>
                <w:lang w:val="en-US" w:eastAsia="zh-CN"/>
              </w:rPr>
              <w:t>服务</w:t>
            </w:r>
            <w:r>
              <w:rPr>
                <w:rFonts w:hint="eastAsia" w:ascii="宋体" w:hAnsi="宋体" w:eastAsia="宋体" w:cs="宋体"/>
                <w:color w:val="auto"/>
                <w:sz w:val="28"/>
                <w:szCs w:val="28"/>
                <w:highlight w:val="none"/>
              </w:rPr>
              <w:t>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7881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596F4E0">
            <w:pPr>
              <w:pStyle w:val="8"/>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11</w:t>
            </w:r>
          </w:p>
        </w:tc>
        <w:tc>
          <w:tcPr>
            <w:tcW w:w="8558" w:type="dxa"/>
            <w:noWrap w:val="0"/>
            <w:vAlign w:val="center"/>
          </w:tcPr>
          <w:p w14:paraId="0DE8917D">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合同履行期限：自合同生效之日起至合同全部权利义务履行完毕之日止。</w:t>
            </w:r>
          </w:p>
        </w:tc>
      </w:tr>
      <w:tr w14:paraId="6BA0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3EF5073C">
            <w:pPr>
              <w:pStyle w:val="8"/>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12</w:t>
            </w:r>
          </w:p>
        </w:tc>
        <w:tc>
          <w:tcPr>
            <w:tcW w:w="8558" w:type="dxa"/>
            <w:noWrap w:val="0"/>
            <w:vAlign w:val="center"/>
          </w:tcPr>
          <w:p w14:paraId="6D4A8141">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合同纠纷的解决方式：</w:t>
            </w:r>
          </w:p>
          <w:p w14:paraId="3DF847A7">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首先通过双方协商解决，协商解决不成，则通过以下途径之一解决纠纷(请在方框内画“√”选择)：</w:t>
            </w:r>
          </w:p>
          <w:p w14:paraId="69A38385">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□提请______仲裁委员会按照仲裁程序在______(仲裁地)仲裁</w:t>
            </w:r>
          </w:p>
          <w:p w14:paraId="2E7C382F">
            <w:pPr>
              <w:pStyle w:val="8"/>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□向甲方所在地人民法院提起诉讼</w:t>
            </w:r>
          </w:p>
        </w:tc>
      </w:tr>
    </w:tbl>
    <w:p w14:paraId="232CE0E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1.定义</w:t>
      </w:r>
    </w:p>
    <w:p w14:paraId="2CD4CE6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本合同下列术语应解释为：</w:t>
      </w:r>
    </w:p>
    <w:p w14:paraId="3FD69B9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　“甲方”是指采购人。</w:t>
      </w:r>
    </w:p>
    <w:p w14:paraId="284164D0">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　“乙方”是指中标人。</w:t>
      </w:r>
    </w:p>
    <w:p w14:paraId="26A1A470">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  “见证方”是指采购代理机构。</w:t>
      </w:r>
    </w:p>
    <w:p w14:paraId="752B540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　“合同”系指甲乙双方签署的、合同中载明的甲乙双方所达成的协议，包括所有的附件、附录和上述文件所提到的构成合同的所有文件。</w:t>
      </w:r>
    </w:p>
    <w:p w14:paraId="294EE1E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　“服务”是指乙方按照招标、投标文件要求，向采购人提供的技术支持服务。</w:t>
      </w:r>
    </w:p>
    <w:p w14:paraId="4DBA9016">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　“项目现场”是指甲方指定的最终服务地点。</w:t>
      </w:r>
    </w:p>
    <w:p w14:paraId="2F48ECB2">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　“天”除非特别指出，“天”均为自然天。</w:t>
      </w:r>
    </w:p>
    <w:p w14:paraId="14E8112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2.服务标准</w:t>
      </w:r>
    </w:p>
    <w:p w14:paraId="17CD61D2">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　乙方为甲方交付的服务应符合招标文件所述的内容，如果没有提及适用标准，则应符合相应的国家标准。这些标准必须是有关机构发布的最新版本的标准。</w:t>
      </w:r>
    </w:p>
    <w:p w14:paraId="4CE116C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　除非技术要求中另有规定，计量单位均采用中华人民共和国法定计量单位。</w:t>
      </w:r>
    </w:p>
    <w:p w14:paraId="084AFEAC">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3.服务</w:t>
      </w:r>
    </w:p>
    <w:p w14:paraId="77734696">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　乙方应按照合同的规定，提供下列服务甲方提供符合要求的服务。</w:t>
      </w:r>
    </w:p>
    <w:p w14:paraId="3CF7D20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4.知识产权</w:t>
      </w:r>
    </w:p>
    <w:p w14:paraId="42F7AF36">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4.1　乙方应保证所提供的服务免受第三方提出侵犯其知识产权(专利权、商标权、版权等)的起诉。因侵害他人知识产权而产生的法律责任，全部由投标人承担。</w:t>
      </w:r>
    </w:p>
    <w:p w14:paraId="42A429DC">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4.2　甲方委托乙方开发的产品，甲方享有知识产权，未经甲方许可不得转让任何第三人。</w:t>
      </w:r>
    </w:p>
    <w:p w14:paraId="2D73072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5.保密条款</w:t>
      </w:r>
    </w:p>
    <w:p w14:paraId="59F2596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5.1　甲乙双方应对在本合同签订或履行过程中所接触的对方信息，包括但不限于知识产权、技术资料、技术诀窍、内部管理及其他相关信息，负有保密义务。</w:t>
      </w:r>
    </w:p>
    <w:p w14:paraId="7219EA2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0AE6F025">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(1)应以审慎态度避免泄露、公开或传播甲方的信息；</w:t>
      </w:r>
    </w:p>
    <w:p w14:paraId="62CC730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(2)未经甲方书面许可，不得对有关信息进行修改、补充、复制；</w:t>
      </w:r>
    </w:p>
    <w:p w14:paraId="2FBAF9BC">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(3)未经甲方书面许可，不得将信息以任何方式(如E－mail)携带出甲方场所；</w:t>
      </w:r>
    </w:p>
    <w:p w14:paraId="540F47A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(4)未经甲方书面许可，不得将信息透露给任何其他人；</w:t>
      </w:r>
    </w:p>
    <w:p w14:paraId="05638B9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(5)甲方以书面形式提出的其他保密措施。</w:t>
      </w:r>
    </w:p>
    <w:p w14:paraId="41A90A4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5.3　保密期限不受合同有效期的限制，在合同有效期结束后，信息接受方仍应承担保密义务，直至该等信息成为公开信息。</w:t>
      </w:r>
    </w:p>
    <w:p w14:paraId="6E83F58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5.4　甲乙双方如出现泄密行为，泄密方应承担相关的法律责任，包括但是不限于对由此给对方造成的经济损失进行赔偿。</w:t>
      </w:r>
    </w:p>
    <w:p w14:paraId="299B53F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6.服务质量保证</w:t>
      </w:r>
    </w:p>
    <w:p w14:paraId="2179B45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6.1　乙方应保证所提供的服务，符合合同规定的技术要求。如不符时，乙方应负全责并尽快处理解决，由此造成的损失和相关费用由乙方负责，甲方保留终止合同及索赔的权利。</w:t>
      </w:r>
    </w:p>
    <w:p w14:paraId="3355BF5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6.2　乙方应保证通过执行合同中全部方案后，可以取得本合同规定的结果，达到本合同规定的预期目标。对任何情况下出现问题的，应尽快提出解决方案。</w:t>
      </w:r>
    </w:p>
    <w:p w14:paraId="4BB8963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6.3　如果乙方提供的服务和解决方案不符合甲方要求，或在规定的时间内没有弥补缺陷，甲方有权采取一切必要的补救措施，由此产生的费用全部由乙方负责。</w:t>
      </w:r>
    </w:p>
    <w:p w14:paraId="4EDE55B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7.履约保证金</w:t>
      </w:r>
    </w:p>
    <w:p w14:paraId="30E2F4A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7.1　</w:t>
      </w:r>
      <w:r>
        <w:rPr>
          <w:rFonts w:hint="eastAsia" w:ascii="宋体" w:hAnsi="宋体" w:eastAsia="宋体" w:cs="宋体"/>
          <w:color w:val="auto"/>
          <w:sz w:val="28"/>
          <w:szCs w:val="28"/>
          <w:highlight w:val="none"/>
          <w:lang w:val="en-US" w:eastAsia="zh-CN"/>
        </w:rPr>
        <w:t>不要求提供。</w:t>
      </w:r>
    </w:p>
    <w:p w14:paraId="2A4F0A56">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8.服务时间、地点与验收</w:t>
      </w:r>
    </w:p>
    <w:p w14:paraId="6EEA7A8A">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8.1　服务地点：合同条款前附表指定地点。</w:t>
      </w:r>
    </w:p>
    <w:p w14:paraId="44FC3F6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8.2　服务时间：合同条款前附表指定时间。</w:t>
      </w:r>
    </w:p>
    <w:p w14:paraId="571CEE3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8.3　甲方应在乙方完成相关服务工作后及时对服务质量、技术指标、服务成果进行验收。</w:t>
      </w:r>
    </w:p>
    <w:p w14:paraId="7C1BA37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9.违约责任</w:t>
      </w:r>
    </w:p>
    <w:p w14:paraId="7B5C3B0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9.1　服务缺陷的补救措施和索赔</w:t>
      </w:r>
    </w:p>
    <w:p w14:paraId="596EEF4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(1)如果乙方提供的服务不符合本合同约定以及招标文件、投标文件关于服务的要求和承诺，乙方应按照甲方同意的下列一种或几种方式结合起来解决索赔事宜：</w:t>
      </w:r>
    </w:p>
    <w:p w14:paraId="77C1D34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07DD347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②根据服务的质量状况以及甲方所遭受的损失，经过甲乙双方商定降低服务的价格。</w:t>
      </w:r>
    </w:p>
    <w:p w14:paraId="566D72F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01FBE92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9.2　迟延履约的违约责任</w:t>
      </w:r>
    </w:p>
    <w:p w14:paraId="1417269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(1)乙方应按照本合同规定的时间、地点提供服务。</w:t>
      </w:r>
    </w:p>
    <w:p w14:paraId="0E1B390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7836306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6FBA2B5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713280A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9.3　未履行合同义务的违约责任</w:t>
      </w:r>
    </w:p>
    <w:p w14:paraId="633D3DA0">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(1)守约方有权终止全部或部分合同。</w:t>
      </w:r>
    </w:p>
    <w:p w14:paraId="79BBB515">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(2)由违约一方支付违约金，违约金标准见合同条款前附表(各单位可根据实际情况自行约定)。</w:t>
      </w:r>
    </w:p>
    <w:p w14:paraId="5DE2BECA">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)违约金不足以弥补守约方实际损失、可预见或者应当预见的损失，由违约方全额予以赔偿。</w:t>
      </w:r>
    </w:p>
    <w:p w14:paraId="60E8E14A">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10.不可抗力</w:t>
      </w:r>
    </w:p>
    <w:p w14:paraId="28FCEEA6">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10.1　如果合同双方因不可抗力而导致合同实施延误或合同无法实施，不应该承担误期赔偿或不能履行合同义务的责任。</w:t>
      </w:r>
    </w:p>
    <w:p w14:paraId="4C81342C">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10.2　本条所述的“不可抗力”系指那些双方不可预见、不可避免、不可克服的客观情况，但不包括双方的违约或疏忽。这些事件包括但不限于：战争、严重火灾、洪水、台风、地震等。</w:t>
      </w:r>
    </w:p>
    <w:p w14:paraId="377204D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6A12F3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11.合同纠纷的解决方式</w:t>
      </w:r>
    </w:p>
    <w:p w14:paraId="7EE35BB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11.1　合同各方应通过友好协商，解决在执行合同过程中所发生的或与合同有关的一切争端。如协商30日内(根据实际情况设定)不能解决，可以按合同规定的方式提起仲裁或诉讼。</w:t>
      </w:r>
    </w:p>
    <w:p w14:paraId="253924F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11.2　仲裁裁决应为最终裁决，对双方均具有约束力。</w:t>
      </w:r>
    </w:p>
    <w:p w14:paraId="5AD1A62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11.3　仲裁费除仲裁机关另有裁决外应由败诉方负担。</w:t>
      </w:r>
    </w:p>
    <w:p w14:paraId="31004A2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11.4　</w:t>
      </w:r>
      <w:bookmarkStart w:id="1" w:name="_Hlk535772996"/>
      <w:r>
        <w:rPr>
          <w:rFonts w:hint="eastAsia" w:ascii="宋体" w:hAnsi="宋体" w:eastAsia="宋体" w:cs="宋体"/>
          <w:color w:val="auto"/>
          <w:sz w:val="28"/>
          <w:szCs w:val="28"/>
          <w:highlight w:val="none"/>
        </w:rPr>
        <w:t>诉讼应由甲方住所地人民法院管辖。财产保全担保保险费、财产保全申请费、律师代理费、差旅费、评估费、鉴定费及诉讼费等与仲裁或诉讼活动相关费用应由败诉方负担。</w:t>
      </w:r>
      <w:bookmarkEnd w:id="1"/>
    </w:p>
    <w:p w14:paraId="7CEF138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11.5　如仲裁或诉讼事项不影响合同其他部分的履行，则在仲裁或诉讼期间，除正在进行仲裁或诉讼的部分外，合同的其他部分应继续执行。</w:t>
      </w:r>
    </w:p>
    <w:p w14:paraId="5D3EE15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12.合同修改或变更</w:t>
      </w:r>
    </w:p>
    <w:p w14:paraId="5203D8D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12.1　如无重大变故，甲方双方不得擅自变更合同。</w:t>
      </w:r>
    </w:p>
    <w:p w14:paraId="2C0C8E5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12.2　如确需变更合同，甲乙双方应签署书面变更协议。变更协议为本合同不可分割的一部分。</w:t>
      </w:r>
    </w:p>
    <w:p w14:paraId="49DBC8A6">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12.3　在不改变合同其他条款的前提下，甲方有权在合同价款10%的范围内追加与合同标的相同的货物或服务，并就此与乙方签订补充合同，乙方不得拒绝。</w:t>
      </w:r>
    </w:p>
    <w:p w14:paraId="52D4E260">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13.合同中止</w:t>
      </w:r>
    </w:p>
    <w:p w14:paraId="355D499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263D695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14.终止合同</w:t>
      </w:r>
    </w:p>
    <w:p w14:paraId="2147C04C">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　若出现如下情况，在甲方对乙方违约行为而采取的任何补救措施不受影响的情况下，甲方可向乙方发出书面通知书，提出终止部分或全部合同。</w:t>
      </w:r>
    </w:p>
    <w:p w14:paraId="07E4F15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14.1.1　如果乙方未能在合同规定的期限或甲方同意延长的期限内提供服务；</w:t>
      </w:r>
    </w:p>
    <w:p w14:paraId="03B565D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14.1.2　因乙方技术人员自身技术能力、经验不足等原因造成甲方硬件设备、应用系统发生重大紧急故障或应用系统数据丢失，带来重大影响和损失的；</w:t>
      </w:r>
    </w:p>
    <w:p w14:paraId="66712810">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14.1.3　乙方对甲方硬件设备、应用系统重大紧急故障没有及时响应，或不能在规定时间内解决处理故障，恢复系统正常运行的；</w:t>
      </w:r>
    </w:p>
    <w:p w14:paraId="6355423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14.1.4　不能满足本项目技术需求的管理要求和规范，且经多次整改无明显改进的；</w:t>
      </w:r>
    </w:p>
    <w:p w14:paraId="14BB21F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14.1.5　在合同规定的每个服务年度(12个自然月)内，在运行维护支持服务过程中，出现2次经甲乙双方确认的违规操作的。</w:t>
      </w:r>
    </w:p>
    <w:p w14:paraId="247AA2D6">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7F54C89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15.破产终止合同</w:t>
      </w:r>
    </w:p>
    <w:p w14:paraId="3C377D4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15.1　如果乙方破产或无清偿能力，甲方可在任何时候以书面形式通知乙方终止合同而不给乙方补偿。</w:t>
      </w:r>
    </w:p>
    <w:p w14:paraId="6D1C18CC">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15.2　该终止行为将不损害或影响甲方已经采取或将要采取的任何行动或补救措施的权利。</w:t>
      </w:r>
    </w:p>
    <w:p w14:paraId="4D9F03E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16.其他情况的终止合同</w:t>
      </w:r>
    </w:p>
    <w:p w14:paraId="7B36355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16.1　若合同继续履行将给甲方造成重大损失的，甲方可以终止合同而不给予乙方任何补偿。</w:t>
      </w:r>
    </w:p>
    <w:p w14:paraId="1876E1B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16.2　乙方在执行合同的过程中发生重大事故，对履行合同有直接影响的，甲方可以终止合同而不给予乙方任何补偿。</w:t>
      </w:r>
    </w:p>
    <w:p w14:paraId="0F2607E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16.3　甲方因重大变故取消或部分取消原来的采购任务，导致合同全部或部分内容无须继续履行的，可以终止合同而不给予乙方任何补偿。</w:t>
      </w:r>
    </w:p>
    <w:p w14:paraId="4EF93EB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17.合同转让和分包</w:t>
      </w:r>
    </w:p>
    <w:p w14:paraId="74832CE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17.1　乙方不得以任何形式将合同转包，或部分或全部转让其应履行的合同义务。</w:t>
      </w:r>
    </w:p>
    <w:p w14:paraId="411EBB16">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17.2　除经甲方事先书面同意外，乙方不得以任何形式将合同分包。</w:t>
      </w:r>
    </w:p>
    <w:p w14:paraId="2D47CCA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18.适用法律</w:t>
      </w:r>
    </w:p>
    <w:p w14:paraId="484091F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18.1　本合同适用中华人民共和国现行法律、行政法规和规章，如合同条款与法律、行政法规和规章不一致的，按照法律、行政法规和规章修改本合同。</w:t>
      </w:r>
    </w:p>
    <w:p w14:paraId="6B19A3F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19.合同语言</w:t>
      </w:r>
    </w:p>
    <w:p w14:paraId="712EEA62">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19.1　本合同语言为中文。</w:t>
      </w:r>
    </w:p>
    <w:p w14:paraId="345A5B42">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19.2　双方交换的与合同有关的信件和其他文件应用合同语言书写。</w:t>
      </w:r>
    </w:p>
    <w:p w14:paraId="781BC51C">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20.合同生效</w:t>
      </w:r>
    </w:p>
    <w:p w14:paraId="2822AD60">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20.1　本合同应在双方签字盖章后生效。</w:t>
      </w:r>
    </w:p>
    <w:p w14:paraId="517116EA">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21.合同效力</w:t>
      </w:r>
    </w:p>
    <w:p w14:paraId="45C65AB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21.1　</w:t>
      </w:r>
      <w:bookmarkStart w:id="2" w:name="_Hlk535773071"/>
      <w:r>
        <w:rPr>
          <w:rFonts w:hint="eastAsia" w:ascii="宋体" w:hAnsi="宋体" w:eastAsia="宋体" w:cs="宋体"/>
          <w:color w:val="auto"/>
          <w:sz w:val="28"/>
          <w:szCs w:val="28"/>
          <w:highlight w:val="none"/>
        </w:rPr>
        <w:t>除本合同和甲乙双方书面签署的补充协议外，其他任何形式的双方约定和往来函件均不具有法律效力，对本项目无约束力。</w:t>
      </w:r>
    </w:p>
    <w:bookmarkEnd w:id="2"/>
    <w:p w14:paraId="766A506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22.检查和审计</w:t>
      </w:r>
    </w:p>
    <w:p w14:paraId="6521BAC2">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22.1在本合同的履行过程中，甲方有权对乙方的合同履约情况进行阶段性检查，并对乙方投标时提供的相关资料进行复核。</w:t>
      </w:r>
    </w:p>
    <w:p w14:paraId="7E0EDC2C">
      <w:pPr>
        <w:pStyle w:val="13"/>
        <w:spacing w:line="4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035280A0">
      <w:pPr>
        <w:rPr>
          <w:rFonts w:hint="eastAsia" w:ascii="宋体" w:hAnsi="宋体" w:eastAsia="宋体" w:cs="宋体"/>
          <w:color w:val="auto"/>
          <w:sz w:val="24"/>
          <w:szCs w:val="24"/>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C7C74">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C563B6F"/>
    <w:rsid w:val="50310601"/>
    <w:rsid w:val="589037F2"/>
    <w:rsid w:val="5CA07456"/>
    <w:rsid w:val="66880807"/>
    <w:rsid w:val="67716EF7"/>
    <w:rsid w:val="69FF767C"/>
    <w:rsid w:val="71F640BC"/>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80" w:lineRule="atLeast"/>
    </w:pPr>
    <w:rPr>
      <w:rFonts w:ascii="仿宋" w:hAnsi="仿宋" w:eastAsia="仿宋" w:cs="仿宋"/>
      <w:kern w:val="2"/>
      <w:sz w:val="28"/>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2">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8">
    <w:name w:val="Plain Text"/>
    <w:basedOn w:val="1"/>
    <w:autoRedefine/>
    <w:qFormat/>
    <w:uiPriority w:val="99"/>
    <w:rPr>
      <w:rFonts w:ascii="宋体" w:hAnsi="Courier New"/>
      <w:szCs w:val="21"/>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Body Text First Indent"/>
    <w:basedOn w:val="6"/>
    <w:qFormat/>
    <w:uiPriority w:val="0"/>
    <w:pPr>
      <w:spacing w:line="240" w:lineRule="auto"/>
      <w:ind w:firstLine="420" w:firstLineChars="100"/>
    </w:pPr>
    <w:rPr>
      <w:color w:val="auto"/>
      <w:sz w:val="18"/>
      <w:szCs w:val="18"/>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3050</Words>
  <Characters>3190</Characters>
  <Lines>0</Lines>
  <Paragraphs>0</Paragraphs>
  <TotalTime>0</TotalTime>
  <ScaleCrop>false</ScaleCrop>
  <LinksUpToDate>false</LinksUpToDate>
  <CharactersWithSpaces>3557</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64945</cp:lastModifiedBy>
  <dcterms:modified xsi:type="dcterms:W3CDTF">2026-08-24T06:33:58Z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962D8A9D2D25421D9BAE80A2B796601B_12</vt:lpwstr>
  </property>
  <property fmtid="{D5CDD505-2E9C-101B-9397-08002B2CF9AE}" pid="4" name="KSOTemplateDocerSaveRecord">
    <vt:lpwstr>eyJoZGlkIjoiMjVhMTU1ZmIyN2ZmYTFiMzY4NGYzMTFiMWRjY2MyNTciLCJ1c2VySWQiOiI2NjUzNDI1ODcifQ==</vt:lpwstr>
  </property>
</Properties>
</file>