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Spec="center" w:tblpY="544"/>
        <w:tblOverlap w:val="never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941"/>
        <w:gridCol w:w="5616"/>
        <w:gridCol w:w="678"/>
        <w:gridCol w:w="619"/>
      </w:tblGrid>
      <w:tr w14:paraId="42268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5F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6D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名称</w:t>
            </w:r>
          </w:p>
        </w:tc>
        <w:tc>
          <w:tcPr>
            <w:tcW w:w="3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9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/>
                <w:lang w:val="en-US" w:eastAsia="zh-CN" w:bidi="ar"/>
              </w:rPr>
              <w:t>技术要求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65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数量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47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单位</w:t>
            </w:r>
          </w:p>
        </w:tc>
      </w:tr>
      <w:tr w14:paraId="6D358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1" w:hRule="atLeast"/>
          <w:jc w:val="center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39B1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7BA1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毫米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波雷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</w:t>
            </w:r>
          </w:p>
        </w:tc>
        <w:tc>
          <w:tcPr>
            <w:tcW w:w="3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3C114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具备对人员个数、人员轨迹、人员坐标的探测 ，可精确描绘出人员轨迹、人员数量。可应用于学校宿舍、卫生间等隐私区域及室内重点区域。</w:t>
            </w:r>
          </w:p>
          <w:p w14:paraId="409363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具体功能要求：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一、高精度实时监测与定位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1.实时精确捕捉人员的动态信息 ，包括但不限于三维坐标位置、移动角速度、瞬时移动速度、移动加速度等关键参数。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 雷达输出的点云数据坐标系统须采用三维坐标系统。采用三维坐标格式 ，可直观反映人员在空间中的分布与运动轨迹 ，为管理决策提供精准数据支撑。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二、多目标同步跟踪与识别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1.支持同时跟踪≥ 8 个目标。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2.具备目标区分能力 ，可在多人交叉移动、聚集或分散场景下，稳定识别每个目标的独立运动状态。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3.测距范围： ≥8 米 ，测速精度： ≥0.1m/s 测距精度≤4cm, 以避免轨迹混淆 ，保持跟踪连续性 ，确保监测无遗漏。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三、智能异常行为分析与报警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1.异常聚集预警：可根据预设的管理规则（包含但不限于区域聚集人数、聚集时长、人员间距阈值等），实时分析区域内人员数量、停留时间及相互距离。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 当出现人员超量聚集、长时间密集停留等不符合管理规范的情况时，  系统自动触发报警 ，提醒管理人员及时干预。</w:t>
            </w:r>
          </w:p>
          <w:p w14:paraId="1C1DBA5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异常人员轨迹监测 ：针对非正常时间段或限制区域 ，可自动识别进入该区域的人员轨迹。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 当发现人员进入异常行为轨迹时 ，立即启动预警机制，同步推送异常轨迹数据及实时位置，以便快速响应。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四、隐私保护与数据安全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1.通过雷达信号捕捉人员运动特征 ，不采集、不显示人员具体样貌（如面部特征、衣着细节等）。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2.须从技术层面杜绝隐私泄露风险 ，兼顾监测需求与个人信息保护。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3.数据传输须确保位置、轨迹等敏感数据在传输过程中不被篡改或泄漏。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五、适应复杂环境的稳定运行能力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1.设备须具备宽温工作特性， 可在高温、低温、干燥等多种室内环境中稳定运行 ，不受光线、灰尘等因素影响 ，须保持雷达信号的稳定性与监测精度 ，确保全天候可靠工作。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六、数据交互</w:t>
            </w:r>
          </w:p>
          <w:p w14:paraId="17A92D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1.支持通过以太网或 Wi-Fi进行数据传输对接管理平台。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2.提供标准化数据接口 ，便于将监测数据集成至现有系统后台。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七、轻量化设计与灵活部署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设备采用 ABS 材质 ，支持壁挂安装 ，可在墙面、立柱等多种位置快速部署 。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480D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697F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71D8C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5" w:hRule="atLeast"/>
          <w:jc w:val="center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6EB0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6"/>
                <w:szCs w:val="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B908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</w:t>
            </w:r>
          </w:p>
        </w:tc>
        <w:tc>
          <w:tcPr>
            <w:tcW w:w="3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BA1C3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可实时采集区域环境中 PM2.5、PM10 等环境数据 ，可智能采集音频信息、远程智能语音报警的高精度物联网传感设备。结合校园安防预警软件系统 ，可对区域安全隐患等情况进行监测预警 ，联动雷达等传感设备 ，对区域内其他异常行为进行联动报警 对监测区域内异常行为进行分析、远程喊话。可应用于学校宿舍、卫生间等隐私区域及室内重点区域。</w:t>
            </w:r>
          </w:p>
          <w:p w14:paraId="615028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具体功能要求：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一、高精度空气质量监测与数据上报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1.须实时、精准探测工作区域内的 PM2.5 和 PM10 浓度。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2.可捕捉细微的浓度变化 ，可适应多种场景 ，数据可靠性高。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4.数据上报间隔可自定义设置，  既能满足实时监测需求 ，又能灵活调节数据传输量。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二、关键词识别与智能响应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1.设备须具备关键词识别功能 ，可预先录入特定关键词（包含但不限于“ 报警”“ 求助” 等 ），录入关键词数量≥80 个。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 当监测到区域内出现包含关键词的语音时，  能快速识别并触发相应响应机制，可立即将识别结果上报至管理平台 ，管理人员快速定位需求并采取措施。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三、全方位语音交互功能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1.音频文件播放：  可接收并播放服务端发送的。wav、mp3 等主流格式音频文件 ，操作便捷且传播范围覆盖设备监测区域。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2.远程实时喊话 ：须支持管理人员通过平台与设备连接 ，实现远程实时喊话功能 ，在紧急情况下 ，管理人员可直接通过设备向现场喊话 ，及时提醒人员疏散或采取应对措施 ，缩短响应时间。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四、远程管理与升级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1.需要支持远程 OTA 升级固件 ，管理人员无需到现场操作，即可通过网络为设备更新固件版本 ，便捷地提升设备性能、修复潜在问题或增加新功能，  降低维护成本和操作难度。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 同时 ，设备状态（包含但不限于运行参数、网络连接情况等）可实时上传至平台 ，便于管理人员远程监控设备运行状况 ，及时发现并解决异常。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五、复杂环境稳定运行能力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1.设备采用 ABS 外壳材质 ，具备良好的耐用性 ，可在高温、低温、潮湿等多种室内环境中稳定运行 ，不受环境条件剧烈变化的影响。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六、设备连接及工作环境</w:t>
            </w:r>
          </w:p>
          <w:p w14:paraId="696CC0B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须支持通过以太网或 Wi-Fi进行数据传输对接管理平台。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2.提供 10/100/1000Mbps 自适应网络数据接 口 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3.须具备-10℃至55℃温度及 0—95%RH 湿度环境下稳定运行。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六、设备其他功能需求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1.设备须同时满足空气监测、关键词识别和语音喊话功能。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2.须联动雷达等传感器及校园安防系统 ，对异常烟雾、行为进行监测预警和联动报警。</w:t>
            </w:r>
          </w:p>
          <w:p w14:paraId="15EA9A78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6B5E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6"/>
                <w:szCs w:val="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7501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6"/>
                <w:szCs w:val="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1E262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BE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C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高清视觉感知采集终端</w:t>
            </w:r>
          </w:p>
        </w:tc>
        <w:tc>
          <w:tcPr>
            <w:tcW w:w="3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400万半球型视觉采集前端终端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F6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</w:tr>
      <w:tr w14:paraId="4823B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E7AD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7"/>
                <w:szCs w:val="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95B7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平台</w:t>
            </w:r>
          </w:p>
          <w:p w14:paraId="1AFEE9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A7C66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155E4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E88D0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支持学校管理员在 Windows 操作系统上通过网页浏览器登录进行所有管理指令操作；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 支持并行接收毫米波雷达、智能环境监测拾音器及 IP 摄像机数据流 ，建立设备统一标识体系 ，支持设备身份认证与数据溯源；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 系统提供三维可视化地图模型一键导入功能 ，首页通过三维可视化地图模型展示校园内实时状态；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 系统可在三维可视化地图中实时显示雷达探测区</w:t>
            </w:r>
          </w:p>
          <w:p w14:paraId="0AD445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域内的实时渲染雷达探测区域内人员三维坐标、动态统计人员数量、存储轨迹数据；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4.前端首页可实时获取雷达、智能环境监测拾音器数</w:t>
            </w:r>
          </w:p>
          <w:p w14:paraId="3B46E7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据和摄像机等传感设备接入数据；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5.系统可自定义设置侦测时间、人员数量、报警类型、聚集时长、报警方式等规则 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6.可根据毫米波雷达、智能环境监测拾音器等传感设备数据自定义设置报警参数、参数的阈值、参数的变化速率阈值、参数的触发次数等规则具体规则配置；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 系统能够通过前端弹窗、声光报警 、加密邮件及 APP 后台弹窗的方式推送进行通知预警；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 系统报警支持现场智能实时录音 ，支持现场语音关键字识别，关键字可自定义配置 ，支持远程喊话；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 报警日志关联设备 ID、时间戳及处置状态 ，轨迹数据存储≥90天；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 系统软件可自定义添加/修改/删除雷达、智能环境监测拾音器、摄像头等传感器设备；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12.提供在雷达区域内自定义划定防区 ，可以实现目标越界预警；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13.对雷达及环境监测拾音器等异常数据 ，如 ：人员非正常时段聚集、 区域内环境数据异常等数据进行实时监测并推送预警信息；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14.可根据用户权限自定义划分不同区域、不同权限的规则管理；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15.提供手机 APP 版管理软件 ，支持实时接收、处理相关报警信息；</w:t>
            </w:r>
          </w:p>
          <w:p w14:paraId="496BA366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系统软件可自动生成校园安防预警数据统计报表 ，支持整个系统报警分析报告的一键导出 ；</w:t>
            </w:r>
          </w:p>
          <w:p w14:paraId="480868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可设置登录账号的权限规则 ，对各二级、三级功能组件以及地图可查看区域范围均可自定义设置。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移动端系统功能：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1.首页实时接收并处理系统服务端发送的报警数据；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2.通过点击报警消息查看报警地点地图模型 ；可通过三维可视化地图模型展现报警地点实时人员数量、人员位置和轨迹信息；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3.处理报警消息时 ，可听取智能环境监测拾音器采集的现场录音信息 ，录音时长可设置；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4.可对报警区域进行语音喊话 ，并由智能环境监测拾音器对喊话的内容进行实时播放；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5.通过点击报警消息可查看报警地历史轨迹/历史状态；</w:t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6.管理员可通过预警管理功能查看过往报警消息处理情况 ；普通用户可在此查看个人未处理报警的情况；</w:t>
            </w:r>
            <w:bookmarkStart w:id="0" w:name="_GoBack"/>
            <w:bookmarkEnd w:id="0"/>
          </w:p>
          <w:p w14:paraId="1B2576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7.管理员可通过预警统计图表的形式查看过往报警数据 ，包括但不限于过往周报警次数、月报警次数、季报警次数、年报警次数， 以及不同时段各普通用户处理报警消息的次数统计。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BDDC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7"/>
                <w:szCs w:val="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E4BD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微软雅黑" w:cs="Arial"/>
                <w:i w:val="0"/>
                <w:iCs w:val="0"/>
                <w:color w:val="000000"/>
                <w:kern w:val="0"/>
                <w:sz w:val="7"/>
                <w:szCs w:val="7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</w:tr>
      <w:tr w14:paraId="55771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3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A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F2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3D</w:t>
            </w:r>
          </w:p>
          <w:p w14:paraId="4F76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建模</w:t>
            </w:r>
          </w:p>
        </w:tc>
        <w:tc>
          <w:tcPr>
            <w:tcW w:w="3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32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提供校园整体及安防管理区域等比例三维地图模型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5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4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</w:tr>
    </w:tbl>
    <w:p w14:paraId="7B652C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902D53"/>
    <w:multiLevelType w:val="singleLevel"/>
    <w:tmpl w:val="DF902D5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3F6AF40"/>
    <w:multiLevelType w:val="singleLevel"/>
    <w:tmpl w:val="03F6AF4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29F5249"/>
    <w:multiLevelType w:val="singleLevel"/>
    <w:tmpl w:val="129F52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F78AF63"/>
    <w:multiLevelType w:val="singleLevel"/>
    <w:tmpl w:val="3F78AF63"/>
    <w:lvl w:ilvl="0" w:tentative="0">
      <w:start w:val="16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C1719"/>
    <w:rsid w:val="0EC266A4"/>
    <w:rsid w:val="0F844A24"/>
    <w:rsid w:val="19BB266E"/>
    <w:rsid w:val="27DD5EA5"/>
    <w:rsid w:val="2B397896"/>
    <w:rsid w:val="2CA451E4"/>
    <w:rsid w:val="32352E7E"/>
    <w:rsid w:val="3A1E65D5"/>
    <w:rsid w:val="420F77F0"/>
    <w:rsid w:val="4A2F0F06"/>
    <w:rsid w:val="4BA12BC2"/>
    <w:rsid w:val="532800C2"/>
    <w:rsid w:val="5B8878FB"/>
    <w:rsid w:val="64340620"/>
    <w:rsid w:val="656F789F"/>
    <w:rsid w:val="6CD429A0"/>
    <w:rsid w:val="6E712470"/>
    <w:rsid w:val="6F215C44"/>
    <w:rsid w:val="6F60676D"/>
    <w:rsid w:val="70FE623D"/>
    <w:rsid w:val="73C36832"/>
    <w:rsid w:val="7A4D3D91"/>
    <w:rsid w:val="7BEB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ascii="黑体" w:hAnsi="宋体" w:eastAsia="黑体" w:cs="黑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2857</Words>
  <Characters>2989</Characters>
  <Lines>0</Lines>
  <Paragraphs>0</Paragraphs>
  <TotalTime>0</TotalTime>
  <ScaleCrop>false</ScaleCrop>
  <LinksUpToDate>false</LinksUpToDate>
  <CharactersWithSpaces>3129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2026-06-15T07:54:00Z</dcterms:created>
  <dc:creator>哈哈</dc:creator>
  <cp:lastModifiedBy>樱桃小晨子 </cp:lastModifiedBy>
  <dcterms:modified xsi:type="dcterms:W3CDTF">2026-06-17T06:21:23Z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eyJoZGlkIjoiY2ZmYmZjNGFlM2U0ZTg2NGM0Njc0NzNiNTUyMGIzZTgiLCJ1c2VySWQiOiIxMjkzNTU3MjkzIn0=</vt:lpwstr>
  </property>
  <property fmtid="{D5CDD505-2E9C-101B-9397-08002B2CF9AE}" pid="4" name="ICV">
    <vt:lpwstr>0256349F0A564A8CABF4D9F0764D6AAD_13</vt:lpwstr>
  </property>
</Properties>
</file>