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版本号：SXJTZB-ZC-CS2026040820260512001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锅炉第三方托管运行(二次)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SXJTZB-ZC-CS20260408</w:t>
      </w:r>
      <w:r>
        <w:br/>
      </w:r>
      <w:r>
        <w:br/>
      </w:r>
      <w:r>
        <w:br/>
      </w:r>
    </w:p>
    <w:p>
      <w:pPr>
        <w:pStyle w:val="null3"/>
        <w:jc w:val="center"/>
        <w:outlineLvl w:val="2"/>
      </w:pPr>
      <w:r>
        <w:rPr>
          <w:rFonts w:ascii="仿宋_GB2312" w:hAnsi="仿宋_GB2312" w:cs="仿宋_GB2312" w:eastAsia="仿宋_GB2312"/>
          <w:sz w:val="28"/>
          <w:b/>
        </w:rPr>
        <w:t>西安市第五医院</w:t>
      </w:r>
    </w:p>
    <w:p>
      <w:pPr>
        <w:pStyle w:val="null3"/>
        <w:jc w:val="center"/>
        <w:outlineLvl w:val="2"/>
      </w:pPr>
      <w:r>
        <w:rPr>
          <w:rFonts w:ascii="仿宋_GB2312" w:hAnsi="仿宋_GB2312" w:cs="仿宋_GB2312" w:eastAsia="仿宋_GB2312"/>
          <w:sz w:val="28"/>
          <w:b/>
        </w:rPr>
        <w:t>陕西嘉唐建设项目管理有限公司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陕西嘉唐建设项目管理有限公司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西安市第五医院</w:t>
      </w:r>
      <w:r>
        <w:rPr>
          <w:rFonts w:ascii="仿宋_GB2312" w:hAnsi="仿宋_GB2312" w:cs="仿宋_GB2312" w:eastAsia="仿宋_GB2312"/>
        </w:rPr>
        <w:t>委托，拟对</w:t>
      </w:r>
      <w:r>
        <w:rPr>
          <w:rFonts w:ascii="仿宋_GB2312" w:hAnsi="仿宋_GB2312" w:cs="仿宋_GB2312" w:eastAsia="仿宋_GB2312"/>
        </w:rPr>
        <w:t>锅炉第三方托管运行(二次)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SXJTZB-ZC-CS20260408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锅炉第三方托管运行(二次)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第五医院锅炉第三方托管运行项目：（1）西安市第五医院院区现有4吨燃气锅炉、2吨燃气锅炉各一台，两台锅炉均为2012年投入使用，锅炉房24小时运行服务（含非供暖季及节假日）（2）蒸汽锅炉及其安全附件（压力表、安全阀等）、燃烧机、燃气报警设备、电磁阀、管道、供暖设施末端设备维修、保养、校验、检验（3）其他特种设备法规要求的锅炉运行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财务状况报告：提供经审计的2024年度或2025年度完整的财务报告（成立时间至提交响应文件截止时间不足一年的可提供成立后任意时段的资产负债表），且审计报告应当经过注册会计师行业统一监管平台备案赋码）或在响应文件递交截止时间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p>
    <w:p>
      <w:pPr>
        <w:pStyle w:val="null3"/>
      </w:pPr>
      <w:r>
        <w:rPr>
          <w:rFonts w:ascii="仿宋_GB2312" w:hAnsi="仿宋_GB2312" w:cs="仿宋_GB2312" w:eastAsia="仿宋_GB2312"/>
        </w:rPr>
        <w:t>3、税收缴纳证明：提供已缴纳的2025年4月起至少三个月的纳税证明或完税证明，纳税证明或完税证明上应有代收机构或税务机关的公章或业务专用章。依法免税的供应商应提供相关文件证明；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4、具有履行合同所必需的设备和专业技术能力的承诺：供应商须提供具有履行合同所必需的设备和专业技术能力的承诺；</w:t>
      </w:r>
    </w:p>
    <w:p>
      <w:pPr>
        <w:pStyle w:val="null3"/>
      </w:pPr>
      <w:r>
        <w:rPr>
          <w:rFonts w:ascii="仿宋_GB2312" w:hAnsi="仿宋_GB2312" w:cs="仿宋_GB2312" w:eastAsia="仿宋_GB2312"/>
        </w:rPr>
        <w:t>5、社会保障资金缴纳证明：提供已缴存的2025年4月起至少三个月的社会保障资金缴存单据或社保机构开具的社会保险参保缴费情况证明，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6、三年内无重大违法记录声明：出具参加本次政府采购活动前三年内在经营活动中没有重大违法记录的书面声明；</w:t>
      </w:r>
    </w:p>
    <w:p>
      <w:pPr>
        <w:pStyle w:val="null3"/>
      </w:pPr>
      <w:r>
        <w:rPr>
          <w:rFonts w:ascii="仿宋_GB2312" w:hAnsi="仿宋_GB2312" w:cs="仿宋_GB2312" w:eastAsia="仿宋_GB2312"/>
        </w:rPr>
        <w:t>7、法定代表人授权委托书：法定代表人参加磋商的提供法定代表人身份证明及身份证，委托代理人参加磋商的提供授权委托书及委托代理人身份证，磋商代表提供在磋商单位缴纳的社保记录（响应文件递交截止之前近6个月之内任意一个月的缴纳记录）</w:t>
      </w:r>
    </w:p>
    <w:p>
      <w:pPr>
        <w:pStyle w:val="null3"/>
      </w:pPr>
      <w:r>
        <w:rPr>
          <w:rFonts w:ascii="仿宋_GB2312" w:hAnsi="仿宋_GB2312" w:cs="仿宋_GB2312" w:eastAsia="仿宋_GB2312"/>
        </w:rPr>
        <w:t>8、企业资质：供应商须具备《中华人民共和国特种设备生产许可证》承压类特种设备安装、修理、改造及锅炉安装（含修理、改造）（B）级及以上资质；</w:t>
      </w:r>
    </w:p>
    <w:p>
      <w:pPr>
        <w:pStyle w:val="null3"/>
      </w:pPr>
      <w:r>
        <w:rPr>
          <w:rFonts w:ascii="仿宋_GB2312" w:hAnsi="仿宋_GB2312" w:cs="仿宋_GB2312" w:eastAsia="仿宋_GB2312"/>
        </w:rPr>
        <w:t>9、本项目不接受联合体磋商：本项目不接受联合体磋商（提供书面声明材料）。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西安市第五医院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西安市莲湖区西关正街112号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029-88621331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陕西嘉唐建设项目管理有限公司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西安市未央区凤城五路与明光路十字天朗经开中心25楼2501室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张荷、贾婵、王琳娜、段冬梅、曾小旦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029-89351397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一）招标代理服务费以成交供应商的成交金额为基数,在《国家计委关于印发&lt;招标代理服务收费管理暂行办法&gt;的通知》(计价格[2002]1980号)规定标准的基础上下浮20%，由中标(成交)供应商向代理机构支付。(成交金额50万(不含)以下的项目不下浮。)。中标单位在领取中标通知书前，须向采购代理机构一次性支付代理服务费。 （二）成交服务费可以采取现金、支票、银行汇票、电汇、网银等方式缴纳。（三）成交供应商服务费交纳信息： 银行户名：陕西嘉唐建设项目管理有限公司 开户银行：西安银行股份有限公司含光门支行 账 号：112011580000141313 联 系 人：王工 联系电话：029-89351397</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踏勘时间：2026-05-20 15:00:00</w:t>
            </w:r>
          </w:p>
          <w:p>
            <w:pPr>
              <w:pStyle w:val="null3"/>
              <w:ind w:firstLine="975"/>
            </w:pPr>
            <w:r>
              <w:rPr>
                <w:rFonts w:ascii="仿宋_GB2312" w:hAnsi="仿宋_GB2312" w:cs="仿宋_GB2312" w:eastAsia="仿宋_GB2312"/>
              </w:rPr>
              <w:t>踏勘地点：西安市第五医院</w:t>
            </w:r>
          </w:p>
          <w:p>
            <w:pPr>
              <w:pStyle w:val="null3"/>
              <w:ind w:firstLine="975"/>
            </w:pPr>
            <w:r>
              <w:rPr>
                <w:rFonts w:ascii="仿宋_GB2312" w:hAnsi="仿宋_GB2312" w:cs="仿宋_GB2312" w:eastAsia="仿宋_GB2312"/>
              </w:rPr>
              <w:t>联系人：赵老师、张工</w:t>
            </w:r>
          </w:p>
          <w:p>
            <w:pPr>
              <w:pStyle w:val="null3"/>
              <w:ind w:firstLine="975"/>
            </w:pPr>
            <w:r>
              <w:rPr>
                <w:rFonts w:ascii="仿宋_GB2312" w:hAnsi="仿宋_GB2312" w:cs="仿宋_GB2312" w:eastAsia="仿宋_GB2312"/>
              </w:rPr>
              <w:t>联系电话号码： 029-88621331、029-89351397</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西安市第五医院</w:t>
      </w:r>
      <w:r>
        <w:rPr>
          <w:rFonts w:ascii="仿宋_GB2312" w:hAnsi="仿宋_GB2312" w:cs="仿宋_GB2312" w:eastAsia="仿宋_GB2312"/>
        </w:rPr>
        <w:t>和</w:t>
      </w:r>
      <w:r>
        <w:rPr>
          <w:rFonts w:ascii="仿宋_GB2312" w:hAnsi="仿宋_GB2312" w:cs="仿宋_GB2312" w:eastAsia="仿宋_GB2312"/>
        </w:rPr>
        <w:t>陕西嘉唐建设项目管理有限公司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西安市第五医院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陕西嘉唐建设项目管理有限公司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西安市第五医院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陕西嘉唐建设项目管理有限公司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联系人：张荷、贾婵、王琳娜、段冬梅、曾小旦</w:t>
      </w:r>
    </w:p>
    <w:p>
      <w:pPr>
        <w:pStyle w:val="null3"/>
      </w:pPr>
      <w:r>
        <w:rPr>
          <w:rFonts w:ascii="仿宋_GB2312" w:hAnsi="仿宋_GB2312" w:cs="仿宋_GB2312" w:eastAsia="仿宋_GB2312"/>
        </w:rPr>
        <w:t>联系电话：029-89351397</w:t>
      </w:r>
    </w:p>
    <w:p>
      <w:pPr>
        <w:pStyle w:val="null3"/>
      </w:pPr>
      <w:r>
        <w:rPr>
          <w:rFonts w:ascii="仿宋_GB2312" w:hAnsi="仿宋_GB2312" w:cs="仿宋_GB2312" w:eastAsia="仿宋_GB2312"/>
        </w:rPr>
        <w:t>地址：西安市未央区凤城五路与明光路十字天朗经开中心25楼2501室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第五医院锅炉第三方托管运行项目：（1）西安市第五医院院区现有4吨燃气锅炉、2吨燃气锅炉各一台，两台锅炉均为2012年投入使用，锅炉房24小时运行服务（含非供暖季及节假日）（2）蒸汽锅炉及其安全附件（压力表、安全阀等）、燃烧机、燃气报警设备、电磁阀、管道、供暖设施末端设备维修、保养、校验、检验（3）其他特种设备法规要求的锅炉运行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锅炉第三方托管运行</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标的名称：锅炉第三方托管运行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第一部分、服务内容</w:t>
            </w:r>
          </w:p>
          <w:p>
            <w:pPr>
              <w:pStyle w:val="null3"/>
              <w:jc w:val="both"/>
            </w:pPr>
            <w:r>
              <w:rPr>
                <w:rFonts w:ascii="仿宋_GB2312" w:hAnsi="仿宋_GB2312" w:cs="仿宋_GB2312" w:eastAsia="仿宋_GB2312"/>
                <w:sz w:val="21"/>
              </w:rPr>
              <w:t>（一）锅炉房各类设备设施定期巡视、检查、记录，以及锅炉房的环境卫生；</w:t>
            </w:r>
          </w:p>
          <w:p>
            <w:pPr>
              <w:pStyle w:val="null3"/>
              <w:jc w:val="both"/>
            </w:pPr>
            <w:r>
              <w:rPr>
                <w:rFonts w:ascii="仿宋_GB2312" w:hAnsi="仿宋_GB2312" w:cs="仿宋_GB2312" w:eastAsia="仿宋_GB2312"/>
                <w:sz w:val="21"/>
              </w:rPr>
              <w:t>（二）锅炉及其安全附件（压力表、安全阀等）、燃烧机、燃气报警设备、电磁阀、蒸汽管道、供暖设施末端设备维修、保养、校验</w:t>
            </w:r>
            <w:r>
              <w:rPr>
                <w:rFonts w:ascii="仿宋_GB2312" w:hAnsi="仿宋_GB2312" w:cs="仿宋_GB2312" w:eastAsia="仿宋_GB2312"/>
                <w:sz w:val="21"/>
              </w:rPr>
              <w:t>、检验</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取得国家特种设备监管部门认可的锅炉设备及其安全附件、锅炉水质的检、校验报告；取得具有</w:t>
            </w:r>
            <w:r>
              <w:rPr>
                <w:rFonts w:ascii="仿宋_GB2312" w:hAnsi="仿宋_GB2312" w:cs="仿宋_GB2312" w:eastAsia="仿宋_GB2312"/>
                <w:sz w:val="21"/>
              </w:rPr>
              <w:t>MA认证的锅炉烟气、排放监测报告</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（四）</w:t>
            </w:r>
            <w:r>
              <w:rPr>
                <w:rFonts w:ascii="仿宋_GB2312" w:hAnsi="仿宋_GB2312" w:cs="仿宋_GB2312" w:eastAsia="仿宋_GB2312"/>
                <w:sz w:val="21"/>
              </w:rPr>
              <w:t>根据特种设备法规及地方市场监督管理部门相关要求，完善锅炉及其安全附件的相关台账工作，开展消防安全培训、演习等工作。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五</w:t>
            </w:r>
            <w:r>
              <w:rPr>
                <w:rFonts w:ascii="仿宋_GB2312" w:hAnsi="仿宋_GB2312" w:cs="仿宋_GB2312" w:eastAsia="仿宋_GB2312"/>
                <w:sz w:val="21"/>
              </w:rPr>
              <w:t>）配合医院完成国家相关部门对锅炉房设备，燃气设施检查工作。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六</w:t>
            </w:r>
            <w:r>
              <w:rPr>
                <w:rFonts w:ascii="仿宋_GB2312" w:hAnsi="仿宋_GB2312" w:cs="仿宋_GB2312" w:eastAsia="仿宋_GB2312"/>
                <w:sz w:val="21"/>
              </w:rPr>
              <w:t>）其他特种设备法规要求的锅炉运行工作。</w:t>
            </w:r>
          </w:p>
          <w:p>
            <w:pPr>
              <w:pStyle w:val="null3"/>
              <w:jc w:val="both"/>
            </w:pPr>
            <w:r>
              <w:rPr>
                <w:rFonts w:ascii="仿宋_GB2312" w:hAnsi="仿宋_GB2312" w:cs="仿宋_GB2312" w:eastAsia="仿宋_GB2312"/>
                <w:sz w:val="21"/>
              </w:rPr>
              <w:t>二、岗位安排：</w:t>
            </w:r>
          </w:p>
          <w:p>
            <w:pPr>
              <w:pStyle w:val="null3"/>
              <w:jc w:val="both"/>
            </w:pPr>
            <w:r>
              <w:rPr>
                <w:rFonts w:ascii="仿宋_GB2312" w:hAnsi="仿宋_GB2312" w:cs="仿宋_GB2312" w:eastAsia="仿宋_GB2312"/>
                <w:sz w:val="21"/>
              </w:rPr>
              <w:t>（一）根据锅炉房值守要求，</w:t>
            </w:r>
            <w:r>
              <w:rPr>
                <w:rFonts w:ascii="仿宋_GB2312" w:hAnsi="仿宋_GB2312" w:cs="仿宋_GB2312" w:eastAsia="仿宋_GB2312"/>
                <w:sz w:val="21"/>
              </w:rPr>
              <w:t>7*24小时运行值守，每班次不少于2名持有《中华人民共和国特种设备安全管理和作业人员证》（工业锅炉司炉（G1证））人员（含非供暖季及节假日）锅炉房持证从业人员整体不少于四人。</w:t>
            </w:r>
          </w:p>
          <w:p>
            <w:pPr>
              <w:pStyle w:val="null3"/>
              <w:jc w:val="both"/>
            </w:pPr>
            <w:r>
              <w:rPr>
                <w:rFonts w:ascii="仿宋_GB2312" w:hAnsi="仿宋_GB2312" w:cs="仿宋_GB2312" w:eastAsia="仿宋_GB2312"/>
                <w:sz w:val="21"/>
              </w:rPr>
              <w:t>（二）根据国家要求配备不少于一名持有《中华人民共和国特种设备安全管理和作业人员证》（特种设备安全管理（</w:t>
            </w:r>
            <w:r>
              <w:rPr>
                <w:rFonts w:ascii="仿宋_GB2312" w:hAnsi="仿宋_GB2312" w:cs="仿宋_GB2312" w:eastAsia="仿宋_GB2312"/>
                <w:sz w:val="21"/>
              </w:rPr>
              <w:t>A证）及（锅炉水处理（G3证））人员。</w:t>
            </w:r>
          </w:p>
          <w:p>
            <w:pPr>
              <w:pStyle w:val="null3"/>
              <w:jc w:val="both"/>
            </w:pPr>
            <w:r>
              <w:rPr>
                <w:rFonts w:ascii="仿宋_GB2312" w:hAnsi="仿宋_GB2312" w:cs="仿宋_GB2312" w:eastAsia="仿宋_GB2312"/>
                <w:sz w:val="21"/>
              </w:rPr>
              <w:t>（三）根据医院实际情况现场配备管路、设备维修人员。</w:t>
            </w:r>
          </w:p>
          <w:p>
            <w:pPr>
              <w:pStyle w:val="null3"/>
              <w:jc w:val="both"/>
            </w:pPr>
            <w:r>
              <w:rPr>
                <w:rFonts w:ascii="仿宋_GB2312" w:hAnsi="仿宋_GB2312" w:cs="仿宋_GB2312" w:eastAsia="仿宋_GB2312"/>
                <w:sz w:val="21"/>
              </w:rPr>
              <w:t>第二部分、技术要求</w:t>
            </w:r>
          </w:p>
          <w:p>
            <w:pPr>
              <w:pStyle w:val="null3"/>
              <w:jc w:val="both"/>
            </w:pPr>
            <w:r>
              <w:rPr>
                <w:rFonts w:ascii="仿宋_GB2312" w:hAnsi="仿宋_GB2312" w:cs="仿宋_GB2312" w:eastAsia="仿宋_GB2312"/>
                <w:sz w:val="21"/>
              </w:rPr>
              <w:t>一、工作标准要求：</w:t>
            </w:r>
          </w:p>
          <w:p>
            <w:pPr>
              <w:pStyle w:val="null3"/>
              <w:jc w:val="both"/>
            </w:pPr>
            <w:r>
              <w:rPr>
                <w:rFonts w:ascii="仿宋_GB2312" w:hAnsi="仿宋_GB2312" w:cs="仿宋_GB2312" w:eastAsia="仿宋_GB2312"/>
                <w:sz w:val="21"/>
              </w:rPr>
              <w:t>（一）必须严格遵守采购人的各项规章制度、岗位职责、工作日志等要求；</w:t>
            </w:r>
          </w:p>
          <w:p>
            <w:pPr>
              <w:pStyle w:val="null3"/>
              <w:jc w:val="both"/>
            </w:pPr>
            <w:r>
              <w:rPr>
                <w:rFonts w:ascii="仿宋_GB2312" w:hAnsi="仿宋_GB2312" w:cs="仿宋_GB2312" w:eastAsia="仿宋_GB2312"/>
                <w:sz w:val="21"/>
              </w:rPr>
              <w:t>（二）依照国家相关法规要求，进行锅炉</w:t>
            </w:r>
            <w:r>
              <w:rPr>
                <w:rFonts w:ascii="仿宋_GB2312" w:hAnsi="仿宋_GB2312" w:cs="仿宋_GB2312" w:eastAsia="仿宋_GB2312"/>
                <w:sz w:val="21"/>
              </w:rPr>
              <w:t>安全</w:t>
            </w:r>
            <w:r>
              <w:rPr>
                <w:rFonts w:ascii="仿宋_GB2312" w:hAnsi="仿宋_GB2312" w:cs="仿宋_GB2312" w:eastAsia="仿宋_GB2312"/>
                <w:sz w:val="21"/>
              </w:rPr>
              <w:t>运行工作。</w:t>
            </w:r>
          </w:p>
          <w:p>
            <w:pPr>
              <w:pStyle w:val="null3"/>
              <w:jc w:val="both"/>
            </w:pPr>
            <w:r>
              <w:rPr>
                <w:rFonts w:ascii="仿宋_GB2312" w:hAnsi="仿宋_GB2312" w:cs="仿宋_GB2312" w:eastAsia="仿宋_GB2312"/>
                <w:sz w:val="21"/>
              </w:rPr>
              <w:t>（三）保证医院供暖季采暖需求。（采暖时间根据医院实际情况决定）</w:t>
            </w:r>
          </w:p>
          <w:p>
            <w:pPr>
              <w:pStyle w:val="null3"/>
              <w:jc w:val="both"/>
            </w:pPr>
            <w:r>
              <w:rPr>
                <w:rFonts w:ascii="仿宋_GB2312" w:hAnsi="仿宋_GB2312" w:cs="仿宋_GB2312" w:eastAsia="仿宋_GB2312"/>
                <w:sz w:val="21"/>
              </w:rPr>
              <w:t>（四）保证医院制剂科生产制剂用气需求。（用气时间根据制剂科生产计划决定）</w:t>
            </w:r>
          </w:p>
          <w:p>
            <w:pPr>
              <w:pStyle w:val="null3"/>
              <w:jc w:val="both"/>
            </w:pPr>
            <w:r>
              <w:rPr>
                <w:rFonts w:ascii="仿宋_GB2312" w:hAnsi="仿宋_GB2312" w:cs="仿宋_GB2312" w:eastAsia="仿宋_GB2312"/>
                <w:sz w:val="21"/>
              </w:rPr>
              <w:t>（五）锅炉及其安全附件（压力表、安全阀等）、燃烧机、燃气报警设备、电磁阀、日常保养</w:t>
            </w:r>
            <w:r>
              <w:rPr>
                <w:rFonts w:ascii="仿宋_GB2312" w:hAnsi="仿宋_GB2312" w:cs="仿宋_GB2312" w:eastAsia="仿宋_GB2312"/>
                <w:sz w:val="21"/>
              </w:rPr>
              <w:t>、维修</w:t>
            </w:r>
            <w:r>
              <w:rPr>
                <w:rFonts w:ascii="仿宋_GB2312" w:hAnsi="仿宋_GB2312" w:cs="仿宋_GB2312" w:eastAsia="仿宋_GB2312"/>
                <w:sz w:val="21"/>
              </w:rPr>
              <w:t>并做好相关保养</w:t>
            </w:r>
            <w:r>
              <w:rPr>
                <w:rFonts w:ascii="仿宋_GB2312" w:hAnsi="仿宋_GB2312" w:cs="仿宋_GB2312" w:eastAsia="仿宋_GB2312"/>
                <w:sz w:val="21"/>
              </w:rPr>
              <w:t>、维修</w:t>
            </w:r>
            <w:r>
              <w:rPr>
                <w:rFonts w:ascii="仿宋_GB2312" w:hAnsi="仿宋_GB2312" w:cs="仿宋_GB2312" w:eastAsia="仿宋_GB2312"/>
                <w:sz w:val="21"/>
              </w:rPr>
              <w:t>记录。（保养</w:t>
            </w:r>
            <w:r>
              <w:rPr>
                <w:rFonts w:ascii="仿宋_GB2312" w:hAnsi="仿宋_GB2312" w:cs="仿宋_GB2312" w:eastAsia="仿宋_GB2312"/>
                <w:sz w:val="21"/>
              </w:rPr>
              <w:t>、维修</w:t>
            </w:r>
            <w:r>
              <w:rPr>
                <w:rFonts w:ascii="仿宋_GB2312" w:hAnsi="仿宋_GB2312" w:cs="仿宋_GB2312" w:eastAsia="仿宋_GB2312"/>
                <w:sz w:val="21"/>
              </w:rPr>
              <w:t>内容及要求须根据相关法规要求进行）</w:t>
            </w:r>
          </w:p>
          <w:p>
            <w:pPr>
              <w:pStyle w:val="null3"/>
              <w:jc w:val="both"/>
            </w:pPr>
            <w:r>
              <w:rPr>
                <w:rFonts w:ascii="仿宋_GB2312" w:hAnsi="仿宋_GB2312" w:cs="仿宋_GB2312" w:eastAsia="仿宋_GB2312"/>
                <w:sz w:val="21"/>
              </w:rPr>
              <w:t>（六）根据相关法规要求，定期对两台锅炉进行内部清洗（炉膛、烟管等），并出具相关清洗记录表。</w:t>
            </w:r>
          </w:p>
          <w:p>
            <w:pPr>
              <w:pStyle w:val="null3"/>
              <w:jc w:val="both"/>
            </w:pPr>
            <w:r>
              <w:rPr>
                <w:rFonts w:ascii="仿宋_GB2312" w:hAnsi="仿宋_GB2312" w:cs="仿宋_GB2312" w:eastAsia="仿宋_GB2312"/>
                <w:sz w:val="21"/>
              </w:rPr>
              <w:t>（七）根据法规要求，定期对锅炉及其安全附件（压力表、安全阀等）、燃气报警设备、电磁阀、压力管道及锅炉水质等进行校验</w:t>
            </w:r>
            <w:r>
              <w:rPr>
                <w:rFonts w:ascii="仿宋_GB2312" w:hAnsi="仿宋_GB2312" w:cs="仿宋_GB2312" w:eastAsia="仿宋_GB2312"/>
                <w:sz w:val="21"/>
              </w:rPr>
              <w:t>、检验</w:t>
            </w:r>
            <w:r>
              <w:rPr>
                <w:rFonts w:ascii="仿宋_GB2312" w:hAnsi="仿宋_GB2312" w:cs="仿宋_GB2312" w:eastAsia="仿宋_GB2312"/>
                <w:sz w:val="21"/>
              </w:rPr>
              <w:t>，</w:t>
            </w:r>
            <w:r>
              <w:rPr>
                <w:rFonts w:ascii="仿宋_GB2312" w:hAnsi="仿宋_GB2312" w:cs="仿宋_GB2312" w:eastAsia="仿宋_GB2312"/>
                <w:sz w:val="21"/>
              </w:rPr>
              <w:t>并取得合格的锅炉水质的检、校验报告；取得具有</w:t>
            </w:r>
            <w:r>
              <w:rPr>
                <w:rFonts w:ascii="仿宋_GB2312" w:hAnsi="仿宋_GB2312" w:cs="仿宋_GB2312" w:eastAsia="仿宋_GB2312"/>
                <w:sz w:val="21"/>
              </w:rPr>
              <w:t>MA认证的锅炉烟气、排放监测报告。</w:t>
            </w:r>
          </w:p>
          <w:p>
            <w:pPr>
              <w:pStyle w:val="null3"/>
              <w:jc w:val="both"/>
            </w:pPr>
            <w:r>
              <w:rPr>
                <w:rFonts w:ascii="仿宋_GB2312" w:hAnsi="仿宋_GB2312" w:cs="仿宋_GB2312" w:eastAsia="仿宋_GB2312"/>
                <w:sz w:val="21"/>
              </w:rPr>
              <w:t>（八）根据法规要求对院区内压力管道进行维护保养，出现泄漏等故障需及时进行维修。</w:t>
            </w:r>
          </w:p>
          <w:p>
            <w:pPr>
              <w:pStyle w:val="null3"/>
              <w:jc w:val="both"/>
            </w:pPr>
            <w:r>
              <w:rPr>
                <w:rFonts w:ascii="仿宋_GB2312" w:hAnsi="仿宋_GB2312" w:cs="仿宋_GB2312" w:eastAsia="仿宋_GB2312"/>
                <w:sz w:val="21"/>
              </w:rPr>
              <w:t>（九）对院区内采暖设施末端设备（暖气片、供暖管线）进行定期巡检，对出现的设备不热、泄漏等故障应及时进行维修。</w:t>
            </w:r>
          </w:p>
          <w:p>
            <w:pPr>
              <w:pStyle w:val="null3"/>
              <w:jc w:val="both"/>
            </w:pPr>
            <w:r>
              <w:rPr>
                <w:rFonts w:ascii="仿宋_GB2312" w:hAnsi="仿宋_GB2312" w:cs="仿宋_GB2312" w:eastAsia="仿宋_GB2312"/>
                <w:sz w:val="21"/>
              </w:rPr>
              <w:t>（十）负责备齐日常维修的工具和必要的检测工具和劳动保护用品，对设备易损配件进行提前储备；</w:t>
            </w:r>
          </w:p>
          <w:p>
            <w:pPr>
              <w:pStyle w:val="null3"/>
              <w:jc w:val="both"/>
            </w:pPr>
            <w:r>
              <w:rPr>
                <w:rFonts w:ascii="仿宋_GB2312" w:hAnsi="仿宋_GB2312" w:cs="仿宋_GB2312" w:eastAsia="仿宋_GB2312"/>
                <w:sz w:val="21"/>
              </w:rPr>
              <w:t>（十一）供应商提供的管理服务应达到国家及地方的现行法规标准。</w:t>
            </w:r>
          </w:p>
          <w:p>
            <w:pPr>
              <w:pStyle w:val="null3"/>
              <w:jc w:val="both"/>
            </w:pPr>
            <w:r>
              <w:rPr>
                <w:rFonts w:ascii="仿宋_GB2312" w:hAnsi="仿宋_GB2312" w:cs="仿宋_GB2312" w:eastAsia="仿宋_GB2312"/>
                <w:sz w:val="21"/>
              </w:rPr>
              <w:t>第三部分、</w:t>
            </w:r>
            <w:r>
              <w:rPr>
                <w:rFonts w:ascii="仿宋_GB2312" w:hAnsi="仿宋_GB2312" w:cs="仿宋_GB2312" w:eastAsia="仿宋_GB2312"/>
                <w:sz w:val="21"/>
              </w:rPr>
              <w:t>服务</w:t>
            </w:r>
            <w:r>
              <w:rPr>
                <w:rFonts w:ascii="仿宋_GB2312" w:hAnsi="仿宋_GB2312" w:cs="仿宋_GB2312" w:eastAsia="仿宋_GB2312"/>
                <w:sz w:val="21"/>
              </w:rPr>
              <w:t>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供应商</w:t>
            </w:r>
            <w:r>
              <w:rPr>
                <w:rFonts w:ascii="仿宋_GB2312" w:hAnsi="仿宋_GB2312" w:cs="仿宋_GB2312" w:eastAsia="仿宋_GB2312"/>
                <w:sz w:val="21"/>
              </w:rPr>
              <w:t>提供的管理服务必须满足医院服务标准，按专业化的要求配置管理服务人员，持证上岗；根据国家有关法律、法规，制定运营服务规章制度、岗位职责、操作规范、维修操作、应急预案、安全管理制度、年度工作计划等并制定各种表格。</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采购</w:t>
            </w:r>
            <w:r>
              <w:rPr>
                <w:rFonts w:ascii="仿宋_GB2312" w:hAnsi="仿宋_GB2312" w:cs="仿宋_GB2312" w:eastAsia="仿宋_GB2312"/>
                <w:sz w:val="21"/>
              </w:rPr>
              <w:t>人有权撤销</w:t>
            </w:r>
            <w:r>
              <w:rPr>
                <w:rFonts w:ascii="仿宋_GB2312" w:hAnsi="仿宋_GB2312" w:cs="仿宋_GB2312" w:eastAsia="仿宋_GB2312"/>
                <w:sz w:val="21"/>
              </w:rPr>
              <w:t>供应商</w:t>
            </w:r>
            <w:r>
              <w:rPr>
                <w:rFonts w:ascii="仿宋_GB2312" w:hAnsi="仿宋_GB2312" w:cs="仿宋_GB2312" w:eastAsia="仿宋_GB2312"/>
                <w:sz w:val="21"/>
              </w:rPr>
              <w:t>不</w:t>
            </w:r>
            <w:r>
              <w:rPr>
                <w:rFonts w:ascii="仿宋_GB2312" w:hAnsi="仿宋_GB2312" w:cs="仿宋_GB2312" w:eastAsia="仿宋_GB2312"/>
                <w:sz w:val="21"/>
              </w:rPr>
              <w:t>合格的项目经理及相关工作人员，</w:t>
            </w:r>
            <w:r>
              <w:rPr>
                <w:rFonts w:ascii="仿宋_GB2312" w:hAnsi="仿宋_GB2312" w:cs="仿宋_GB2312" w:eastAsia="仿宋_GB2312"/>
                <w:sz w:val="21"/>
              </w:rPr>
              <w:t>供应商</w:t>
            </w:r>
            <w:r>
              <w:rPr>
                <w:rFonts w:ascii="仿宋_GB2312" w:hAnsi="仿宋_GB2312" w:cs="仿宋_GB2312" w:eastAsia="仿宋_GB2312"/>
                <w:sz w:val="21"/>
              </w:rPr>
              <w:t>须及时更换和补充服务人员。</w:t>
            </w:r>
          </w:p>
          <w:p>
            <w:pPr>
              <w:pStyle w:val="null3"/>
              <w:jc w:val="both"/>
            </w:pPr>
            <w:r>
              <w:rPr>
                <w:rFonts w:ascii="仿宋_GB2312" w:hAnsi="仿宋_GB2312" w:cs="仿宋_GB2312" w:eastAsia="仿宋_GB2312"/>
                <w:sz w:val="21"/>
              </w:rPr>
              <w:t>3、为完成工作所需的一切办公用品、维修工具及人员服装、保险、福利、加班费等一切费用由</w:t>
            </w:r>
            <w:r>
              <w:rPr>
                <w:rFonts w:ascii="仿宋_GB2312" w:hAnsi="仿宋_GB2312" w:cs="仿宋_GB2312" w:eastAsia="仿宋_GB2312"/>
                <w:sz w:val="21"/>
              </w:rPr>
              <w:t>供应商</w:t>
            </w:r>
            <w:r>
              <w:rPr>
                <w:rFonts w:ascii="仿宋_GB2312" w:hAnsi="仿宋_GB2312" w:cs="仿宋_GB2312" w:eastAsia="仿宋_GB2312"/>
                <w:sz w:val="21"/>
              </w:rPr>
              <w:t>承担。</w:t>
            </w:r>
          </w:p>
          <w:p>
            <w:pPr>
              <w:pStyle w:val="null3"/>
              <w:jc w:val="both"/>
            </w:pPr>
            <w:r>
              <w:rPr>
                <w:rFonts w:ascii="仿宋_GB2312" w:hAnsi="仿宋_GB2312" w:cs="仿宋_GB2312" w:eastAsia="仿宋_GB2312"/>
                <w:sz w:val="21"/>
              </w:rPr>
              <w:t>4、出现问题或突发情况时，</w:t>
            </w:r>
            <w:r>
              <w:rPr>
                <w:rFonts w:ascii="仿宋_GB2312" w:hAnsi="仿宋_GB2312" w:cs="仿宋_GB2312" w:eastAsia="仿宋_GB2312"/>
                <w:sz w:val="21"/>
              </w:rPr>
              <w:t>供应商</w:t>
            </w:r>
            <w:r>
              <w:rPr>
                <w:rFonts w:ascii="仿宋_GB2312" w:hAnsi="仿宋_GB2312" w:cs="仿宋_GB2312" w:eastAsia="仿宋_GB2312"/>
                <w:sz w:val="21"/>
              </w:rPr>
              <w:t>应</w:t>
            </w:r>
            <w:r>
              <w:rPr>
                <w:rFonts w:ascii="仿宋_GB2312" w:hAnsi="仿宋_GB2312" w:cs="仿宋_GB2312" w:eastAsia="仿宋_GB2312"/>
                <w:sz w:val="21"/>
              </w:rPr>
              <w:t>30分钟内做出反应，3小时提供解决方案，6小时解决问题或有效控制突发情况。</w:t>
            </w:r>
          </w:p>
          <w:p>
            <w:pPr>
              <w:pStyle w:val="null3"/>
              <w:jc w:val="both"/>
            </w:pPr>
            <w:r>
              <w:rPr>
                <w:rFonts w:ascii="仿宋_GB2312" w:hAnsi="仿宋_GB2312" w:cs="仿宋_GB2312" w:eastAsia="仿宋_GB2312"/>
                <w:sz w:val="21"/>
              </w:rPr>
              <w:t>5、因未取得合格的设备检验、校验报告造成的一切行政、经济处罚及造成的锅炉停用等后果均由</w:t>
            </w:r>
            <w:r>
              <w:rPr>
                <w:rFonts w:ascii="仿宋_GB2312" w:hAnsi="仿宋_GB2312" w:cs="仿宋_GB2312" w:eastAsia="仿宋_GB2312"/>
                <w:sz w:val="21"/>
              </w:rPr>
              <w:t>供应商</w:t>
            </w:r>
            <w:r>
              <w:rPr>
                <w:rFonts w:ascii="仿宋_GB2312" w:hAnsi="仿宋_GB2312" w:cs="仿宋_GB2312" w:eastAsia="仿宋_GB2312"/>
                <w:sz w:val="21"/>
              </w:rPr>
              <w:t>负责。</w:t>
            </w:r>
          </w:p>
          <w:p>
            <w:pPr>
              <w:pStyle w:val="null3"/>
              <w:jc w:val="both"/>
            </w:pPr>
            <w:r>
              <w:rPr>
                <w:rFonts w:ascii="仿宋_GB2312" w:hAnsi="仿宋_GB2312" w:cs="仿宋_GB2312" w:eastAsia="仿宋_GB2312"/>
                <w:sz w:val="21"/>
              </w:rPr>
              <w:t>6、服务期间，因一切原因造成的锅炉及其附件事故及给第三方造成的损失均由</w:t>
            </w:r>
            <w:r>
              <w:rPr>
                <w:rFonts w:ascii="仿宋_GB2312" w:hAnsi="仿宋_GB2312" w:cs="仿宋_GB2312" w:eastAsia="仿宋_GB2312"/>
                <w:sz w:val="21"/>
              </w:rPr>
              <w:t>供应商</w:t>
            </w:r>
            <w:r>
              <w:rPr>
                <w:rFonts w:ascii="仿宋_GB2312" w:hAnsi="仿宋_GB2312" w:cs="仿宋_GB2312" w:eastAsia="仿宋_GB2312"/>
                <w:sz w:val="21"/>
              </w:rPr>
              <w:t>承担全部责任。</w:t>
            </w:r>
          </w:p>
          <w:p>
            <w:pPr>
              <w:pStyle w:val="null3"/>
              <w:jc w:val="both"/>
            </w:pPr>
            <w:r>
              <w:rPr>
                <w:rFonts w:ascii="仿宋_GB2312" w:hAnsi="仿宋_GB2312" w:cs="仿宋_GB2312" w:eastAsia="仿宋_GB2312"/>
                <w:sz w:val="21"/>
              </w:rPr>
              <w:t>7、服务期内所有维修人工费均由</w:t>
            </w:r>
            <w:r>
              <w:rPr>
                <w:rFonts w:ascii="仿宋_GB2312" w:hAnsi="仿宋_GB2312" w:cs="仿宋_GB2312" w:eastAsia="仿宋_GB2312"/>
                <w:sz w:val="21"/>
              </w:rPr>
              <w:t>供应商</w:t>
            </w:r>
            <w:r>
              <w:rPr>
                <w:rFonts w:ascii="仿宋_GB2312" w:hAnsi="仿宋_GB2312" w:cs="仿宋_GB2312" w:eastAsia="仿宋_GB2312"/>
                <w:sz w:val="21"/>
              </w:rPr>
              <w:t>承担，配件单价少于</w:t>
            </w:r>
            <w:r>
              <w:rPr>
                <w:rFonts w:ascii="仿宋_GB2312" w:hAnsi="仿宋_GB2312" w:cs="仿宋_GB2312" w:eastAsia="仿宋_GB2312"/>
                <w:sz w:val="21"/>
              </w:rPr>
              <w:t>1000.00元（含）由</w:t>
            </w:r>
            <w:r>
              <w:rPr>
                <w:rFonts w:ascii="仿宋_GB2312" w:hAnsi="仿宋_GB2312" w:cs="仿宋_GB2312" w:eastAsia="仿宋_GB2312"/>
                <w:sz w:val="21"/>
              </w:rPr>
              <w:t>供应商</w:t>
            </w:r>
            <w:r>
              <w:rPr>
                <w:rFonts w:ascii="仿宋_GB2312" w:hAnsi="仿宋_GB2312" w:cs="仿宋_GB2312" w:eastAsia="仿宋_GB2312"/>
                <w:sz w:val="21"/>
              </w:rPr>
              <w:t>承担，配件（维修）单价大于</w:t>
            </w:r>
            <w:r>
              <w:rPr>
                <w:rFonts w:ascii="仿宋_GB2312" w:hAnsi="仿宋_GB2312" w:cs="仿宋_GB2312" w:eastAsia="仿宋_GB2312"/>
                <w:sz w:val="21"/>
              </w:rPr>
              <w:t>1000.00元的，由医院进行招标（议价）进行采购。</w:t>
            </w:r>
          </w:p>
          <w:p>
            <w:pPr>
              <w:pStyle w:val="null3"/>
              <w:jc w:val="both"/>
            </w:pPr>
            <w:r>
              <w:rPr>
                <w:rFonts w:ascii="仿宋_GB2312" w:hAnsi="仿宋_GB2312" w:cs="仿宋_GB2312" w:eastAsia="仿宋_GB2312"/>
                <w:sz w:val="21"/>
              </w:rPr>
              <w:t>8、服务期内所有检验检测费用（复检）均由</w:t>
            </w:r>
            <w:r>
              <w:rPr>
                <w:rFonts w:ascii="仿宋_GB2312" w:hAnsi="仿宋_GB2312" w:cs="仿宋_GB2312" w:eastAsia="仿宋_GB2312"/>
                <w:sz w:val="21"/>
              </w:rPr>
              <w:t>供应商</w:t>
            </w:r>
            <w:r>
              <w:rPr>
                <w:rFonts w:ascii="仿宋_GB2312" w:hAnsi="仿宋_GB2312" w:cs="仿宋_GB2312" w:eastAsia="仿宋_GB2312"/>
                <w:sz w:val="21"/>
              </w:rPr>
              <w:t>承担。</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供应商</w:t>
            </w:r>
            <w:r>
              <w:rPr>
                <w:rFonts w:ascii="仿宋_GB2312" w:hAnsi="仿宋_GB2312" w:cs="仿宋_GB2312" w:eastAsia="仿宋_GB2312"/>
                <w:sz w:val="21"/>
              </w:rPr>
              <w:t>须按照国</w:t>
            </w:r>
            <w:r>
              <w:rPr>
                <w:rFonts w:ascii="仿宋_GB2312" w:hAnsi="仿宋_GB2312" w:cs="仿宋_GB2312" w:eastAsia="仿宋_GB2312"/>
                <w:sz w:val="21"/>
              </w:rPr>
              <w:t>家</w:t>
            </w:r>
            <w:r>
              <w:rPr>
                <w:rFonts w:ascii="仿宋_GB2312" w:hAnsi="仿宋_GB2312" w:cs="仿宋_GB2312" w:eastAsia="仿宋_GB2312"/>
                <w:sz w:val="21"/>
              </w:rPr>
              <w:t>法律法规要求，建立完善各类巡查记录、应急预案等相关台账。</w:t>
            </w:r>
          </w:p>
          <w:p>
            <w:pPr>
              <w:pStyle w:val="null3"/>
              <w:jc w:val="both"/>
            </w:pPr>
            <w:r>
              <w:rPr>
                <w:rFonts w:ascii="仿宋_GB2312" w:hAnsi="仿宋_GB2312" w:cs="仿宋_GB2312" w:eastAsia="仿宋_GB2312"/>
                <w:sz w:val="21"/>
              </w:rPr>
              <w:t>10、维修人员到现场进行维修保养时，非相关具有维修资质人员不得参与工作。</w:t>
            </w:r>
          </w:p>
          <w:p>
            <w:pPr>
              <w:pStyle w:val="null3"/>
              <w:jc w:val="both"/>
            </w:pPr>
            <w:r>
              <w:rPr>
                <w:rFonts w:ascii="仿宋_GB2312" w:hAnsi="仿宋_GB2312" w:cs="仿宋_GB2312" w:eastAsia="仿宋_GB2312"/>
                <w:sz w:val="21"/>
              </w:rPr>
              <w:t>11、随时接受院方监督、检查合同范围的工作质量、进度、方法、安全、记录等。</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完成采购人安排的其他临时工作。</w:t>
            </w:r>
          </w:p>
          <w:p>
            <w:pPr>
              <w:pStyle w:val="null3"/>
              <w:jc w:val="both"/>
            </w:pPr>
            <w:r>
              <w:rPr>
                <w:rFonts w:ascii="仿宋_GB2312" w:hAnsi="仿宋_GB2312" w:cs="仿宋_GB2312" w:eastAsia="仿宋_GB2312"/>
                <w:sz w:val="21"/>
              </w:rPr>
              <w:t>13、供应商</w:t>
            </w:r>
            <w:r>
              <w:rPr>
                <w:rFonts w:ascii="仿宋_GB2312" w:hAnsi="仿宋_GB2312" w:cs="仿宋_GB2312" w:eastAsia="仿宋_GB2312"/>
                <w:sz w:val="21"/>
              </w:rPr>
              <w:t>承接锅炉房时，</w:t>
            </w:r>
            <w:r>
              <w:rPr>
                <w:rFonts w:ascii="仿宋_GB2312" w:hAnsi="仿宋_GB2312" w:cs="仿宋_GB2312" w:eastAsia="仿宋_GB2312"/>
                <w:sz w:val="21"/>
              </w:rPr>
              <w:t>采购人</w:t>
            </w:r>
            <w:r>
              <w:rPr>
                <w:rFonts w:ascii="仿宋_GB2312" w:hAnsi="仿宋_GB2312" w:cs="仿宋_GB2312" w:eastAsia="仿宋_GB2312"/>
                <w:sz w:val="21"/>
              </w:rPr>
              <w:t>应配合</w:t>
            </w:r>
            <w:r>
              <w:rPr>
                <w:rFonts w:ascii="仿宋_GB2312" w:hAnsi="仿宋_GB2312" w:cs="仿宋_GB2312" w:eastAsia="仿宋_GB2312"/>
                <w:sz w:val="21"/>
              </w:rPr>
              <w:t>供应商</w:t>
            </w:r>
            <w:r>
              <w:rPr>
                <w:rFonts w:ascii="仿宋_GB2312" w:hAnsi="仿宋_GB2312" w:cs="仿宋_GB2312" w:eastAsia="仿宋_GB2312"/>
                <w:sz w:val="21"/>
              </w:rPr>
              <w:t>对所承接建筑、设备、设施进行查验</w:t>
            </w:r>
            <w:r>
              <w:rPr>
                <w:rFonts w:ascii="仿宋_GB2312" w:hAnsi="仿宋_GB2312" w:cs="仿宋_GB2312" w:eastAsia="仿宋_GB2312"/>
                <w:sz w:val="21"/>
              </w:rPr>
              <w:t>供应商</w:t>
            </w:r>
            <w:r>
              <w:rPr>
                <w:rFonts w:ascii="仿宋_GB2312" w:hAnsi="仿宋_GB2312" w:cs="仿宋_GB2312" w:eastAsia="仿宋_GB2312"/>
                <w:sz w:val="21"/>
              </w:rPr>
              <w:t>签订承标确认书，确认所承标建筑，设施设备无误，均正常运行。进场开始运行托管后，出现任何责任，均由</w:t>
            </w:r>
            <w:r>
              <w:rPr>
                <w:rFonts w:ascii="仿宋_GB2312" w:hAnsi="仿宋_GB2312" w:cs="仿宋_GB2312" w:eastAsia="仿宋_GB2312"/>
                <w:sz w:val="21"/>
              </w:rPr>
              <w:t>供应商</w:t>
            </w:r>
            <w:r>
              <w:rPr>
                <w:rFonts w:ascii="仿宋_GB2312" w:hAnsi="仿宋_GB2312" w:cs="仿宋_GB2312" w:eastAsia="仿宋_GB2312"/>
                <w:sz w:val="21"/>
              </w:rPr>
              <w:t>承担，所签订确认书作为合同附件。</w:t>
            </w:r>
          </w:p>
          <w:p>
            <w:pPr>
              <w:pStyle w:val="null3"/>
              <w:jc w:val="both"/>
            </w:pPr>
            <w:r>
              <w:rPr>
                <w:rFonts w:ascii="仿宋_GB2312" w:hAnsi="仿宋_GB2312" w:cs="仿宋_GB2312" w:eastAsia="仿宋_GB2312"/>
                <w:sz w:val="21"/>
              </w:rPr>
              <w:t>第四部分、商务要求</w:t>
            </w:r>
          </w:p>
          <w:p>
            <w:pPr>
              <w:pStyle w:val="null3"/>
              <w:jc w:val="both"/>
            </w:pPr>
            <w:r>
              <w:rPr>
                <w:rFonts w:ascii="仿宋_GB2312" w:hAnsi="仿宋_GB2312" w:cs="仿宋_GB2312" w:eastAsia="仿宋_GB2312"/>
                <w:sz w:val="21"/>
              </w:rPr>
              <w:t>1.服务期限：365天（日历天）</w:t>
            </w:r>
          </w:p>
          <w:p>
            <w:pPr>
              <w:pStyle w:val="null3"/>
              <w:jc w:val="both"/>
            </w:pPr>
            <w:r>
              <w:rPr>
                <w:rFonts w:ascii="仿宋_GB2312" w:hAnsi="仿宋_GB2312" w:cs="仿宋_GB2312" w:eastAsia="仿宋_GB2312"/>
                <w:sz w:val="21"/>
              </w:rPr>
              <w:t>本合同須在签订之日起</w:t>
            </w:r>
            <w:r>
              <w:rPr>
                <w:rFonts w:ascii="仿宋_GB2312" w:hAnsi="仿宋_GB2312" w:cs="仿宋_GB2312" w:eastAsia="仿宋_GB2312"/>
                <w:sz w:val="21"/>
              </w:rPr>
              <w:t>365天内完成全部服务项目，由</w:t>
            </w:r>
            <w:r>
              <w:rPr>
                <w:rFonts w:ascii="仿宋_GB2312" w:hAnsi="仿宋_GB2312" w:cs="仿宋_GB2312" w:eastAsia="仿宋_GB2312"/>
                <w:sz w:val="21"/>
              </w:rPr>
              <w:t>供应商</w:t>
            </w:r>
            <w:r>
              <w:rPr>
                <w:rFonts w:ascii="仿宋_GB2312" w:hAnsi="仿宋_GB2312" w:cs="仿宋_GB2312" w:eastAsia="仿宋_GB2312"/>
                <w:sz w:val="21"/>
              </w:rPr>
              <w:t>负责配合国家相关机构检查抽检。</w:t>
            </w:r>
          </w:p>
          <w:p>
            <w:pPr>
              <w:pStyle w:val="null3"/>
              <w:jc w:val="both"/>
            </w:pPr>
            <w:r>
              <w:rPr>
                <w:rFonts w:ascii="仿宋_GB2312" w:hAnsi="仿宋_GB2312" w:cs="仿宋_GB2312" w:eastAsia="仿宋_GB2312"/>
                <w:sz w:val="21"/>
              </w:rPr>
              <w:t>2. 款项结算：</w:t>
            </w:r>
          </w:p>
          <w:p>
            <w:pPr>
              <w:pStyle w:val="null3"/>
              <w:jc w:val="both"/>
            </w:pPr>
            <w:r>
              <w:rPr>
                <w:rFonts w:ascii="仿宋_GB2312" w:hAnsi="仿宋_GB2312" w:cs="仿宋_GB2312" w:eastAsia="仿宋_GB2312"/>
                <w:sz w:val="21"/>
              </w:rPr>
              <w:t>本管理区域服务费选择包干制，即人民币（大写）</w:t>
            </w:r>
            <w:r>
              <w:rPr>
                <w:rFonts w:ascii="仿宋_GB2312" w:hAnsi="仿宋_GB2312" w:cs="仿宋_GB2312" w:eastAsia="仿宋_GB2312"/>
                <w:sz w:val="21"/>
                <w:u w:val="single"/>
              </w:rPr>
              <w:t xml:space="preserve">   </w:t>
            </w:r>
            <w:r>
              <w:rPr>
                <w:rFonts w:ascii="仿宋_GB2312" w:hAnsi="仿宋_GB2312" w:cs="仿宋_GB2312" w:eastAsia="仿宋_GB2312"/>
                <w:sz w:val="21"/>
              </w:rPr>
              <w:t>；（小写）：</w:t>
            </w:r>
            <w:r>
              <w:rPr>
                <w:rFonts w:ascii="仿宋_GB2312" w:hAnsi="仿宋_GB2312" w:cs="仿宋_GB2312" w:eastAsia="仿宋_GB2312"/>
                <w:sz w:val="21"/>
              </w:rPr>
              <w:t xml:space="preserve">  </w:t>
            </w:r>
            <w:r>
              <w:rPr>
                <w:rFonts w:ascii="仿宋_GB2312" w:hAnsi="仿宋_GB2312" w:cs="仿宋_GB2312" w:eastAsia="仿宋_GB2312"/>
                <w:sz w:val="21"/>
              </w:rPr>
              <w:t>元</w:t>
            </w:r>
          </w:p>
          <w:p>
            <w:pPr>
              <w:pStyle w:val="null3"/>
              <w:jc w:val="both"/>
            </w:pPr>
            <w:r>
              <w:rPr>
                <w:rFonts w:ascii="仿宋_GB2312" w:hAnsi="仿宋_GB2312" w:cs="仿宋_GB2312" w:eastAsia="仿宋_GB2312"/>
                <w:sz w:val="21"/>
              </w:rPr>
              <w:t>1、支付方式：银行转账，以人民币结算付款。</w:t>
            </w:r>
          </w:p>
          <w:p>
            <w:pPr>
              <w:pStyle w:val="null3"/>
              <w:jc w:val="both"/>
            </w:pPr>
            <w:r>
              <w:rPr>
                <w:rFonts w:ascii="仿宋_GB2312" w:hAnsi="仿宋_GB2312" w:cs="仿宋_GB2312" w:eastAsia="仿宋_GB2312"/>
                <w:sz w:val="21"/>
              </w:rPr>
              <w:t>2、签订合同后，</w:t>
            </w:r>
            <w:r>
              <w:rPr>
                <w:rFonts w:ascii="仿宋_GB2312" w:hAnsi="仿宋_GB2312" w:cs="仿宋_GB2312" w:eastAsia="仿宋_GB2312"/>
                <w:sz w:val="21"/>
              </w:rPr>
              <w:t>供应商</w:t>
            </w:r>
            <w:r>
              <w:rPr>
                <w:rFonts w:ascii="仿宋_GB2312" w:hAnsi="仿宋_GB2312" w:cs="仿宋_GB2312" w:eastAsia="仿宋_GB2312"/>
                <w:sz w:val="21"/>
              </w:rPr>
              <w:t>为</w:t>
            </w:r>
            <w:r>
              <w:rPr>
                <w:rFonts w:ascii="仿宋_GB2312" w:hAnsi="仿宋_GB2312" w:cs="仿宋_GB2312" w:eastAsia="仿宋_GB2312"/>
                <w:sz w:val="21"/>
              </w:rPr>
              <w:t>采购人</w:t>
            </w:r>
            <w:r>
              <w:rPr>
                <w:rFonts w:ascii="仿宋_GB2312" w:hAnsi="仿宋_GB2312" w:cs="仿宋_GB2312" w:eastAsia="仿宋_GB2312"/>
                <w:sz w:val="21"/>
              </w:rPr>
              <w:t>提供维保服务并取得服务期内国家相关部门检验合格报告后，</w:t>
            </w:r>
            <w:r>
              <w:rPr>
                <w:rFonts w:ascii="仿宋_GB2312" w:hAnsi="仿宋_GB2312" w:cs="仿宋_GB2312" w:eastAsia="仿宋_GB2312"/>
                <w:sz w:val="21"/>
              </w:rPr>
              <w:t>采购人</w:t>
            </w:r>
            <w:r>
              <w:rPr>
                <w:rFonts w:ascii="仿宋_GB2312" w:hAnsi="仿宋_GB2312" w:cs="仿宋_GB2312" w:eastAsia="仿宋_GB2312"/>
                <w:sz w:val="21"/>
              </w:rPr>
              <w:t>每半年支付</w:t>
            </w:r>
            <w:r>
              <w:rPr>
                <w:rFonts w:ascii="仿宋_GB2312" w:hAnsi="仿宋_GB2312" w:cs="仿宋_GB2312" w:eastAsia="仿宋_GB2312"/>
                <w:sz w:val="21"/>
              </w:rPr>
              <w:t>供应商</w:t>
            </w:r>
            <w:r>
              <w:rPr>
                <w:rFonts w:ascii="仿宋_GB2312" w:hAnsi="仿宋_GB2312" w:cs="仿宋_GB2312" w:eastAsia="仿宋_GB2312"/>
                <w:sz w:val="21"/>
              </w:rPr>
              <w:t>服务总价款的</w:t>
            </w:r>
            <w:r>
              <w:rPr>
                <w:rFonts w:ascii="仿宋_GB2312" w:hAnsi="仿宋_GB2312" w:cs="仿宋_GB2312" w:eastAsia="仿宋_GB2312"/>
                <w:sz w:val="21"/>
              </w:rPr>
              <w:t>50%即人民币（大写）</w:t>
            </w:r>
            <w:r>
              <w:rPr>
                <w:rFonts w:ascii="仿宋_GB2312" w:hAnsi="仿宋_GB2312" w:cs="仿宋_GB2312" w:eastAsia="仿宋_GB2312"/>
                <w:sz w:val="21"/>
                <w:u w:val="single"/>
              </w:rPr>
              <w:t xml:space="preserve">   </w:t>
            </w:r>
            <w:r>
              <w:rPr>
                <w:rFonts w:ascii="仿宋_GB2312" w:hAnsi="仿宋_GB2312" w:cs="仿宋_GB2312" w:eastAsia="仿宋_GB2312"/>
                <w:sz w:val="21"/>
              </w:rPr>
              <w:t>；（小写）</w:t>
            </w:r>
            <w:r>
              <w:rPr>
                <w:rFonts w:ascii="仿宋_GB2312" w:hAnsi="仿宋_GB2312" w:cs="仿宋_GB2312" w:eastAsia="仿宋_GB2312"/>
                <w:sz w:val="21"/>
                <w:u w:val="single"/>
              </w:rPr>
              <w:t xml:space="preserve">   </w:t>
            </w:r>
            <w:r>
              <w:rPr>
                <w:rFonts w:ascii="仿宋_GB2312" w:hAnsi="仿宋_GB2312" w:cs="仿宋_GB2312" w:eastAsia="仿宋_GB2312"/>
                <w:sz w:val="21"/>
              </w:rPr>
              <w:t>元。每次付款前</w:t>
            </w:r>
            <w:r>
              <w:rPr>
                <w:rFonts w:ascii="仿宋_GB2312" w:hAnsi="仿宋_GB2312" w:cs="仿宋_GB2312" w:eastAsia="仿宋_GB2312"/>
                <w:sz w:val="21"/>
              </w:rPr>
              <w:t>供应商</w:t>
            </w:r>
            <w:r>
              <w:rPr>
                <w:rFonts w:ascii="仿宋_GB2312" w:hAnsi="仿宋_GB2312" w:cs="仿宋_GB2312" w:eastAsia="仿宋_GB2312"/>
                <w:sz w:val="21"/>
              </w:rPr>
              <w:t>须提供给</w:t>
            </w:r>
            <w:r>
              <w:rPr>
                <w:rFonts w:ascii="仿宋_GB2312" w:hAnsi="仿宋_GB2312" w:cs="仿宋_GB2312" w:eastAsia="仿宋_GB2312"/>
                <w:sz w:val="21"/>
              </w:rPr>
              <w:t>采购人</w:t>
            </w:r>
            <w:r>
              <w:rPr>
                <w:rFonts w:ascii="仿宋_GB2312" w:hAnsi="仿宋_GB2312" w:cs="仿宋_GB2312" w:eastAsia="仿宋_GB2312"/>
                <w:sz w:val="21"/>
              </w:rPr>
              <w:t>合法有效的票据，</w:t>
            </w:r>
            <w:r>
              <w:rPr>
                <w:rFonts w:ascii="仿宋_GB2312" w:hAnsi="仿宋_GB2312" w:cs="仿宋_GB2312" w:eastAsia="仿宋_GB2312"/>
                <w:sz w:val="21"/>
              </w:rPr>
              <w:t>采购人</w:t>
            </w:r>
            <w:r>
              <w:rPr>
                <w:rFonts w:ascii="仿宋_GB2312" w:hAnsi="仿宋_GB2312" w:cs="仿宋_GB2312" w:eastAsia="仿宋_GB2312"/>
                <w:sz w:val="21"/>
              </w:rPr>
              <w:t>接到发票后应在</w:t>
            </w:r>
            <w:r>
              <w:rPr>
                <w:rFonts w:ascii="仿宋_GB2312" w:hAnsi="仿宋_GB2312" w:cs="仿宋_GB2312" w:eastAsia="仿宋_GB2312"/>
                <w:sz w:val="21"/>
              </w:rPr>
              <w:t>10个工作日内向</w:t>
            </w:r>
            <w:r>
              <w:rPr>
                <w:rFonts w:ascii="仿宋_GB2312" w:hAnsi="仿宋_GB2312" w:cs="仿宋_GB2312" w:eastAsia="仿宋_GB2312"/>
                <w:sz w:val="21"/>
              </w:rPr>
              <w:t>供应商</w:t>
            </w:r>
            <w:r>
              <w:rPr>
                <w:rFonts w:ascii="仿宋_GB2312" w:hAnsi="仿宋_GB2312" w:cs="仿宋_GB2312" w:eastAsia="仿宋_GB2312"/>
                <w:sz w:val="21"/>
              </w:rPr>
              <w:t>支付服务费。</w:t>
            </w:r>
          </w:p>
          <w:p>
            <w:pPr>
              <w:pStyle w:val="null3"/>
              <w:jc w:val="both"/>
            </w:pPr>
            <w:r>
              <w:rPr>
                <w:rFonts w:ascii="仿宋_GB2312" w:hAnsi="仿宋_GB2312" w:cs="仿宋_GB2312" w:eastAsia="仿宋_GB2312"/>
                <w:sz w:val="21"/>
              </w:rPr>
              <w:t>3、服务费为完成合同规定的工作所需要的全部费用，包括人员成本（含人员工资、劳动保险、福利、加班费等）、药剂费、及办公用品费、水质专业检测费、设备维修保养费、设备校准费、管理费、保险费、利润、税费等，但不限于此，后期不再追加任何费用。</w:t>
            </w:r>
          </w:p>
          <w:p>
            <w:pPr>
              <w:pStyle w:val="null3"/>
              <w:jc w:val="both"/>
            </w:pPr>
            <w:r>
              <w:rPr>
                <w:rFonts w:ascii="仿宋_GB2312" w:hAnsi="仿宋_GB2312" w:cs="仿宋_GB2312" w:eastAsia="仿宋_GB2312"/>
                <w:sz w:val="21"/>
              </w:rPr>
              <w:t>4、水、电、气等能源费由</w:t>
            </w:r>
            <w:r>
              <w:rPr>
                <w:rFonts w:ascii="仿宋_GB2312" w:hAnsi="仿宋_GB2312" w:cs="仿宋_GB2312" w:eastAsia="仿宋_GB2312"/>
                <w:sz w:val="21"/>
              </w:rPr>
              <w:t>采购人</w:t>
            </w:r>
            <w:r>
              <w:rPr>
                <w:rFonts w:ascii="仿宋_GB2312" w:hAnsi="仿宋_GB2312" w:cs="仿宋_GB2312" w:eastAsia="仿宋_GB2312"/>
                <w:sz w:val="21"/>
              </w:rPr>
              <w:t>承担。</w:t>
            </w:r>
          </w:p>
          <w:p>
            <w:pPr>
              <w:pStyle w:val="null3"/>
              <w:jc w:val="both"/>
            </w:pPr>
            <w:r>
              <w:rPr>
                <w:rFonts w:ascii="仿宋_GB2312" w:hAnsi="仿宋_GB2312" w:cs="仿宋_GB2312" w:eastAsia="仿宋_GB2312"/>
                <w:sz w:val="21"/>
              </w:rPr>
              <w:t>5、运营建筑、设备、设施大修及设备更新改造等产生的相关费用由</w:t>
            </w:r>
            <w:r>
              <w:rPr>
                <w:rFonts w:ascii="仿宋_GB2312" w:hAnsi="仿宋_GB2312" w:cs="仿宋_GB2312" w:eastAsia="仿宋_GB2312"/>
                <w:sz w:val="21"/>
              </w:rPr>
              <w:t>采购人</w:t>
            </w:r>
            <w:r>
              <w:rPr>
                <w:rFonts w:ascii="仿宋_GB2312" w:hAnsi="仿宋_GB2312" w:cs="仿宋_GB2312" w:eastAsia="仿宋_GB2312"/>
                <w:sz w:val="21"/>
              </w:rPr>
              <w:t>承担。</w:t>
            </w:r>
          </w:p>
          <w:p>
            <w:pPr>
              <w:pStyle w:val="null3"/>
              <w:jc w:val="both"/>
            </w:pPr>
            <w:r>
              <w:rPr>
                <w:rFonts w:ascii="仿宋_GB2312" w:hAnsi="仿宋_GB2312" w:cs="仿宋_GB2312" w:eastAsia="仿宋_GB2312"/>
                <w:sz w:val="21"/>
              </w:rPr>
              <w:t>6、服务期内所有维修人工费均由</w:t>
            </w:r>
            <w:r>
              <w:rPr>
                <w:rFonts w:ascii="仿宋_GB2312" w:hAnsi="仿宋_GB2312" w:cs="仿宋_GB2312" w:eastAsia="仿宋_GB2312"/>
                <w:sz w:val="21"/>
              </w:rPr>
              <w:t>供应商</w:t>
            </w:r>
            <w:r>
              <w:rPr>
                <w:rFonts w:ascii="仿宋_GB2312" w:hAnsi="仿宋_GB2312" w:cs="仿宋_GB2312" w:eastAsia="仿宋_GB2312"/>
                <w:sz w:val="21"/>
              </w:rPr>
              <w:t>承担，配件费用（单价）少于</w:t>
            </w:r>
            <w:r>
              <w:rPr>
                <w:rFonts w:ascii="仿宋_GB2312" w:hAnsi="仿宋_GB2312" w:cs="仿宋_GB2312" w:eastAsia="仿宋_GB2312"/>
                <w:sz w:val="21"/>
              </w:rPr>
              <w:t>1000.00元（含）由</w:t>
            </w:r>
            <w:r>
              <w:rPr>
                <w:rFonts w:ascii="仿宋_GB2312" w:hAnsi="仿宋_GB2312" w:cs="仿宋_GB2312" w:eastAsia="仿宋_GB2312"/>
                <w:sz w:val="21"/>
              </w:rPr>
              <w:t>供应商</w:t>
            </w:r>
            <w:r>
              <w:rPr>
                <w:rFonts w:ascii="仿宋_GB2312" w:hAnsi="仿宋_GB2312" w:cs="仿宋_GB2312" w:eastAsia="仿宋_GB2312"/>
                <w:sz w:val="21"/>
              </w:rPr>
              <w:t>承担，配件（维修）大于</w:t>
            </w:r>
            <w:r>
              <w:rPr>
                <w:rFonts w:ascii="仿宋_GB2312" w:hAnsi="仿宋_GB2312" w:cs="仿宋_GB2312" w:eastAsia="仿宋_GB2312"/>
                <w:sz w:val="21"/>
              </w:rPr>
              <w:t>1000.00元的，由</w:t>
            </w:r>
            <w:r>
              <w:rPr>
                <w:rFonts w:ascii="仿宋_GB2312" w:hAnsi="仿宋_GB2312" w:cs="仿宋_GB2312" w:eastAsia="仿宋_GB2312"/>
                <w:sz w:val="21"/>
              </w:rPr>
              <w:t>采购人</w:t>
            </w:r>
            <w:r>
              <w:rPr>
                <w:rFonts w:ascii="仿宋_GB2312" w:hAnsi="仿宋_GB2312" w:cs="仿宋_GB2312" w:eastAsia="仿宋_GB2312"/>
                <w:sz w:val="21"/>
              </w:rPr>
              <w:t>进行招标（议价）进行采购。</w:t>
            </w:r>
          </w:p>
          <w:p>
            <w:pPr>
              <w:pStyle w:val="null3"/>
              <w:jc w:val="both"/>
            </w:pPr>
            <w:r>
              <w:rPr>
                <w:rFonts w:ascii="仿宋_GB2312" w:hAnsi="仿宋_GB2312" w:cs="仿宋_GB2312" w:eastAsia="仿宋_GB2312"/>
                <w:sz w:val="21"/>
              </w:rPr>
              <w:t>7、服务期内所有检验检测费用（复检）均由</w:t>
            </w:r>
            <w:r>
              <w:rPr>
                <w:rFonts w:ascii="仿宋_GB2312" w:hAnsi="仿宋_GB2312" w:cs="仿宋_GB2312" w:eastAsia="仿宋_GB2312"/>
                <w:sz w:val="21"/>
              </w:rPr>
              <w:t>供应商</w:t>
            </w:r>
            <w:r>
              <w:rPr>
                <w:rFonts w:ascii="仿宋_GB2312" w:hAnsi="仿宋_GB2312" w:cs="仿宋_GB2312" w:eastAsia="仿宋_GB2312"/>
                <w:sz w:val="21"/>
              </w:rPr>
              <w:t>承担</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3.违约条款</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1）如因</w:t>
            </w:r>
            <w:r>
              <w:rPr>
                <w:rFonts w:ascii="仿宋_GB2312" w:hAnsi="仿宋_GB2312" w:cs="仿宋_GB2312" w:eastAsia="仿宋_GB2312"/>
                <w:sz w:val="21"/>
              </w:rPr>
              <w:t>供应商</w:t>
            </w:r>
            <w:r>
              <w:rPr>
                <w:rFonts w:ascii="仿宋_GB2312" w:hAnsi="仿宋_GB2312" w:cs="仿宋_GB2312" w:eastAsia="仿宋_GB2312"/>
                <w:sz w:val="21"/>
              </w:rPr>
              <w:t>原因，造成不能完成规定服务目标或直接造成采购人经济损失的，</w:t>
            </w:r>
            <w:r>
              <w:rPr>
                <w:rFonts w:ascii="仿宋_GB2312" w:hAnsi="仿宋_GB2312" w:cs="仿宋_GB2312" w:eastAsia="仿宋_GB2312"/>
                <w:sz w:val="21"/>
              </w:rPr>
              <w:t>供应商</w:t>
            </w:r>
            <w:r>
              <w:rPr>
                <w:rFonts w:ascii="仿宋_GB2312" w:hAnsi="仿宋_GB2312" w:cs="仿宋_GB2312" w:eastAsia="仿宋_GB2312"/>
                <w:sz w:val="21"/>
              </w:rPr>
              <w:t>应对采购人的损失进行赔偿且采购人有权要求</w:t>
            </w:r>
            <w:r>
              <w:rPr>
                <w:rFonts w:ascii="仿宋_GB2312" w:hAnsi="仿宋_GB2312" w:cs="仿宋_GB2312" w:eastAsia="仿宋_GB2312"/>
                <w:sz w:val="21"/>
              </w:rPr>
              <w:t>供应商</w:t>
            </w:r>
            <w:r>
              <w:rPr>
                <w:rFonts w:ascii="仿宋_GB2312" w:hAnsi="仿宋_GB2312" w:cs="仿宋_GB2312" w:eastAsia="仿宋_GB2312"/>
                <w:sz w:val="21"/>
              </w:rPr>
              <w:t>限期整改，并有权终止合同。</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2）如</w:t>
            </w:r>
            <w:r>
              <w:rPr>
                <w:rFonts w:ascii="仿宋_GB2312" w:hAnsi="仿宋_GB2312" w:cs="仿宋_GB2312" w:eastAsia="仿宋_GB2312"/>
                <w:sz w:val="21"/>
              </w:rPr>
              <w:t>供应商</w:t>
            </w:r>
            <w:r>
              <w:rPr>
                <w:rFonts w:ascii="仿宋_GB2312" w:hAnsi="仿宋_GB2312" w:cs="仿宋_GB2312" w:eastAsia="仿宋_GB2312"/>
                <w:sz w:val="21"/>
              </w:rPr>
              <w:t>不能提供合法发票，则采购人有权拒绝支付款而不承担相关责任。</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3）因供暖未达标及处理流程、日常管理不规范所造成的行政处罚及经济处罚，全部由</w:t>
            </w:r>
            <w:r>
              <w:rPr>
                <w:rFonts w:ascii="仿宋_GB2312" w:hAnsi="仿宋_GB2312" w:cs="仿宋_GB2312" w:eastAsia="仿宋_GB2312"/>
                <w:sz w:val="21"/>
              </w:rPr>
              <w:t>供应商</w:t>
            </w:r>
            <w:r>
              <w:rPr>
                <w:rFonts w:ascii="仿宋_GB2312" w:hAnsi="仿宋_GB2312" w:cs="仿宋_GB2312" w:eastAsia="仿宋_GB2312"/>
                <w:sz w:val="21"/>
              </w:rPr>
              <w:t>承担。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供应商</w:t>
            </w:r>
            <w:r>
              <w:rPr>
                <w:rFonts w:ascii="仿宋_GB2312" w:hAnsi="仿宋_GB2312" w:cs="仿宋_GB2312" w:eastAsia="仿宋_GB2312"/>
                <w:sz w:val="21"/>
              </w:rPr>
              <w:t>不得将项目分包或转包给任何单位和个人。否则，采购人有权即刻终止合同，并要求</w:t>
            </w:r>
            <w:r>
              <w:rPr>
                <w:rFonts w:ascii="仿宋_GB2312" w:hAnsi="仿宋_GB2312" w:cs="仿宋_GB2312" w:eastAsia="仿宋_GB2312"/>
                <w:sz w:val="21"/>
              </w:rPr>
              <w:t>供应商</w:t>
            </w:r>
            <w:r>
              <w:rPr>
                <w:rFonts w:ascii="仿宋_GB2312" w:hAnsi="仿宋_GB2312" w:cs="仿宋_GB2312" w:eastAsia="仿宋_GB2312"/>
                <w:sz w:val="21"/>
              </w:rPr>
              <w:t>赔偿相应损失。</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）合同终止时，运营管理服务方应将各项目条款的工作记录、设施管理使用及相关设备检验检测报告等移交给院方。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）在合同执行期间，运营管理服务方须接受市、区上级主管部门的监管。</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7）供应商</w:t>
            </w:r>
            <w:r>
              <w:rPr>
                <w:rFonts w:ascii="仿宋_GB2312" w:hAnsi="仿宋_GB2312" w:cs="仿宋_GB2312" w:eastAsia="仿宋_GB2312"/>
                <w:sz w:val="21"/>
              </w:rPr>
              <w:t>不履行合同义务或不按合同约定履行义务的其它情况，合同有特殊约定的，按照约定处理；合同没有特殊约定的，应立即整改并赔偿因其违约给</w:t>
            </w:r>
            <w:r>
              <w:rPr>
                <w:rFonts w:ascii="仿宋_GB2312" w:hAnsi="仿宋_GB2312" w:cs="仿宋_GB2312" w:eastAsia="仿宋_GB2312"/>
                <w:sz w:val="21"/>
              </w:rPr>
              <w:t>采购方</w:t>
            </w:r>
            <w:r>
              <w:rPr>
                <w:rFonts w:ascii="仿宋_GB2312" w:hAnsi="仿宋_GB2312" w:cs="仿宋_GB2312" w:eastAsia="仿宋_GB2312"/>
                <w:sz w:val="21"/>
              </w:rPr>
              <w:t>造成的损失，并且承担合同价款</w:t>
            </w:r>
            <w:r>
              <w:rPr>
                <w:rFonts w:ascii="仿宋_GB2312" w:hAnsi="仿宋_GB2312" w:cs="仿宋_GB2312" w:eastAsia="仿宋_GB2312"/>
                <w:sz w:val="21"/>
              </w:rPr>
              <w:t>30%的违约金。</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因未取得国家特种设备监管部门认可的锅炉设备及其安全附件、锅炉水质的检、校验报告及具有</w:t>
            </w:r>
            <w:r>
              <w:rPr>
                <w:rFonts w:ascii="仿宋_GB2312" w:hAnsi="仿宋_GB2312" w:cs="仿宋_GB2312" w:eastAsia="仿宋_GB2312"/>
                <w:sz w:val="21"/>
              </w:rPr>
              <w:t>MA认证的锅炉烟气、排放监测报告造成的一切行政、经济处罚及造成的锅炉停用等后果均由</w:t>
            </w:r>
            <w:r>
              <w:rPr>
                <w:rFonts w:ascii="仿宋_GB2312" w:hAnsi="仿宋_GB2312" w:cs="仿宋_GB2312" w:eastAsia="仿宋_GB2312"/>
                <w:sz w:val="21"/>
              </w:rPr>
              <w:t>供应商</w:t>
            </w:r>
            <w:r>
              <w:rPr>
                <w:rFonts w:ascii="仿宋_GB2312" w:hAnsi="仿宋_GB2312" w:cs="仿宋_GB2312" w:eastAsia="仿宋_GB2312"/>
                <w:sz w:val="21"/>
              </w:rPr>
              <w:t>负责。</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服务期间，因未按照国家特种设备相关法规要求作业造成锅炉操作人员的人身安全事故及给医院或第三方造成的一切损失均由</w:t>
            </w:r>
            <w:r>
              <w:rPr>
                <w:rFonts w:ascii="仿宋_GB2312" w:hAnsi="仿宋_GB2312" w:cs="仿宋_GB2312" w:eastAsia="仿宋_GB2312"/>
                <w:sz w:val="21"/>
              </w:rPr>
              <w:t>供应商</w:t>
            </w:r>
            <w:r>
              <w:rPr>
                <w:rFonts w:ascii="仿宋_GB2312" w:hAnsi="仿宋_GB2312" w:cs="仿宋_GB2312" w:eastAsia="仿宋_GB2312"/>
                <w:sz w:val="21"/>
              </w:rPr>
              <w:t>承担全部责任并负责赔偿，与</w:t>
            </w:r>
            <w:r>
              <w:rPr>
                <w:rFonts w:ascii="仿宋_GB2312" w:hAnsi="仿宋_GB2312" w:cs="仿宋_GB2312" w:eastAsia="仿宋_GB2312"/>
                <w:sz w:val="21"/>
              </w:rPr>
              <w:t>采购人</w:t>
            </w:r>
            <w:r>
              <w:rPr>
                <w:rFonts w:ascii="仿宋_GB2312" w:hAnsi="仿宋_GB2312" w:cs="仿宋_GB2312" w:eastAsia="仿宋_GB2312"/>
                <w:sz w:val="21"/>
              </w:rPr>
              <w:t>无关。</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10）供应商</w:t>
            </w:r>
            <w:r>
              <w:rPr>
                <w:rFonts w:ascii="仿宋_GB2312" w:hAnsi="仿宋_GB2312" w:cs="仿宋_GB2312" w:eastAsia="仿宋_GB2312"/>
                <w:sz w:val="21"/>
              </w:rPr>
              <w:t>对所雇用的管理服务人员负责，须按相关规定为</w:t>
            </w:r>
            <w:r>
              <w:rPr>
                <w:rFonts w:ascii="仿宋_GB2312" w:hAnsi="仿宋_GB2312" w:cs="仿宋_GB2312" w:eastAsia="仿宋_GB2312"/>
                <w:sz w:val="21"/>
              </w:rPr>
              <w:t>供应商</w:t>
            </w:r>
            <w:r>
              <w:rPr>
                <w:rFonts w:ascii="仿宋_GB2312" w:hAnsi="仿宋_GB2312" w:cs="仿宋_GB2312" w:eastAsia="仿宋_GB2312"/>
                <w:sz w:val="21"/>
              </w:rPr>
              <w:t>工作人员缴纳雇主责任保险，所有人员劳务纠纷由</w:t>
            </w:r>
            <w:r>
              <w:rPr>
                <w:rFonts w:ascii="仿宋_GB2312" w:hAnsi="仿宋_GB2312" w:cs="仿宋_GB2312" w:eastAsia="仿宋_GB2312"/>
                <w:sz w:val="21"/>
              </w:rPr>
              <w:t>供应商</w:t>
            </w:r>
            <w:r>
              <w:rPr>
                <w:rFonts w:ascii="仿宋_GB2312" w:hAnsi="仿宋_GB2312" w:cs="仿宋_GB2312" w:eastAsia="仿宋_GB2312"/>
                <w:sz w:val="21"/>
              </w:rPr>
              <w:t>承担。</w:t>
            </w:r>
            <w:r>
              <w:rPr>
                <w:rFonts w:ascii="仿宋_GB2312" w:hAnsi="仿宋_GB2312" w:cs="仿宋_GB2312" w:eastAsia="仿宋_GB2312"/>
                <w:sz w:val="21"/>
              </w:rPr>
              <w:t>供应商</w:t>
            </w:r>
            <w:r>
              <w:rPr>
                <w:rFonts w:ascii="仿宋_GB2312" w:hAnsi="仿宋_GB2312" w:cs="仿宋_GB2312" w:eastAsia="仿宋_GB2312"/>
                <w:sz w:val="21"/>
              </w:rPr>
              <w:t>人员应严格按照安全规程、规范作业，在作业期间造成人员伤亡、感染等事件全部由</w:t>
            </w:r>
            <w:r>
              <w:rPr>
                <w:rFonts w:ascii="仿宋_GB2312" w:hAnsi="仿宋_GB2312" w:cs="仿宋_GB2312" w:eastAsia="仿宋_GB2312"/>
                <w:sz w:val="21"/>
              </w:rPr>
              <w:t>供应商</w:t>
            </w:r>
            <w:r>
              <w:rPr>
                <w:rFonts w:ascii="仿宋_GB2312" w:hAnsi="仿宋_GB2312" w:cs="仿宋_GB2312" w:eastAsia="仿宋_GB2312"/>
                <w:sz w:val="21"/>
              </w:rPr>
              <w:t>负责解决，与</w:t>
            </w:r>
            <w:r>
              <w:rPr>
                <w:rFonts w:ascii="仿宋_GB2312" w:hAnsi="仿宋_GB2312" w:cs="仿宋_GB2312" w:eastAsia="仿宋_GB2312"/>
                <w:sz w:val="21"/>
              </w:rPr>
              <w:t>采购方</w:t>
            </w:r>
            <w:r>
              <w:rPr>
                <w:rFonts w:ascii="仿宋_GB2312" w:hAnsi="仿宋_GB2312" w:cs="仿宋_GB2312" w:eastAsia="仿宋_GB2312"/>
                <w:sz w:val="21"/>
              </w:rPr>
              <w:t>无关。</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当发生紧急公共卫生事件时，</w:t>
            </w:r>
            <w:r>
              <w:rPr>
                <w:rFonts w:ascii="仿宋_GB2312" w:hAnsi="仿宋_GB2312" w:cs="仿宋_GB2312" w:eastAsia="仿宋_GB2312"/>
                <w:sz w:val="21"/>
              </w:rPr>
              <w:t>供应商</w:t>
            </w:r>
            <w:r>
              <w:rPr>
                <w:rFonts w:ascii="仿宋_GB2312" w:hAnsi="仿宋_GB2312" w:cs="仿宋_GB2312" w:eastAsia="仿宋_GB2312"/>
                <w:sz w:val="21"/>
              </w:rPr>
              <w:t>必须依照合同履行职责保证人员的相对稳定及所提供的管理和服务的连续性，不得中断，不得借故终止合同，否则由此产生的一切损失由</w:t>
            </w:r>
            <w:r>
              <w:rPr>
                <w:rFonts w:ascii="仿宋_GB2312" w:hAnsi="仿宋_GB2312" w:cs="仿宋_GB2312" w:eastAsia="仿宋_GB2312"/>
                <w:sz w:val="21"/>
              </w:rPr>
              <w:t>供应商</w:t>
            </w:r>
            <w:r>
              <w:rPr>
                <w:rFonts w:ascii="仿宋_GB2312" w:hAnsi="仿宋_GB2312" w:cs="仿宋_GB2312" w:eastAsia="仿宋_GB2312"/>
                <w:sz w:val="21"/>
              </w:rPr>
              <w:t>承担。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合同约定的处罚或罚款均视为违约金。</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合同所列</w:t>
            </w:r>
            <w:r>
              <w:rPr>
                <w:rFonts w:ascii="仿宋_GB2312" w:hAnsi="仿宋_GB2312" w:cs="仿宋_GB2312" w:eastAsia="仿宋_GB2312"/>
                <w:sz w:val="21"/>
              </w:rPr>
              <w:t>采购方</w:t>
            </w:r>
            <w:r>
              <w:rPr>
                <w:rFonts w:ascii="仿宋_GB2312" w:hAnsi="仿宋_GB2312" w:cs="仿宋_GB2312" w:eastAsia="仿宋_GB2312"/>
                <w:sz w:val="21"/>
              </w:rPr>
              <w:t>的损失包括但不限于</w:t>
            </w:r>
            <w:r>
              <w:rPr>
                <w:rFonts w:ascii="仿宋_GB2312" w:hAnsi="仿宋_GB2312" w:cs="仿宋_GB2312" w:eastAsia="仿宋_GB2312"/>
                <w:sz w:val="21"/>
              </w:rPr>
              <w:t>采购方</w:t>
            </w:r>
            <w:r>
              <w:rPr>
                <w:rFonts w:ascii="仿宋_GB2312" w:hAnsi="仿宋_GB2312" w:cs="仿宋_GB2312" w:eastAsia="仿宋_GB2312"/>
                <w:sz w:val="21"/>
              </w:rPr>
              <w:t>的直接损失，</w:t>
            </w:r>
            <w:r>
              <w:rPr>
                <w:rFonts w:ascii="仿宋_GB2312" w:hAnsi="仿宋_GB2312" w:cs="仿宋_GB2312" w:eastAsia="仿宋_GB2312"/>
                <w:sz w:val="21"/>
              </w:rPr>
              <w:t>采购方</w:t>
            </w:r>
            <w:r>
              <w:rPr>
                <w:rFonts w:ascii="仿宋_GB2312" w:hAnsi="仿宋_GB2312" w:cs="仿宋_GB2312" w:eastAsia="仿宋_GB2312"/>
                <w:sz w:val="21"/>
              </w:rPr>
              <w:t>可能需为此支付的一切费用及为维权而支付的合理律师费、诉讼费、保全保险费、调查取证费、公证费和差旅费等。</w:t>
            </w:r>
          </w:p>
          <w:p>
            <w:pPr>
              <w:pStyle w:val="null3"/>
              <w:jc w:val="both"/>
            </w:pPr>
            <w:r>
              <w:rPr>
                <w:rFonts w:ascii="仿宋_GB2312" w:hAnsi="仿宋_GB2312" w:cs="仿宋_GB2312" w:eastAsia="仿宋_GB2312"/>
                <w:sz w:val="21"/>
              </w:rPr>
              <w:t>4、解决合同纠纷的方法</w:t>
            </w:r>
          </w:p>
          <w:p>
            <w:pPr>
              <w:pStyle w:val="null3"/>
              <w:jc w:val="both"/>
            </w:pPr>
            <w:r>
              <w:rPr>
                <w:rFonts w:ascii="仿宋_GB2312" w:hAnsi="仿宋_GB2312" w:cs="仿宋_GB2312" w:eastAsia="仿宋_GB2312"/>
                <w:sz w:val="21"/>
              </w:rPr>
              <w:t>合同在履行过程中发生争议，由</w:t>
            </w:r>
            <w:r>
              <w:rPr>
                <w:rFonts w:ascii="仿宋_GB2312" w:hAnsi="仿宋_GB2312" w:cs="仿宋_GB2312" w:eastAsia="仿宋_GB2312"/>
                <w:sz w:val="21"/>
              </w:rPr>
              <w:t>采购人</w:t>
            </w:r>
            <w:r>
              <w:rPr>
                <w:rFonts w:ascii="仿宋_GB2312" w:hAnsi="仿宋_GB2312" w:cs="仿宋_GB2312" w:eastAsia="仿宋_GB2312"/>
                <w:sz w:val="21"/>
              </w:rPr>
              <w:t>、</w:t>
            </w:r>
            <w:r>
              <w:rPr>
                <w:rFonts w:ascii="仿宋_GB2312" w:hAnsi="仿宋_GB2312" w:cs="仿宋_GB2312" w:eastAsia="仿宋_GB2312"/>
                <w:sz w:val="21"/>
              </w:rPr>
              <w:t>供应商</w:t>
            </w:r>
            <w:r>
              <w:rPr>
                <w:rFonts w:ascii="仿宋_GB2312" w:hAnsi="仿宋_GB2312" w:cs="仿宋_GB2312" w:eastAsia="仿宋_GB2312"/>
                <w:sz w:val="21"/>
              </w:rPr>
              <w:t>双方协商解决。协商不成时可向</w:t>
            </w:r>
            <w:r>
              <w:rPr>
                <w:rFonts w:ascii="仿宋_GB2312" w:hAnsi="仿宋_GB2312" w:cs="仿宋_GB2312" w:eastAsia="仿宋_GB2312"/>
                <w:sz w:val="21"/>
              </w:rPr>
              <w:t>采购</w:t>
            </w:r>
            <w:r>
              <w:rPr>
                <w:rFonts w:ascii="仿宋_GB2312" w:hAnsi="仿宋_GB2312" w:cs="仿宋_GB2312" w:eastAsia="仿宋_GB2312"/>
                <w:sz w:val="21"/>
              </w:rPr>
              <w:t>人所在地法院起诉。</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365天（日历天）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付的服务必须等同或优于本项目磋商文件“服务内容及要求”所述的标准。若供应商在其磋商响应文件中承诺的技术标准优于本项目磋商文件“服务内容及要求”所述标准的，按磋商响应文件的承诺执行。2、成交供应商完成并交付的工作成果需经采购人验收合格，则视为接受。如果在验收时采购人表明不接受成交供应商提交的工作成果并明示不接受的原因，成交供应商应当采取合理之措施进行修改，以达到合同规定的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签订合同后，供应商为采购人提供维保服务并取得服务期内国家相关部门检验合格报告后，采购人每半年支付中标人服务费，每次付款供应商须提供给采购人合法有效的票据，采购人接到发票后10个工作日</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半年后，供应商为采购人提供维保服务并取得服务期内国家相关部门检验合格报告后，付款前供应商须提供给采购人合法有效的票据，采购人接到发票后10个工作日</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2、按合同要求提供服务或服务质量不能满足技术要求，采购人有权终止合同，并对供方违约行为进行追究，同时按《中华人民共和国民政府采购法》的有关规定进行处罚。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根据西安市财政局《关于促进政府采购公平竞争优化营商环境的通知》（市财函[2021]431号）文中“第16条规定投标人登记免费领取采购文件的，如不参与项目投标，应在递交投标（或响应）文件截止时间前一日以书面形式（格式如下，签字盖章后发回代理机构邮箱shanxijiatang@163.com即可）告知采购代理机构。否则，采购代理机构可以向财政部门反映情况并提供相应的佐证。供应商一年内累计出现三次该情形，将被监管部门记录失信行为”。 3.4.2中小企业划分标准：本项目采购标的所属行业为其他未列明行业。其他未列明行业的划型标准为：从业人员300人以下的为中小微型企业。其中，从业人员100人及以上的为中型企业；从业人员10人及以上的为小型企业；从业人员10人以下的为微型企业。 3.4.3支付约定以合同约定为准。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年度或2025年度完整的财务报告（成立时间至提交响应文件截止时间不足一年的可提供成立后任意时段的资产负债表），且审计报告应当经过注册会计师行业统一监管平台备案赋码）或在响应文件递交截止时间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完整的财务报告（成立时间至提交响应文件截止时间不足一年的可提供成立后任意时段的资产负债表），且审计报告应当经过注册会计师行业统一监管平台备案赋码）或在响应文件递交截止时间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提供已缴纳的2025年4月起至少三个月的纳税证明或完税证明，纳税证明或完税证明上应有代收机构或税务机关的公章或业务专用章。依法免税的供应商应提供相关文件证明；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具有履行合同所必需的设备和专业技术能力的承诺</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已缴存的2025年4月起至少三个月的社会保障资金缴存单据或社保机构开具的社会保险参保缴费情况证明，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三年内无重大违法记录声明</w:t>
            </w:r>
          </w:p>
        </w:tc>
        <w:tc>
          <w:tcPr>
            <w:tcW w:type="dxa" w:w="3322"/>
          </w:tcPr>
          <w:p>
            <w:pPr>
              <w:pStyle w:val="null3"/>
            </w:pPr>
            <w:r>
              <w:rPr>
                <w:rFonts w:ascii="仿宋_GB2312" w:hAnsi="仿宋_GB2312" w:cs="仿宋_GB2312" w:eastAsia="仿宋_GB2312"/>
              </w:rPr>
              <w:t>出具参加本次政府采购活动前三年内在经营活动中没有重大违法记录的书面声明；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提供法定代表人身份证明及身份证，委托代理人参加磋商的提供授权委托书及委托代理人身份证，磋商代表提供在磋商单位缴纳的社保记录（响应文件递交截止之前近6个月之内任意一个月的缴纳记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供应商须具备《中华人民共和国特种设备生产许可证》承压类特种设备安装、修理、改造及锅炉安装（含修理、改造）（B）级及以上资质；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本项目不接受联合体磋商（提供书面声明材料）。</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根据《关于推动解决政府采购异常低价问题的通知》财库〔2026〕2号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w:t>
            </w:r>
          </w:p>
        </w:tc>
        <w:tc>
          <w:tcPr>
            <w:tcW w:type="dxa" w:w="3322"/>
          </w:tcPr>
          <w:p>
            <w:pPr>
              <w:pStyle w:val="null3"/>
            </w:pPr>
            <w:r>
              <w:rPr>
                <w:rFonts w:ascii="仿宋_GB2312" w:hAnsi="仿宋_GB2312" w:cs="仿宋_GB2312" w:eastAsia="仿宋_GB2312"/>
              </w:rPr>
              <w:t>按要求编制</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标的清单 承诺书.docx 商务应答表.docx 报价表 响应函 服务方案.docx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响应文件的有效性</w:t>
            </w:r>
          </w:p>
        </w:tc>
        <w:tc>
          <w:tcPr>
            <w:tcW w:type="dxa" w:w="3322"/>
          </w:tcPr>
          <w:p>
            <w:pPr>
              <w:pStyle w:val="null3"/>
            </w:pPr>
            <w:r>
              <w:rPr>
                <w:rFonts w:ascii="仿宋_GB2312" w:hAnsi="仿宋_GB2312" w:cs="仿宋_GB2312" w:eastAsia="仿宋_GB2312"/>
              </w:rPr>
              <w:t>按要求签署盖章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标的清单 承诺书.docx 商务应答表.docx 报价表 响应函 服务方案.docx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响应文件的响应性</w:t>
            </w:r>
          </w:p>
        </w:tc>
        <w:tc>
          <w:tcPr>
            <w:tcW w:type="dxa" w:w="3322"/>
          </w:tcPr>
          <w:p>
            <w:pPr>
              <w:pStyle w:val="null3"/>
            </w:pPr>
            <w:r>
              <w:rPr>
                <w:rFonts w:ascii="仿宋_GB2312" w:hAnsi="仿宋_GB2312" w:cs="仿宋_GB2312" w:eastAsia="仿宋_GB2312"/>
              </w:rPr>
              <w:t>实质上响应磋商文件，磋商文件允许偏离的除外</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标的清单 承诺书.docx 商务应答表.docx 报价表 响应函 服务方案.docx 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磋商报价是否超过最高限价</w:t>
            </w:r>
          </w:p>
        </w:tc>
        <w:tc>
          <w:tcPr>
            <w:tcW w:type="dxa" w:w="3322"/>
          </w:tcPr>
          <w:p>
            <w:pPr>
              <w:pStyle w:val="null3"/>
            </w:pPr>
            <w:r>
              <w:rPr>
                <w:rFonts w:ascii="仿宋_GB2312" w:hAnsi="仿宋_GB2312" w:cs="仿宋_GB2312" w:eastAsia="仿宋_GB2312"/>
              </w:rPr>
              <w:t>磋商报价不得超过最高限价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与磋商文件商务要求条款一致，未增加采购人难以接受的条款</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利益关系承诺函、控股关系关联承诺函</w:t>
            </w:r>
          </w:p>
        </w:tc>
        <w:tc>
          <w:tcPr>
            <w:tcW w:type="dxa" w:w="3322"/>
          </w:tcPr>
          <w:p>
            <w:pPr>
              <w:pStyle w:val="null3"/>
            </w:pPr>
            <w:r>
              <w:rPr>
                <w:rFonts w:ascii="仿宋_GB2312" w:hAnsi="仿宋_GB2312" w:cs="仿宋_GB2312" w:eastAsia="仿宋_GB2312"/>
              </w:rPr>
              <w:t>按要求提供响应利益关系承诺函、控股关系关联承诺函。</w:t>
            </w:r>
          </w:p>
        </w:tc>
        <w:tc>
          <w:tcPr>
            <w:tcW w:type="dxa" w:w="1661"/>
          </w:tcPr>
          <w:p>
            <w:pPr>
              <w:pStyle w:val="null3"/>
            </w:pPr>
            <w:r>
              <w:rPr>
                <w:rFonts w:ascii="仿宋_GB2312" w:hAnsi="仿宋_GB2312" w:cs="仿宋_GB2312" w:eastAsia="仿宋_GB2312"/>
              </w:rPr>
              <w:t>承诺书.docx 资格证明文件.docx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托管运行方案</w:t>
            </w:r>
          </w:p>
        </w:tc>
        <w:tc>
          <w:tcPr>
            <w:tcW w:type="dxa" w:w="2492"/>
          </w:tcPr>
          <w:p>
            <w:pPr>
              <w:pStyle w:val="null3"/>
            </w:pPr>
            <w:r>
              <w:rPr>
                <w:rFonts w:ascii="仿宋_GB2312" w:hAnsi="仿宋_GB2312" w:cs="仿宋_GB2312" w:eastAsia="仿宋_GB2312"/>
              </w:rPr>
              <w:t>评审内容：针对本项目提供托管运行方案，包括但不限于：①托管运行实施方案；②操作规程；③风险防范方案；④安全管理制度；⑤设备设施保养；⑥设备设施维修；⑦设备设施检、校验计划；⑧服务进退场交接方案。 评审标准：1.每项评审内容全面详细、阐述条理清晰详尽、符合本项目采购需求，能保障本项目顺利实施得计4分；2.每项评审内容全面，内容基本合理但存在瑕疵计2分；3.每项评审内容简单空泛，无针对性计1分。4.未描述不得分。8项共计32分。</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保障方案</w:t>
            </w:r>
          </w:p>
        </w:tc>
        <w:tc>
          <w:tcPr>
            <w:tcW w:type="dxa" w:w="2492"/>
          </w:tcPr>
          <w:p>
            <w:pPr>
              <w:pStyle w:val="null3"/>
            </w:pPr>
            <w:r>
              <w:rPr>
                <w:rFonts w:ascii="仿宋_GB2312" w:hAnsi="仿宋_GB2312" w:cs="仿宋_GB2312" w:eastAsia="仿宋_GB2312"/>
              </w:rPr>
              <w:t>评审内容：针对本项目提供相关保障方案，包括但不限于：①质量保障方案；②安全保障方案；③针对本项目提出可实施性的合理化建议。 评审标准：1.每项评审内容全面详细、阐述条理清晰详尽、符合本项目采购需求，能保障本项目顺利实施得计4分；2.每项评审内容全面，内容基本合理但存在瑕疵计2分；3.每项评审内容简单空泛，无针对性计1分。4.未描述不得分。3项共计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评审内容：针对本项目提供项目拟配备人员方案。包括：①有针对本项目的专业服务团队，人员配备数量充足，各专业配置齐全，完全满足项目实施需求，提供相关人员专业证书。②人员组织结构合理，有明确的岗位职责。 评审标准：1.每项评审内容全面详细、阐述条理清晰详尽、符合本项目采购需求，能保障本项目顺利实施得计3分；2.每项评审内容全面，内容基本合理但存在瑕疵计2分；3.每项评审内容简单空泛，无针对性计1分。4.未描述不得分。2项共计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设备及相关备件配备</w:t>
            </w:r>
          </w:p>
        </w:tc>
        <w:tc>
          <w:tcPr>
            <w:tcW w:type="dxa" w:w="2492"/>
          </w:tcPr>
          <w:p>
            <w:pPr>
              <w:pStyle w:val="null3"/>
            </w:pPr>
            <w:r>
              <w:rPr>
                <w:rFonts w:ascii="仿宋_GB2312" w:hAnsi="仿宋_GB2312" w:cs="仿宋_GB2312" w:eastAsia="仿宋_GB2312"/>
              </w:rPr>
              <w:t>评审内容：供应商应提供项目设备及相关备件配备方案。包括：①供应商具备锅炉维保运行所需的作业机具、装备，并提供相关证明材料；②针对目前设备现状，备品、配件供应有保障，有充足的库存，且货源渠道正规，有备件库，并承诺炉体配件选用锅炉原厂配件，管道及仪表配件不低于原配置档次，确保设备运行安全。 评审标准：1.每项评审内容全面详细、阐述条理清晰详尽、符合本项目采购需求，能保障本项目顺利实施得计3分；2.每项评审内容全面，内容基本合理但存在瑕疵计2分；3.每项评审内容简单空泛，无针对性计1分。4.未描述不得分。2项共计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评审内容：供应商针对本项目可能发生的突发情况，须提供应急预案措施包括：①安全防范预案②突发情况处置预案等。 评审标准：1.每项评审内容全面详细、阐述条理清晰详尽、符合本项目采购需求，能保障本项目顺利实施得计3分；2.每项评审内容全面，内容基本合理但存在瑕疵计2分；3.每项评审内容简单空泛，无针对性计1分。4.未描述不得分。2项共计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提供供应商类似业绩（以签订日期自2023年4月1日至今的合同为准，复印件加盖公章），每提供一份计2分，计满8分为止。备注：附完整合同复印件作为业绩评审资料,资料不全不得分。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