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r>
        <w:rPr>
          <w:rFonts w:hint="eastAsia" w:ascii="仿宋" w:hAnsi="仿宋" w:eastAsia="仿宋" w:cs="SSJ-PK74820000023-Identity-H"/>
          <w:kern w:val="0"/>
          <w:sz w:val="28"/>
          <w:szCs w:val="28"/>
          <w:highlight w:val="none"/>
          <w:lang w:eastAsia="zh-CN"/>
        </w:rPr>
        <w:t>，</w:t>
      </w:r>
      <w:r>
        <w:rPr>
          <w:rFonts w:hint="eastAsia" w:ascii="仿宋" w:hAnsi="仿宋" w:eastAsia="仿宋" w:cs="SSJ-PK74820000023-Identity-H"/>
          <w:kern w:val="0"/>
          <w:sz w:val="28"/>
          <w:szCs w:val="28"/>
          <w:highlight w:val="none"/>
          <w:lang w:val="en-US" w:eastAsia="zh-CN"/>
        </w:rPr>
        <w:t>未提及内容由投标人自行拟定</w:t>
      </w:r>
    </w:p>
    <w:p w14:paraId="451B3195">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包号</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lang w:val="en-US" w:eastAsia="zh-CN"/>
        </w:rPr>
        <w:t>12</w:t>
      </w:r>
      <w:r>
        <w:rPr>
          <w:rFonts w:hint="eastAsia" w:ascii="仿宋" w:hAnsi="仿宋" w:eastAsia="仿宋" w:cs="Times New Roman"/>
          <w:sz w:val="28"/>
          <w:szCs w:val="28"/>
          <w:u w:val="single"/>
        </w:rPr>
        <w:t>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bookmarkStart w:id="0" w:name="_GoBack"/>
      <w:bookmarkEnd w:id="0"/>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E3416FD"/>
    <w:rsid w:val="187C751A"/>
    <w:rsid w:val="277D3B63"/>
    <w:rsid w:val="2A517F3F"/>
    <w:rsid w:val="36F50F23"/>
    <w:rsid w:val="44E649FA"/>
    <w:rsid w:val="514823A6"/>
    <w:rsid w:val="65950E6E"/>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2537</Words>
  <Characters>2642</Characters>
  <Lines>0</Lines>
  <Paragraphs>0</Paragraphs>
  <TotalTime>1</TotalTime>
  <ScaleCrop>false</ScaleCrop>
  <LinksUpToDate>false</LinksUpToDate>
  <CharactersWithSpaces>3015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2026-03-12T08:09:37Z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