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供应商资格证明文件</w:t>
      </w:r>
    </w:p>
    <w:p w14:paraId="00216EC7">
      <w:pPr>
        <w:pStyle w:val="14"/>
        <w:numPr>
          <w:ilvl w:val="0"/>
          <w:numId w:val="0"/>
        </w:numPr>
        <w:spacing w:line="360" w:lineRule="auto"/>
        <w:ind w:firstLine="480" w:firstLineChars="200"/>
        <w:jc w:val="both"/>
        <w:rPr>
          <w:rFonts w:hint="eastAsia" w:ascii="仿宋" w:hAnsi="仿宋" w:eastAsia="仿宋" w:cs="仿宋"/>
          <w:sz w:val="24"/>
          <w:szCs w:val="24"/>
          <w:highlight w:val="none"/>
          <w:lang w:eastAsia="zh-CN"/>
        </w:rPr>
      </w:pPr>
      <w:bookmarkStart w:id="0" w:name="_Toc495681532"/>
      <w:bookmarkStart w:id="1" w:name="_Toc495681405"/>
      <w:bookmarkStart w:id="2" w:name="_Toc495909096"/>
      <w:bookmarkStart w:id="3" w:name="_Toc495681251"/>
      <w:bookmarkStart w:id="4" w:name="_Toc495671262"/>
      <w:bookmarkStart w:id="5" w:name="_Toc495908047"/>
      <w:r>
        <w:rPr>
          <w:rFonts w:hint="eastAsia" w:ascii="仿宋" w:hAnsi="仿宋" w:eastAsia="仿宋" w:cs="仿宋"/>
          <w:sz w:val="24"/>
          <w:szCs w:val="24"/>
          <w:highlight w:val="none"/>
          <w:lang w:val="en-US" w:eastAsia="zh-CN" w:bidi="ar-SA"/>
        </w:rPr>
        <w:t>（1）</w:t>
      </w:r>
      <w:r>
        <w:rPr>
          <w:rFonts w:hint="eastAsia" w:ascii="仿宋_GB2312" w:hAnsi="仿宋_GB2312" w:eastAsia="仿宋_GB2312" w:cs="仿宋_GB2312"/>
          <w:highlight w:val="none"/>
          <w:lang w:eastAsia="zh-CN"/>
        </w:rPr>
        <w:t>营业执照</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营业执照等主体资格证明文件提供统一社会信用代码的营业执照或其他组织经营的合法凭证或自然人的提供身份证明文件；</w:t>
      </w:r>
    </w:p>
    <w:p w14:paraId="37ED6DD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（2）</w:t>
      </w:r>
      <w:r>
        <w:rPr>
          <w:rFonts w:hint="eastAsia" w:ascii="仿宋_GB2312" w:hAnsi="仿宋_GB2312" w:eastAsia="仿宋_GB2312" w:cs="仿宋_GB2312"/>
          <w:highlight w:val="none"/>
          <w:lang w:val="en-US" w:eastAsia="zh-CN" w:bidi="ar-SA"/>
        </w:rPr>
        <w:t>法定代表人授权委托书</w:t>
      </w:r>
      <w:r>
        <w:rPr>
          <w:rFonts w:hint="eastAsia" w:ascii="仿宋" w:hAnsi="仿宋" w:eastAsia="仿宋" w:cs="仿宋"/>
          <w:sz w:val="24"/>
          <w:szCs w:val="24"/>
          <w:highlight w:val="none"/>
          <w:lang w:val="en-US" w:eastAsia="zh-CN"/>
        </w:rPr>
        <w:t>：</w:t>
      </w:r>
      <w:r>
        <w:rPr>
          <w:rFonts w:hint="eastAsia" w:ascii="仿宋_GB2312" w:hAnsi="仿宋_GB2312" w:eastAsia="仿宋_GB2312" w:cs="仿宋_GB2312"/>
          <w:highlight w:val="none"/>
          <w:lang w:val="en-US" w:eastAsia="zh-CN" w:bidi="ar-SA"/>
        </w:rPr>
        <w:t>法定代表人参加磋商的，须提供本人身份证复印件；法定代表人授权他人参加磋商的，须提供法定代表人授权委托书及被授权人近半年内任意一个月的社保缴纳证明；</w:t>
      </w:r>
    </w:p>
    <w:p w14:paraId="6FA0FEA0">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（3）</w:t>
      </w:r>
      <w:r>
        <w:rPr>
          <w:rFonts w:hint="eastAsia" w:ascii="仿宋_GB2312" w:hAnsi="仿宋_GB2312" w:eastAsia="仿宋_GB2312" w:cs="仿宋_GB2312"/>
          <w:highlight w:val="none"/>
          <w:lang w:eastAsia="zh-CN"/>
        </w:rPr>
        <w:t>财务状况报告</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提供企业赋码后2025年度经会计师事务所或审计机构审计的财务审计报告（成立时间至提交</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文件截止时间不足一年的可提供成立后任意时段的资产负债表、利润表、现金流量表），审计报告须具有注册会计师行业统一监管平台（http://acc.mof.gov.cn）赋予的验证码；或</w:t>
      </w:r>
      <w:r>
        <w:rPr>
          <w:rFonts w:hint="eastAsia" w:ascii="仿宋_GB2312" w:hAnsi="仿宋_GB2312" w:eastAsia="仿宋_GB2312" w:cs="仿宋_GB2312"/>
          <w:highlight w:val="none"/>
          <w:lang w:val="en-US" w:eastAsia="zh-CN"/>
        </w:rPr>
        <w:t>响应</w:t>
      </w:r>
      <w:r>
        <w:rPr>
          <w:rFonts w:hint="eastAsia" w:ascii="仿宋_GB2312" w:hAnsi="仿宋_GB2312" w:eastAsia="仿宋_GB2312" w:cs="仿宋_GB2312"/>
          <w:highlight w:val="none"/>
          <w:lang w:eastAsia="zh-CN"/>
        </w:rPr>
        <w:t>截止时间前六个月内基本账户银行出具的资信证明及基本存款账</w:t>
      </w:r>
      <w:r>
        <w:rPr>
          <w:rFonts w:hint="eastAsia" w:ascii="仿宋_GB2312" w:hAnsi="仿宋_GB2312" w:eastAsia="仿宋_GB2312" w:cs="仿宋_GB2312"/>
          <w:highlight w:val="none"/>
          <w:lang w:val="en-US" w:eastAsia="zh-CN"/>
        </w:rPr>
        <w:t>户</w:t>
      </w:r>
      <w:r>
        <w:rPr>
          <w:rFonts w:hint="eastAsia" w:ascii="仿宋_GB2312" w:hAnsi="仿宋_GB2312" w:eastAsia="仿宋_GB2312" w:cs="仿宋_GB2312"/>
          <w:highlight w:val="none"/>
          <w:lang w:eastAsia="zh-CN"/>
        </w:rPr>
        <w:t>银⾏相关证明资料；或</w:t>
      </w:r>
      <w:r>
        <w:rPr>
          <w:rFonts w:hint="eastAsia" w:ascii="仿宋_GB2312" w:hAnsi="仿宋_GB2312" w:eastAsia="仿宋_GB2312" w:cs="仿宋_GB2312"/>
          <w:highlight w:val="none"/>
          <w:lang w:val="en-US" w:eastAsia="zh-CN"/>
        </w:rPr>
        <w:t>专业</w:t>
      </w:r>
      <w:r>
        <w:rPr>
          <w:rFonts w:hint="eastAsia" w:ascii="仿宋_GB2312" w:hAnsi="仿宋_GB2312" w:eastAsia="仿宋_GB2312" w:cs="仿宋_GB2312"/>
          <w:highlight w:val="none"/>
          <w:lang w:eastAsia="zh-CN"/>
        </w:rPr>
        <w:t>担保机构出具的投标担保函；</w:t>
      </w:r>
    </w:p>
    <w:p w14:paraId="05436FA6">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（4）</w:t>
      </w:r>
      <w:r>
        <w:rPr>
          <w:rFonts w:hint="eastAsia" w:ascii="仿宋_GB2312" w:hAnsi="仿宋_GB2312" w:eastAsia="仿宋_GB2312" w:cs="仿宋_GB2312"/>
          <w:highlight w:val="none"/>
          <w:lang w:eastAsia="zh-CN"/>
        </w:rPr>
        <w:t>社保缴纳证明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提供2026年1月至今已缴纳的至少一个月的纳税证明或完税证明，依法免税的单位应提供相关证明材料；</w:t>
      </w:r>
    </w:p>
    <w:p w14:paraId="484F8AC1">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（5）</w:t>
      </w:r>
      <w:r>
        <w:rPr>
          <w:rFonts w:hint="eastAsia" w:ascii="仿宋_GB2312" w:hAnsi="仿宋_GB2312" w:eastAsia="仿宋_GB2312" w:cs="仿宋_GB2312"/>
          <w:highlight w:val="none"/>
          <w:lang w:eastAsia="zh-CN"/>
        </w:rPr>
        <w:t>税收缴纳证明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提供2026年1月至今已缴存的至少一个月的社会保障资金缴存单据或社保机构开具的社会保险参保缴费情况证明，依法不需要缴纳社会保障资金的单位应提供相关证明材料；</w:t>
      </w:r>
    </w:p>
    <w:p w14:paraId="03C208B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（6）</w:t>
      </w:r>
      <w:r>
        <w:rPr>
          <w:rFonts w:hint="eastAsia" w:ascii="仿宋_GB2312" w:hAnsi="仿宋_GB2312" w:eastAsia="仿宋_GB2312" w:cs="仿宋_GB2312"/>
          <w:highlight w:val="none"/>
          <w:lang w:eastAsia="zh-CN"/>
        </w:rPr>
        <w:t>没有重大违法记录的书面声明</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供应商应具备良好的商业信誉，提供在参加政府采购活动前3年内在经营活动中没有重大违法记录的书面声明；</w:t>
      </w:r>
    </w:p>
    <w:p w14:paraId="3A57AA0B">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（7）</w:t>
      </w:r>
      <w:r>
        <w:rPr>
          <w:rFonts w:hint="eastAsia" w:ascii="仿宋_GB2312" w:hAnsi="仿宋_GB2312" w:eastAsia="仿宋_GB2312" w:cs="仿宋_GB2312"/>
          <w:highlight w:val="none"/>
          <w:lang w:eastAsia="zh-CN"/>
        </w:rPr>
        <w:t>专业技术能力的书面承诺</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val="en-US" w:eastAsia="zh-CN" w:bidi="ar-SA"/>
        </w:rPr>
        <w:t>供应商具备履行合同所必需的设备和专业技术能力的书面承诺</w:t>
      </w:r>
      <w:r>
        <w:rPr>
          <w:rFonts w:hint="eastAsia" w:ascii="仿宋" w:hAnsi="仿宋" w:eastAsia="仿宋" w:cs="仿宋"/>
          <w:sz w:val="24"/>
          <w:szCs w:val="24"/>
          <w:highlight w:val="none"/>
          <w:lang w:val="en-US" w:eastAsia="zh-CN" w:bidi="ar-SA"/>
        </w:rPr>
        <w:t>；</w:t>
      </w:r>
    </w:p>
    <w:p w14:paraId="376D0318">
      <w:pPr>
        <w:pStyle w:val="14"/>
        <w:numPr>
          <w:ilvl w:val="0"/>
          <w:numId w:val="0"/>
        </w:numPr>
        <w:spacing w:line="360" w:lineRule="auto"/>
        <w:ind w:firstLine="480"/>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bidi="ar-SA"/>
        </w:rPr>
        <w:t>（8）</w:t>
      </w:r>
      <w:r>
        <w:rPr>
          <w:rFonts w:hint="default" w:eastAsia="仿宋_GB2312"/>
          <w:highlight w:val="none"/>
          <w:lang w:eastAsia="zh-CN"/>
        </w:rPr>
        <w:t>信用查询</w:t>
      </w:r>
      <w:r>
        <w:rPr>
          <w:rFonts w:hint="eastAsia" w:ascii="仿宋" w:hAnsi="仿宋" w:eastAsia="仿宋" w:cs="仿宋"/>
          <w:sz w:val="24"/>
          <w:szCs w:val="24"/>
          <w:highlight w:val="none"/>
          <w:lang w:eastAsia="zh-CN"/>
        </w:rPr>
        <w:t>：</w:t>
      </w:r>
      <w:r>
        <w:rPr>
          <w:rFonts w:ascii="仿宋_GB2312" w:hAnsi="仿宋_GB2312" w:eastAsia="仿宋_GB2312" w:cs="仿宋_GB2312"/>
          <w:highlight w:val="none"/>
          <w:lang w:eastAsia="zh-CN"/>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r>
        <w:rPr>
          <w:rFonts w:ascii="仿宋_GB2312" w:hAnsi="仿宋_GB2312" w:eastAsia="仿宋_GB2312" w:cs="仿宋_GB2312"/>
          <w:highlight w:val="none"/>
        </w:rPr>
        <w:t>及其他不符合《中华人民共和国政府采购法》第二十二条规定的</w:t>
      </w:r>
      <w:r>
        <w:rPr>
          <w:rFonts w:ascii="仿宋_GB2312" w:hAnsi="仿宋_GB2312" w:eastAsia="仿宋_GB2312" w:cs="仿宋_GB2312"/>
          <w:highlight w:val="none"/>
          <w:lang w:eastAsia="zh-CN"/>
        </w:rPr>
        <w:t>供应商</w:t>
      </w:r>
      <w:r>
        <w:rPr>
          <w:rFonts w:ascii="仿宋_GB2312" w:hAnsi="仿宋_GB2312" w:eastAsia="仿宋_GB2312" w:cs="仿宋_GB2312"/>
          <w:highlight w:val="none"/>
        </w:rPr>
        <w:t>，将拒绝其参与政府采购活动，查询结果以电子或纸质方式留存</w:t>
      </w:r>
      <w:r>
        <w:rPr>
          <w:rFonts w:hint="eastAsia" w:ascii="仿宋" w:hAnsi="仿宋" w:eastAsia="仿宋" w:cs="仿宋"/>
          <w:sz w:val="24"/>
          <w:szCs w:val="24"/>
          <w:highlight w:val="none"/>
          <w:lang w:eastAsia="zh-CN"/>
        </w:rPr>
        <w:t>；</w:t>
      </w:r>
    </w:p>
    <w:p w14:paraId="4952937C">
      <w:pPr>
        <w:pStyle w:val="14"/>
        <w:numPr>
          <w:ilvl w:val="0"/>
          <w:numId w:val="0"/>
        </w:numPr>
        <w:spacing w:line="360" w:lineRule="auto"/>
        <w:ind w:firstLine="480"/>
        <w:jc w:val="both"/>
        <w:rPr>
          <w:rFonts w:hint="eastAsia" w:ascii="仿宋_GB2312" w:hAnsi="仿宋_GB2312" w:eastAsia="仿宋_GB2312" w:cs="仿宋_GB2312"/>
          <w:highlight w:val="none"/>
          <w:lang w:eastAsia="zh-CN"/>
        </w:rPr>
      </w:pPr>
      <w:r>
        <w:rPr>
          <w:rFonts w:hint="eastAsia" w:ascii="仿宋" w:hAnsi="仿宋" w:eastAsia="仿宋" w:cs="仿宋"/>
          <w:sz w:val="24"/>
          <w:szCs w:val="24"/>
          <w:highlight w:val="none"/>
          <w:lang w:val="en-US" w:eastAsia="zh-CN" w:bidi="ar-SA"/>
        </w:rPr>
        <w:t>（9）</w:t>
      </w:r>
      <w:r>
        <w:rPr>
          <w:rFonts w:hint="eastAsia" w:ascii="仿宋_GB2312" w:hAnsi="仿宋_GB2312" w:eastAsia="仿宋_GB2312" w:cs="仿宋_GB2312"/>
          <w:highlight w:val="none"/>
          <w:lang w:eastAsia="zh-CN"/>
        </w:rPr>
        <w:t>关联关系</w:t>
      </w:r>
      <w:r>
        <w:rPr>
          <w:rFonts w:hint="eastAsia" w:ascii="仿宋" w:hAnsi="仿宋" w:eastAsia="仿宋" w:cs="仿宋"/>
          <w:sz w:val="24"/>
          <w:szCs w:val="24"/>
          <w:highlight w:val="none"/>
          <w:lang w:eastAsia="zh-CN"/>
        </w:rPr>
        <w:t>：</w:t>
      </w:r>
      <w:r>
        <w:rPr>
          <w:rFonts w:hint="eastAsia" w:ascii="仿宋_GB2312" w:hAnsi="仿宋_GB2312" w:eastAsia="仿宋_GB2312" w:cs="仿宋_GB2312"/>
          <w:highlight w:val="none"/>
          <w:lang w:eastAsia="zh-CN"/>
        </w:rPr>
        <w:t>单位负责人为同一人或存在直接控股、管理关系的不同单位，不得参加同一项目的政府采购活动。</w:t>
      </w:r>
    </w:p>
    <w:p w14:paraId="55465740">
      <w:pPr>
        <w:pStyle w:val="14"/>
        <w:numPr>
          <w:ilvl w:val="0"/>
          <w:numId w:val="0"/>
        </w:numPr>
        <w:spacing w:line="360" w:lineRule="auto"/>
        <w:ind w:firstLine="480"/>
        <w:jc w:val="both"/>
        <w:rPr>
          <w:rFonts w:hint="eastAsia" w:ascii="仿宋_GB2312" w:hAnsi="仿宋_GB2312" w:eastAsia="仿宋_GB2312" w:cs="仿宋_GB2312"/>
          <w:highlight w:val="none"/>
          <w:lang w:eastAsia="zh-CN"/>
        </w:rPr>
      </w:pPr>
      <w:r>
        <w:rPr>
          <w:rFonts w:hint="eastAsia" w:ascii="仿宋" w:hAnsi="仿宋" w:eastAsia="仿宋" w:cs="仿宋"/>
          <w:sz w:val="24"/>
          <w:szCs w:val="24"/>
          <w:highlight w:val="none"/>
          <w:lang w:val="en-US" w:eastAsia="zh-CN" w:bidi="ar-SA"/>
        </w:rPr>
        <w:t>（10）</w:t>
      </w:r>
      <w:r>
        <w:rPr>
          <w:rFonts w:hint="eastAsia" w:ascii="仿宋_GB2312" w:hAnsi="仿宋_GB2312" w:eastAsia="仿宋_GB2312" w:cs="仿宋_GB2312"/>
          <w:highlight w:val="none"/>
          <w:lang w:eastAsia="zh-CN"/>
        </w:rPr>
        <w:t>企业资质：供应商须具备在国家密码管理局发布的《商用密码检测机构（商用密码应用安全性评估业务）目录》内或有效期内的资质证书，提供加盖公章的网站公告页面及目录复印件或资质证书复印件。</w:t>
      </w:r>
    </w:p>
    <w:p w14:paraId="14F2C139">
      <w:pPr>
        <w:pStyle w:val="14"/>
        <w:spacing w:line="480" w:lineRule="auto"/>
        <w:rPr>
          <w:rFonts w:hint="eastAsia" w:ascii="仿宋" w:hAnsi="仿宋" w:eastAsia="仿宋" w:cs="仿宋"/>
          <w:sz w:val="24"/>
          <w:szCs w:val="24"/>
        </w:rPr>
      </w:pPr>
    </w:p>
    <w:p w14:paraId="6D2C8C3D">
      <w:pPr>
        <w:pStyle w:val="14"/>
        <w:spacing w:line="480" w:lineRule="auto"/>
        <w:rPr>
          <w:rFonts w:hint="eastAsia" w:ascii="仿宋" w:hAnsi="仿宋" w:eastAsia="仿宋" w:cs="仿宋"/>
          <w:sz w:val="24"/>
          <w:szCs w:val="24"/>
        </w:rPr>
      </w:pPr>
    </w:p>
    <w:p w14:paraId="50AFFB5F">
      <w:pPr>
        <w:pStyle w:val="14"/>
        <w:spacing w:line="480" w:lineRule="auto"/>
        <w:rPr>
          <w:rFonts w:hint="eastAsia" w:ascii="仿宋" w:hAnsi="仿宋" w:eastAsia="仿宋" w:cs="仿宋"/>
          <w:sz w:val="24"/>
          <w:szCs w:val="24"/>
        </w:rPr>
      </w:pPr>
      <w:bookmarkStart w:id="7" w:name="_GoBack"/>
      <w:bookmarkEnd w:id="7"/>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注：以上均为各供应商必备资格要求，不得缺项，否则将被视为无效文件。各供应商在磋商时须在响应文件中附有复印件加盖公章，有格式要求，按后附格式执行，无格式要求的，其格式自拟。</w:t>
      </w:r>
      <w:bookmarkEnd w:id="0"/>
      <w:bookmarkEnd w:id="1"/>
      <w:bookmarkEnd w:id="2"/>
      <w:bookmarkEnd w:id="3"/>
      <w:bookmarkEnd w:id="4"/>
      <w:bookmarkEnd w:id="5"/>
    </w:p>
    <w:p w14:paraId="11EB3E43">
      <w:pPr>
        <w:pStyle w:val="5"/>
        <w:rPr>
          <w:rFonts w:hint="eastAsia" w:ascii="仿宋" w:hAnsi="仿宋" w:eastAsia="仿宋" w:cs="仿宋"/>
          <w:b/>
          <w:bCs/>
          <w:sz w:val="24"/>
          <w:szCs w:val="24"/>
        </w:rPr>
      </w:pPr>
    </w:p>
    <w:p w14:paraId="3EEA2409">
      <w:pPr>
        <w:rPr>
          <w:rFonts w:hint="eastAsia" w:ascii="仿宋" w:hAnsi="仿宋" w:eastAsia="仿宋" w:cs="仿宋"/>
          <w:sz w:val="24"/>
          <w:szCs w:val="24"/>
        </w:rPr>
      </w:pPr>
      <w:r>
        <w:rPr>
          <w:rFonts w:hint="eastAsia" w:ascii="仿宋" w:hAnsi="仿宋" w:eastAsia="仿宋" w:cs="仿宋"/>
          <w:sz w:val="24"/>
          <w:szCs w:val="24"/>
        </w:rPr>
        <w:br w:type="page"/>
      </w:r>
    </w:p>
    <w:p w14:paraId="28B25830">
      <w:pPr>
        <w:snapToGrid w:val="0"/>
        <w:spacing w:beforeLines="100" w:afterLines="5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3360" w:type="dxa"/>
            <w:gridSpan w:val="3"/>
            <w:noWrap/>
            <w:vAlign w:val="center"/>
          </w:tcPr>
          <w:p w14:paraId="1D81887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197BC853">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995" w:type="dxa"/>
            <w:noWrap/>
            <w:vAlign w:val="center"/>
          </w:tcPr>
          <w:p w14:paraId="579BC0B5">
            <w:pPr>
              <w:topLinePunct/>
              <w:snapToGrid w:val="0"/>
              <w:spacing w:line="360" w:lineRule="auto"/>
              <w:jc w:val="center"/>
              <w:rPr>
                <w:rFonts w:hint="eastAsia" w:ascii="仿宋" w:hAnsi="仿宋" w:eastAsia="仿宋" w:cs="仿宋"/>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313EB4F9">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员工总人数</w:t>
            </w:r>
          </w:p>
        </w:tc>
        <w:tc>
          <w:tcPr>
            <w:tcW w:w="1995" w:type="dxa"/>
            <w:noWrap/>
            <w:vAlign w:val="center"/>
          </w:tcPr>
          <w:p w14:paraId="5468D410">
            <w:pPr>
              <w:topLinePunct/>
              <w:snapToGrid w:val="0"/>
              <w:spacing w:line="360" w:lineRule="auto"/>
              <w:jc w:val="center"/>
              <w:rPr>
                <w:rFonts w:hint="eastAsia" w:ascii="仿宋" w:hAnsi="仿宋" w:eastAsia="仿宋" w:cs="仿宋"/>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w:t>
            </w:r>
          </w:p>
        </w:tc>
        <w:tc>
          <w:tcPr>
            <w:tcW w:w="2852" w:type="dxa"/>
            <w:gridSpan w:val="3"/>
            <w:noWrap/>
            <w:vAlign w:val="center"/>
          </w:tcPr>
          <w:p w14:paraId="7EB889D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仿宋" w:hAnsi="仿宋" w:eastAsia="仿宋" w:cs="仿宋"/>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2072581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仿宋" w:hAnsi="仿宋" w:eastAsia="仿宋" w:cs="仿宋"/>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CB3B8A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gridSpan w:val="2"/>
            <w:noWrap/>
            <w:vAlign w:val="center"/>
          </w:tcPr>
          <w:p w14:paraId="233B8A2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仿宋" w:hAnsi="仿宋" w:eastAsia="仿宋" w:cs="仿宋"/>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DCA21BF">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仿宋" w:hAnsi="仿宋" w:eastAsia="仿宋" w:cs="仿宋"/>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仿宋" w:hAnsi="仿宋" w:eastAsia="仿宋" w:cs="仿宋"/>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仿宋" w:hAnsi="仿宋" w:eastAsia="仿宋" w:cs="仿宋"/>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证书</w:t>
            </w:r>
            <w:r>
              <w:rPr>
                <w:rFonts w:hint="eastAsia" w:ascii="仿宋" w:hAnsi="仿宋" w:eastAsia="仿宋" w:cs="仿宋"/>
                <w:sz w:val="24"/>
                <w:szCs w:val="24"/>
              </w:rPr>
              <w:t>名称</w:t>
            </w:r>
          </w:p>
        </w:tc>
        <w:tc>
          <w:tcPr>
            <w:tcW w:w="1398" w:type="dxa"/>
            <w:noWrap/>
            <w:vAlign w:val="center"/>
          </w:tcPr>
          <w:p w14:paraId="5AE71B3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等级</w:t>
            </w:r>
          </w:p>
        </w:tc>
        <w:tc>
          <w:tcPr>
            <w:tcW w:w="2487" w:type="dxa"/>
            <w:gridSpan w:val="2"/>
            <w:noWrap/>
            <w:vAlign w:val="center"/>
          </w:tcPr>
          <w:p w14:paraId="7427203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noWrap/>
            <w:vAlign w:val="center"/>
          </w:tcPr>
          <w:p w14:paraId="487125B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6112A42F">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4AA2EA75">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2F38043D">
            <w:pPr>
              <w:topLinePunct/>
              <w:snapToGrid w:val="0"/>
              <w:spacing w:line="360" w:lineRule="auto"/>
              <w:jc w:val="center"/>
              <w:rPr>
                <w:rFonts w:hint="eastAsia" w:ascii="仿宋" w:hAnsi="仿宋" w:eastAsia="仿宋" w:cs="仿宋"/>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0C11C97A">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00B6C314">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05F93729">
            <w:pPr>
              <w:topLinePunct/>
              <w:snapToGrid w:val="0"/>
              <w:spacing w:line="360" w:lineRule="auto"/>
              <w:jc w:val="center"/>
              <w:rPr>
                <w:rFonts w:hint="eastAsia" w:ascii="仿宋" w:hAnsi="仿宋" w:eastAsia="仿宋" w:cs="仿宋"/>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51C10870">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76E6FB9E">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6AC44D02">
            <w:pPr>
              <w:topLinePunct/>
              <w:snapToGrid w:val="0"/>
              <w:spacing w:line="360" w:lineRule="auto"/>
              <w:jc w:val="center"/>
              <w:rPr>
                <w:rFonts w:hint="eastAsia" w:ascii="仿宋" w:hAnsi="仿宋" w:eastAsia="仿宋" w:cs="仿宋"/>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8193" w:type="dxa"/>
            <w:gridSpan w:val="6"/>
            <w:noWrap/>
            <w:vAlign w:val="center"/>
          </w:tcPr>
          <w:p w14:paraId="2211EC57">
            <w:pPr>
              <w:topLinePunct/>
              <w:snapToGrid w:val="0"/>
              <w:spacing w:line="360" w:lineRule="auto"/>
              <w:rPr>
                <w:rFonts w:hint="eastAsia" w:ascii="仿宋" w:hAnsi="仿宋" w:eastAsia="仿宋" w:cs="仿宋"/>
                <w:sz w:val="24"/>
                <w:szCs w:val="24"/>
              </w:rPr>
            </w:pPr>
          </w:p>
        </w:tc>
      </w:tr>
    </w:tbl>
    <w:p w14:paraId="278487C2">
      <w:pPr>
        <w:topLinePunct/>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此表后附：资格证明文件。</w:t>
      </w:r>
    </w:p>
    <w:p w14:paraId="793FAD20">
      <w:pPr>
        <w:snapToGrid w:val="0"/>
        <w:spacing w:line="360" w:lineRule="auto"/>
        <w:jc w:val="left"/>
        <w:rPr>
          <w:rFonts w:hint="eastAsia" w:ascii="仿宋" w:hAnsi="仿宋" w:eastAsia="仿宋" w:cs="仿宋"/>
          <w:b/>
          <w:bCs/>
          <w:sz w:val="28"/>
          <w:szCs w:val="28"/>
        </w:rPr>
      </w:pPr>
      <w:r>
        <w:rPr>
          <w:rFonts w:hint="eastAsia" w:ascii="仿宋" w:hAnsi="仿宋" w:eastAsia="仿宋" w:cs="仿宋"/>
        </w:rPr>
        <w:br w:type="page"/>
      </w:r>
      <w:r>
        <w:rPr>
          <w:rFonts w:hint="eastAsia" w:ascii="仿宋" w:hAnsi="仿宋" w:eastAsia="仿宋" w:cs="仿宋"/>
          <w:b/>
          <w:bCs/>
          <w:sz w:val="28"/>
          <w:szCs w:val="28"/>
        </w:rPr>
        <w:t>附件1-</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为给定格式，其余格式自拟</w:t>
      </w:r>
    </w:p>
    <w:p w14:paraId="6CA7AD75">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sz w:val="24"/>
          <w:szCs w:val="24"/>
        </w:rPr>
        <w:t>附件</w:t>
      </w:r>
      <w:r>
        <w:rPr>
          <w:rFonts w:hint="eastAsia" w:ascii="仿宋" w:hAnsi="仿宋" w:eastAsia="仿宋" w:cs="仿宋"/>
          <w:b/>
          <w:bCs/>
          <w:sz w:val="24"/>
          <w:szCs w:val="24"/>
        </w:rPr>
        <w:t>1</w:t>
      </w:r>
    </w:p>
    <w:p w14:paraId="0855A3C6">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sz w:val="24"/>
          <w:szCs w:val="24"/>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统一社会信用代码：</w:t>
      </w:r>
      <w:r>
        <w:rPr>
          <w:rFonts w:hint="eastAsia" w:ascii="仿宋" w:hAnsi="仿宋" w:eastAsia="仿宋" w:cs="仿宋"/>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日；经营期限：</w:t>
      </w:r>
      <w:r>
        <w:rPr>
          <w:rFonts w:hint="eastAsia" w:ascii="仿宋" w:hAnsi="仿宋" w:eastAsia="仿宋" w:cs="仿宋"/>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经营范围：主营：</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；兼营：</w:t>
      </w:r>
      <w:r>
        <w:rPr>
          <w:rFonts w:hint="eastAsia" w:ascii="仿宋" w:hAnsi="仿宋" w:eastAsia="仿宋" w:cs="仿宋"/>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性别：</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系</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供应商</w:t>
      </w:r>
      <w:r>
        <w:rPr>
          <w:rFonts w:hint="eastAsia" w:ascii="仿宋" w:hAnsi="仿宋" w:eastAsia="仿宋" w:cs="仿宋"/>
          <w:kern w:val="0"/>
          <w:sz w:val="24"/>
          <w:szCs w:val="24"/>
          <w:u w:val="single"/>
        </w:rPr>
        <w:t xml:space="preserve">名称）  </w:t>
      </w:r>
      <w:r>
        <w:rPr>
          <w:rFonts w:hint="eastAsia" w:ascii="仿宋" w:hAnsi="仿宋" w:eastAsia="仿宋" w:cs="仿宋"/>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仿宋" w:hAnsi="仿宋" w:eastAsia="仿宋" w:cs="仿宋"/>
                <w:szCs w:val="21"/>
                <w:lang w:val="zh-CN"/>
              </w:rPr>
            </w:pPr>
          </w:p>
          <w:p w14:paraId="0113DF4B">
            <w:pPr>
              <w:snapToGrid w:val="0"/>
              <w:spacing w:line="360" w:lineRule="auto"/>
              <w:jc w:val="center"/>
              <w:rPr>
                <w:rFonts w:hint="eastAsia" w:ascii="仿宋" w:hAnsi="仿宋" w:eastAsia="仿宋" w:cs="仿宋"/>
                <w:szCs w:val="21"/>
              </w:rPr>
            </w:pPr>
            <w:r>
              <w:rPr>
                <w:rFonts w:hint="eastAsia" w:ascii="仿宋" w:hAnsi="仿宋" w:eastAsia="仿宋" w:cs="仿宋"/>
                <w:szCs w:val="21"/>
                <w:lang w:val="zh-CN"/>
              </w:rPr>
              <w:t>法定代表人身份证复印件</w:t>
            </w:r>
            <w:r>
              <w:rPr>
                <w:rFonts w:hint="eastAsia" w:ascii="仿宋" w:hAnsi="仿宋" w:eastAsia="仿宋" w:cs="仿宋"/>
                <w:szCs w:val="21"/>
              </w:rPr>
              <w:t>或扫描件</w:t>
            </w:r>
          </w:p>
          <w:p w14:paraId="1041ECE2">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7B8B8701">
            <w:pPr>
              <w:snapToGrid w:val="0"/>
              <w:spacing w:line="360" w:lineRule="auto"/>
              <w:jc w:val="center"/>
              <w:rPr>
                <w:rFonts w:hint="eastAsia" w:ascii="仿宋" w:hAnsi="仿宋" w:eastAsia="仿宋" w:cs="仿宋"/>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p w14:paraId="6F1880D9">
      <w:pPr>
        <w:snapToGrid w:val="0"/>
        <w:spacing w:line="360" w:lineRule="auto"/>
        <w:ind w:firstLine="1920" w:firstLineChars="800"/>
        <w:rPr>
          <w:rFonts w:hint="eastAsia" w:ascii="仿宋" w:hAnsi="仿宋" w:eastAsia="仿宋" w:cs="仿宋"/>
          <w:kern w:val="0"/>
          <w:sz w:val="24"/>
          <w:szCs w:val="24"/>
        </w:rPr>
      </w:pPr>
    </w:p>
    <w:p w14:paraId="012CFD79">
      <w:pPr>
        <w:snapToGrid w:val="0"/>
        <w:spacing w:line="360" w:lineRule="auto"/>
        <w:ind w:firstLine="3840" w:firstLineChars="16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7B063A4">
      <w:pPr>
        <w:snapToGrid w:val="0"/>
        <w:spacing w:line="360" w:lineRule="auto"/>
        <w:ind w:firstLine="3840" w:firstLineChars="16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1BCA6103">
      <w:pPr>
        <w:adjustRightInd w:val="0"/>
        <w:snapToGrid w:val="0"/>
        <w:spacing w:line="360" w:lineRule="auto"/>
        <w:jc w:val="left"/>
        <w:rPr>
          <w:rFonts w:hint="eastAsia" w:ascii="仿宋" w:hAnsi="仿宋" w:eastAsia="仿宋" w:cs="仿宋"/>
          <w:b/>
          <w:bCs/>
          <w:sz w:val="28"/>
          <w:szCs w:val="28"/>
        </w:rPr>
      </w:pPr>
    </w:p>
    <w:p w14:paraId="0B15A32B">
      <w:pPr>
        <w:adjustRightInd w:val="0"/>
        <w:snapToGrid w:val="0"/>
        <w:spacing w:line="360" w:lineRule="auto"/>
        <w:jc w:val="left"/>
        <w:rPr>
          <w:rFonts w:hint="eastAsia" w:ascii="仿宋" w:hAnsi="仿宋" w:eastAsia="仿宋" w:cs="仿宋"/>
          <w:b/>
          <w:bCs/>
          <w:sz w:val="28"/>
          <w:szCs w:val="28"/>
        </w:rPr>
      </w:pPr>
    </w:p>
    <w:p w14:paraId="4E7E74D7">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bCs/>
          <w:sz w:val="28"/>
          <w:szCs w:val="28"/>
        </w:rPr>
        <w:br w:type="page"/>
      </w:r>
      <w:r>
        <w:rPr>
          <w:rFonts w:hint="eastAsia" w:ascii="仿宋" w:hAnsi="仿宋" w:eastAsia="仿宋" w:cs="仿宋"/>
          <w:b/>
          <w:sz w:val="24"/>
          <w:szCs w:val="24"/>
        </w:rPr>
        <w:t>附件2</w:t>
      </w:r>
    </w:p>
    <w:p w14:paraId="00C86F7C">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lang w:val="zh-CN" w:eastAsia="zh-CN"/>
        </w:rPr>
      </w:pPr>
      <w:r>
        <w:rPr>
          <w:rFonts w:hint="eastAsia" w:ascii="仿宋" w:hAnsi="仿宋" w:eastAsia="仿宋" w:cs="仿宋"/>
          <w:spacing w:val="4"/>
          <w:kern w:val="0"/>
          <w:sz w:val="24"/>
          <w:szCs w:val="24"/>
          <w:highlight w:val="none"/>
          <w:u w:val="single"/>
        </w:rPr>
        <w:t>（采购人名称）</w:t>
      </w:r>
      <w:r>
        <w:rPr>
          <w:rFonts w:hint="eastAsia" w:ascii="仿宋" w:hAnsi="仿宋" w:eastAsia="仿宋" w:cs="仿宋"/>
          <w:spacing w:val="4"/>
          <w:kern w:val="0"/>
          <w:sz w:val="24"/>
          <w:szCs w:val="24"/>
          <w:highlight w:val="none"/>
          <w:u w:val="single"/>
          <w:lang w:eastAsia="zh-CN"/>
        </w:rPr>
        <w:t>：</w:t>
      </w:r>
    </w:p>
    <w:p w14:paraId="72CFBD35">
      <w:pPr>
        <w:snapToGrid w:val="0"/>
        <w:spacing w:line="360" w:lineRule="auto"/>
        <w:rPr>
          <w:rFonts w:hint="eastAsia" w:ascii="仿宋" w:hAnsi="仿宋" w:eastAsia="仿宋" w:cs="仿宋"/>
          <w:sz w:val="24"/>
          <w:szCs w:val="24"/>
        </w:rPr>
      </w:pPr>
      <w:bookmarkStart w:id="6" w:name="_Toc12199_WPSOffice_Level1"/>
      <w:r>
        <w:rPr>
          <w:rFonts w:hint="eastAsia" w:ascii="仿宋" w:hAnsi="仿宋" w:eastAsia="仿宋" w:cs="仿宋"/>
          <w:sz w:val="24"/>
          <w:szCs w:val="24"/>
        </w:rPr>
        <w:t xml:space="preserve">    本授权书声明：注</w:t>
      </w:r>
      <w:r>
        <w:rPr>
          <w:rFonts w:hint="eastAsia" w:ascii="仿宋" w:hAnsi="仿宋" w:eastAsia="仿宋" w:cs="仿宋"/>
          <w:sz w:val="24"/>
          <w:szCs w:val="24"/>
          <w:lang w:val="zh-CN"/>
        </w:rPr>
        <w:t>册于</w:t>
      </w:r>
      <w:r>
        <w:rPr>
          <w:rFonts w:hint="eastAsia" w:ascii="仿宋" w:hAnsi="仿宋" w:eastAsia="仿宋" w:cs="仿宋"/>
          <w:sz w:val="24"/>
          <w:szCs w:val="24"/>
          <w:u w:val="single"/>
          <w:lang w:val="zh-CN"/>
        </w:rPr>
        <w:t xml:space="preserve">  （供应商地址） </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（被授权人姓名）</w:t>
      </w:r>
      <w:r>
        <w:rPr>
          <w:rFonts w:hint="eastAsia" w:ascii="仿宋" w:hAnsi="仿宋" w:eastAsia="仿宋" w:cs="仿宋"/>
          <w:sz w:val="24"/>
          <w:szCs w:val="24"/>
        </w:rPr>
        <w:t>为我方合法代理人。代理人根据授权，以我方名义签署、澄清、说明、递交、撤回、修改</w:t>
      </w:r>
      <w:r>
        <w:rPr>
          <w:rFonts w:hint="eastAsia" w:ascii="仿宋" w:hAnsi="仿宋" w:eastAsia="仿宋" w:cs="仿宋"/>
          <w:sz w:val="24"/>
          <w:szCs w:val="24"/>
          <w:u w:val="single"/>
        </w:rPr>
        <w:t xml:space="preserve">   （项目名称）（项目编号） </w:t>
      </w:r>
      <w:r>
        <w:rPr>
          <w:rFonts w:hint="eastAsia" w:ascii="仿宋" w:hAnsi="仿宋" w:eastAsia="仿宋" w:cs="仿宋"/>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w:t>
            </w:r>
            <w:r>
              <w:rPr>
                <w:rFonts w:hint="eastAsia" w:ascii="仿宋" w:hAnsi="仿宋" w:eastAsia="仿宋" w:cs="仿宋"/>
                <w:b/>
                <w:bCs/>
                <w:spacing w:val="4"/>
                <w:sz w:val="24"/>
                <w:szCs w:val="24"/>
              </w:rPr>
              <w:t>签字</w:t>
            </w:r>
            <w:r>
              <w:rPr>
                <w:rFonts w:hint="eastAsia" w:ascii="仿宋" w:hAnsi="仿宋" w:eastAsia="仿宋" w:cs="仿宋"/>
                <w:b/>
                <w:bCs/>
                <w:spacing w:val="4"/>
                <w:sz w:val="24"/>
                <w:szCs w:val="24"/>
                <w:lang w:val="en-US" w:eastAsia="zh-CN"/>
              </w:rPr>
              <w:t>或盖章</w:t>
            </w:r>
            <w:r>
              <w:rPr>
                <w:rFonts w:hint="eastAsia" w:ascii="仿宋" w:hAnsi="仿宋" w:eastAsia="仿宋" w:cs="仿宋"/>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w:t>
            </w:r>
            <w:r>
              <w:rPr>
                <w:rFonts w:hint="eastAsia" w:ascii="仿宋" w:hAnsi="仿宋" w:eastAsia="仿宋" w:cs="仿宋"/>
                <w:b/>
                <w:bCs/>
                <w:spacing w:val="4"/>
                <w:sz w:val="24"/>
                <w:szCs w:val="24"/>
              </w:rPr>
              <w:t>签字</w:t>
            </w:r>
            <w:r>
              <w:rPr>
                <w:rFonts w:hint="eastAsia" w:ascii="仿宋" w:hAnsi="仿宋" w:eastAsia="仿宋" w:cs="仿宋"/>
                <w:spacing w:val="4"/>
                <w:sz w:val="24"/>
                <w:szCs w:val="24"/>
              </w:rPr>
              <w:t>：</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仿宋" w:hAnsi="仿宋" w:eastAsia="仿宋" w:cs="仿宋"/>
                <w:spacing w:val="4"/>
                <w:sz w:val="24"/>
                <w:szCs w:val="24"/>
              </w:rPr>
            </w:pPr>
          </w:p>
        </w:tc>
        <w:tc>
          <w:tcPr>
            <w:tcW w:w="3844" w:type="dxa"/>
            <w:noWrap/>
          </w:tcPr>
          <w:p w14:paraId="1DDC65AE">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28281AF6">
      <w:pPr>
        <w:snapToGrid w:val="0"/>
        <w:spacing w:line="360" w:lineRule="auto"/>
        <w:ind w:right="1120" w:firstLine="240" w:firstLineChars="100"/>
        <w:jc w:val="right"/>
        <w:rPr>
          <w:rFonts w:hint="eastAsia" w:ascii="仿宋" w:hAnsi="仿宋" w:eastAsia="仿宋" w:cs="仿宋"/>
          <w:sz w:val="24"/>
          <w:szCs w:val="24"/>
        </w:rPr>
      </w:pPr>
    </w:p>
    <w:p w14:paraId="17113470">
      <w:pPr>
        <w:snapToGrid w:val="0"/>
        <w:spacing w:line="360" w:lineRule="auto"/>
        <w:ind w:firstLine="4560" w:firstLineChars="19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9D09CC8">
      <w:pPr>
        <w:pStyle w:val="10"/>
        <w:ind w:firstLine="4560" w:firstLineChars="1900"/>
        <w:rPr>
          <w:rFonts w:hint="eastAsia" w:ascii="仿宋" w:hAnsi="仿宋" w:eastAsia="仿宋" w:cs="仿宋"/>
          <w:u w:val="single"/>
          <w:lang w:val="en-US" w:eastAsia="zh-CN"/>
        </w:rPr>
      </w:pPr>
      <w:r>
        <w:rPr>
          <w:rFonts w:hint="eastAsia" w:ascii="仿宋" w:hAnsi="仿宋" w:eastAsia="仿宋" w:cs="仿宋"/>
          <w:szCs w:val="24"/>
        </w:rPr>
        <w:t>日    期：</w:t>
      </w:r>
      <w:r>
        <w:rPr>
          <w:rFonts w:hint="eastAsia" w:ascii="仿宋" w:hAnsi="仿宋" w:eastAsia="仿宋" w:cs="仿宋"/>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仿宋" w:hAnsi="仿宋" w:eastAsia="仿宋" w:cs="仿宋"/>
                <w:szCs w:val="21"/>
              </w:rPr>
            </w:pPr>
          </w:p>
          <w:p w14:paraId="7EBEDF7B">
            <w:pPr>
              <w:snapToGrid w:val="0"/>
              <w:spacing w:line="360" w:lineRule="auto"/>
              <w:jc w:val="center"/>
              <w:rPr>
                <w:rFonts w:hint="eastAsia" w:ascii="仿宋" w:hAnsi="仿宋" w:eastAsia="仿宋" w:cs="仿宋"/>
                <w:szCs w:val="21"/>
              </w:rPr>
            </w:pPr>
            <w:r>
              <w:rPr>
                <w:rFonts w:hint="eastAsia" w:ascii="仿宋" w:hAnsi="仿宋" w:eastAsia="仿宋" w:cs="仿宋"/>
                <w:szCs w:val="21"/>
              </w:rPr>
              <w:t>法定代表人身份证复印件或扫描件</w:t>
            </w:r>
          </w:p>
          <w:p w14:paraId="3D0CB81D">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37656911">
            <w:pPr>
              <w:snapToGrid w:val="0"/>
              <w:spacing w:line="360" w:lineRule="auto"/>
              <w:jc w:val="center"/>
              <w:rPr>
                <w:rFonts w:hint="eastAsia" w:ascii="仿宋" w:hAnsi="仿宋" w:eastAsia="仿宋" w:cs="仿宋"/>
                <w:szCs w:val="21"/>
              </w:rPr>
            </w:pPr>
          </w:p>
        </w:tc>
        <w:tc>
          <w:tcPr>
            <w:tcW w:w="4644" w:type="dxa"/>
            <w:noWrap/>
            <w:vAlign w:val="center"/>
          </w:tcPr>
          <w:p w14:paraId="56DB3793">
            <w:pPr>
              <w:snapToGrid w:val="0"/>
              <w:spacing w:line="360" w:lineRule="auto"/>
              <w:jc w:val="center"/>
              <w:rPr>
                <w:rFonts w:hint="eastAsia" w:ascii="仿宋" w:hAnsi="仿宋" w:eastAsia="仿宋" w:cs="仿宋"/>
                <w:szCs w:val="21"/>
              </w:rPr>
            </w:pPr>
          </w:p>
          <w:p w14:paraId="30477956">
            <w:pPr>
              <w:snapToGrid w:val="0"/>
              <w:spacing w:line="360" w:lineRule="auto"/>
              <w:jc w:val="center"/>
              <w:rPr>
                <w:rFonts w:hint="eastAsia" w:ascii="仿宋" w:hAnsi="仿宋" w:eastAsia="仿宋" w:cs="仿宋"/>
                <w:szCs w:val="21"/>
              </w:rPr>
            </w:pPr>
            <w:r>
              <w:rPr>
                <w:rFonts w:hint="eastAsia" w:ascii="仿宋" w:hAnsi="仿宋" w:eastAsia="仿宋" w:cs="仿宋"/>
                <w:szCs w:val="21"/>
              </w:rPr>
              <w:t>代理人身份证复印件或扫描件</w:t>
            </w:r>
          </w:p>
          <w:p w14:paraId="30D50B2C">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6D029948">
            <w:pPr>
              <w:snapToGrid w:val="0"/>
              <w:spacing w:line="360" w:lineRule="auto"/>
              <w:jc w:val="center"/>
              <w:rPr>
                <w:rFonts w:hint="eastAsia" w:ascii="仿宋" w:hAnsi="仿宋" w:eastAsia="仿宋" w:cs="仿宋"/>
                <w:szCs w:val="21"/>
              </w:rPr>
            </w:pPr>
          </w:p>
        </w:tc>
      </w:tr>
    </w:tbl>
    <w:p w14:paraId="3B08D126">
      <w:pPr>
        <w:adjustRightInd w:val="0"/>
        <w:snapToGrid w:val="0"/>
        <w:spacing w:line="360" w:lineRule="auto"/>
        <w:jc w:val="left"/>
        <w:rPr>
          <w:rFonts w:hint="eastAsia" w:ascii="仿宋" w:hAnsi="仿宋" w:eastAsia="仿宋" w:cs="仿宋"/>
          <w:sz w:val="24"/>
          <w:szCs w:val="24"/>
        </w:rPr>
      </w:pPr>
    </w:p>
    <w:p w14:paraId="72695D5D">
      <w:pPr>
        <w:adjustRightInd w:val="0"/>
        <w:snapToGrid w:val="0"/>
        <w:spacing w:line="360" w:lineRule="auto"/>
        <w:jc w:val="left"/>
        <w:rPr>
          <w:rFonts w:hint="eastAsia" w:ascii="仿宋" w:hAnsi="仿宋" w:eastAsia="仿宋" w:cs="仿宋"/>
          <w:sz w:val="24"/>
          <w:szCs w:val="24"/>
        </w:rPr>
      </w:pPr>
    </w:p>
    <w:p w14:paraId="1668151D">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附件3</w:t>
      </w:r>
    </w:p>
    <w:p w14:paraId="6FD167F1">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供应商具备履行合同所必需的设备和专业技术能力的书面</w:t>
      </w:r>
      <w:r>
        <w:rPr>
          <w:rFonts w:hint="eastAsia" w:ascii="仿宋" w:hAnsi="仿宋" w:eastAsia="仿宋" w:cs="仿宋"/>
          <w:b/>
          <w:sz w:val="24"/>
          <w:szCs w:val="24"/>
          <w:lang w:val="en-US" w:eastAsia="zh-CN"/>
        </w:rPr>
        <w:t>承诺</w:t>
      </w:r>
    </w:p>
    <w:p w14:paraId="12B10477">
      <w:pPr>
        <w:adjustRightInd w:val="0"/>
        <w:snapToGrid w:val="0"/>
        <w:spacing w:line="360" w:lineRule="auto"/>
        <w:jc w:val="center"/>
        <w:rPr>
          <w:rFonts w:hint="eastAsia" w:ascii="仿宋" w:hAnsi="仿宋" w:eastAsia="仿宋" w:cs="仿宋"/>
          <w:b/>
          <w:sz w:val="28"/>
          <w:szCs w:val="28"/>
        </w:rPr>
      </w:pPr>
    </w:p>
    <w:p w14:paraId="2961CADF">
      <w:pPr>
        <w:snapToGrid w:val="0"/>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59922DFB">
      <w:pPr>
        <w:snapToGrid w:val="0"/>
        <w:spacing w:beforeLines="10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仿宋" w:hAnsi="仿宋" w:eastAsia="仿宋" w:cs="仿宋"/>
          <w:spacing w:val="4"/>
          <w:sz w:val="24"/>
          <w:szCs w:val="24"/>
        </w:rPr>
      </w:pPr>
    </w:p>
    <w:p w14:paraId="376A1298">
      <w:pPr>
        <w:snapToGrid w:val="0"/>
        <w:spacing w:beforeLines="100" w:afterLines="50" w:line="360" w:lineRule="auto"/>
        <w:ind w:firstLine="170"/>
        <w:rPr>
          <w:rFonts w:hint="eastAsia" w:ascii="仿宋" w:hAnsi="仿宋" w:eastAsia="仿宋" w:cs="仿宋"/>
          <w:spacing w:val="4"/>
          <w:sz w:val="24"/>
          <w:szCs w:val="24"/>
        </w:rPr>
      </w:pPr>
    </w:p>
    <w:p w14:paraId="4EA84A6C">
      <w:pPr>
        <w:tabs>
          <w:tab w:val="center" w:pos="4153"/>
          <w:tab w:val="right" w:pos="8306"/>
        </w:tabs>
        <w:snapToGrid w:val="0"/>
        <w:spacing w:line="360" w:lineRule="auto"/>
        <w:jc w:val="left"/>
        <w:rPr>
          <w:rFonts w:hint="eastAsia" w:ascii="仿宋" w:hAnsi="仿宋" w:eastAsia="仿宋" w:cs="仿宋"/>
          <w:sz w:val="24"/>
          <w:szCs w:val="24"/>
        </w:rPr>
      </w:pPr>
    </w:p>
    <w:p w14:paraId="5357838C">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509DA5A5">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附件4</w:t>
      </w:r>
    </w:p>
    <w:bookmarkEnd w:id="6"/>
    <w:p w14:paraId="7FB1B814">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供应商应具备良好的商业信誉，提供在参加政府采购活动前3年内在经营活动中没有重大违法记录的书面</w:t>
      </w:r>
      <w:r>
        <w:rPr>
          <w:rFonts w:hint="eastAsia" w:ascii="仿宋" w:hAnsi="仿宋" w:eastAsia="仿宋" w:cs="仿宋"/>
          <w:b/>
          <w:sz w:val="24"/>
          <w:szCs w:val="24"/>
          <w:lang w:val="en-US" w:eastAsia="zh-CN"/>
        </w:rPr>
        <w:t>声明</w:t>
      </w:r>
    </w:p>
    <w:p w14:paraId="2AB445F0">
      <w:pPr>
        <w:pStyle w:val="9"/>
        <w:adjustRightInd w:val="0"/>
        <w:snapToGrid w:val="0"/>
        <w:spacing w:line="360" w:lineRule="auto"/>
        <w:jc w:val="center"/>
        <w:rPr>
          <w:rFonts w:hint="eastAsia" w:ascii="仿宋" w:hAnsi="仿宋" w:eastAsia="仿宋" w:cs="仿宋"/>
          <w:b/>
          <w:sz w:val="13"/>
          <w:szCs w:val="13"/>
        </w:rPr>
      </w:pPr>
    </w:p>
    <w:p w14:paraId="361A1B3E">
      <w:pPr>
        <w:autoSpaceDE w:val="0"/>
        <w:autoSpaceDN w:val="0"/>
        <w:adjustRightInd w:val="0"/>
        <w:snapToGrid w:val="0"/>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u w:val="single"/>
        </w:rPr>
        <w:t>（采购人名称）</w:t>
      </w:r>
      <w:r>
        <w:rPr>
          <w:rFonts w:hint="eastAsia" w:ascii="仿宋" w:hAnsi="仿宋" w:eastAsia="仿宋" w:cs="仿宋"/>
          <w:spacing w:val="4"/>
          <w:sz w:val="24"/>
          <w:szCs w:val="24"/>
        </w:rPr>
        <w:t>：</w:t>
      </w:r>
    </w:p>
    <w:p w14:paraId="14AB689D">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我方郑重声明具备良好的商业信誉</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仿宋" w:hAnsi="仿宋" w:eastAsia="仿宋" w:cs="仿宋"/>
          <w:sz w:val="24"/>
          <w:szCs w:val="24"/>
        </w:rPr>
      </w:pPr>
    </w:p>
    <w:p w14:paraId="704279CE">
      <w:pPr>
        <w:autoSpaceDE w:val="0"/>
        <w:autoSpaceDN w:val="0"/>
        <w:adjustRightInd w:val="0"/>
        <w:snapToGrid w:val="0"/>
        <w:spacing w:line="360" w:lineRule="auto"/>
        <w:ind w:left="0" w:leftChars="0" w:firstLine="420" w:firstLineChars="175"/>
        <w:rPr>
          <w:rFonts w:hint="eastAsia" w:ascii="仿宋" w:hAnsi="仿宋" w:eastAsia="仿宋" w:cs="仿宋"/>
          <w:sz w:val="24"/>
          <w:szCs w:val="24"/>
        </w:rPr>
      </w:pPr>
      <w:r>
        <w:rPr>
          <w:rFonts w:hint="eastAsia" w:ascii="仿宋" w:hAnsi="仿宋" w:eastAsia="仿宋" w:cs="仿宋"/>
          <w:sz w:val="24"/>
          <w:szCs w:val="24"/>
        </w:rPr>
        <w:t>特此声明。</w:t>
      </w:r>
    </w:p>
    <w:p w14:paraId="4CC3BD7D">
      <w:pPr>
        <w:autoSpaceDE w:val="0"/>
        <w:autoSpaceDN w:val="0"/>
        <w:adjustRightInd w:val="0"/>
        <w:snapToGrid w:val="0"/>
        <w:spacing w:line="360" w:lineRule="auto"/>
        <w:rPr>
          <w:rFonts w:hint="eastAsia" w:ascii="仿宋" w:hAnsi="仿宋" w:eastAsia="仿宋" w:cs="仿宋"/>
          <w:sz w:val="24"/>
          <w:szCs w:val="24"/>
        </w:rPr>
      </w:pPr>
    </w:p>
    <w:p w14:paraId="79709532">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5FFF5A24">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32D6FF2A">
      <w:pPr>
        <w:pStyle w:val="15"/>
        <w:spacing w:line="360" w:lineRule="auto"/>
        <w:rPr>
          <w:rFonts w:hint="eastAsia" w:ascii="仿宋" w:hAnsi="仿宋" w:eastAsia="仿宋" w:cs="仿宋"/>
          <w:color w:val="auto"/>
        </w:rPr>
      </w:pPr>
    </w:p>
    <w:p w14:paraId="0E0DFB82">
      <w:pPr>
        <w:pStyle w:val="15"/>
        <w:spacing w:line="360" w:lineRule="auto"/>
        <w:rPr>
          <w:rFonts w:hint="eastAsia" w:ascii="仿宋" w:hAnsi="仿宋" w:eastAsia="仿宋" w:cs="仿宋"/>
          <w:color w:val="auto"/>
        </w:rPr>
      </w:pPr>
    </w:p>
    <w:p w14:paraId="2DA05729">
      <w:pPr>
        <w:pStyle w:val="15"/>
        <w:spacing w:line="360" w:lineRule="auto"/>
        <w:rPr>
          <w:rFonts w:hint="eastAsia" w:ascii="仿宋" w:hAnsi="仿宋" w:eastAsia="仿宋" w:cs="仿宋"/>
          <w:color w:val="auto"/>
        </w:rPr>
      </w:pPr>
    </w:p>
    <w:p w14:paraId="1360B698">
      <w:pPr>
        <w:pStyle w:val="15"/>
        <w:spacing w:line="360" w:lineRule="auto"/>
        <w:rPr>
          <w:rFonts w:hint="eastAsia" w:ascii="仿宋" w:hAnsi="仿宋" w:eastAsia="仿宋" w:cs="仿宋"/>
          <w:color w:val="auto"/>
        </w:rPr>
      </w:pPr>
    </w:p>
    <w:p w14:paraId="406F22F2">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45A92C97">
      <w:pPr>
        <w:pStyle w:val="9"/>
        <w:adjustRightInd w:val="0"/>
        <w:snapToGrid w:val="0"/>
        <w:spacing w:line="360" w:lineRule="auto"/>
        <w:jc w:val="center"/>
        <w:rPr>
          <w:rFonts w:hint="eastAsia" w:ascii="仿宋" w:hAnsi="仿宋" w:eastAsia="仿宋" w:cs="仿宋"/>
          <w:sz w:val="24"/>
          <w:szCs w:val="24"/>
          <w:u w:val="single"/>
        </w:rPr>
      </w:pPr>
    </w:p>
    <w:p w14:paraId="4C05D912">
      <w:pPr>
        <w:adjustRightInd w:val="0"/>
        <w:snapToGrid w:val="0"/>
        <w:spacing w:line="360" w:lineRule="auto"/>
        <w:jc w:val="left"/>
        <w:rPr>
          <w:rFonts w:hint="eastAsia" w:ascii="仿宋" w:hAnsi="仿宋" w:eastAsia="仿宋" w:cs="仿宋"/>
          <w:b/>
          <w:kern w:val="0"/>
          <w:sz w:val="24"/>
          <w:szCs w:val="24"/>
          <w:lang w:eastAsia="zh-CN"/>
        </w:rPr>
      </w:pPr>
      <w:r>
        <w:rPr>
          <w:rFonts w:hint="eastAsia" w:ascii="仿宋" w:hAnsi="仿宋" w:eastAsia="仿宋" w:cs="仿宋"/>
          <w:sz w:val="28"/>
          <w:szCs w:val="28"/>
          <w:lang w:val="zh-CN"/>
        </w:rPr>
        <w:br w:type="page"/>
      </w:r>
      <w:r>
        <w:rPr>
          <w:rFonts w:hint="eastAsia" w:ascii="仿宋" w:hAnsi="仿宋" w:eastAsia="仿宋" w:cs="仿宋"/>
          <w:b/>
          <w:kern w:val="0"/>
          <w:sz w:val="24"/>
          <w:szCs w:val="24"/>
        </w:rPr>
        <w:t>附件</w:t>
      </w:r>
      <w:r>
        <w:rPr>
          <w:rFonts w:hint="eastAsia" w:ascii="仿宋" w:hAnsi="仿宋" w:eastAsia="仿宋" w:cs="仿宋"/>
          <w:b/>
          <w:kern w:val="0"/>
          <w:sz w:val="24"/>
          <w:szCs w:val="24"/>
          <w:lang w:val="en-US" w:eastAsia="zh-CN"/>
        </w:rPr>
        <w:t>5</w:t>
      </w:r>
    </w:p>
    <w:p w14:paraId="3100679D">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p>
    <w:p w14:paraId="6E7C65A9">
      <w:pPr>
        <w:autoSpaceDE w:val="0"/>
        <w:autoSpaceDN w:val="0"/>
        <w:adjustRightInd w:val="0"/>
        <w:snapToGri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19DD81CF">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（单位或自然人）        </w:t>
      </w:r>
      <w:r>
        <w:rPr>
          <w:rFonts w:hint="eastAsia" w:ascii="仿宋" w:hAnsi="仿宋" w:eastAsia="仿宋" w:cs="仿宋"/>
          <w:sz w:val="24"/>
          <w:szCs w:val="24"/>
          <w:lang w:val="zh-CN"/>
        </w:rPr>
        <w:t>控股。</w:t>
      </w:r>
      <w:r>
        <w:rPr>
          <w:rFonts w:hint="eastAsia" w:ascii="仿宋" w:hAnsi="仿宋" w:eastAsia="仿宋" w:cs="仿宋"/>
          <w:sz w:val="24"/>
          <w:szCs w:val="24"/>
        </w:rPr>
        <w:t>(没有填“无”)</w:t>
      </w:r>
    </w:p>
    <w:p w14:paraId="60ECAAF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21227C1A">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64E86E8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w:t>
      </w:r>
      <w:r>
        <w:rPr>
          <w:rFonts w:hint="eastAsia" w:ascii="仿宋" w:hAnsi="仿宋" w:eastAsia="仿宋" w:cs="仿宋"/>
          <w:sz w:val="24"/>
          <w:szCs w:val="24"/>
        </w:rPr>
        <w:t>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（是或否）</w:t>
      </w:r>
      <w:r>
        <w:rPr>
          <w:rFonts w:hint="eastAsia" w:ascii="仿宋" w:hAnsi="仿宋" w:eastAsia="仿宋" w:cs="仿宋"/>
          <w:sz w:val="24"/>
          <w:szCs w:val="24"/>
          <w:lang w:val="zh-CN"/>
        </w:rPr>
        <w:t>为</w:t>
      </w:r>
      <w:r>
        <w:rPr>
          <w:rFonts w:hint="eastAsia" w:ascii="仿宋" w:hAnsi="仿宋" w:eastAsia="仿宋" w:cs="仿宋"/>
          <w:sz w:val="24"/>
          <w:szCs w:val="24"/>
        </w:rPr>
        <w:t>本</w:t>
      </w:r>
      <w:r>
        <w:rPr>
          <w:rFonts w:hint="eastAsia" w:ascii="仿宋" w:hAnsi="仿宋" w:eastAsia="仿宋" w:cs="仿宋"/>
          <w:sz w:val="24"/>
          <w:szCs w:val="24"/>
          <w:lang w:val="zh-CN"/>
        </w:rPr>
        <w:t>采购项目</w:t>
      </w:r>
      <w:r>
        <w:rPr>
          <w:rFonts w:hint="eastAsia" w:ascii="仿宋" w:hAnsi="仿宋" w:eastAsia="仿宋" w:cs="仿宋"/>
          <w:sz w:val="24"/>
          <w:szCs w:val="24"/>
        </w:rPr>
        <w:t>前期</w:t>
      </w:r>
      <w:r>
        <w:rPr>
          <w:rFonts w:hint="eastAsia" w:ascii="仿宋" w:hAnsi="仿宋" w:eastAsia="仿宋" w:cs="仿宋"/>
          <w:sz w:val="24"/>
          <w:szCs w:val="24"/>
          <w:lang w:val="zh-CN"/>
        </w:rPr>
        <w:t>提供整体设计、规范编制或者项目管理、监理、检测等服务</w:t>
      </w:r>
      <w:r>
        <w:rPr>
          <w:rFonts w:hint="eastAsia" w:ascii="仿宋" w:hAnsi="仿宋" w:eastAsia="仿宋" w:cs="仿宋"/>
          <w:sz w:val="24"/>
          <w:szCs w:val="24"/>
        </w:rPr>
        <w:t>的供应商</w:t>
      </w:r>
      <w:r>
        <w:rPr>
          <w:rFonts w:hint="eastAsia" w:ascii="仿宋" w:hAnsi="仿宋" w:eastAsia="仿宋" w:cs="仿宋"/>
          <w:sz w:val="24"/>
          <w:szCs w:val="24"/>
          <w:lang w:val="zh-CN"/>
        </w:rPr>
        <w:t>；</w:t>
      </w:r>
    </w:p>
    <w:p w14:paraId="7740A016">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4.其他与本项目有关的利害关系说明：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74680C81">
      <w:pPr>
        <w:autoSpaceDE w:val="0"/>
        <w:autoSpaceDN w:val="0"/>
        <w:adjustRightInd w:val="0"/>
        <w:snapToGrid w:val="0"/>
        <w:spacing w:line="360" w:lineRule="auto"/>
        <w:ind w:firstLine="3600" w:firstLineChars="1500"/>
        <w:jc w:val="left"/>
        <w:rPr>
          <w:rFonts w:hint="eastAsia" w:ascii="仿宋" w:hAnsi="仿宋" w:eastAsia="仿宋" w:cs="仿宋"/>
          <w:sz w:val="24"/>
          <w:szCs w:val="24"/>
          <w:lang w:val="zh-CN"/>
        </w:rPr>
      </w:pPr>
    </w:p>
    <w:p w14:paraId="339CD280">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w:t>
      </w:r>
    </w:p>
    <w:p w14:paraId="35E7FEE8">
      <w:pPr>
        <w:snapToGrid w:val="0"/>
        <w:spacing w:line="360" w:lineRule="auto"/>
        <w:ind w:firstLine="1920" w:firstLineChars="800"/>
        <w:rPr>
          <w:rFonts w:hint="eastAsia" w:ascii="仿宋" w:hAnsi="仿宋" w:eastAsia="仿宋" w:cs="仿宋"/>
          <w:sz w:val="24"/>
          <w:szCs w:val="24"/>
        </w:rPr>
      </w:pPr>
    </w:p>
    <w:p w14:paraId="616EE170">
      <w:pPr>
        <w:pStyle w:val="5"/>
        <w:rPr>
          <w:rFonts w:hint="eastAsia" w:ascii="仿宋" w:hAnsi="仿宋" w:eastAsia="仿宋" w:cs="仿宋"/>
          <w:sz w:val="24"/>
          <w:szCs w:val="24"/>
        </w:rPr>
      </w:pPr>
    </w:p>
    <w:p w14:paraId="016D5F86">
      <w:pPr>
        <w:rPr>
          <w:rFonts w:hint="eastAsia" w:ascii="仿宋" w:hAnsi="仿宋" w:eastAsia="仿宋" w:cs="仿宋"/>
          <w:sz w:val="24"/>
          <w:szCs w:val="24"/>
        </w:rPr>
      </w:pPr>
    </w:p>
    <w:p w14:paraId="5D1FA2EA">
      <w:pPr>
        <w:pStyle w:val="5"/>
        <w:rPr>
          <w:rFonts w:hint="eastAsia" w:ascii="仿宋" w:hAnsi="仿宋" w:eastAsia="仿宋" w:cs="仿宋"/>
        </w:rPr>
      </w:pPr>
    </w:p>
    <w:p w14:paraId="27CB4AB6">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663814D3">
      <w:pPr>
        <w:adjustRightInd w:val="0"/>
        <w:snapToGrid w:val="0"/>
        <w:spacing w:beforeLines="100" w:afterLines="50" w:line="360" w:lineRule="auto"/>
        <w:jc w:val="left"/>
        <w:rPr>
          <w:rFonts w:hint="eastAsia" w:ascii="仿宋" w:hAnsi="仿宋" w:eastAsia="仿宋" w:cs="仿宋"/>
          <w:b/>
          <w:sz w:val="24"/>
          <w:szCs w:val="24"/>
        </w:rPr>
      </w:pPr>
    </w:p>
    <w:p w14:paraId="0BCE7790">
      <w:pPr>
        <w:pStyle w:val="2"/>
        <w:spacing w:line="360" w:lineRule="auto"/>
        <w:ind w:firstLine="482"/>
        <w:rPr>
          <w:rFonts w:hint="eastAsia" w:ascii="仿宋" w:hAnsi="仿宋" w:eastAsia="仿宋" w:cs="仿宋"/>
          <w:b/>
          <w:sz w:val="24"/>
          <w:szCs w:val="24"/>
        </w:rPr>
      </w:pPr>
    </w:p>
    <w:p w14:paraId="6B2F9853">
      <w:pPr>
        <w:pStyle w:val="2"/>
        <w:spacing w:line="360" w:lineRule="auto"/>
        <w:ind w:firstLine="482"/>
        <w:rPr>
          <w:rFonts w:hint="eastAsia" w:ascii="仿宋" w:hAnsi="仿宋" w:eastAsia="仿宋" w:cs="仿宋"/>
          <w:b/>
          <w:sz w:val="24"/>
          <w:szCs w:val="24"/>
        </w:rPr>
      </w:pPr>
    </w:p>
    <w:p w14:paraId="23D6DD7D">
      <w:pPr>
        <w:pStyle w:val="2"/>
        <w:spacing w:line="360" w:lineRule="auto"/>
        <w:ind w:firstLine="0" w:firstLineChars="0"/>
        <w:rPr>
          <w:rFonts w:hint="eastAsia" w:ascii="仿宋" w:hAnsi="仿宋" w:eastAsia="仿宋" w:cs="仿宋"/>
          <w:b/>
          <w:sz w:val="24"/>
          <w:szCs w:val="24"/>
        </w:rPr>
      </w:pPr>
    </w:p>
    <w:p w14:paraId="3A737EAE">
      <w:pPr>
        <w:adjustRightInd w:val="0"/>
        <w:snapToGrid w:val="0"/>
        <w:spacing w:line="360" w:lineRule="auto"/>
        <w:jc w:val="left"/>
        <w:rPr>
          <w:rFonts w:hint="eastAsia" w:ascii="仿宋" w:hAnsi="仿宋" w:eastAsia="仿宋" w:cs="仿宋"/>
          <w:b/>
          <w:sz w:val="24"/>
          <w:szCs w:val="24"/>
          <w:lang w:eastAsia="zh-CN"/>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6</w:t>
      </w:r>
    </w:p>
    <w:p w14:paraId="7DD09D49">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p>
    <w:p w14:paraId="09C22FD7">
      <w:pPr>
        <w:pStyle w:val="16"/>
        <w:spacing w:line="360" w:lineRule="auto"/>
        <w:ind w:firstLine="480"/>
        <w:rPr>
          <w:rFonts w:hint="eastAsia" w:ascii="仿宋" w:hAnsi="仿宋" w:eastAsia="仿宋" w:cs="仿宋"/>
          <w:sz w:val="24"/>
          <w:lang w:val="zh-CN"/>
        </w:rPr>
      </w:pPr>
    </w:p>
    <w:p w14:paraId="2A1882CD">
      <w:pPr>
        <w:pStyle w:val="16"/>
        <w:spacing w:line="360" w:lineRule="auto"/>
        <w:ind w:firstLine="0" w:firstLineChars="0"/>
        <w:rPr>
          <w:rFonts w:hint="eastAsia" w:ascii="仿宋" w:hAnsi="仿宋" w:eastAsia="仿宋" w:cs="仿宋"/>
          <w:sz w:val="24"/>
          <w:lang w:val="zh-CN"/>
        </w:rPr>
      </w:pPr>
    </w:p>
    <w:p w14:paraId="08E9EA67">
      <w:pPr>
        <w:pStyle w:val="16"/>
        <w:spacing w:line="360" w:lineRule="auto"/>
        <w:ind w:firstLine="480"/>
        <w:rPr>
          <w:rFonts w:hint="eastAsia" w:ascii="仿宋" w:hAnsi="仿宋" w:eastAsia="仿宋" w:cs="仿宋"/>
          <w:sz w:val="24"/>
          <w:lang w:val="zh-CN"/>
        </w:rPr>
      </w:pPr>
    </w:p>
    <w:p w14:paraId="340F223A">
      <w:pPr>
        <w:pStyle w:val="16"/>
        <w:spacing w:line="360" w:lineRule="auto"/>
        <w:ind w:firstLine="480"/>
        <w:rPr>
          <w:rFonts w:hint="eastAsia" w:ascii="仿宋" w:hAnsi="仿宋" w:eastAsia="仿宋" w:cs="仿宋"/>
          <w:sz w:val="24"/>
          <w:lang w:val="zh-CN"/>
        </w:rPr>
      </w:pPr>
    </w:p>
    <w:p w14:paraId="37B9A56E">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01E619A9">
      <w:pPr>
        <w:pStyle w:val="5"/>
        <w:rPr>
          <w:rFonts w:hint="eastAsia" w:ascii="仿宋" w:hAnsi="仿宋" w:eastAsia="仿宋" w:cs="仿宋"/>
        </w:rPr>
      </w:pPr>
    </w:p>
    <w:p w14:paraId="59C15F48">
      <w:pPr>
        <w:pStyle w:val="5"/>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01B36BD0"/>
    <w:rsid w:val="01CC7C92"/>
    <w:rsid w:val="03F72BEF"/>
    <w:rsid w:val="03FF434E"/>
    <w:rsid w:val="060379FA"/>
    <w:rsid w:val="091361A6"/>
    <w:rsid w:val="0A2D14EA"/>
    <w:rsid w:val="0B8B296C"/>
    <w:rsid w:val="0F07055B"/>
    <w:rsid w:val="11301712"/>
    <w:rsid w:val="18414ADE"/>
    <w:rsid w:val="1B252495"/>
    <w:rsid w:val="1B324BB2"/>
    <w:rsid w:val="1D8D4321"/>
    <w:rsid w:val="21E464DA"/>
    <w:rsid w:val="22FF35CB"/>
    <w:rsid w:val="2369313B"/>
    <w:rsid w:val="26A34BB6"/>
    <w:rsid w:val="2AAD6003"/>
    <w:rsid w:val="2C8763E0"/>
    <w:rsid w:val="2DE01AD5"/>
    <w:rsid w:val="30D616E4"/>
    <w:rsid w:val="30E97669"/>
    <w:rsid w:val="317C672F"/>
    <w:rsid w:val="32803FFD"/>
    <w:rsid w:val="32CB34CA"/>
    <w:rsid w:val="332D349E"/>
    <w:rsid w:val="344E43B3"/>
    <w:rsid w:val="34A73AC3"/>
    <w:rsid w:val="390B3E87"/>
    <w:rsid w:val="40CA15B3"/>
    <w:rsid w:val="44DF2E05"/>
    <w:rsid w:val="453E3FCF"/>
    <w:rsid w:val="47486A40"/>
    <w:rsid w:val="478D1F27"/>
    <w:rsid w:val="479462A2"/>
    <w:rsid w:val="4A4D25BF"/>
    <w:rsid w:val="4A7C4466"/>
    <w:rsid w:val="4D73474B"/>
    <w:rsid w:val="4DD86643"/>
    <w:rsid w:val="4DEA6AA2"/>
    <w:rsid w:val="50DB6B76"/>
    <w:rsid w:val="51B20F46"/>
    <w:rsid w:val="52630BD1"/>
    <w:rsid w:val="52F87FFD"/>
    <w:rsid w:val="54972DB4"/>
    <w:rsid w:val="59E545C2"/>
    <w:rsid w:val="5A0E6F79"/>
    <w:rsid w:val="5A9115D2"/>
    <w:rsid w:val="5AD308BE"/>
    <w:rsid w:val="5C3D6937"/>
    <w:rsid w:val="65757142"/>
    <w:rsid w:val="65BA2DA7"/>
    <w:rsid w:val="661B78C4"/>
    <w:rsid w:val="66A71CB3"/>
    <w:rsid w:val="6A3E6A33"/>
    <w:rsid w:val="6F5E47A3"/>
    <w:rsid w:val="6FD64C81"/>
    <w:rsid w:val="71665B90"/>
    <w:rsid w:val="718030F6"/>
    <w:rsid w:val="74014C74"/>
    <w:rsid w:val="75263FB5"/>
    <w:rsid w:val="76CF1DF9"/>
    <w:rsid w:val="772F477F"/>
    <w:rsid w:val="77FFE8DA"/>
    <w:rsid w:val="783A619D"/>
    <w:rsid w:val="79D42231"/>
    <w:rsid w:val="7C417926"/>
    <w:rsid w:val="7D2F3C22"/>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2624</Words>
  <Characters>2748</Characters>
  <Lines>1</Lines>
  <Paragraphs>1</Paragraphs>
  <TotalTime>0</TotalTime>
  <ScaleCrop>false</ScaleCrop>
  <LinksUpToDate>false</LinksUpToDate>
  <CharactersWithSpaces>3355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慕妍baby</cp:lastModifiedBy>
  <dcterms:modified xsi:type="dcterms:W3CDTF">2026-09-02T02:25:01Z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E65542E6AEBF42D8B22AA8D3F0D6B7A4_12</vt:lpwstr>
  </property>
  <property fmtid="{D5CDD505-2E9C-101B-9397-08002B2CF9AE}" pid="4" name="KSOTemplateDocerSaveRecord">
    <vt:lpwstr>eyJoZGlkIjoiNGM5YTEyZDdiZmUwMTU0ZjBjYzY2MWQzZDZhMGY5Y2MiLCJ1c2VySWQiOiI5MzkzMTM1NjYifQ==</vt:lpwstr>
  </property>
</Properties>
</file>