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6C9A4">
      <w:pPr>
        <w:autoSpaceDE w:val="0"/>
        <w:autoSpaceDN w:val="0"/>
        <w:adjustRightInd w:val="0"/>
        <w:snapToGrid w:val="0"/>
        <w:spacing w:line="360" w:lineRule="auto"/>
        <w:ind w:firstLine="602" w:firstLineChars="200"/>
        <w:jc w:val="left"/>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政府采购项目</w:t>
      </w:r>
    </w:p>
    <w:p w14:paraId="3E1F4261">
      <w:pPr>
        <w:autoSpaceDE w:val="0"/>
        <w:autoSpaceDN w:val="0"/>
        <w:adjustRightInd w:val="0"/>
        <w:snapToGrid w:val="0"/>
        <w:spacing w:line="360" w:lineRule="auto"/>
        <w:ind w:firstLine="602" w:firstLineChars="200"/>
        <w:jc w:val="left"/>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项目编号：SCZB2026-DY-0586/012</w:t>
      </w:r>
    </w:p>
    <w:p w14:paraId="3C31B4CF">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29E5EE5D">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72D7ACC0">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13EB67C7">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021FC3B1">
      <w:pPr>
        <w:tabs>
          <w:tab w:val="left" w:pos="5670"/>
        </w:tabs>
        <w:autoSpaceDE w:val="0"/>
        <w:autoSpaceDN w:val="0"/>
        <w:adjustRightInd w:val="0"/>
        <w:snapToGrid w:val="0"/>
        <w:spacing w:line="360" w:lineRule="auto"/>
        <w:ind w:firstLine="883" w:firstLineChars="200"/>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陕西青年职业学院资产管理信息系统（智慧资产管理平台）升级项目</w:t>
      </w:r>
    </w:p>
    <w:p w14:paraId="5DDF6D55">
      <w:pPr>
        <w:tabs>
          <w:tab w:val="left" w:pos="5670"/>
        </w:tabs>
        <w:autoSpaceDE w:val="0"/>
        <w:autoSpaceDN w:val="0"/>
        <w:adjustRightInd w:val="0"/>
        <w:snapToGrid w:val="0"/>
        <w:spacing w:line="360" w:lineRule="auto"/>
        <w:jc w:val="center"/>
        <w:rPr>
          <w:rFonts w:hint="eastAsia" w:ascii="仿宋" w:hAnsi="仿宋" w:eastAsia="仿宋" w:cs="仿宋"/>
          <w:b/>
          <w:bCs/>
          <w:sz w:val="52"/>
          <w:szCs w:val="52"/>
          <w:highlight w:val="none"/>
          <w:lang w:val="zh-CN"/>
        </w:rPr>
      </w:pPr>
    </w:p>
    <w:p w14:paraId="08CB16EA">
      <w:pPr>
        <w:tabs>
          <w:tab w:val="left" w:pos="5670"/>
        </w:tabs>
        <w:autoSpaceDE w:val="0"/>
        <w:autoSpaceDN w:val="0"/>
        <w:adjustRightInd w:val="0"/>
        <w:snapToGrid w:val="0"/>
        <w:spacing w:line="360" w:lineRule="auto"/>
        <w:ind w:firstLine="1044" w:firstLineChars="200"/>
        <w:jc w:val="center"/>
        <w:rPr>
          <w:rFonts w:hint="eastAsia" w:ascii="仿宋" w:hAnsi="仿宋" w:eastAsia="仿宋" w:cs="仿宋"/>
          <w:b/>
          <w:bCs/>
          <w:sz w:val="52"/>
          <w:szCs w:val="52"/>
          <w:highlight w:val="none"/>
          <w:lang w:val="zh-CN"/>
        </w:rPr>
      </w:pPr>
      <w:r>
        <w:rPr>
          <w:rFonts w:hint="eastAsia" w:ascii="仿宋" w:hAnsi="仿宋" w:eastAsia="仿宋" w:cs="仿宋"/>
          <w:b/>
          <w:bCs/>
          <w:sz w:val="52"/>
          <w:szCs w:val="52"/>
          <w:highlight w:val="none"/>
          <w:lang w:val="zh-CN"/>
        </w:rPr>
        <w:t>单一来源采购文件</w:t>
      </w:r>
    </w:p>
    <w:p w14:paraId="1C9B8E35">
      <w:pPr>
        <w:tabs>
          <w:tab w:val="left" w:pos="5670"/>
        </w:tabs>
        <w:autoSpaceDE w:val="0"/>
        <w:autoSpaceDN w:val="0"/>
        <w:adjustRightInd w:val="0"/>
        <w:snapToGrid w:val="0"/>
        <w:spacing w:line="360" w:lineRule="auto"/>
        <w:jc w:val="center"/>
        <w:rPr>
          <w:rFonts w:hint="eastAsia" w:ascii="仿宋" w:hAnsi="仿宋" w:eastAsia="仿宋" w:cs="仿宋"/>
          <w:sz w:val="50"/>
          <w:szCs w:val="50"/>
          <w:highlight w:val="none"/>
        </w:rPr>
      </w:pPr>
    </w:p>
    <w:p w14:paraId="5D9A9A5C">
      <w:pPr>
        <w:tabs>
          <w:tab w:val="left" w:pos="5670"/>
        </w:tabs>
        <w:autoSpaceDE w:val="0"/>
        <w:autoSpaceDN w:val="0"/>
        <w:adjustRightInd w:val="0"/>
        <w:snapToGrid w:val="0"/>
        <w:spacing w:line="360" w:lineRule="auto"/>
        <w:jc w:val="center"/>
        <w:rPr>
          <w:rFonts w:hint="eastAsia" w:ascii="仿宋" w:hAnsi="仿宋" w:eastAsia="仿宋" w:cs="仿宋"/>
          <w:sz w:val="50"/>
          <w:szCs w:val="50"/>
          <w:highlight w:val="none"/>
        </w:rPr>
      </w:pPr>
    </w:p>
    <w:p w14:paraId="0908311C">
      <w:pPr>
        <w:tabs>
          <w:tab w:val="left" w:pos="5670"/>
        </w:tabs>
        <w:autoSpaceDE w:val="0"/>
        <w:autoSpaceDN w:val="0"/>
        <w:adjustRightInd w:val="0"/>
        <w:snapToGrid w:val="0"/>
        <w:spacing w:line="360" w:lineRule="auto"/>
        <w:jc w:val="center"/>
        <w:rPr>
          <w:rFonts w:hint="eastAsia" w:ascii="仿宋" w:hAnsi="仿宋" w:eastAsia="仿宋" w:cs="仿宋"/>
          <w:b/>
          <w:bCs/>
          <w:sz w:val="30"/>
          <w:szCs w:val="30"/>
          <w:highlight w:val="none"/>
        </w:rPr>
      </w:pPr>
    </w:p>
    <w:p w14:paraId="24176A35">
      <w:pPr>
        <w:tabs>
          <w:tab w:val="left" w:pos="5670"/>
        </w:tabs>
        <w:autoSpaceDE w:val="0"/>
        <w:autoSpaceDN w:val="0"/>
        <w:adjustRightInd w:val="0"/>
        <w:snapToGrid w:val="0"/>
        <w:spacing w:line="360" w:lineRule="auto"/>
        <w:jc w:val="center"/>
        <w:rPr>
          <w:rFonts w:hint="eastAsia" w:ascii="仿宋" w:hAnsi="仿宋" w:eastAsia="仿宋" w:cs="仿宋"/>
          <w:b/>
          <w:bCs/>
          <w:sz w:val="30"/>
          <w:szCs w:val="30"/>
          <w:highlight w:val="none"/>
        </w:rPr>
      </w:pPr>
    </w:p>
    <w:p w14:paraId="0A9B300C">
      <w:pPr>
        <w:tabs>
          <w:tab w:val="left" w:pos="5670"/>
        </w:tabs>
        <w:autoSpaceDE w:val="0"/>
        <w:autoSpaceDN w:val="0"/>
        <w:adjustRightInd w:val="0"/>
        <w:snapToGrid w:val="0"/>
        <w:spacing w:line="360" w:lineRule="auto"/>
        <w:jc w:val="center"/>
        <w:rPr>
          <w:rFonts w:hint="eastAsia" w:ascii="仿宋" w:hAnsi="仿宋" w:eastAsia="仿宋" w:cs="仿宋"/>
          <w:b/>
          <w:bCs/>
          <w:sz w:val="30"/>
          <w:szCs w:val="30"/>
          <w:highlight w:val="none"/>
        </w:rPr>
      </w:pPr>
    </w:p>
    <w:p w14:paraId="5191AEB2">
      <w:pPr>
        <w:tabs>
          <w:tab w:val="left" w:pos="5670"/>
        </w:tabs>
        <w:autoSpaceDE w:val="0"/>
        <w:autoSpaceDN w:val="0"/>
        <w:adjustRightInd w:val="0"/>
        <w:snapToGrid w:val="0"/>
        <w:spacing w:line="360" w:lineRule="auto"/>
        <w:jc w:val="center"/>
        <w:rPr>
          <w:rFonts w:hint="eastAsia" w:ascii="仿宋" w:hAnsi="仿宋" w:eastAsia="仿宋" w:cs="仿宋"/>
          <w:b/>
          <w:bCs/>
          <w:sz w:val="30"/>
          <w:szCs w:val="30"/>
          <w:highlight w:val="none"/>
        </w:rPr>
      </w:pPr>
    </w:p>
    <w:p w14:paraId="2653D982">
      <w:pPr>
        <w:tabs>
          <w:tab w:val="left" w:pos="5670"/>
        </w:tabs>
        <w:autoSpaceDE w:val="0"/>
        <w:autoSpaceDN w:val="0"/>
        <w:adjustRightInd w:val="0"/>
        <w:snapToGrid w:val="0"/>
        <w:spacing w:line="360" w:lineRule="auto"/>
        <w:jc w:val="center"/>
        <w:rPr>
          <w:rFonts w:hint="eastAsia" w:ascii="仿宋" w:hAnsi="仿宋" w:eastAsia="仿宋" w:cs="仿宋"/>
          <w:b/>
          <w:bCs/>
          <w:sz w:val="30"/>
          <w:szCs w:val="30"/>
          <w:highlight w:val="none"/>
        </w:rPr>
      </w:pPr>
    </w:p>
    <w:p w14:paraId="31366958">
      <w:pPr>
        <w:tabs>
          <w:tab w:val="left" w:pos="567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zh-CN"/>
        </w:rPr>
        <w:t xml:space="preserve"> 陕西省采购招标有限责任公司</w:t>
      </w:r>
      <w:r>
        <w:rPr>
          <w:rFonts w:hint="eastAsia" w:ascii="仿宋" w:hAnsi="仿宋" w:eastAsia="仿宋" w:cs="仿宋"/>
          <w:b/>
          <w:bCs/>
          <w:sz w:val="32"/>
          <w:szCs w:val="32"/>
          <w:highlight w:val="none"/>
        </w:rPr>
        <w:t xml:space="preserve"> </w:t>
      </w:r>
    </w:p>
    <w:p w14:paraId="1D734873">
      <w:pPr>
        <w:tabs>
          <w:tab w:val="left" w:pos="546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二〇</w:t>
      </w:r>
      <w:r>
        <w:rPr>
          <w:rFonts w:hint="eastAsia" w:ascii="仿宋" w:hAnsi="仿宋" w:eastAsia="仿宋" w:cs="仿宋"/>
          <w:b/>
          <w:bCs/>
          <w:sz w:val="32"/>
          <w:szCs w:val="32"/>
          <w:highlight w:val="none"/>
          <w:lang w:val="en-US" w:eastAsia="zh-CN"/>
        </w:rPr>
        <w:t>二六</w:t>
      </w:r>
      <w:r>
        <w:rPr>
          <w:rFonts w:hint="eastAsia" w:ascii="仿宋" w:hAnsi="仿宋" w:eastAsia="仿宋" w:cs="仿宋"/>
          <w:b/>
          <w:bCs/>
          <w:sz w:val="32"/>
          <w:szCs w:val="32"/>
          <w:highlight w:val="none"/>
          <w:lang w:val="zh-CN"/>
        </w:rPr>
        <w:t>年</w:t>
      </w:r>
      <w:r>
        <w:rPr>
          <w:rFonts w:hint="eastAsia" w:ascii="仿宋" w:hAnsi="仿宋" w:eastAsia="仿宋" w:cs="仿宋"/>
          <w:b/>
          <w:bCs/>
          <w:sz w:val="32"/>
          <w:szCs w:val="32"/>
          <w:highlight w:val="none"/>
          <w:lang w:val="en-US" w:eastAsia="zh-CN"/>
        </w:rPr>
        <w:t>七</w:t>
      </w:r>
      <w:r>
        <w:rPr>
          <w:rFonts w:hint="eastAsia" w:ascii="仿宋" w:hAnsi="仿宋" w:eastAsia="仿宋" w:cs="仿宋"/>
          <w:b/>
          <w:bCs/>
          <w:sz w:val="32"/>
          <w:szCs w:val="32"/>
          <w:highlight w:val="none"/>
          <w:lang w:val="zh-CN"/>
        </w:rPr>
        <w:t>月</w:t>
      </w:r>
    </w:p>
    <w:p w14:paraId="39D8DF40">
      <w:pPr>
        <w:widowControl/>
        <w:ind w:firstLine="643" w:firstLineChars="200"/>
        <w:jc w:val="lef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br w:type="page"/>
      </w:r>
    </w:p>
    <w:p w14:paraId="3DC88757">
      <w:pPr>
        <w:widowControl/>
        <w:jc w:val="center"/>
        <w:rPr>
          <w:rFonts w:hint="eastAsia" w:ascii="仿宋" w:hAnsi="仿宋" w:eastAsia="仿宋" w:cs="仿宋"/>
          <w:sz w:val="36"/>
          <w:szCs w:val="36"/>
          <w:highlight w:val="none"/>
          <w:lang w:val="zh-CN"/>
        </w:rPr>
      </w:pPr>
    </w:p>
    <w:p w14:paraId="726749CF">
      <w:pPr>
        <w:widowControl/>
        <w:jc w:val="center"/>
        <w:rPr>
          <w:rFonts w:hint="eastAsia" w:ascii="仿宋" w:hAnsi="仿宋" w:eastAsia="仿宋" w:cs="仿宋"/>
          <w:sz w:val="36"/>
          <w:szCs w:val="36"/>
          <w:highlight w:val="none"/>
          <w:lang w:val="zh-CN"/>
        </w:rPr>
      </w:pPr>
    </w:p>
    <w:p w14:paraId="2CBCC57C">
      <w:pPr>
        <w:widowControl/>
        <w:jc w:val="center"/>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目</w:t>
      </w:r>
      <w:r>
        <w:rPr>
          <w:rFonts w:hint="eastAsia" w:ascii="仿宋" w:hAnsi="仿宋" w:eastAsia="仿宋" w:cs="仿宋"/>
          <w:sz w:val="36"/>
          <w:szCs w:val="36"/>
          <w:highlight w:val="none"/>
        </w:rPr>
        <w:t xml:space="preserve">  </w:t>
      </w:r>
      <w:r>
        <w:rPr>
          <w:rFonts w:hint="eastAsia" w:ascii="仿宋" w:hAnsi="仿宋" w:eastAsia="仿宋" w:cs="仿宋"/>
          <w:sz w:val="36"/>
          <w:szCs w:val="36"/>
          <w:highlight w:val="none"/>
          <w:lang w:val="zh-CN"/>
        </w:rPr>
        <w:t>录</w:t>
      </w:r>
    </w:p>
    <w:p w14:paraId="3A4F34AE">
      <w:pPr>
        <w:autoSpaceDE w:val="0"/>
        <w:autoSpaceDN w:val="0"/>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sdt>
      <w:sdtPr>
        <w:rPr>
          <w:rFonts w:hint="eastAsia" w:ascii="仿宋" w:hAnsi="仿宋" w:eastAsia="仿宋" w:cs="仿宋"/>
          <w:highlight w:val="none"/>
        </w:rPr>
        <w:id w:val="147483294"/>
        <w:docPartObj>
          <w:docPartGallery w:val="Table of Contents"/>
          <w:docPartUnique/>
        </w:docPartObj>
      </w:sdtPr>
      <w:sdtEndPr>
        <w:rPr>
          <w:rFonts w:hint="eastAsia" w:ascii="仿宋" w:hAnsi="仿宋" w:eastAsia="仿宋" w:cs="仿宋"/>
          <w:sz w:val="24"/>
          <w:szCs w:val="24"/>
          <w:highlight w:val="none"/>
        </w:rPr>
      </w:sdtEndPr>
      <w:sdtContent>
        <w:p w14:paraId="0E952A73">
          <w:pPr>
            <w:jc w:val="center"/>
            <w:rPr>
              <w:rFonts w:hint="eastAsia" w:ascii="仿宋" w:hAnsi="仿宋" w:eastAsia="仿宋" w:cs="仿宋"/>
              <w:highlight w:val="none"/>
            </w:rPr>
          </w:pPr>
        </w:p>
        <w:p w14:paraId="68C67672">
          <w:pPr>
            <w:pStyle w:val="78"/>
            <w:tabs>
              <w:tab w:val="right" w:leader="dot" w:pos="9070"/>
            </w:tabs>
            <w:spacing w:line="360" w:lineRule="auto"/>
            <w:rPr>
              <w:rFonts w:hint="eastAsia" w:ascii="仿宋" w:hAnsi="仿宋" w:eastAsia="仿宋" w:cs="仿宋"/>
              <w:sz w:val="28"/>
              <w:szCs w:val="28"/>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"1-1" \h \u </w:instrText>
          </w:r>
          <w:r>
            <w:rPr>
              <w:rFonts w:hint="eastAsia" w:ascii="仿宋" w:hAnsi="仿宋" w:eastAsia="仿宋" w:cs="仿宋"/>
              <w:sz w:val="24"/>
              <w:szCs w:val="24"/>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"_Toc27270"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zh-CN"/>
            </w:rPr>
            <w:t>第一</w:t>
          </w:r>
          <w:r>
            <w:rPr>
              <w:rFonts w:hint="eastAsia" w:ascii="仿宋" w:hAnsi="仿宋" w:eastAsia="仿宋" w:cs="仿宋"/>
              <w:sz w:val="28"/>
              <w:szCs w:val="28"/>
              <w:highlight w:val="none"/>
            </w:rPr>
            <w:t>章</w:t>
          </w:r>
          <w:r>
            <w:rPr>
              <w:rFonts w:hint="eastAsia" w:ascii="仿宋" w:hAnsi="仿宋" w:eastAsia="仿宋" w:cs="仿宋"/>
              <w:sz w:val="28"/>
              <w:szCs w:val="28"/>
              <w:highlight w:val="none"/>
              <w:lang w:val="zh-CN"/>
            </w:rPr>
            <w:t xml:space="preserve">  单一来源采购邀请函</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_Toc27270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8F7170F">
          <w:pPr>
            <w:pStyle w:val="78"/>
            <w:tabs>
              <w:tab w:val="right" w:leader="dot" w:pos="9070"/>
            </w:tabs>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"_Toc4832"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zh-CN"/>
            </w:rPr>
            <w:t>第二</w:t>
          </w:r>
          <w:r>
            <w:rPr>
              <w:rFonts w:hint="eastAsia" w:ascii="仿宋" w:hAnsi="仿宋" w:eastAsia="仿宋" w:cs="仿宋"/>
              <w:sz w:val="28"/>
              <w:szCs w:val="28"/>
              <w:highlight w:val="none"/>
            </w:rPr>
            <w:t>章</w:t>
          </w:r>
          <w:r>
            <w:rPr>
              <w:rFonts w:hint="eastAsia" w:ascii="仿宋" w:hAnsi="仿宋" w:eastAsia="仿宋" w:cs="仿宋"/>
              <w:sz w:val="28"/>
              <w:szCs w:val="28"/>
              <w:highlight w:val="none"/>
              <w:lang w:val="zh-CN"/>
            </w:rPr>
            <w:t xml:space="preserve">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_Toc4832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0CFB2216">
          <w:pPr>
            <w:pStyle w:val="78"/>
            <w:tabs>
              <w:tab w:val="right" w:leader="dot" w:pos="9070"/>
            </w:tabs>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"_Toc26732"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zh-CN"/>
            </w:rPr>
            <w:t>第三</w:t>
          </w:r>
          <w:r>
            <w:rPr>
              <w:rFonts w:hint="eastAsia" w:ascii="仿宋" w:hAnsi="仿宋" w:eastAsia="仿宋" w:cs="仿宋"/>
              <w:sz w:val="28"/>
              <w:szCs w:val="28"/>
              <w:highlight w:val="none"/>
            </w:rPr>
            <w:t>章</w:t>
          </w:r>
          <w:r>
            <w:rPr>
              <w:rFonts w:hint="eastAsia" w:ascii="仿宋" w:hAnsi="仿宋" w:eastAsia="仿宋" w:cs="仿宋"/>
              <w:sz w:val="28"/>
              <w:szCs w:val="28"/>
              <w:highlight w:val="none"/>
              <w:lang w:val="zh-CN"/>
            </w:rPr>
            <w:t xml:space="preserve">  采购内容及要求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_Toc26732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21989C49">
          <w:pPr>
            <w:pStyle w:val="78"/>
            <w:tabs>
              <w:tab w:val="right" w:leader="dot" w:pos="9070"/>
            </w:tabs>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zh-CN"/>
            </w:rPr>
            <w:t>第四</w:t>
          </w:r>
          <w:r>
            <w:rPr>
              <w:rFonts w:hint="eastAsia" w:ascii="仿宋" w:hAnsi="仿宋" w:eastAsia="仿宋" w:cs="仿宋"/>
              <w:sz w:val="28"/>
              <w:szCs w:val="28"/>
              <w:highlight w:val="none"/>
            </w:rPr>
            <w:t>章</w:t>
          </w:r>
          <w:r>
            <w:rPr>
              <w:rFonts w:hint="eastAsia" w:ascii="仿宋" w:hAnsi="仿宋" w:eastAsia="仿宋" w:cs="仿宋"/>
              <w:sz w:val="28"/>
              <w:szCs w:val="28"/>
              <w:highlight w:val="none"/>
              <w:lang w:val="zh-CN"/>
            </w:rPr>
            <w:t xml:space="preserve">  </w:t>
          </w:r>
          <w:r>
            <w:rPr>
              <w:rFonts w:hint="eastAsia" w:ascii="仿宋" w:hAnsi="仿宋" w:eastAsia="仿宋" w:cs="仿宋"/>
              <w:kern w:val="2"/>
              <w:sz w:val="28"/>
              <w:szCs w:val="28"/>
              <w:highlight w:val="none"/>
              <w:lang w:val="zh-CN"/>
            </w:rPr>
            <w:t>拟签订的合同文本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_Toc174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ADA6CA7">
          <w:pPr>
            <w:pStyle w:val="78"/>
            <w:tabs>
              <w:tab w:val="right" w:leader="dot" w:pos="9070"/>
            </w:tabs>
            <w:spacing w:line="360" w:lineRule="auto"/>
            <w:rPr>
              <w:rFonts w:hint="eastAsia" w:ascii="仿宋" w:hAnsi="仿宋" w:eastAsia="仿宋" w:cs="仿宋"/>
              <w:sz w:val="24"/>
              <w:szCs w:val="24"/>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"_Toc7979"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zh-CN"/>
            </w:rPr>
            <w:t>第五</w:t>
          </w:r>
          <w:r>
            <w:rPr>
              <w:rFonts w:hint="eastAsia" w:ascii="仿宋" w:hAnsi="仿宋" w:eastAsia="仿宋" w:cs="仿宋"/>
              <w:sz w:val="28"/>
              <w:szCs w:val="28"/>
              <w:highlight w:val="none"/>
            </w:rPr>
            <w:t>章</w:t>
          </w:r>
          <w:r>
            <w:rPr>
              <w:rFonts w:hint="eastAsia" w:ascii="仿宋" w:hAnsi="仿宋" w:eastAsia="仿宋" w:cs="仿宋"/>
              <w:sz w:val="28"/>
              <w:szCs w:val="28"/>
              <w:highlight w:val="none"/>
              <w:lang w:val="zh-CN"/>
            </w:rPr>
            <w:t xml:space="preserve">  单一来源采购响应文件格式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_Toc7979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2C56B9E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end"/>
          </w:r>
        </w:p>
      </w:sdtContent>
    </w:sdt>
    <w:p w14:paraId="0361B185">
      <w:pPr>
        <w:widowControl/>
        <w:tabs>
          <w:tab w:val="center" w:pos="2060"/>
        </w:tabs>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ab/>
      </w:r>
      <w:r>
        <w:rPr>
          <w:rFonts w:hint="eastAsia" w:ascii="仿宋" w:hAnsi="仿宋" w:eastAsia="仿宋" w:cs="仿宋"/>
          <w:sz w:val="28"/>
          <w:szCs w:val="28"/>
          <w:highlight w:val="none"/>
        </w:rPr>
        <w:br w:type="page"/>
      </w:r>
    </w:p>
    <w:p w14:paraId="1205E38F">
      <w:pPr>
        <w:tabs>
          <w:tab w:val="left" w:pos="6429"/>
        </w:tabs>
        <w:autoSpaceDE w:val="0"/>
        <w:autoSpaceDN w:val="0"/>
        <w:adjustRightInd w:val="0"/>
        <w:snapToGrid w:val="0"/>
        <w:spacing w:line="360" w:lineRule="auto"/>
        <w:jc w:val="left"/>
        <w:rPr>
          <w:rFonts w:hint="eastAsia" w:ascii="仿宋" w:hAnsi="仿宋" w:eastAsia="仿宋" w:cs="仿宋"/>
          <w:b/>
          <w:bCs/>
          <w:sz w:val="32"/>
          <w:szCs w:val="32"/>
          <w:highlight w:val="none"/>
          <w:lang w:val="zh-CN"/>
        </w:rPr>
        <w:sectPr>
          <w:footerReference r:id="rId3" w:type="even"/>
          <w:pgSz w:w="11906" w:h="16838"/>
          <w:pgMar w:top="1418" w:right="1418" w:bottom="1418" w:left="1418" w:header="851" w:footer="992" w:gutter="0"/>
          <w:cols w:space="720" w:num="1"/>
          <w:docGrid w:linePitch="312" w:charSpace="0"/>
        </w:sectPr>
      </w:pPr>
    </w:p>
    <w:p w14:paraId="36A1DC41">
      <w:pPr>
        <w:tabs>
          <w:tab w:val="left" w:pos="0"/>
          <w:tab w:val="center" w:pos="4535"/>
          <w:tab w:val="left" w:pos="8227"/>
        </w:tabs>
        <w:autoSpaceDE w:val="0"/>
        <w:autoSpaceDN w:val="0"/>
        <w:adjustRightInd w:val="0"/>
        <w:snapToGrid w:val="0"/>
        <w:spacing w:line="360" w:lineRule="auto"/>
        <w:jc w:val="center"/>
        <w:outlineLvl w:val="0"/>
        <w:rPr>
          <w:rStyle w:val="77"/>
          <w:rFonts w:hint="eastAsia" w:ascii="仿宋" w:hAnsi="仿宋" w:eastAsia="仿宋" w:cs="仿宋"/>
          <w:sz w:val="32"/>
          <w:szCs w:val="21"/>
          <w:highlight w:val="none"/>
          <w:lang w:val="zh-CN"/>
        </w:rPr>
      </w:pPr>
      <w:bookmarkStart w:id="0" w:name="_Toc24632"/>
      <w:bookmarkStart w:id="1" w:name="_Toc27270"/>
      <w:r>
        <w:rPr>
          <w:rStyle w:val="77"/>
          <w:rFonts w:hint="eastAsia" w:ascii="仿宋" w:hAnsi="仿宋" w:eastAsia="仿宋" w:cs="仿宋"/>
          <w:sz w:val="32"/>
          <w:szCs w:val="21"/>
          <w:highlight w:val="none"/>
          <w:lang w:val="zh-CN"/>
        </w:rPr>
        <w:t>第一</w:t>
      </w:r>
      <w:r>
        <w:rPr>
          <w:rStyle w:val="77"/>
          <w:rFonts w:hint="eastAsia" w:ascii="仿宋" w:hAnsi="仿宋" w:eastAsia="仿宋" w:cs="仿宋"/>
          <w:sz w:val="32"/>
          <w:szCs w:val="21"/>
          <w:highlight w:val="none"/>
        </w:rPr>
        <w:t>章</w:t>
      </w:r>
      <w:r>
        <w:rPr>
          <w:rStyle w:val="77"/>
          <w:rFonts w:hint="eastAsia" w:ascii="仿宋" w:hAnsi="仿宋" w:eastAsia="仿宋" w:cs="仿宋"/>
          <w:sz w:val="32"/>
          <w:szCs w:val="21"/>
          <w:highlight w:val="none"/>
          <w:lang w:val="zh-CN"/>
        </w:rPr>
        <w:t xml:space="preserve">  单一来源采购邀请函</w:t>
      </w:r>
      <w:bookmarkEnd w:id="0"/>
      <w:bookmarkEnd w:id="1"/>
    </w:p>
    <w:p w14:paraId="71C602AC">
      <w:pPr>
        <w:adjustRightInd w:val="0"/>
        <w:snapToGrid w:val="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北京久其软件股份有限公司</w:t>
      </w:r>
      <w:r>
        <w:rPr>
          <w:rFonts w:hint="eastAsia" w:ascii="仿宋" w:hAnsi="仿宋" w:eastAsia="仿宋" w:cs="仿宋"/>
          <w:sz w:val="24"/>
          <w:szCs w:val="24"/>
          <w:highlight w:val="none"/>
        </w:rPr>
        <w:t>：</w:t>
      </w:r>
    </w:p>
    <w:p w14:paraId="5A3C633E">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u w:val="single"/>
        </w:rPr>
        <w:t xml:space="preserve">  陕西青年职业学资院产管理信息系统（智慧资产管理平台）升级项目  </w:t>
      </w:r>
      <w:r>
        <w:rPr>
          <w:rFonts w:hint="eastAsia" w:ascii="仿宋" w:hAnsi="仿宋" w:eastAsia="仿宋" w:cs="仿宋"/>
          <w:kern w:val="0"/>
          <w:sz w:val="24"/>
          <w:szCs w:val="24"/>
          <w:highlight w:val="none"/>
        </w:rPr>
        <w:t>采购项目潜在的供应商可在 在将缴款凭证、法定代表人授权书及被授权人的身份证扫描件（或单位介绍信及被介绍人的身份证扫描件）（加盖单位公章）发至邮箱1553545</w:t>
      </w:r>
      <w:r>
        <w:rPr>
          <w:rFonts w:hint="eastAsia" w:ascii="仿宋" w:hAnsi="仿宋" w:eastAsia="仿宋" w:cs="仿宋"/>
          <w:kern w:val="0"/>
          <w:sz w:val="24"/>
          <w:szCs w:val="24"/>
          <w:highlight w:val="none"/>
          <w:u w:val="none"/>
        </w:rPr>
        <w:t>171@qq.co</w:t>
      </w:r>
      <w:r>
        <w:rPr>
          <w:rFonts w:hint="eastAsia" w:ascii="仿宋" w:hAnsi="仿宋" w:eastAsia="仿宋" w:cs="仿宋"/>
          <w:kern w:val="0"/>
          <w:sz w:val="24"/>
          <w:szCs w:val="24"/>
          <w:highlight w:val="none"/>
        </w:rPr>
        <w:t>m，</w:t>
      </w:r>
      <w:r>
        <w:rPr>
          <w:rFonts w:hint="eastAsia" w:ascii="仿宋" w:hAnsi="仿宋" w:eastAsia="仿宋" w:cs="仿宋"/>
          <w:kern w:val="0"/>
          <w:sz w:val="24"/>
          <w:szCs w:val="24"/>
          <w:highlight w:val="none"/>
          <w:u w:val="none"/>
        </w:rPr>
        <w:t xml:space="preserve"> </w:t>
      </w:r>
      <w:r>
        <w:rPr>
          <w:rFonts w:hint="eastAsia" w:ascii="仿宋" w:hAnsi="仿宋" w:eastAsia="仿宋" w:cs="仿宋"/>
          <w:kern w:val="0"/>
          <w:sz w:val="24"/>
          <w:szCs w:val="24"/>
          <w:highlight w:val="none"/>
        </w:rPr>
        <w:t>获取采购文件，并于</w:t>
      </w:r>
      <w:r>
        <w:rPr>
          <w:rFonts w:hint="eastAsia" w:ascii="仿宋" w:hAnsi="仿宋" w:eastAsia="仿宋" w:cs="仿宋"/>
          <w:kern w:val="0"/>
          <w:sz w:val="24"/>
          <w:szCs w:val="24"/>
          <w:highlight w:val="none"/>
          <w:u w:val="single"/>
        </w:rPr>
        <w:t>2026年0</w:t>
      </w:r>
      <w:r>
        <w:rPr>
          <w:rFonts w:hint="eastAsia" w:ascii="仿宋" w:hAnsi="仿宋" w:eastAsia="仿宋" w:cs="仿宋"/>
          <w:kern w:val="0"/>
          <w:sz w:val="24"/>
          <w:szCs w:val="24"/>
          <w:highlight w:val="none"/>
          <w:u w:val="single"/>
          <w:lang w:val="en-US" w:eastAsia="zh-CN"/>
        </w:rPr>
        <w:t>8</w:t>
      </w:r>
      <w:r>
        <w:rPr>
          <w:rFonts w:hint="eastAsia" w:ascii="仿宋" w:hAnsi="仿宋" w:eastAsia="仿宋" w:cs="仿宋"/>
          <w:kern w:val="0"/>
          <w:sz w:val="24"/>
          <w:szCs w:val="24"/>
          <w:highlight w:val="none"/>
          <w:u w:val="single"/>
        </w:rPr>
        <w:t>月</w:t>
      </w:r>
      <w:r>
        <w:rPr>
          <w:rFonts w:hint="eastAsia" w:ascii="仿宋" w:hAnsi="仿宋" w:eastAsia="仿宋" w:cs="仿宋"/>
          <w:kern w:val="0"/>
          <w:sz w:val="24"/>
          <w:szCs w:val="24"/>
          <w:highlight w:val="none"/>
          <w:u w:val="single"/>
          <w:lang w:val="en-US" w:eastAsia="zh-CN"/>
        </w:rPr>
        <w:t>07</w:t>
      </w:r>
      <w:r>
        <w:rPr>
          <w:rFonts w:hint="eastAsia" w:ascii="仿宋" w:hAnsi="仿宋" w:eastAsia="仿宋" w:cs="仿宋"/>
          <w:kern w:val="0"/>
          <w:sz w:val="24"/>
          <w:szCs w:val="24"/>
          <w:highlight w:val="none"/>
          <w:u w:val="single"/>
        </w:rPr>
        <w:t>日</w:t>
      </w:r>
      <w:r>
        <w:rPr>
          <w:rFonts w:hint="eastAsia" w:ascii="仿宋" w:hAnsi="仿宋" w:eastAsia="仿宋" w:cs="仿宋"/>
          <w:kern w:val="0"/>
          <w:sz w:val="24"/>
          <w:szCs w:val="24"/>
          <w:highlight w:val="none"/>
          <w:u w:val="single"/>
          <w:lang w:val="en-US" w:eastAsia="zh-CN"/>
        </w:rPr>
        <w:t>15</w:t>
      </w:r>
      <w:r>
        <w:rPr>
          <w:rFonts w:hint="eastAsia" w:ascii="仿宋" w:hAnsi="仿宋" w:eastAsia="仿宋" w:cs="仿宋"/>
          <w:kern w:val="0"/>
          <w:sz w:val="24"/>
          <w:szCs w:val="24"/>
          <w:highlight w:val="none"/>
          <w:u w:val="single"/>
        </w:rPr>
        <w:t>时</w:t>
      </w:r>
      <w:r>
        <w:rPr>
          <w:rFonts w:hint="eastAsia" w:ascii="仿宋" w:hAnsi="仿宋" w:eastAsia="仿宋" w:cs="仿宋"/>
          <w:kern w:val="0"/>
          <w:sz w:val="24"/>
          <w:szCs w:val="24"/>
          <w:highlight w:val="none"/>
          <w:u w:val="single"/>
          <w:lang w:val="en-US" w:eastAsia="zh-CN"/>
        </w:rPr>
        <w:t>0</w:t>
      </w:r>
      <w:r>
        <w:rPr>
          <w:rFonts w:hint="eastAsia" w:ascii="仿宋" w:hAnsi="仿宋" w:eastAsia="仿宋" w:cs="仿宋"/>
          <w:kern w:val="0"/>
          <w:sz w:val="24"/>
          <w:szCs w:val="24"/>
          <w:highlight w:val="none"/>
          <w:u w:val="single"/>
        </w:rPr>
        <w:t xml:space="preserve">0分 （北京时间） </w:t>
      </w:r>
      <w:r>
        <w:rPr>
          <w:rFonts w:hint="eastAsia" w:ascii="仿宋" w:hAnsi="仿宋" w:eastAsia="仿宋" w:cs="仿宋"/>
          <w:kern w:val="0"/>
          <w:sz w:val="24"/>
          <w:szCs w:val="24"/>
          <w:highlight w:val="none"/>
        </w:rPr>
        <w:t xml:space="preserve">前递交响应文件。 </w:t>
      </w:r>
    </w:p>
    <w:p w14:paraId="6F653999">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bookmarkStart w:id="2" w:name="_Toc20804"/>
      <w:r>
        <w:rPr>
          <w:rFonts w:hint="eastAsia" w:ascii="仿宋" w:hAnsi="仿宋" w:eastAsia="仿宋" w:cs="仿宋"/>
          <w:kern w:val="0"/>
          <w:sz w:val="24"/>
          <w:szCs w:val="24"/>
          <w:highlight w:val="none"/>
        </w:rPr>
        <w:t>一、项目基本情况</w:t>
      </w:r>
      <w:bookmarkEnd w:id="2"/>
    </w:p>
    <w:p w14:paraId="2222B4B3">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1、项目编号：SCZB2026-DY-0586/012</w:t>
      </w:r>
    </w:p>
    <w:p w14:paraId="07E332A3">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2、项目名称： 资产管理信息系统（智慧资产管理平台）升级项目</w:t>
      </w:r>
    </w:p>
    <w:p w14:paraId="6E7C18FA">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3、预算金额：</w:t>
      </w:r>
      <w:r>
        <w:rPr>
          <w:rFonts w:hint="eastAsia" w:ascii="仿宋" w:hAnsi="仿宋" w:eastAsia="仿宋" w:cs="仿宋"/>
          <w:kern w:val="0"/>
          <w:sz w:val="24"/>
          <w:szCs w:val="24"/>
          <w:highlight w:val="none"/>
          <w:lang w:val="en-US" w:eastAsia="zh-CN"/>
        </w:rPr>
        <w:t>480000.00</w:t>
      </w:r>
      <w:r>
        <w:rPr>
          <w:rFonts w:hint="eastAsia" w:ascii="仿宋" w:hAnsi="仿宋" w:eastAsia="仿宋" w:cs="仿宋"/>
          <w:kern w:val="0"/>
          <w:sz w:val="24"/>
          <w:szCs w:val="24"/>
          <w:highlight w:val="none"/>
        </w:rPr>
        <w:t>元</w:t>
      </w:r>
    </w:p>
    <w:p w14:paraId="21C07ED5">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4、最高限价：</w:t>
      </w:r>
      <w:r>
        <w:rPr>
          <w:rFonts w:hint="eastAsia" w:ascii="仿宋" w:hAnsi="仿宋" w:eastAsia="仿宋" w:cs="仿宋"/>
          <w:kern w:val="0"/>
          <w:sz w:val="24"/>
          <w:szCs w:val="24"/>
          <w:highlight w:val="none"/>
          <w:lang w:val="en-US" w:eastAsia="zh-CN"/>
        </w:rPr>
        <w:t>480000.00元</w:t>
      </w:r>
      <w:r>
        <w:rPr>
          <w:rFonts w:hint="eastAsia" w:ascii="仿宋" w:hAnsi="仿宋" w:eastAsia="仿宋" w:cs="仿宋"/>
          <w:kern w:val="0"/>
          <w:sz w:val="24"/>
          <w:szCs w:val="24"/>
          <w:highlight w:val="none"/>
        </w:rPr>
        <w:t xml:space="preserve"> </w:t>
      </w:r>
    </w:p>
    <w:p w14:paraId="75D74993">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5、采购需求：</w:t>
      </w:r>
      <w:r>
        <w:rPr>
          <w:rFonts w:hint="eastAsia" w:ascii="仿宋" w:hAnsi="仿宋" w:eastAsia="仿宋" w:cs="仿宋"/>
          <w:kern w:val="0"/>
          <w:sz w:val="24"/>
          <w:szCs w:val="24"/>
          <w:highlight w:val="none"/>
          <w:u w:val="single"/>
        </w:rPr>
        <w:t xml:space="preserve"> 陕西青年职业学资院产管理信息系统（智慧资产管理平台）升级项目 </w:t>
      </w:r>
      <w:r>
        <w:rPr>
          <w:rFonts w:hint="eastAsia" w:ascii="仿宋" w:hAnsi="仿宋" w:eastAsia="仿宋" w:cs="仿宋"/>
          <w:kern w:val="0"/>
          <w:sz w:val="24"/>
          <w:szCs w:val="24"/>
          <w:highlight w:val="none"/>
        </w:rPr>
        <w:t>，1项， 采购预算：*</w:t>
      </w:r>
      <w:r>
        <w:rPr>
          <w:rFonts w:hint="eastAsia" w:ascii="仿宋" w:hAnsi="仿宋" w:eastAsia="仿宋" w:cs="仿宋"/>
          <w:kern w:val="0"/>
          <w:sz w:val="24"/>
          <w:szCs w:val="24"/>
          <w:highlight w:val="none"/>
          <w:lang w:val="en-US" w:eastAsia="zh-CN"/>
        </w:rPr>
        <w:t>480000.00</w:t>
      </w:r>
      <w:r>
        <w:rPr>
          <w:rFonts w:hint="eastAsia" w:ascii="仿宋" w:hAnsi="仿宋" w:eastAsia="仿宋" w:cs="仿宋"/>
          <w:kern w:val="0"/>
          <w:sz w:val="24"/>
          <w:szCs w:val="24"/>
          <w:highlight w:val="none"/>
        </w:rPr>
        <w:t>元， 项目概况：</w:t>
      </w:r>
      <w:r>
        <w:rPr>
          <w:rFonts w:hint="eastAsia" w:ascii="仿宋" w:hAnsi="仿宋" w:eastAsia="仿宋" w:cs="仿宋"/>
          <w:kern w:val="0"/>
          <w:sz w:val="24"/>
          <w:szCs w:val="24"/>
          <w:highlight w:val="none"/>
          <w:lang w:val="en-US" w:eastAsia="zh-CN"/>
        </w:rPr>
        <w:t>为</w:t>
      </w:r>
      <w:r>
        <w:rPr>
          <w:rFonts w:hint="eastAsia" w:ascii="仿宋" w:hAnsi="仿宋" w:eastAsia="仿宋" w:cs="仿宋"/>
          <w:kern w:val="0"/>
          <w:sz w:val="24"/>
          <w:szCs w:val="24"/>
          <w:highlight w:val="none"/>
        </w:rPr>
        <w:t>解决现有资产管理信息系统功能滞后、数据脱节、风控薄弱、适配性不足等问题</w:t>
      </w:r>
      <w:r>
        <w:rPr>
          <w:rFonts w:hint="eastAsia" w:ascii="仿宋" w:hAnsi="仿宋" w:eastAsia="仿宋" w:cs="仿宋"/>
          <w:kern w:val="0"/>
          <w:sz w:val="24"/>
          <w:szCs w:val="24"/>
          <w:highlight w:val="none"/>
          <w:lang w:val="en-US" w:eastAsia="zh-CN"/>
        </w:rPr>
        <w:t>进行</w:t>
      </w:r>
      <w:r>
        <w:rPr>
          <w:rFonts w:hint="eastAsia" w:ascii="仿宋" w:hAnsi="仿宋" w:eastAsia="仿宋" w:cs="仿宋"/>
          <w:kern w:val="0"/>
          <w:sz w:val="24"/>
          <w:szCs w:val="24"/>
          <w:highlight w:val="none"/>
        </w:rPr>
        <w:t>资产管理信息系统（智慧资产管理平台）升级，具体内容详见单一来源采购文件</w:t>
      </w:r>
      <w:r>
        <w:rPr>
          <w:rFonts w:hint="eastAsia" w:ascii="仿宋" w:hAnsi="仿宋" w:eastAsia="仿宋" w:cs="仿宋"/>
          <w:kern w:val="0"/>
          <w:sz w:val="24"/>
          <w:szCs w:val="24"/>
          <w:highlight w:val="none"/>
          <w:lang w:eastAsia="zh-CN"/>
        </w:rPr>
        <w:t>。</w:t>
      </w:r>
    </w:p>
    <w:p w14:paraId="1BA3414A">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6、合同履行期限：软件一次购买永久使用，项目终验完成后提供三年免费运维服务。</w:t>
      </w:r>
    </w:p>
    <w:p w14:paraId="69E483E9">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7、本项目是否接受联合体投标：否</w:t>
      </w:r>
    </w:p>
    <w:p w14:paraId="26CB3B0D">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bookmarkStart w:id="3" w:name="_Toc20038"/>
      <w:r>
        <w:rPr>
          <w:rFonts w:hint="eastAsia" w:ascii="仿宋" w:hAnsi="仿宋" w:eastAsia="仿宋" w:cs="仿宋"/>
          <w:kern w:val="0"/>
          <w:sz w:val="24"/>
          <w:szCs w:val="24"/>
          <w:highlight w:val="none"/>
        </w:rPr>
        <w:t>二、 响应供应商的资格要求</w:t>
      </w:r>
      <w:bookmarkEnd w:id="3"/>
      <w:r>
        <w:rPr>
          <w:rFonts w:hint="eastAsia" w:ascii="仿宋" w:hAnsi="仿宋" w:eastAsia="仿宋" w:cs="仿宋"/>
          <w:kern w:val="0"/>
          <w:sz w:val="24"/>
          <w:szCs w:val="24"/>
          <w:highlight w:val="none"/>
        </w:rPr>
        <w:t xml:space="preserve"> </w:t>
      </w:r>
    </w:p>
    <w:p w14:paraId="6544BA1D">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1、满足《中华人民共和国政府采购法》第二十二条规定；</w:t>
      </w:r>
    </w:p>
    <w:p w14:paraId="219E5CF9">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2、落实政府采购政策需满足的资格要求：</w:t>
      </w:r>
    </w:p>
    <w:p w14:paraId="529B2CC4">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无，本项目为非专门面向中小企业的项目。</w:t>
      </w:r>
    </w:p>
    <w:p w14:paraId="3AAC1D86">
      <w:pPr>
        <w:pStyle w:val="11"/>
        <w:numPr>
          <w:ilvl w:val="0"/>
          <w:numId w:val="0"/>
        </w:numPr>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bidi="ar-SA"/>
        </w:rPr>
        <w:t>3、</w:t>
      </w:r>
      <w:r>
        <w:rPr>
          <w:rFonts w:hint="eastAsia" w:ascii="仿宋" w:hAnsi="仿宋" w:eastAsia="仿宋" w:cs="仿宋"/>
          <w:kern w:val="0"/>
          <w:sz w:val="24"/>
          <w:szCs w:val="24"/>
          <w:highlight w:val="none"/>
        </w:rPr>
        <w:t>本项目的特定资格要求：</w:t>
      </w:r>
    </w:p>
    <w:p w14:paraId="73990207">
      <w:pPr>
        <w:pStyle w:val="11"/>
        <w:numPr>
          <w:ilvl w:val="0"/>
          <w:numId w:val="0"/>
        </w:numPr>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3.1供应商在递交响应文件截止时间前被“信用中国”网站（www.creditchina.gov.cn）和中国政府采购网（www.ccgp.gov.cn）上被列入失信被执行人、重大税收违法失信主体、政府采购严重违法失信行为记录名单的，不得参加投标；</w:t>
      </w:r>
    </w:p>
    <w:p w14:paraId="21555CEC">
      <w:pPr>
        <w:pStyle w:val="11"/>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3.2供应商应授权合法的人员参加投标全过程，其中法定代表人或其他组织负责人直接参加投标的，须出具法人身份证，并与营业执照上信息一致，或其他组织负责人身份证。授权代表参加投标的，须出具法定代表人或其他组织负责人授权书及授权代表身份证、授权代表本单位证明（养老保险缴纳证明）；</w:t>
      </w:r>
    </w:p>
    <w:p w14:paraId="2C366CA2">
      <w:pPr>
        <w:pStyle w:val="11"/>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3.3供应商不得存在下列情形之一：</w:t>
      </w:r>
    </w:p>
    <w:p w14:paraId="7ADB0C12">
      <w:pPr>
        <w:pStyle w:val="11"/>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（1）单位负责人为同一人或者存在直接控股、管理关系的不同供应商，不得参加本次采购活动；</w:t>
      </w:r>
    </w:p>
    <w:p w14:paraId="7C7D9E1D">
      <w:pPr>
        <w:pStyle w:val="11"/>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（2）为本项目提供整体设计、规范编制或者项目管理、监理、检测等服务的供应商，不得再参加本项目的采购活动；</w:t>
      </w:r>
    </w:p>
    <w:p w14:paraId="1871C332">
      <w:pPr>
        <w:pStyle w:val="11"/>
        <w:tabs>
          <w:tab w:val="left" w:pos="567"/>
        </w:tabs>
        <w:spacing w:line="50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3.4需向采购代理机构获取</w:t>
      </w:r>
      <w:r>
        <w:rPr>
          <w:rFonts w:hint="eastAsia" w:ascii="仿宋" w:hAnsi="仿宋" w:eastAsia="仿宋" w:cs="仿宋"/>
          <w:kern w:val="0"/>
          <w:sz w:val="24"/>
          <w:szCs w:val="24"/>
          <w:highlight w:val="none"/>
          <w:lang w:eastAsia="zh-CN"/>
        </w:rPr>
        <w:t>单一来源采购</w:t>
      </w:r>
      <w:r>
        <w:rPr>
          <w:rFonts w:hint="eastAsia" w:ascii="仿宋" w:hAnsi="仿宋" w:eastAsia="仿宋" w:cs="仿宋"/>
          <w:kern w:val="0"/>
          <w:sz w:val="24"/>
          <w:szCs w:val="24"/>
          <w:highlight w:val="none"/>
        </w:rPr>
        <w:t>文件并登记备案，未向采购代理机构获取</w:t>
      </w:r>
      <w:r>
        <w:rPr>
          <w:rFonts w:hint="eastAsia" w:ascii="仿宋" w:hAnsi="仿宋" w:eastAsia="仿宋" w:cs="仿宋"/>
          <w:kern w:val="0"/>
          <w:sz w:val="24"/>
          <w:szCs w:val="24"/>
          <w:highlight w:val="none"/>
          <w:lang w:eastAsia="zh-CN"/>
        </w:rPr>
        <w:t>单一来源采购</w:t>
      </w:r>
      <w:r>
        <w:rPr>
          <w:rFonts w:hint="eastAsia" w:ascii="仿宋" w:hAnsi="仿宋" w:eastAsia="仿宋" w:cs="仿宋"/>
          <w:kern w:val="0"/>
          <w:sz w:val="24"/>
          <w:szCs w:val="24"/>
          <w:highlight w:val="none"/>
        </w:rPr>
        <w:t>文件并登记备案的供应商均无资格参加投标。</w:t>
      </w:r>
    </w:p>
    <w:p w14:paraId="60BF4AA3">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bookmarkStart w:id="4" w:name="_Toc11711"/>
      <w:r>
        <w:rPr>
          <w:rFonts w:hint="eastAsia" w:ascii="仿宋" w:hAnsi="仿宋" w:eastAsia="仿宋" w:cs="仿宋"/>
          <w:kern w:val="0"/>
          <w:sz w:val="24"/>
          <w:szCs w:val="24"/>
          <w:highlight w:val="none"/>
        </w:rPr>
        <w:t>三、 采购文件的获取方式</w:t>
      </w:r>
      <w:bookmarkEnd w:id="4"/>
      <w:r>
        <w:rPr>
          <w:rFonts w:hint="eastAsia" w:ascii="仿宋" w:hAnsi="仿宋" w:eastAsia="仿宋" w:cs="仿宋"/>
          <w:kern w:val="0"/>
          <w:sz w:val="24"/>
          <w:szCs w:val="24"/>
          <w:highlight w:val="none"/>
        </w:rPr>
        <w:t xml:space="preserve"> </w:t>
      </w:r>
    </w:p>
    <w:p w14:paraId="2BEC87E6">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bookmarkStart w:id="5" w:name="_Toc25253"/>
      <w:r>
        <w:rPr>
          <w:rFonts w:hint="eastAsia" w:ascii="仿宋" w:hAnsi="仿宋" w:eastAsia="仿宋" w:cs="仿宋"/>
          <w:kern w:val="0"/>
          <w:sz w:val="24"/>
          <w:szCs w:val="24"/>
          <w:highlight w:val="none"/>
        </w:rPr>
        <w:t>时间：202</w:t>
      </w:r>
      <w:r>
        <w:rPr>
          <w:rFonts w:hint="eastAsia" w:ascii="仿宋" w:hAnsi="仿宋" w:eastAsia="仿宋" w:cs="仿宋"/>
          <w:kern w:val="0"/>
          <w:sz w:val="24"/>
          <w:szCs w:val="24"/>
          <w:highlight w:val="none"/>
          <w:lang w:val="en-US" w:eastAsia="zh-CN"/>
        </w:rPr>
        <w:t>6</w:t>
      </w:r>
      <w:r>
        <w:rPr>
          <w:rFonts w:hint="eastAsia" w:ascii="仿宋" w:hAnsi="仿宋" w:eastAsia="仿宋" w:cs="仿宋"/>
          <w:kern w:val="0"/>
          <w:sz w:val="24"/>
          <w:szCs w:val="24"/>
          <w:highlight w:val="none"/>
        </w:rPr>
        <w:t>年0</w:t>
      </w: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lang w:val="en-US" w:eastAsia="zh-CN"/>
        </w:rPr>
        <w:t>31</w:t>
      </w:r>
      <w:r>
        <w:rPr>
          <w:rFonts w:hint="eastAsia" w:ascii="仿宋" w:hAnsi="仿宋" w:eastAsia="仿宋" w:cs="仿宋"/>
          <w:kern w:val="0"/>
          <w:sz w:val="24"/>
          <w:szCs w:val="24"/>
          <w:highlight w:val="none"/>
        </w:rPr>
        <w:t>日至2026年0</w:t>
      </w: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lang w:val="en-US" w:eastAsia="zh-CN"/>
        </w:rPr>
        <w:t>05</w:t>
      </w:r>
      <w:r>
        <w:rPr>
          <w:rFonts w:hint="eastAsia" w:ascii="仿宋" w:hAnsi="仿宋" w:eastAsia="仿宋" w:cs="仿宋"/>
          <w:kern w:val="0"/>
          <w:sz w:val="24"/>
          <w:szCs w:val="24"/>
          <w:highlight w:val="none"/>
        </w:rPr>
        <w:t>日 ，每天上午08:00:00 至 12:00:00，下午14:00:00 至 17:00:00 （北京时间）</w:t>
      </w:r>
    </w:p>
    <w:p w14:paraId="16E4F191">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途径：将缴款凭证、法定代表人授权书及被授权人的身份证扫描件（或）单位介绍信及被介绍人的身份证扫描件（加盖单位公章）发至邮箱1553545171@qq.com，邮箱标题请以（项目名称-单位名称-联系人-联系电话的方式命名）。 </w:t>
      </w:r>
    </w:p>
    <w:p w14:paraId="04A23245">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方式：在线获取</w:t>
      </w:r>
    </w:p>
    <w:p w14:paraId="3EB25985">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售价：500元</w:t>
      </w:r>
    </w:p>
    <w:p w14:paraId="64B36183">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四、响应文件提交</w:t>
      </w:r>
    </w:p>
    <w:p w14:paraId="48622C4D">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截止时间：2026年0</w:t>
      </w: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lang w:val="en-US" w:eastAsia="zh-CN"/>
        </w:rPr>
        <w:t>07</w:t>
      </w:r>
      <w:r>
        <w:rPr>
          <w:rFonts w:hint="eastAsia" w:ascii="仿宋" w:hAnsi="仿宋" w:eastAsia="仿宋" w:cs="仿宋"/>
          <w:kern w:val="0"/>
          <w:sz w:val="24"/>
          <w:szCs w:val="24"/>
          <w:highlight w:val="none"/>
        </w:rPr>
        <w:t>日</w:t>
      </w:r>
      <w:r>
        <w:rPr>
          <w:rFonts w:hint="eastAsia" w:ascii="仿宋" w:hAnsi="仿宋" w:eastAsia="仿宋" w:cs="仿宋"/>
          <w:kern w:val="0"/>
          <w:sz w:val="24"/>
          <w:szCs w:val="24"/>
          <w:highlight w:val="none"/>
          <w:lang w:val="en-US" w:eastAsia="zh-CN"/>
        </w:rPr>
        <w:t>15时00分00秒</w:t>
      </w:r>
      <w:r>
        <w:rPr>
          <w:rFonts w:hint="eastAsia" w:ascii="仿宋" w:hAnsi="仿宋" w:eastAsia="仿宋" w:cs="仿宋"/>
          <w:kern w:val="0"/>
          <w:sz w:val="24"/>
          <w:szCs w:val="24"/>
          <w:highlight w:val="none"/>
        </w:rPr>
        <w:t>（北京时间）</w:t>
      </w:r>
    </w:p>
    <w:p w14:paraId="430D8BEF">
      <w:pPr>
        <w:widowControl/>
        <w:snapToGrid w:val="0"/>
        <w:spacing w:line="500" w:lineRule="exact"/>
        <w:ind w:right="-197" w:rightChars="-94" w:firstLine="480" w:firstLineChars="200"/>
        <w:jc w:val="left"/>
        <w:outlineLvl w:val="1"/>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地点：西安市雁塔区锦业路都市之门C座9层</w:t>
      </w:r>
      <w:r>
        <w:rPr>
          <w:rFonts w:hint="eastAsia" w:ascii="仿宋" w:hAnsi="仿宋" w:eastAsia="仿宋" w:cs="仿宋"/>
          <w:kern w:val="0"/>
          <w:sz w:val="24"/>
          <w:szCs w:val="24"/>
          <w:highlight w:val="none"/>
          <w:lang w:val="en-US" w:eastAsia="zh-CN"/>
        </w:rPr>
        <w:t>第一会议室</w:t>
      </w:r>
    </w:p>
    <w:p w14:paraId="6BC436F1">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五、开启</w:t>
      </w:r>
    </w:p>
    <w:p w14:paraId="357CC8A8">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时间：2026年0</w:t>
      </w: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lang w:val="en-US" w:eastAsia="zh-CN"/>
        </w:rPr>
        <w:t>07</w:t>
      </w:r>
      <w:r>
        <w:rPr>
          <w:rFonts w:hint="eastAsia" w:ascii="仿宋" w:hAnsi="仿宋" w:eastAsia="仿宋" w:cs="仿宋"/>
          <w:kern w:val="0"/>
          <w:sz w:val="24"/>
          <w:szCs w:val="24"/>
          <w:highlight w:val="none"/>
        </w:rPr>
        <w:t>日</w:t>
      </w:r>
      <w:r>
        <w:rPr>
          <w:rFonts w:hint="eastAsia" w:ascii="仿宋" w:hAnsi="仿宋" w:eastAsia="仿宋" w:cs="仿宋"/>
          <w:kern w:val="0"/>
          <w:sz w:val="24"/>
          <w:szCs w:val="24"/>
          <w:highlight w:val="none"/>
          <w:lang w:val="en-US" w:eastAsia="zh-CN"/>
        </w:rPr>
        <w:t>15时00分00秒</w:t>
      </w:r>
      <w:r>
        <w:rPr>
          <w:rFonts w:hint="eastAsia" w:ascii="仿宋" w:hAnsi="仿宋" w:eastAsia="仿宋" w:cs="仿宋"/>
          <w:kern w:val="0"/>
          <w:sz w:val="24"/>
          <w:szCs w:val="24"/>
          <w:highlight w:val="none"/>
        </w:rPr>
        <w:t xml:space="preserve">（北京时间） </w:t>
      </w:r>
    </w:p>
    <w:p w14:paraId="2E1BC5FE">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地点：西安市雁塔区锦业路都市之门C座9层</w:t>
      </w:r>
      <w:r>
        <w:rPr>
          <w:rFonts w:hint="eastAsia" w:ascii="仿宋" w:hAnsi="仿宋" w:eastAsia="仿宋" w:cs="仿宋"/>
          <w:kern w:val="0"/>
          <w:sz w:val="24"/>
          <w:szCs w:val="24"/>
          <w:highlight w:val="none"/>
          <w:lang w:val="en-US" w:eastAsia="zh-CN"/>
        </w:rPr>
        <w:t>第一会议室</w:t>
      </w:r>
    </w:p>
    <w:p w14:paraId="3AAD2DFB">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五、公告期限</w:t>
      </w:r>
      <w:bookmarkEnd w:id="5"/>
    </w:p>
    <w:p w14:paraId="1C74E548">
      <w:pPr>
        <w:widowControl/>
        <w:snapToGrid w:val="0"/>
        <w:spacing w:line="500" w:lineRule="exact"/>
        <w:ind w:right="-197" w:rightChars="-94"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自本公告发布之日起3个工作日。</w:t>
      </w:r>
    </w:p>
    <w:p w14:paraId="581FAD04">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bookmarkStart w:id="6" w:name="_Toc3631"/>
      <w:r>
        <w:rPr>
          <w:rFonts w:hint="eastAsia" w:ascii="仿宋" w:hAnsi="仿宋" w:eastAsia="仿宋" w:cs="仿宋"/>
          <w:kern w:val="0"/>
          <w:sz w:val="24"/>
          <w:szCs w:val="24"/>
          <w:highlight w:val="none"/>
        </w:rPr>
        <w:t>六、其他补充事宜</w:t>
      </w:r>
      <w:bookmarkEnd w:id="6"/>
    </w:p>
    <w:p w14:paraId="32F62E1B">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bookmarkStart w:id="7" w:name="_Toc12837"/>
      <w:r>
        <w:rPr>
          <w:rFonts w:hint="eastAsia" w:ascii="仿宋" w:hAnsi="仿宋" w:eastAsia="仿宋" w:cs="仿宋"/>
          <w:kern w:val="0"/>
          <w:sz w:val="24"/>
          <w:szCs w:val="24"/>
          <w:highlight w:val="none"/>
        </w:rPr>
        <w:t>1、落实政府采购政策：</w:t>
      </w:r>
    </w:p>
    <w:p w14:paraId="4C3238A8">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1440422C">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75BE41E2">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1.3《关于运用政府采购政策支持乡村产业振兴的通知》（财库〔2021〕19 号）、《关于印发&lt;关于深入开展政府采购脱贫地区农副产品工作推进乡村产业振兴的实施意见&gt;的通知》（财库〔2021〕20 号）。</w:t>
      </w:r>
    </w:p>
    <w:p w14:paraId="1C6FDD7C">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1.4《国家互联网信息办公室 工业和信息化部 公安部 财政部 国家认证认可监督管理委员会关于调整网络安全专用产品安全管理有关事项的公告》（2023年第1号）。</w:t>
      </w:r>
    </w:p>
    <w:p w14:paraId="40E9B1D0">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1.5《陕西省财政厅关于加快推进我省中小企业政府采购信用融资工作的通知》（陕财办采〔2020〕15 号）、《陕西省财政厅关于印发&lt;陕西省中小企业政府采购信用融资办法&gt;的通知》（陕财办采〔2018〕23 号）。</w:t>
      </w:r>
    </w:p>
    <w:p w14:paraId="15E926D7">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7D74422D">
      <w:pPr>
        <w:pStyle w:val="11"/>
        <w:tabs>
          <w:tab w:val="left" w:pos="567"/>
        </w:tabs>
        <w:spacing w:before="0" w:line="520" w:lineRule="exact"/>
        <w:ind w:firstLine="480"/>
        <w:rPr>
          <w:rFonts w:hint="eastAsia" w:ascii="仿宋" w:hAnsi="仿宋" w:eastAsia="仿宋" w:cs="仿宋"/>
          <w:kern w:val="0"/>
          <w:sz w:val="24"/>
          <w:szCs w:val="24"/>
          <w:highlight w:val="none"/>
        </w:rPr>
      </w:pPr>
      <w:r>
        <w:rPr>
          <w:rFonts w:hint="eastAsia" w:ascii="仿宋" w:hAnsi="仿宋" w:eastAsia="仿宋" w:cs="仿宋"/>
          <w:sz w:val="24"/>
          <w:szCs w:val="24"/>
          <w:highlight w:val="none"/>
          <w:lang w:val="en-US" w:eastAsia="zh-CN"/>
        </w:rPr>
        <w:t>1.7《国务院办公厅关于在政府采购中实施本国产品标准及相关政策的通知》（国办发〔2025〕34号）。</w:t>
      </w:r>
    </w:p>
    <w:p w14:paraId="3CCAE75E">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若享受以上政策优惠的企业，提供相应声明函或品目清单范围内产品的有效认证证书或相关证明。若享受以上政策优惠的企业，提供相应声明函或品目清单范围内产品的有效认证证书。</w:t>
      </w:r>
    </w:p>
    <w:p w14:paraId="68D37255">
      <w:pPr>
        <w:widowControl/>
        <w:shd w:val="clear" w:color="auto" w:fill="FFFFFF"/>
        <w:spacing w:line="500" w:lineRule="exact"/>
        <w:ind w:right="-195" w:firstLine="482"/>
        <w:textAlignment w:val="baseline"/>
        <w:rPr>
          <w:rFonts w:ascii="仿宋" w:hAnsi="仿宋" w:eastAsia="仿宋" w:cs="仿宋"/>
          <w:kern w:val="0"/>
          <w:sz w:val="24"/>
          <w:highlight w:val="none"/>
        </w:rPr>
      </w:pPr>
      <w:r>
        <w:rPr>
          <w:rFonts w:hint="eastAsia" w:ascii="仿宋" w:hAnsi="仿宋" w:eastAsia="仿宋" w:cs="仿宋"/>
          <w:b/>
          <w:bCs/>
          <w:kern w:val="0"/>
          <w:sz w:val="24"/>
          <w:highlight w:val="none"/>
        </w:rPr>
        <w:t>2、供应商可通过电子邮件获取</w:t>
      </w:r>
      <w:bookmarkStart w:id="104" w:name="_GoBack"/>
      <w:r>
        <w:rPr>
          <w:rFonts w:hint="eastAsia" w:ascii="仿宋" w:hAnsi="仿宋" w:eastAsia="仿宋" w:cs="仿宋"/>
          <w:b/>
          <w:bCs/>
          <w:kern w:val="0"/>
          <w:sz w:val="24"/>
          <w:highlight w:val="none"/>
          <w:lang w:eastAsia="zh-CN"/>
        </w:rPr>
        <w:t>单一来源采购</w:t>
      </w:r>
      <w:r>
        <w:rPr>
          <w:rFonts w:hint="eastAsia" w:ascii="仿宋" w:hAnsi="仿宋" w:eastAsia="仿宋" w:cs="仿宋"/>
          <w:b/>
          <w:bCs/>
          <w:kern w:val="0"/>
          <w:sz w:val="24"/>
          <w:highlight w:val="none"/>
        </w:rPr>
        <w:t>文件</w:t>
      </w:r>
      <w:r>
        <w:rPr>
          <w:rFonts w:hint="eastAsia" w:ascii="仿宋" w:hAnsi="仿宋" w:eastAsia="仿宋" w:cs="仿宋"/>
          <w:b/>
          <w:bCs/>
          <w:kern w:val="0"/>
          <w:sz w:val="24"/>
          <w:highlight w:val="none"/>
        </w:rPr>
        <w:t>，获取</w:t>
      </w:r>
      <w:bookmarkEnd w:id="104"/>
      <w:r>
        <w:rPr>
          <w:rFonts w:hint="eastAsia" w:ascii="仿宋" w:hAnsi="仿宋" w:eastAsia="仿宋" w:cs="仿宋"/>
          <w:b/>
          <w:bCs/>
          <w:kern w:val="0"/>
          <w:sz w:val="24"/>
          <w:highlight w:val="none"/>
        </w:rPr>
        <w:t>方式如下：</w:t>
      </w:r>
    </w:p>
    <w:p w14:paraId="09C0EE54">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.1招标文件费用缴纳账户信息：账号：</w:t>
      </w:r>
      <w:r>
        <w:rPr>
          <w:rFonts w:hint="eastAsia" w:ascii="仿宋" w:hAnsi="仿宋" w:eastAsia="仿宋" w:cs="仿宋"/>
          <w:kern w:val="0"/>
          <w:sz w:val="24"/>
          <w:highlight w:val="none"/>
          <w:lang w:val="en-US" w:eastAsia="zh-CN"/>
        </w:rPr>
        <w:t>102062457053</w:t>
      </w:r>
      <w:r>
        <w:rPr>
          <w:rFonts w:hint="eastAsia" w:ascii="仿宋" w:hAnsi="仿宋" w:eastAsia="仿宋" w:cs="仿宋"/>
          <w:kern w:val="0"/>
          <w:sz w:val="24"/>
          <w:highlight w:val="none"/>
        </w:rPr>
        <w:t>、账户名称:陕西省采购招标有限责任公司、开户银行:中国银行西安南郊支行（汇款时需备注项目编号（</w:t>
      </w:r>
      <w:r>
        <w:rPr>
          <w:rFonts w:hint="eastAsia" w:ascii="仿宋" w:hAnsi="仿宋" w:eastAsia="仿宋" w:cs="仿宋"/>
          <w:kern w:val="0"/>
          <w:sz w:val="24"/>
          <w:highlight w:val="none"/>
          <w:lang w:val="en-US" w:eastAsia="zh-CN"/>
        </w:rPr>
        <w:t>0586-</w:t>
      </w:r>
      <w:r>
        <w:rPr>
          <w:rFonts w:hint="eastAsia" w:ascii="仿宋" w:hAnsi="仿宋" w:eastAsia="仿宋" w:cs="仿宋"/>
          <w:kern w:val="0"/>
          <w:sz w:val="24"/>
          <w:highlight w:val="none"/>
        </w:rPr>
        <w:t>0</w:t>
      </w:r>
      <w:r>
        <w:rPr>
          <w:rFonts w:hint="eastAsia" w:ascii="仿宋" w:hAnsi="仿宋" w:eastAsia="仿宋" w:cs="仿宋"/>
          <w:kern w:val="0"/>
          <w:sz w:val="24"/>
          <w:highlight w:val="none"/>
          <w:lang w:val="en-US" w:eastAsia="zh-CN"/>
        </w:rPr>
        <w:t>12</w:t>
      </w:r>
      <w:r>
        <w:rPr>
          <w:rFonts w:hint="eastAsia" w:ascii="仿宋" w:hAnsi="仿宋" w:eastAsia="仿宋" w:cs="仿宋"/>
          <w:kern w:val="0"/>
          <w:sz w:val="24"/>
          <w:highlight w:val="none"/>
        </w:rPr>
        <w:t>）</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t>
      </w:r>
    </w:p>
    <w:p w14:paraId="7030AF49">
      <w:pPr>
        <w:widowControl/>
        <w:shd w:val="clear" w:color="auto" w:fill="FFFFFF"/>
        <w:spacing w:line="500" w:lineRule="exact"/>
        <w:ind w:right="-195" w:firstLine="482"/>
        <w:textAlignment w:val="baseline"/>
        <w:rPr>
          <w:rFonts w:hint="eastAsia" w:ascii="仿宋" w:hAnsi="仿宋" w:eastAsia="仿宋" w:cs="仿宋"/>
          <w:kern w:val="0"/>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将缴款凭证、法定代表人授权书及被授权人的身份证扫描件（或）单位介绍信</w:t>
      </w:r>
      <w:r>
        <w:rPr>
          <w:rFonts w:hint="eastAsia" w:ascii="仿宋" w:hAnsi="仿宋" w:eastAsia="仿宋" w:cs="仿宋"/>
          <w:kern w:val="0"/>
          <w:sz w:val="24"/>
          <w:highlight w:val="none"/>
        </w:rPr>
        <w:t>及被介绍人的身份证扫描件（加盖单位公章）发至邮箱1553545171@qq.com，邮箱标题请以（项目名称-单位名称-联系人-联系电话的方式命名）。</w:t>
      </w:r>
    </w:p>
    <w:p w14:paraId="16DC0428">
      <w:pPr>
        <w:widowControl/>
        <w:shd w:val="clear" w:color="auto" w:fill="FFFFFF"/>
        <w:spacing w:line="500" w:lineRule="exact"/>
        <w:ind w:right="-195" w:firstLine="482"/>
        <w:textAlignment w:val="baseline"/>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.3以供应商名义付款时需备注项目编号、标书费；以个人名义付款时需备注单位名称、项目编号、标书费。</w:t>
      </w:r>
    </w:p>
    <w:p w14:paraId="0035C0E6">
      <w:pPr>
        <w:widowControl/>
        <w:shd w:val="clear" w:color="auto" w:fill="FFFFFF"/>
        <w:spacing w:line="500" w:lineRule="exact"/>
        <w:ind w:right="-195" w:firstLine="482"/>
        <w:textAlignment w:val="baseline"/>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2.4开具标书费电子发票时请将缴款凭证、委托书、缴款人身份证复印件及开票信息发送至20009180@qq.com。</w:t>
      </w:r>
    </w:p>
    <w:p w14:paraId="384DB45A">
      <w:pPr>
        <w:widowControl/>
        <w:shd w:val="clear" w:color="auto" w:fill="FFFFFF"/>
        <w:spacing w:line="500" w:lineRule="exact"/>
        <w:ind w:right="-195" w:firstLine="482"/>
        <w:textAlignment w:val="baseline"/>
        <w:rPr>
          <w:rFonts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若需要纸质版</w:t>
      </w:r>
      <w:r>
        <w:rPr>
          <w:rFonts w:hint="eastAsia" w:ascii="仿宋" w:hAnsi="仿宋" w:eastAsia="仿宋" w:cs="仿宋"/>
          <w:kern w:val="0"/>
          <w:sz w:val="24"/>
          <w:highlight w:val="none"/>
          <w:lang w:eastAsia="zh-CN"/>
        </w:rPr>
        <w:t>单一来源采购</w:t>
      </w:r>
      <w:r>
        <w:rPr>
          <w:rFonts w:hint="eastAsia" w:ascii="仿宋" w:hAnsi="仿宋" w:eastAsia="仿宋" w:cs="仿宋"/>
          <w:kern w:val="0"/>
          <w:sz w:val="24"/>
          <w:highlight w:val="none"/>
        </w:rPr>
        <w:t>文件可到陕西省西安市雁塔区锦业路1号都市之门C座9层招标二部领取。</w:t>
      </w:r>
    </w:p>
    <w:p w14:paraId="5A6205F1">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各供应商获取采购文件后，按照陕西省财政厅《关于政府采购供应商注册登记有关事项的通知》要求，通过陕西省政府采购网注册登记加入陕西省政府采购供应商库。</w:t>
      </w:r>
    </w:p>
    <w:p w14:paraId="39477F99">
      <w:pPr>
        <w:widowControl/>
        <w:snapToGrid w:val="0"/>
        <w:spacing w:line="500" w:lineRule="exact"/>
        <w:ind w:right="-197" w:rightChars="-94" w:firstLine="480" w:firstLineChars="200"/>
        <w:jc w:val="left"/>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七、对本次采购提出询问，请按以下方式联系。</w:t>
      </w:r>
      <w:bookmarkEnd w:id="7"/>
      <w:r>
        <w:rPr>
          <w:rFonts w:hint="eastAsia" w:ascii="仿宋" w:hAnsi="仿宋" w:eastAsia="仿宋" w:cs="仿宋"/>
          <w:kern w:val="0"/>
          <w:sz w:val="24"/>
          <w:szCs w:val="24"/>
          <w:highlight w:val="none"/>
        </w:rPr>
        <w:t xml:space="preserve"> </w:t>
      </w:r>
    </w:p>
    <w:p w14:paraId="0ADE160B">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1、采购人信息 </w:t>
      </w:r>
    </w:p>
    <w:p w14:paraId="05006AA8">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名称：陕西青年职业学院</w:t>
      </w:r>
    </w:p>
    <w:p w14:paraId="7C086D85">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地址：</w:t>
      </w:r>
      <w:r>
        <w:rPr>
          <w:rFonts w:hint="eastAsia" w:ascii="仿宋" w:hAnsi="仿宋" w:eastAsia="仿宋" w:cs="仿宋"/>
          <w:kern w:val="0"/>
          <w:sz w:val="24"/>
          <w:highlight w:val="none"/>
        </w:rPr>
        <w:t>陕西省西安市长安区常宁新区鱼包头街123号</w:t>
      </w:r>
    </w:p>
    <w:p w14:paraId="6A5E73E3">
      <w:pPr>
        <w:spacing w:line="520" w:lineRule="exact"/>
        <w:ind w:firstLine="480" w:firstLineChars="200"/>
        <w:rPr>
          <w:rFonts w:hint="eastAsia" w:ascii="仿宋" w:hAnsi="仿宋" w:eastAsia="仿宋" w:cs="仿宋"/>
          <w:color w:val="333333"/>
          <w:szCs w:val="21"/>
          <w:highlight w:val="none"/>
          <w:shd w:val="clear" w:color="auto" w:fill="FFFFFF"/>
        </w:rPr>
      </w:pPr>
      <w:r>
        <w:rPr>
          <w:rFonts w:hint="eastAsia" w:ascii="仿宋" w:hAnsi="仿宋" w:eastAsia="仿宋" w:cs="仿宋"/>
          <w:sz w:val="24"/>
          <w:highlight w:val="none"/>
        </w:rPr>
        <w:t>电话：</w:t>
      </w:r>
      <w:r>
        <w:rPr>
          <w:rFonts w:hint="eastAsia" w:ascii="仿宋" w:hAnsi="仿宋" w:eastAsia="仿宋" w:cs="仿宋"/>
          <w:kern w:val="0"/>
          <w:sz w:val="24"/>
          <w:highlight w:val="none"/>
        </w:rPr>
        <w:t>029-61289691</w:t>
      </w:r>
    </w:p>
    <w:p w14:paraId="4490ACF2">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2、采购代理机构信息</w:t>
      </w:r>
    </w:p>
    <w:p w14:paraId="7D47A5D0">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名称：陕西省采购招标有限责任公司</w:t>
      </w:r>
    </w:p>
    <w:p w14:paraId="40B11DF7">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地址：西安市雁塔区锦业路都市之门C座9层招标二部</w:t>
      </w:r>
    </w:p>
    <w:p w14:paraId="65D75AE1">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联系方式：029-88481271</w:t>
      </w:r>
    </w:p>
    <w:p w14:paraId="11C654E4">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3、项目联系方式</w:t>
      </w:r>
    </w:p>
    <w:p w14:paraId="00B35891">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项目联系人：谭乐斌、张学强 、</w:t>
      </w:r>
      <w:r>
        <w:rPr>
          <w:rFonts w:hint="eastAsia" w:ascii="仿宋" w:hAnsi="仿宋" w:eastAsia="仿宋" w:cs="仿宋"/>
          <w:sz w:val="24"/>
          <w:highlight w:val="none"/>
          <w:lang w:val="en-US" w:eastAsia="zh-CN"/>
        </w:rPr>
        <w:t>年婷婷、</w:t>
      </w:r>
      <w:r>
        <w:rPr>
          <w:rFonts w:hint="eastAsia" w:ascii="仿宋" w:hAnsi="仿宋" w:eastAsia="仿宋" w:cs="仿宋"/>
          <w:sz w:val="24"/>
          <w:highlight w:val="none"/>
        </w:rPr>
        <w:t xml:space="preserve">刘艳    </w:t>
      </w:r>
    </w:p>
    <w:p w14:paraId="7B596CD1">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电 话：029-88481271   </w:t>
      </w:r>
    </w:p>
    <w:p w14:paraId="6225FC66">
      <w:pPr>
        <w:ind w:firstLine="643" w:firstLineChars="200"/>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br w:type="page"/>
      </w:r>
    </w:p>
    <w:p w14:paraId="4CA29DF8">
      <w:pPr>
        <w:tabs>
          <w:tab w:val="left" w:pos="0"/>
          <w:tab w:val="center" w:pos="4535"/>
          <w:tab w:val="left" w:pos="8227"/>
        </w:tabs>
        <w:autoSpaceDE w:val="0"/>
        <w:autoSpaceDN w:val="0"/>
        <w:adjustRightInd w:val="0"/>
        <w:snapToGrid w:val="0"/>
        <w:spacing w:line="360" w:lineRule="auto"/>
        <w:jc w:val="center"/>
        <w:outlineLvl w:val="0"/>
        <w:rPr>
          <w:rStyle w:val="77"/>
          <w:rFonts w:hint="eastAsia" w:ascii="仿宋" w:hAnsi="仿宋" w:eastAsia="仿宋" w:cs="仿宋"/>
          <w:sz w:val="32"/>
          <w:szCs w:val="21"/>
          <w:highlight w:val="none"/>
          <w:lang w:val="zh-CN"/>
        </w:rPr>
      </w:pPr>
      <w:bookmarkStart w:id="8" w:name="_Toc4766"/>
      <w:bookmarkStart w:id="9" w:name="_Toc4832"/>
      <w:r>
        <w:rPr>
          <w:rStyle w:val="77"/>
          <w:rFonts w:hint="eastAsia" w:ascii="仿宋" w:hAnsi="仿宋" w:eastAsia="仿宋" w:cs="仿宋"/>
          <w:sz w:val="32"/>
          <w:szCs w:val="21"/>
          <w:highlight w:val="none"/>
          <w:lang w:val="zh-CN"/>
        </w:rPr>
        <w:t>第二章  供应商须知</w:t>
      </w:r>
      <w:bookmarkEnd w:id="8"/>
      <w:bookmarkEnd w:id="9"/>
    </w:p>
    <w:p w14:paraId="7422086B">
      <w:pPr>
        <w:autoSpaceDE w:val="0"/>
        <w:autoSpaceDN w:val="0"/>
        <w:adjustRightInd w:val="0"/>
        <w:spacing w:line="336" w:lineRule="auto"/>
        <w:ind w:firstLine="482" w:firstLineChars="200"/>
        <w:outlineLvl w:val="1"/>
        <w:rPr>
          <w:rFonts w:hint="eastAsia" w:ascii="仿宋" w:hAnsi="仿宋" w:eastAsia="仿宋" w:cs="仿宋"/>
          <w:b/>
          <w:bCs/>
          <w:sz w:val="24"/>
          <w:szCs w:val="24"/>
          <w:highlight w:val="none"/>
        </w:rPr>
      </w:pPr>
      <w:bookmarkStart w:id="10" w:name="_Toc15011"/>
      <w:r>
        <w:rPr>
          <w:rFonts w:hint="eastAsia" w:ascii="仿宋" w:hAnsi="仿宋" w:eastAsia="仿宋" w:cs="仿宋"/>
          <w:b/>
          <w:bCs/>
          <w:sz w:val="24"/>
          <w:szCs w:val="24"/>
          <w:highlight w:val="none"/>
          <w:lang w:val="zh-CN"/>
        </w:rPr>
        <w:t>一、名词解释</w:t>
      </w:r>
      <w:bookmarkEnd w:id="10"/>
    </w:p>
    <w:p w14:paraId="2D73AFF2">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1、采 购 人：陕西青年职业学院</w:t>
      </w:r>
    </w:p>
    <w:p w14:paraId="31D3E743">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2、监督机构：陕西青年职业学院</w:t>
      </w:r>
    </w:p>
    <w:p w14:paraId="082428E8">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3、采购代理机构：陕西省采购招标有限责任公司</w:t>
      </w:r>
    </w:p>
    <w:p w14:paraId="784247FD">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4、供应商：符合单一来源采购文件规定资格条件且响应的法人或其它组织</w:t>
      </w:r>
    </w:p>
    <w:p w14:paraId="5FD85484">
      <w:pPr>
        <w:autoSpaceDE w:val="0"/>
        <w:autoSpaceDN w:val="0"/>
        <w:adjustRightInd w:val="0"/>
        <w:spacing w:line="336" w:lineRule="auto"/>
        <w:ind w:firstLine="482" w:firstLineChars="200"/>
        <w:outlineLvl w:val="1"/>
        <w:rPr>
          <w:rFonts w:hint="eastAsia" w:ascii="仿宋" w:hAnsi="仿宋" w:eastAsia="仿宋" w:cs="仿宋"/>
          <w:b/>
          <w:sz w:val="24"/>
          <w:szCs w:val="24"/>
          <w:highlight w:val="none"/>
          <w:lang w:val="zh-CN"/>
        </w:rPr>
      </w:pPr>
      <w:bookmarkStart w:id="11" w:name="_Toc7224"/>
      <w:r>
        <w:rPr>
          <w:rFonts w:hint="eastAsia" w:ascii="仿宋" w:hAnsi="仿宋" w:eastAsia="仿宋" w:cs="仿宋"/>
          <w:b/>
          <w:sz w:val="24"/>
          <w:szCs w:val="24"/>
          <w:highlight w:val="none"/>
          <w:lang w:val="zh-CN"/>
        </w:rPr>
        <w:t>二、单一来源采购文件及要求</w:t>
      </w:r>
      <w:bookmarkEnd w:id="11"/>
    </w:p>
    <w:p w14:paraId="68574CCD">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1、单一来源采购文件组成：单一来源采购文件是根据本项目的特点和需求编制，包括以下内容：</w:t>
      </w:r>
    </w:p>
    <w:p w14:paraId="63602111">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1.1、单一来源采购邀请函</w:t>
      </w:r>
    </w:p>
    <w:p w14:paraId="26328066">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1.2、供应商须知</w:t>
      </w:r>
    </w:p>
    <w:p w14:paraId="4B9019A1">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1.3、采购内容及要求</w:t>
      </w:r>
    </w:p>
    <w:p w14:paraId="744AFE03">
      <w:pPr>
        <w:autoSpaceDE w:val="0"/>
        <w:autoSpaceDN w:val="0"/>
        <w:adjustRightIn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1.4、</w:t>
      </w:r>
      <w:r>
        <w:rPr>
          <w:rFonts w:hint="eastAsia" w:ascii="仿宋" w:hAnsi="仿宋" w:eastAsia="仿宋" w:cs="仿宋"/>
          <w:sz w:val="24"/>
          <w:szCs w:val="24"/>
          <w:highlight w:val="none"/>
        </w:rPr>
        <w:t>拟签订的合同文本</w:t>
      </w:r>
    </w:p>
    <w:p w14:paraId="4D983C37">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1.5、单一来源采购响应文件格式</w:t>
      </w:r>
    </w:p>
    <w:p w14:paraId="691972C6">
      <w:pPr>
        <w:autoSpaceDE w:val="0"/>
        <w:autoSpaceDN w:val="0"/>
        <w:adjustRightIn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2、单一来源采购文件的获取：经过邀请的供应商应从采购代理机构购买单一来源采购文件，单一来源采购文件仅作为本次协商使用。</w:t>
      </w:r>
    </w:p>
    <w:p w14:paraId="00ACBCF6">
      <w:pPr>
        <w:autoSpaceDE w:val="0"/>
        <w:autoSpaceDN w:val="0"/>
        <w:adjustRightIn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3、采购代理机构对已发出的单一来源采购文件进行必要的澄清或者修改的，澄清或者修改内容以书面形式通知单一来源采购文件收受人，且作为单一来源采购文件的组成部分。</w:t>
      </w:r>
    </w:p>
    <w:p w14:paraId="74616784">
      <w:pPr>
        <w:autoSpaceDE w:val="0"/>
        <w:autoSpaceDN w:val="0"/>
        <w:adjustRightIn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zh-CN"/>
        </w:rPr>
        <w:t>、供应商对采购活动事项有疑问，或对单一来源采购文件有质疑，应在购买单一来源采购文件后，以书面形式提出，采购代理机构将予以答复，并以书面形式通知单一来源采购文件收受人，且作为单一来源采购文件的组成部分。</w:t>
      </w:r>
    </w:p>
    <w:p w14:paraId="26697FA4">
      <w:pPr>
        <w:autoSpaceDE w:val="0"/>
        <w:autoSpaceDN w:val="0"/>
        <w:adjustRightIn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zh-CN"/>
        </w:rPr>
        <w:t>、单一来源采购文件的解释权归采购代理机构。</w:t>
      </w:r>
    </w:p>
    <w:p w14:paraId="4304F0A4">
      <w:pPr>
        <w:autoSpaceDE w:val="0"/>
        <w:autoSpaceDN w:val="0"/>
        <w:adjustRightInd w:val="0"/>
        <w:spacing w:line="336" w:lineRule="auto"/>
        <w:ind w:firstLine="482" w:firstLineChars="200"/>
        <w:outlineLvl w:val="1"/>
        <w:rPr>
          <w:rFonts w:hint="eastAsia" w:ascii="仿宋" w:hAnsi="仿宋" w:eastAsia="仿宋" w:cs="仿宋"/>
          <w:b/>
          <w:bCs/>
          <w:sz w:val="24"/>
          <w:szCs w:val="24"/>
          <w:highlight w:val="none"/>
        </w:rPr>
      </w:pPr>
      <w:bookmarkStart w:id="12" w:name="_Toc633"/>
      <w:r>
        <w:rPr>
          <w:rFonts w:hint="eastAsia" w:ascii="仿宋" w:hAnsi="仿宋" w:eastAsia="仿宋" w:cs="仿宋"/>
          <w:b/>
          <w:bCs/>
          <w:sz w:val="24"/>
          <w:szCs w:val="24"/>
          <w:highlight w:val="none"/>
          <w:lang w:val="zh-CN"/>
        </w:rPr>
        <w:t>三、单一来源采购响应文件编制</w:t>
      </w:r>
      <w:bookmarkEnd w:id="12"/>
    </w:p>
    <w:p w14:paraId="28DF67B3">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1、供应商应仔细阅读单一来源采购文件中的所有事项、格式、条款和要求，对单一来源采购文件的全部</w:t>
      </w:r>
      <w:r>
        <w:rPr>
          <w:rFonts w:hint="eastAsia" w:ascii="仿宋" w:hAnsi="仿宋" w:eastAsia="仿宋" w:cs="仿宋"/>
          <w:bCs/>
          <w:sz w:val="24"/>
          <w:szCs w:val="24"/>
          <w:highlight w:val="none"/>
        </w:rPr>
        <w:t>内容及要求作出响应，提交相应资料。不得在对采购内容选择或将其中内容再行分解。</w:t>
      </w:r>
    </w:p>
    <w:p w14:paraId="7E393BD3">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2、供应商资格要求：经邀请，获取单一来源采购文件的供应商，应在单一来源采购响应文件中附有</w:t>
      </w:r>
      <w:r>
        <w:rPr>
          <w:rFonts w:hint="eastAsia" w:ascii="仿宋" w:hAnsi="仿宋" w:eastAsia="仿宋" w:cs="仿宋"/>
          <w:bCs/>
          <w:sz w:val="24"/>
          <w:szCs w:val="24"/>
          <w:highlight w:val="none"/>
          <w:lang w:val="en-US" w:eastAsia="zh-CN"/>
        </w:rPr>
        <w:t>资格证明文件</w:t>
      </w:r>
      <w:r>
        <w:rPr>
          <w:rFonts w:hint="eastAsia" w:ascii="仿宋" w:hAnsi="仿宋" w:eastAsia="仿宋" w:cs="仿宋"/>
          <w:bCs/>
          <w:sz w:val="24"/>
          <w:szCs w:val="24"/>
          <w:highlight w:val="none"/>
        </w:rPr>
        <w:t>原件或加盖</w:t>
      </w:r>
      <w:r>
        <w:rPr>
          <w:rFonts w:hint="eastAsia" w:ascii="仿宋" w:hAnsi="仿宋" w:eastAsia="仿宋" w:cs="仿宋"/>
          <w:bCs/>
          <w:sz w:val="24"/>
          <w:szCs w:val="24"/>
          <w:highlight w:val="none"/>
          <w:lang w:val="en-US" w:eastAsia="zh-CN"/>
        </w:rPr>
        <w:t>供应商</w:t>
      </w:r>
      <w:r>
        <w:rPr>
          <w:rFonts w:hint="eastAsia" w:ascii="仿宋" w:hAnsi="仿宋" w:eastAsia="仿宋" w:cs="仿宋"/>
          <w:bCs/>
          <w:sz w:val="24"/>
          <w:szCs w:val="24"/>
          <w:highlight w:val="none"/>
        </w:rPr>
        <w:t>红色公章的复印件。</w:t>
      </w:r>
      <w:r>
        <w:rPr>
          <w:rFonts w:hint="eastAsia" w:ascii="仿宋" w:hAnsi="仿宋" w:eastAsia="仿宋" w:cs="仿宋"/>
          <w:bCs/>
          <w:sz w:val="24"/>
          <w:szCs w:val="24"/>
          <w:highlight w:val="none"/>
          <w:lang w:val="en-US" w:eastAsia="zh-CN"/>
        </w:rPr>
        <w:t>资格</w:t>
      </w:r>
      <w:r>
        <w:rPr>
          <w:rFonts w:hint="eastAsia" w:ascii="仿宋" w:hAnsi="仿宋" w:eastAsia="仿宋" w:cs="仿宋"/>
          <w:bCs/>
          <w:sz w:val="24"/>
          <w:szCs w:val="24"/>
          <w:highlight w:val="none"/>
        </w:rPr>
        <w:t>证明文件包括：</w:t>
      </w:r>
    </w:p>
    <w:p w14:paraId="3770A3FA">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1、符合《政府采购法》第二十二条规定的供应商条件，并提供以下证明材料；</w:t>
      </w:r>
    </w:p>
    <w:p w14:paraId="7FD1DA32">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1、供应商合法注册的法人或其他组织的营业执照等证明文件，自然人的身份证明；</w:t>
      </w:r>
    </w:p>
    <w:p w14:paraId="400A6537">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2、</w:t>
      </w:r>
      <w:r>
        <w:rPr>
          <w:rFonts w:hint="eastAsia" w:ascii="仿宋" w:hAnsi="仿宋" w:eastAsia="仿宋" w:cs="仿宋"/>
          <w:sz w:val="24"/>
          <w:highlight w:val="none"/>
        </w:rPr>
        <w:t>供应商上一年度经审计的</w:t>
      </w:r>
      <w:r>
        <w:rPr>
          <w:rFonts w:hint="eastAsia" w:ascii="仿宋" w:hAnsi="仿宋" w:eastAsia="仿宋" w:cs="仿宋"/>
          <w:color w:val="auto"/>
          <w:sz w:val="24"/>
          <w:highlight w:val="none"/>
        </w:rPr>
        <w:t>财务报</w:t>
      </w:r>
      <w:r>
        <w:rPr>
          <w:rFonts w:hint="eastAsia" w:ascii="仿宋" w:hAnsi="仿宋" w:eastAsia="仿宋" w:cs="仿宋"/>
          <w:color w:val="auto"/>
          <w:sz w:val="24"/>
          <w:highlight w:val="none"/>
          <w:lang w:val="en-US" w:eastAsia="zh-CN"/>
        </w:rPr>
        <w:t>告</w:t>
      </w:r>
      <w:r>
        <w:rPr>
          <w:rFonts w:hint="eastAsia" w:ascii="仿宋" w:hAnsi="仿宋" w:eastAsia="仿宋" w:cs="仿宋"/>
          <w:color w:val="auto"/>
          <w:sz w:val="24"/>
          <w:highlight w:val="none"/>
        </w:rPr>
        <w:t>复印件</w:t>
      </w:r>
      <w:r>
        <w:rPr>
          <w:rFonts w:hint="eastAsia" w:ascii="仿宋" w:hAnsi="仿宋" w:eastAsia="仿宋" w:cs="仿宋"/>
          <w:color w:val="auto"/>
          <w:sz w:val="24"/>
          <w:highlight w:val="none"/>
          <w:lang w:eastAsia="zh-CN"/>
        </w:rPr>
        <w:t>。</w:t>
      </w:r>
      <w:r>
        <w:rPr>
          <w:rFonts w:hint="eastAsia" w:ascii="仿宋" w:hAnsi="仿宋" w:eastAsia="仿宋" w:cs="仿宋"/>
          <w:color w:val="auto"/>
          <w:spacing w:val="0"/>
          <w:sz w:val="24"/>
          <w:szCs w:val="24"/>
          <w:highlight w:val="none"/>
        </w:rPr>
        <w:t>财务</w:t>
      </w:r>
      <w:r>
        <w:rPr>
          <w:rFonts w:hint="eastAsia" w:ascii="仿宋" w:hAnsi="仿宋" w:eastAsia="仿宋" w:cs="仿宋"/>
          <w:color w:val="auto"/>
          <w:spacing w:val="0"/>
          <w:sz w:val="24"/>
          <w:szCs w:val="24"/>
          <w:highlight w:val="none"/>
          <w:lang w:val="en-US" w:eastAsia="zh-CN"/>
        </w:rPr>
        <w:t>报告</w:t>
      </w:r>
      <w:r>
        <w:rPr>
          <w:rFonts w:hint="eastAsia" w:ascii="仿宋" w:hAnsi="仿宋" w:eastAsia="仿宋" w:cs="仿宋"/>
          <w:color w:val="auto"/>
          <w:spacing w:val="0"/>
          <w:sz w:val="24"/>
          <w:szCs w:val="24"/>
          <w:highlight w:val="none"/>
        </w:rPr>
        <w:t>是指经会计师事务所审计的上述指定年度整个会计年度财务报表（须提供会计师事务所出具的审计报告复印件）,复印件至少须包括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、附注和会计师事务所营业执照，报告正文应当有会计师事务所公章和2名注册会计师的签字及盖章。且2022年10月1日后出具的审计报告应当经过注册会计师行业统一监管平台备案赋码。</w:t>
      </w:r>
      <w:r>
        <w:rPr>
          <w:rFonts w:hint="eastAsia" w:ascii="仿宋" w:hAnsi="仿宋" w:eastAsia="仿宋" w:cs="仿宋"/>
          <w:sz w:val="24"/>
          <w:highlight w:val="none"/>
        </w:rPr>
        <w:t>或本年度基本开户银行出具的资信证明</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提供开户证明</w:t>
      </w:r>
      <w:r>
        <w:rPr>
          <w:rFonts w:hint="eastAsia" w:ascii="仿宋" w:hAnsi="仿宋" w:eastAsia="仿宋" w:cs="仿宋"/>
          <w:sz w:val="24"/>
          <w:highlight w:val="none"/>
          <w:lang w:eastAsia="zh-CN"/>
        </w:rPr>
        <w:t>）</w:t>
      </w:r>
      <w:r>
        <w:rPr>
          <w:rFonts w:hint="eastAsia" w:ascii="仿宋" w:hAnsi="仿宋" w:eastAsia="仿宋" w:cs="仿宋"/>
          <w:bCs/>
          <w:sz w:val="24"/>
          <w:szCs w:val="24"/>
          <w:highlight w:val="none"/>
        </w:rPr>
        <w:t>；</w:t>
      </w:r>
    </w:p>
    <w:p w14:paraId="5313A0B7">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3、依法缴纳税收和社会保障资金的相关材料；</w:t>
      </w:r>
    </w:p>
    <w:p w14:paraId="3C55B6EF">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4、具备履行合同所必需的设备和专业技术能力的证明材料；</w:t>
      </w:r>
    </w:p>
    <w:p w14:paraId="244732F9">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5、参加政府采购活动前三年内在经营活动中没有重大违法记录的书面声明；</w:t>
      </w:r>
    </w:p>
    <w:p w14:paraId="651A60D6">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6、政府采购法律法规相关规定的其他条件。</w:t>
      </w:r>
    </w:p>
    <w:p w14:paraId="551682EC">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2、供应商参加本项目的合法</w:t>
      </w:r>
      <w:r>
        <w:rPr>
          <w:rFonts w:hint="eastAsia" w:ascii="仿宋" w:hAnsi="仿宋" w:eastAsia="仿宋" w:cs="仿宋"/>
          <w:bCs/>
          <w:sz w:val="24"/>
          <w:szCs w:val="24"/>
          <w:highlight w:val="none"/>
          <w:lang w:val="en-US" w:eastAsia="zh-CN"/>
        </w:rPr>
        <w:t>代理</w:t>
      </w:r>
      <w:r>
        <w:rPr>
          <w:rFonts w:hint="eastAsia" w:ascii="仿宋" w:hAnsi="仿宋" w:eastAsia="仿宋" w:cs="仿宋"/>
          <w:bCs/>
          <w:sz w:val="24"/>
          <w:szCs w:val="24"/>
          <w:highlight w:val="none"/>
        </w:rPr>
        <w:t>人授权委托书；</w:t>
      </w:r>
    </w:p>
    <w:p w14:paraId="26204EFA">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供应商应授权合法的人员参加协商全过程，其中法定代表人直接参加协商的，须出具法人身份证，并与营业执照上信息一致。法定代表人授权代表参加协商的，须出具法定代表人授权书及授权代表身份证、授权代表本单位证明</w:t>
      </w:r>
      <w:r>
        <w:rPr>
          <w:rFonts w:hint="eastAsia" w:ascii="仿宋" w:hAnsi="仿宋" w:eastAsia="仿宋" w:cs="仿宋"/>
          <w:bCs/>
          <w:sz w:val="24"/>
          <w:szCs w:val="24"/>
          <w:highlight w:val="none"/>
          <w:u w:val="single"/>
        </w:rPr>
        <w:t>（养老保险缴纳证明）</w:t>
      </w:r>
      <w:r>
        <w:rPr>
          <w:rFonts w:hint="eastAsia" w:ascii="仿宋" w:hAnsi="仿宋" w:eastAsia="仿宋" w:cs="仿宋"/>
          <w:bCs/>
          <w:sz w:val="24"/>
          <w:szCs w:val="24"/>
          <w:highlight w:val="none"/>
        </w:rPr>
        <w:t>；</w:t>
      </w:r>
    </w:p>
    <w:p w14:paraId="59761532">
      <w:pPr>
        <w:autoSpaceDE w:val="0"/>
        <w:autoSpaceDN w:val="0"/>
        <w:adjustRightInd w:val="0"/>
        <w:spacing w:line="336" w:lineRule="auto"/>
        <w:ind w:firstLine="482" w:firstLineChars="200"/>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以上要求，供应商在协商时提供，在评审过程中由采购人或采购代理机构进行评审。</w:t>
      </w:r>
    </w:p>
    <w:p w14:paraId="27782DDE">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3、本次采购项目不接受联合体协商。</w:t>
      </w:r>
    </w:p>
    <w:p w14:paraId="2C13D7E4">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4、单一来源采购响应文件的编制</w:t>
      </w:r>
    </w:p>
    <w:p w14:paraId="118B6762">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4.1、供应商必须根据采购代理机构提供的单一来源采购响应文件格式编制单一来源采购响应文件，正本一份，副本</w:t>
      </w:r>
      <w:r>
        <w:rPr>
          <w:rFonts w:hint="eastAsia" w:ascii="仿宋" w:hAnsi="仿宋" w:eastAsia="仿宋" w:cs="仿宋"/>
          <w:sz w:val="24"/>
          <w:szCs w:val="24"/>
          <w:highlight w:val="none"/>
          <w:lang w:val="en-US" w:eastAsia="zh-CN"/>
        </w:rPr>
        <w:t>两</w:t>
      </w:r>
      <w:r>
        <w:rPr>
          <w:rFonts w:hint="eastAsia" w:ascii="仿宋" w:hAnsi="仿宋" w:eastAsia="仿宋" w:cs="仿宋"/>
          <w:sz w:val="24"/>
          <w:szCs w:val="24"/>
          <w:highlight w:val="none"/>
          <w:lang w:val="zh-CN"/>
        </w:rPr>
        <w:t>份，并各自装订成册，每套单一来源采购响应文件须清楚地标明“正本”或“副本”，一旦正本与副本不符，以正本为准。</w:t>
      </w:r>
    </w:p>
    <w:p w14:paraId="55AE7E85">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4.2、供应商在编制单一来源采购响应文件时，应依据单一来源采购文件的要求和格式内容编写，对单一来源采购文件作出实质性的响应，内容应包括：</w:t>
      </w:r>
    </w:p>
    <w:p w14:paraId="19DF08E3">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4.2.1、对响应函格式中内容的响应；</w:t>
      </w:r>
    </w:p>
    <w:p w14:paraId="4BD771BC">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4.2.2、第一次报价一览表和分项报价表。报价用人民币，精确到元。</w:t>
      </w:r>
    </w:p>
    <w:p w14:paraId="618C15B4">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4.2.3、供应商须出具资格证明文件，证明供应商具备单一来源采购要求的资格，具有良好的商业信誉和健全的财务保障制度。</w:t>
      </w:r>
    </w:p>
    <w:p w14:paraId="3EFB9394">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4.2.4、供应商为本次单一来源采购编制的实施方案，具有履行合同所必须的专业技术能力，配备了相应的商务和技术人员，项目在组织实施、财务保证及技术支持等方面具体做法和保障措施。</w:t>
      </w:r>
    </w:p>
    <w:p w14:paraId="2FA485CB">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4.2.5、供应商提供类似业绩，证明其供应经验及能力，以及为采购活动提供的合理化建议。</w:t>
      </w:r>
    </w:p>
    <w:p w14:paraId="78B2E3FD">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4.2.6、供应商根据单一来源采购文件载明采购活动的实际情况，拟在成交后将成交项目非主体、非关键性工作交由他人完成的，应当在单一来源采购响应文件中注明。</w:t>
      </w:r>
    </w:p>
    <w:p w14:paraId="2F3016D6">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4.3、单一来源采购响应文件的正本和所有的副本均需打印或用不褪色蓝（黑）墨水（汁）书写，统一装订、标码，在每一页的正下方清楚标明第几页、共多少页等字样。</w:t>
      </w:r>
    </w:p>
    <w:p w14:paraId="286C9A1F">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4、单一来源采购响应文件</w:t>
      </w:r>
      <w:r>
        <w:rPr>
          <w:rFonts w:hint="eastAsia" w:ascii="仿宋" w:hAnsi="仿宋" w:eastAsia="仿宋" w:cs="仿宋"/>
          <w:sz w:val="24"/>
          <w:szCs w:val="24"/>
          <w:highlight w:val="none"/>
          <w:lang w:val="zh-CN"/>
        </w:rPr>
        <w:t>必须加盖供应商单位公章和法定代表人（或其授权代表人）签字或盖章。</w:t>
      </w:r>
    </w:p>
    <w:p w14:paraId="68C93163">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5</w:t>
      </w:r>
      <w:r>
        <w:rPr>
          <w:rFonts w:hint="eastAsia" w:ascii="仿宋" w:hAnsi="仿宋" w:eastAsia="仿宋" w:cs="仿宋"/>
          <w:sz w:val="24"/>
          <w:szCs w:val="24"/>
          <w:highlight w:val="none"/>
          <w:lang w:val="zh-CN"/>
        </w:rPr>
        <w:t>、单一来源采购响应文件不得行间插字、涂改和增删，如有修改错漏处，必须由供应商法定代表人（或其授权代表人）签字或盖章。</w:t>
      </w:r>
    </w:p>
    <w:p w14:paraId="376309FB">
      <w:pPr>
        <w:tabs>
          <w:tab w:val="left" w:pos="9030"/>
        </w:tabs>
        <w:snapToGrid w:val="0"/>
        <w:spacing w:line="336" w:lineRule="auto"/>
        <w:ind w:right="-6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5、第一次报价</w:t>
      </w:r>
    </w:p>
    <w:p w14:paraId="542F36B3">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5.1、供应商应在单一来源采购响应文件中的第一次报价表上按要求标明各项分类报价、总报价、实施周期等项。</w:t>
      </w:r>
    </w:p>
    <w:p w14:paraId="184277A0">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5.2、</w:t>
      </w:r>
      <w:r>
        <w:rPr>
          <w:rFonts w:hint="eastAsia" w:ascii="仿宋" w:hAnsi="仿宋" w:eastAsia="仿宋" w:cs="仿宋"/>
          <w:sz w:val="24"/>
          <w:szCs w:val="24"/>
          <w:highlight w:val="none"/>
        </w:rPr>
        <w:t>最终报价是完成采购内容所需的全部费用。</w:t>
      </w:r>
      <w:r>
        <w:rPr>
          <w:rFonts w:hint="eastAsia" w:ascii="仿宋" w:hAnsi="仿宋" w:eastAsia="仿宋" w:cs="仿宋"/>
          <w:sz w:val="24"/>
          <w:szCs w:val="24"/>
          <w:highlight w:val="none"/>
          <w:lang w:val="zh-CN"/>
        </w:rPr>
        <w:t>在合同执行过程中，不得以任何理由变更。</w:t>
      </w:r>
    </w:p>
    <w:p w14:paraId="7AC59CE1">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5.3、凡因供应商对单一来源采购文件阅读不深、理解不透、误解、疏漏、或因市场行情了解不清造成的后果和风险均由供应商自负。</w:t>
      </w:r>
    </w:p>
    <w:p w14:paraId="3809D194">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4、</w:t>
      </w:r>
      <w:r>
        <w:rPr>
          <w:rFonts w:hint="eastAsia" w:ascii="仿宋" w:hAnsi="仿宋" w:eastAsia="仿宋" w:cs="仿宋"/>
          <w:sz w:val="24"/>
          <w:szCs w:val="24"/>
          <w:highlight w:val="none"/>
          <w:lang w:val="zh-CN"/>
        </w:rPr>
        <w:t>采购预算：本项目采购预算为人民币</w:t>
      </w:r>
      <w:r>
        <w:rPr>
          <w:rFonts w:hint="eastAsia" w:ascii="仿宋" w:hAnsi="仿宋" w:eastAsia="仿宋" w:cs="仿宋"/>
          <w:sz w:val="24"/>
          <w:szCs w:val="24"/>
          <w:highlight w:val="none"/>
          <w:lang w:val="en-US" w:eastAsia="zh-CN"/>
        </w:rPr>
        <w:t>肆拾捌万</w:t>
      </w:r>
      <w:r>
        <w:rPr>
          <w:rFonts w:hint="eastAsia" w:ascii="仿宋" w:hAnsi="仿宋" w:eastAsia="仿宋" w:cs="仿宋"/>
          <w:sz w:val="24"/>
          <w:szCs w:val="24"/>
          <w:highlight w:val="none"/>
          <w:lang w:val="zh-CN"/>
        </w:rPr>
        <w:t>元整</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48000</w:t>
      </w:r>
      <w:r>
        <w:rPr>
          <w:rFonts w:hint="eastAsia" w:ascii="仿宋" w:hAnsi="仿宋" w:eastAsia="仿宋" w:cs="仿宋"/>
          <w:sz w:val="24"/>
          <w:szCs w:val="24"/>
          <w:highlight w:val="none"/>
        </w:rPr>
        <w:t>0</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lang w:val="zh-CN"/>
        </w:rPr>
        <w:t>元），第一次报价不得超出采购预算。</w:t>
      </w:r>
    </w:p>
    <w:p w14:paraId="5B057C88">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5.5、协商过程中所产生的一切费用由供应商自行承担。</w:t>
      </w:r>
    </w:p>
    <w:p w14:paraId="589DCE12">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、保证金：</w:t>
      </w:r>
    </w:p>
    <w:p w14:paraId="2ADDD458">
      <w:pPr>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、供应商须向采购代理机构递交人民币</w:t>
      </w:r>
      <w:r>
        <w:rPr>
          <w:rFonts w:hint="eastAsia" w:ascii="仿宋" w:hAnsi="仿宋" w:eastAsia="仿宋" w:cs="仿宋"/>
          <w:sz w:val="24"/>
          <w:szCs w:val="24"/>
          <w:highlight w:val="none"/>
          <w:lang w:val="en-US" w:eastAsia="zh-CN"/>
        </w:rPr>
        <w:t>伍仟</w:t>
      </w:r>
      <w:r>
        <w:rPr>
          <w:rFonts w:hint="eastAsia" w:ascii="仿宋" w:hAnsi="仿宋" w:eastAsia="仿宋" w:cs="仿宋"/>
          <w:sz w:val="24"/>
          <w:szCs w:val="24"/>
          <w:highlight w:val="none"/>
          <w:lang w:val="zh-CN"/>
        </w:rPr>
        <w:t>元（¥</w:t>
      </w:r>
      <w:r>
        <w:rPr>
          <w:rFonts w:hint="eastAsia" w:ascii="仿宋" w:hAnsi="仿宋" w:eastAsia="仿宋" w:cs="仿宋"/>
          <w:sz w:val="24"/>
          <w:szCs w:val="24"/>
          <w:highlight w:val="none"/>
          <w:u w:val="single"/>
          <w:lang w:val="en-US" w:eastAsia="zh-CN"/>
        </w:rPr>
        <w:t>5000.00</w:t>
      </w:r>
      <w:r>
        <w:rPr>
          <w:rFonts w:hint="eastAsia" w:ascii="仿宋" w:hAnsi="仿宋" w:eastAsia="仿宋" w:cs="仿宋"/>
          <w:sz w:val="24"/>
          <w:szCs w:val="24"/>
          <w:highlight w:val="none"/>
          <w:lang w:val="zh-CN"/>
        </w:rPr>
        <w:t>元）的保证金（若分包，应按包交纳保证金），保证金须在协商前到账。</w:t>
      </w:r>
    </w:p>
    <w:p w14:paraId="68DA5C30">
      <w:pPr>
        <w:autoSpaceDE w:val="0"/>
        <w:autoSpaceDN w:val="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收取保证金单位名称</w:t>
      </w:r>
      <w:r>
        <w:rPr>
          <w:rFonts w:hint="eastAsia" w:ascii="仿宋" w:hAnsi="仿宋" w:eastAsia="仿宋" w:cs="仿宋"/>
          <w:sz w:val="24"/>
          <w:szCs w:val="24"/>
          <w:highlight w:val="none"/>
        </w:rPr>
        <w:t>：陕西省采购招标有限责任公司</w:t>
      </w:r>
    </w:p>
    <w:p w14:paraId="71748AF1">
      <w:pPr>
        <w:adjustRightInd w:val="0"/>
        <w:snapToGrid w:val="0"/>
        <w:spacing w:line="360" w:lineRule="auto"/>
        <w:ind w:firstLine="480" w:firstLineChars="200"/>
        <w:rPr>
          <w:rFonts w:hint="eastAsia" w:ascii="仿宋" w:hAnsi="仿宋" w:eastAsia="仿宋" w:cs="仿宋"/>
          <w:spacing w:val="-6"/>
          <w:sz w:val="24"/>
          <w:szCs w:val="24"/>
          <w:highlight w:val="non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lang w:val="zh-CN"/>
        </w:rPr>
        <w:t>中国银行西安南郊支行营业部</w:t>
      </w:r>
    </w:p>
    <w:p w14:paraId="7498FCFA">
      <w:pPr>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账号：</w:t>
      </w:r>
      <w:r>
        <w:rPr>
          <w:rFonts w:hint="eastAsia" w:ascii="仿宋" w:hAnsi="仿宋" w:eastAsia="仿宋" w:cs="仿宋"/>
          <w:sz w:val="24"/>
          <w:szCs w:val="24"/>
          <w:highlight w:val="none"/>
          <w:lang w:val="zh-CN"/>
        </w:rPr>
        <w:t xml:space="preserve">  </w:t>
      </w:r>
      <w:r>
        <w:rPr>
          <w:rFonts w:hint="eastAsia" w:ascii="仿宋" w:hAnsi="仿宋" w:eastAsia="仿宋" w:cs="仿宋"/>
          <w:sz w:val="24"/>
          <w:szCs w:val="24"/>
          <w:highlight w:val="none"/>
          <w:u w:val="single"/>
          <w:lang w:val="zh-CN"/>
        </w:rPr>
        <w:t>102062457053</w:t>
      </w:r>
    </w:p>
    <w:p w14:paraId="6AF33BD7">
      <w:pPr>
        <w:adjustRightInd w:val="0"/>
        <w:snapToGrid w:val="0"/>
        <w:spacing w:line="360" w:lineRule="auto"/>
        <w:ind w:firstLine="480" w:firstLineChars="200"/>
        <w:rPr>
          <w:rFonts w:hint="eastAsia" w:ascii="仿宋" w:hAnsi="仿宋" w:eastAsia="仿宋" w:cs="仿宋"/>
          <w:spacing w:val="-6"/>
          <w:sz w:val="24"/>
          <w:szCs w:val="24"/>
          <w:highlight w:val="none"/>
        </w:rPr>
      </w:pPr>
      <w:r>
        <w:rPr>
          <w:rFonts w:hint="eastAsia" w:ascii="仿宋" w:hAnsi="仿宋" w:eastAsia="仿宋" w:cs="仿宋"/>
          <w:sz w:val="24"/>
          <w:szCs w:val="24"/>
          <w:highlight w:val="none"/>
          <w:lang w:val="zh-CN"/>
        </w:rPr>
        <w:t>联系人：</w:t>
      </w:r>
      <w:r>
        <w:rPr>
          <w:rFonts w:hint="eastAsia" w:ascii="仿宋" w:hAnsi="仿宋" w:eastAsia="仿宋" w:cs="仿宋"/>
          <w:sz w:val="24"/>
          <w:szCs w:val="24"/>
          <w:highlight w:val="none"/>
        </w:rPr>
        <w:t>财务部</w:t>
      </w:r>
      <w:r>
        <w:rPr>
          <w:rFonts w:hint="eastAsia" w:ascii="仿宋" w:hAnsi="仿宋" w:eastAsia="仿宋" w:cs="仿宋"/>
          <w:sz w:val="24"/>
          <w:szCs w:val="24"/>
          <w:highlight w:val="none"/>
          <w:lang w:val="zh-CN"/>
        </w:rPr>
        <w:t xml:space="preserve">    联系电话：029-85256853</w:t>
      </w:r>
    </w:p>
    <w:p w14:paraId="28369F63">
      <w:pPr>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w:t>
      </w:r>
      <w:r>
        <w:rPr>
          <w:rFonts w:hint="eastAsia" w:ascii="仿宋" w:hAnsi="仿宋" w:eastAsia="仿宋" w:cs="仿宋"/>
          <w:sz w:val="24"/>
          <w:szCs w:val="24"/>
          <w:highlight w:val="none"/>
          <w:lang w:val="zh-CN"/>
        </w:rPr>
        <w:t>、保证金应用人民币，采用支票，汇票、本票、保函（格式见附件一）的任何一种非现金形式支付。</w:t>
      </w:r>
    </w:p>
    <w:p w14:paraId="1569B85A">
      <w:pPr>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.3、如保证金以保函形式交纳，供应商须按文件附件一格式和内容开具保函，并将保函原件附在响应文件中或随响应文件同时递交，否则视为无效文件。供应商违约，开具保函单位承担连带责任。</w:t>
      </w:r>
    </w:p>
    <w:p w14:paraId="5E2E20B0">
      <w:pPr>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4</w:t>
      </w:r>
      <w:r>
        <w:rPr>
          <w:rFonts w:hint="eastAsia" w:ascii="仿宋" w:hAnsi="仿宋" w:eastAsia="仿宋" w:cs="仿宋"/>
          <w:sz w:val="24"/>
          <w:szCs w:val="24"/>
          <w:highlight w:val="none"/>
          <w:lang w:val="zh-CN"/>
        </w:rPr>
        <w:t>、联合体参加协商的，可以由联合体中的一方或者共同提交保证金，以一方提交保证金的，对联合体各方均具有约束力。</w:t>
      </w:r>
    </w:p>
    <w:p w14:paraId="07D7D960">
      <w:pPr>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5</w:t>
      </w:r>
      <w:r>
        <w:rPr>
          <w:rFonts w:hint="eastAsia" w:ascii="仿宋" w:hAnsi="仿宋" w:eastAsia="仿宋" w:cs="仿宋"/>
          <w:sz w:val="24"/>
          <w:szCs w:val="24"/>
          <w:highlight w:val="none"/>
          <w:lang w:val="zh-CN"/>
        </w:rPr>
        <w:t>、在采购合同签订后五个工作日内退还成交供应商的保证金。</w:t>
      </w:r>
    </w:p>
    <w:p w14:paraId="5880F672">
      <w:pPr>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 xml:space="preserve">、成交供应商有下列情形之一的，采购代理机构不予退还其交纳的保证金： </w:t>
      </w:r>
    </w:p>
    <w:p w14:paraId="0FF03C2E">
      <w:pPr>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供应商在提交响应文件截止时间后撤回响应文件的；</w:t>
      </w:r>
    </w:p>
    <w:p w14:paraId="1AAC9B73">
      <w:pPr>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w:t>
      </w:r>
      <w:r>
        <w:rPr>
          <w:rFonts w:hint="eastAsia" w:ascii="仿宋" w:hAnsi="仿宋" w:eastAsia="仿宋" w:cs="仿宋"/>
          <w:sz w:val="24"/>
          <w:szCs w:val="24"/>
          <w:highlight w:val="none"/>
          <w:lang w:val="zh-CN"/>
        </w:rPr>
        <w:t>供应商在响应文件中提供虚假材料的；</w:t>
      </w:r>
    </w:p>
    <w:p w14:paraId="70BF44DC">
      <w:pPr>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3、</w:t>
      </w:r>
      <w:r>
        <w:rPr>
          <w:rFonts w:hint="eastAsia" w:ascii="仿宋" w:hAnsi="仿宋" w:eastAsia="仿宋" w:cs="仿宋"/>
          <w:sz w:val="24"/>
          <w:szCs w:val="24"/>
          <w:highlight w:val="none"/>
          <w:lang w:val="zh-CN"/>
        </w:rPr>
        <w:t>除因不可抗力的情形以外，成交供应商不与采购人签订合同的；</w:t>
      </w:r>
    </w:p>
    <w:p w14:paraId="1F5376A4">
      <w:pPr>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4、</w:t>
      </w:r>
      <w:r>
        <w:rPr>
          <w:rFonts w:hint="eastAsia" w:ascii="仿宋" w:hAnsi="仿宋" w:eastAsia="仿宋" w:cs="仿宋"/>
          <w:sz w:val="24"/>
          <w:szCs w:val="24"/>
          <w:highlight w:val="none"/>
          <w:lang w:val="zh-CN"/>
        </w:rPr>
        <w:t>成交供应商将成交项目转让给他人，或者在响应文件中未说明，且未经采购人同意，将成交项目分包给他人的。</w:t>
      </w:r>
    </w:p>
    <w:p w14:paraId="3527DEFB">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7、单一来源采购响应文件有效期为自协商之日起六十（60）个日历日。</w:t>
      </w:r>
    </w:p>
    <w:p w14:paraId="2F82EA99">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highlight w:val="none"/>
        </w:rPr>
      </w:pPr>
      <w:bookmarkStart w:id="13" w:name="_Toc9959"/>
      <w:r>
        <w:rPr>
          <w:rFonts w:hint="eastAsia" w:ascii="仿宋" w:hAnsi="仿宋" w:eastAsia="仿宋" w:cs="仿宋"/>
          <w:b/>
          <w:bCs/>
          <w:sz w:val="24"/>
          <w:szCs w:val="24"/>
          <w:highlight w:val="none"/>
          <w:lang w:val="zh-CN"/>
        </w:rPr>
        <w:t>四、单一来源采购响应文件的密封和提交</w:t>
      </w:r>
      <w:bookmarkEnd w:id="13"/>
    </w:p>
    <w:p w14:paraId="18602672">
      <w:pPr>
        <w:autoSpaceDE w:val="0"/>
        <w:autoSpaceDN w:val="0"/>
        <w:adjustRightInd w:val="0"/>
        <w:snapToGrid w:val="0"/>
        <w:spacing w:line="336" w:lineRule="auto"/>
        <w:ind w:firstLine="480" w:firstLineChars="200"/>
        <w:outlineLvl w:val="2"/>
        <w:rPr>
          <w:rFonts w:hint="eastAsia" w:ascii="仿宋" w:hAnsi="仿宋" w:eastAsia="仿宋" w:cs="仿宋"/>
          <w:sz w:val="24"/>
          <w:szCs w:val="24"/>
          <w:highlight w:val="none"/>
          <w:lang w:val="zh-CN"/>
        </w:rPr>
      </w:pPr>
      <w:bookmarkStart w:id="14" w:name="_Toc2944"/>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、单一来源采购响应文件密封</w:t>
      </w:r>
      <w:bookmarkEnd w:id="14"/>
    </w:p>
    <w:p w14:paraId="581723C6">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1.1、供应商应将单一来源采购响应文件的正本和所有副本，用单独的信封分别密封，在信封上标明文件编号、项目名称，供应商全称（公章）、</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正本</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或</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副本</w:t>
      </w:r>
      <w:r>
        <w:rPr>
          <w:rFonts w:hint="eastAsia" w:ascii="仿宋" w:hAnsi="仿宋" w:eastAsia="仿宋" w:cs="仿宋"/>
          <w:sz w:val="24"/>
          <w:szCs w:val="24"/>
          <w:highlight w:val="none"/>
        </w:rPr>
        <w:t>”等内容</w:t>
      </w:r>
      <w:r>
        <w:rPr>
          <w:rFonts w:hint="eastAsia" w:ascii="仿宋" w:hAnsi="仿宋" w:eastAsia="仿宋" w:cs="仿宋"/>
          <w:sz w:val="24"/>
          <w:szCs w:val="24"/>
          <w:highlight w:val="none"/>
          <w:lang w:val="zh-CN"/>
        </w:rPr>
        <w:t>，再加封条密封，在封线处加盖公章（骑缝章）。</w:t>
      </w:r>
    </w:p>
    <w:p w14:paraId="374AA918">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w:t>
      </w:r>
      <w:r>
        <w:rPr>
          <w:rFonts w:hint="eastAsia" w:ascii="仿宋" w:hAnsi="仿宋" w:eastAsia="仿宋" w:cs="仿宋"/>
          <w:sz w:val="24"/>
          <w:szCs w:val="24"/>
          <w:highlight w:val="none"/>
          <w:lang w:val="zh-CN"/>
        </w:rPr>
        <w:t>、对于需提供</w:t>
      </w:r>
      <w:r>
        <w:rPr>
          <w:rFonts w:hint="eastAsia" w:ascii="仿宋" w:hAnsi="仿宋" w:eastAsia="仿宋" w:cs="仿宋"/>
          <w:sz w:val="24"/>
          <w:szCs w:val="24"/>
          <w:highlight w:val="none"/>
          <w:lang w:val="en-US" w:eastAsia="zh-CN"/>
        </w:rPr>
        <w:t>资格</w:t>
      </w:r>
      <w:r>
        <w:rPr>
          <w:rFonts w:hint="eastAsia" w:ascii="仿宋" w:hAnsi="仿宋" w:eastAsia="仿宋" w:cs="仿宋"/>
          <w:sz w:val="24"/>
          <w:szCs w:val="24"/>
          <w:highlight w:val="none"/>
          <w:lang w:val="zh-CN"/>
        </w:rPr>
        <w:t>证明文件和业绩原件的采购项目，供应商应将其内容单独密封，并标明提供</w:t>
      </w:r>
      <w:r>
        <w:rPr>
          <w:rFonts w:hint="eastAsia" w:ascii="仿宋" w:hAnsi="仿宋" w:eastAsia="仿宋" w:cs="仿宋"/>
          <w:sz w:val="24"/>
          <w:szCs w:val="24"/>
          <w:highlight w:val="none"/>
          <w:lang w:val="en-US" w:eastAsia="zh-CN"/>
        </w:rPr>
        <w:t>资格</w:t>
      </w:r>
      <w:r>
        <w:rPr>
          <w:rFonts w:hint="eastAsia" w:ascii="仿宋" w:hAnsi="仿宋" w:eastAsia="仿宋" w:cs="仿宋"/>
          <w:sz w:val="24"/>
          <w:szCs w:val="24"/>
          <w:highlight w:val="none"/>
          <w:lang w:val="zh-CN"/>
        </w:rPr>
        <w:t>和业绩的明细表。</w:t>
      </w:r>
    </w:p>
    <w:p w14:paraId="41E43F70">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3</w:t>
      </w:r>
      <w:r>
        <w:rPr>
          <w:rFonts w:hint="eastAsia" w:ascii="仿宋" w:hAnsi="仿宋" w:eastAsia="仿宋" w:cs="仿宋"/>
          <w:sz w:val="24"/>
          <w:szCs w:val="24"/>
          <w:highlight w:val="none"/>
          <w:lang w:val="zh-CN"/>
        </w:rPr>
        <w:t>、单一来源采购响应文件未按要求密封和加写标记，采购代理机构对过早启封的单一来源采购响应文件不负责。</w:t>
      </w:r>
    </w:p>
    <w:p w14:paraId="5ABE185A">
      <w:pPr>
        <w:autoSpaceDE w:val="0"/>
        <w:autoSpaceDN w:val="0"/>
        <w:adjustRightInd w:val="0"/>
        <w:snapToGrid w:val="0"/>
        <w:spacing w:line="336" w:lineRule="auto"/>
        <w:ind w:firstLine="480" w:firstLineChars="200"/>
        <w:outlineLvl w:val="2"/>
        <w:rPr>
          <w:rFonts w:hint="eastAsia" w:ascii="仿宋" w:hAnsi="仿宋" w:eastAsia="仿宋" w:cs="仿宋"/>
          <w:sz w:val="24"/>
          <w:szCs w:val="24"/>
          <w:highlight w:val="none"/>
          <w:lang w:val="zh-CN"/>
        </w:rPr>
      </w:pPr>
      <w:bookmarkStart w:id="15" w:name="_Toc8637"/>
      <w:r>
        <w:rPr>
          <w:rFonts w:hint="eastAsia" w:ascii="仿宋" w:hAnsi="仿宋" w:eastAsia="仿宋" w:cs="仿宋"/>
          <w:sz w:val="24"/>
          <w:szCs w:val="24"/>
          <w:highlight w:val="none"/>
          <w:lang w:val="zh-CN"/>
        </w:rPr>
        <w:t>2、单一来源采购响应文件提交</w:t>
      </w:r>
      <w:bookmarkEnd w:id="15"/>
    </w:p>
    <w:p w14:paraId="7DE0AB49">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2.1、供应商应在单一来源采购文件要求提交单一来源采购响应文件的约定时间前将单一来源采购响应文件密封送达协商地点。采购代理机构收到单一来源采购响应文件后办理签收手续。</w:t>
      </w:r>
    </w:p>
    <w:p w14:paraId="3BD54415">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w:t>
      </w:r>
      <w:r>
        <w:rPr>
          <w:rFonts w:hint="eastAsia" w:ascii="仿宋" w:hAnsi="仿宋" w:eastAsia="仿宋" w:cs="仿宋"/>
          <w:sz w:val="24"/>
          <w:szCs w:val="24"/>
          <w:highlight w:val="none"/>
          <w:lang w:val="zh-CN"/>
        </w:rPr>
        <w:t>、供应商在单一来源采购文件递交前，可以对所提交的单一来源采购响应文件进行补充、修改或者撤回，并书面通知采购代理机构。补充、修改的内容应当按单一来源采购文件要求签署、盖章，并作为单一来源采购响应文件的组成部分。</w:t>
      </w:r>
    </w:p>
    <w:p w14:paraId="10F3D231">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3</w:t>
      </w:r>
      <w:r>
        <w:rPr>
          <w:rFonts w:hint="eastAsia" w:ascii="仿宋" w:hAnsi="仿宋" w:eastAsia="仿宋" w:cs="仿宋"/>
          <w:sz w:val="24"/>
          <w:szCs w:val="24"/>
          <w:highlight w:val="none"/>
          <w:lang w:val="zh-CN"/>
        </w:rPr>
        <w:t>、在单一来源响应采购文件提交后到规定的响应文件有效期满之间，供应商不得撤回其响应文件，否则，其保证金将不予退还。</w:t>
      </w:r>
    </w:p>
    <w:p w14:paraId="08A7DBD3">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highlight w:val="none"/>
        </w:rPr>
      </w:pPr>
      <w:bookmarkStart w:id="16" w:name="_Toc9694"/>
      <w:r>
        <w:rPr>
          <w:rFonts w:hint="eastAsia" w:ascii="仿宋" w:hAnsi="仿宋" w:eastAsia="仿宋" w:cs="仿宋"/>
          <w:b/>
          <w:bCs/>
          <w:sz w:val="24"/>
          <w:szCs w:val="24"/>
          <w:highlight w:val="none"/>
          <w:lang w:val="zh-CN"/>
        </w:rPr>
        <w:t>五、协商</w:t>
      </w:r>
      <w:bookmarkEnd w:id="16"/>
    </w:p>
    <w:p w14:paraId="0B862A87">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、在单一来源采购文件规定的时间和地点，由采购代理机构组织会议，供应商须委派代表参加。协商采购整个过程接受</w:t>
      </w:r>
      <w:r>
        <w:rPr>
          <w:rFonts w:hint="eastAsia" w:ascii="仿宋" w:hAnsi="仿宋" w:eastAsia="仿宋" w:cs="仿宋"/>
          <w:sz w:val="24"/>
          <w:szCs w:val="24"/>
          <w:highlight w:val="none"/>
        </w:rPr>
        <w:t>监督机构</w:t>
      </w:r>
      <w:r>
        <w:rPr>
          <w:rFonts w:hint="eastAsia" w:ascii="仿宋" w:hAnsi="仿宋" w:eastAsia="仿宋" w:cs="仿宋"/>
          <w:sz w:val="24"/>
          <w:szCs w:val="24"/>
          <w:highlight w:val="none"/>
          <w:lang w:val="zh-CN"/>
        </w:rPr>
        <w:t>的监督和管理。</w:t>
      </w:r>
    </w:p>
    <w:p w14:paraId="56C0741A">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2、协商时，由供应商授权代表与采购人的监督人共同检查单一来源采购响应文件的密封情况，经检查无误后，签字确认。</w:t>
      </w:r>
    </w:p>
    <w:p w14:paraId="6C3E10B3">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3、对单一来源采购响应文件的密封确认无误后，由采购代理机构工作人员将第一次报价的内容公布，无异议后，由供应商法定代表人（或授权代表人）和监督人签字确认。</w:t>
      </w:r>
    </w:p>
    <w:p w14:paraId="1E688C56">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4、协商过程由采购代理机构指定专人记录。</w:t>
      </w:r>
    </w:p>
    <w:p w14:paraId="06937092">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5、采购人或委托的采购代理机构提供具有相关经验的专业人员（或在财政部门专家库中抽取），与供应商商定合理成交价并保证采购项目质量、</w:t>
      </w:r>
    </w:p>
    <w:p w14:paraId="7E4A0938">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6、单一来源采购响应文件初审</w:t>
      </w:r>
    </w:p>
    <w:p w14:paraId="6F6B4771">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6.1、单一来源采购响应文件的资格性审查：</w:t>
      </w:r>
    </w:p>
    <w:p w14:paraId="64DE8513">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6.1.1、依据法律法规和单一来源采购文件的规定，采购人或采购代理机构对单一来源采购响应文件中的资格证明文件进行审查，以确定供应商具备相应资格。</w:t>
      </w:r>
    </w:p>
    <w:p w14:paraId="5514C092">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6.1.2、信用查询中列入失信被执行人、重大税收违法失信主体、政府采购严重违法失信行为</w:t>
      </w:r>
      <w:r>
        <w:rPr>
          <w:rFonts w:hint="eastAsia" w:ascii="仿宋" w:hAnsi="仿宋" w:eastAsia="仿宋" w:cs="仿宋"/>
          <w:sz w:val="24"/>
          <w:szCs w:val="24"/>
          <w:highlight w:val="none"/>
          <w:lang w:val="en-US" w:eastAsia="zh-CN"/>
        </w:rPr>
        <w:t>信息</w:t>
      </w:r>
      <w:r>
        <w:rPr>
          <w:rFonts w:hint="eastAsia" w:ascii="仿宋" w:hAnsi="仿宋" w:eastAsia="仿宋" w:cs="仿宋"/>
          <w:sz w:val="24"/>
          <w:szCs w:val="24"/>
          <w:highlight w:val="none"/>
          <w:lang w:val="zh-CN"/>
        </w:rPr>
        <w:t>记录名单及其他不符合《中华人民共和国政府采购法》第二十二条规定条件的供应商，拒绝参与政府采购活动。</w:t>
      </w:r>
    </w:p>
    <w:p w14:paraId="1E95C6A4">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6.1.3、采购人或采购代理机构通过“信用中国”网站(www.creditchina.gov.cn)、中国政府采购网(www.ccgp.gov.cn) 等查询相关主体信用记录，并将查询网页打印、存档备查。</w:t>
      </w:r>
    </w:p>
    <w:p w14:paraId="41D7C7C6">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6.1.4、</w:t>
      </w:r>
      <w:r>
        <w:rPr>
          <w:rFonts w:hint="eastAsia" w:ascii="仿宋" w:hAnsi="仿宋" w:eastAsia="仿宋" w:cs="仿宋"/>
          <w:sz w:val="24"/>
          <w:szCs w:val="32"/>
          <w:highlight w:val="none"/>
        </w:rPr>
        <w:t>查询时间为</w:t>
      </w:r>
      <w:r>
        <w:rPr>
          <w:rFonts w:hint="eastAsia" w:ascii="仿宋" w:hAnsi="仿宋" w:eastAsia="仿宋" w:cs="仿宋"/>
          <w:kern w:val="24"/>
          <w:sz w:val="24"/>
          <w:szCs w:val="21"/>
          <w:highlight w:val="none"/>
        </w:rPr>
        <w:t>自采购文件发售之日起至资格审查结束之前</w:t>
      </w:r>
      <w:r>
        <w:rPr>
          <w:rFonts w:hint="eastAsia" w:ascii="仿宋" w:hAnsi="仿宋" w:eastAsia="仿宋" w:cs="仿宋"/>
          <w:sz w:val="24"/>
          <w:szCs w:val="24"/>
          <w:highlight w:val="none"/>
          <w:lang w:val="zh-CN"/>
        </w:rPr>
        <w:t>，</w:t>
      </w:r>
      <w:r>
        <w:rPr>
          <w:rFonts w:hint="eastAsia" w:ascii="仿宋" w:hAnsi="仿宋" w:eastAsia="仿宋" w:cs="仿宋"/>
          <w:sz w:val="24"/>
          <w:szCs w:val="32"/>
          <w:highlight w:val="none"/>
        </w:rPr>
        <w:t>此段时间段外，</w:t>
      </w:r>
      <w:r>
        <w:rPr>
          <w:rFonts w:hint="eastAsia" w:ascii="仿宋" w:hAnsi="仿宋" w:eastAsia="仿宋" w:cs="仿宋"/>
          <w:sz w:val="24"/>
          <w:szCs w:val="24"/>
          <w:highlight w:val="none"/>
          <w:lang w:val="zh-CN"/>
        </w:rPr>
        <w:t>网站信息发生的任何变更均不作为资格审查依据。</w:t>
      </w:r>
    </w:p>
    <w:p w14:paraId="6D9F86F1">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供应商不良信用记录以采购人或采购代理机构查询结果为准。供应商自行提供的与网站信息不一致的其他证明材料亦不作为资格审查依据。</w:t>
      </w:r>
    </w:p>
    <w:p w14:paraId="1964BDCA">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6.2、单一来源采购响应文件符合性审查：依据单一来源采购文件的规定，从单一来源采购响应文件的有效性、完整性和对单一来源采购文件的响应程度进行审查，以确定是否对单一来源采购文件的实质性内容作出响应。</w:t>
      </w:r>
    </w:p>
    <w:p w14:paraId="7C46C45F">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7、协商过程</w:t>
      </w:r>
    </w:p>
    <w:p w14:paraId="30508461">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7.1、单一来源采购人员在符合性评审的基础上对供应商的单一来源采购响应文件认真阅读，并对采购内容、商务、报价、响应情况、实施方案及服务等内容进行协商。供应商就协商中的技术、商务、价格、服务等内容按要求以书面形式进行补充、完善、澄清、承诺。</w:t>
      </w:r>
    </w:p>
    <w:p w14:paraId="34ADCB98">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7.2、供应商在协商达成一致后，进行最终报价，其最终报价不得超过采购预算价格。</w:t>
      </w:r>
    </w:p>
    <w:p w14:paraId="7CFAB6E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highlight w:val="none"/>
          <w:lang w:val="zh-CN"/>
        </w:rPr>
      </w:pPr>
      <w:bookmarkStart w:id="17" w:name="_Toc19490"/>
      <w:r>
        <w:rPr>
          <w:rFonts w:hint="eastAsia" w:ascii="仿宋" w:hAnsi="仿宋" w:eastAsia="仿宋" w:cs="仿宋"/>
          <w:b/>
          <w:bCs/>
          <w:sz w:val="24"/>
          <w:szCs w:val="24"/>
          <w:highlight w:val="none"/>
          <w:lang w:val="zh-CN"/>
        </w:rPr>
        <w:t>六、单一来源采购应当编写协商情况记录，主要内容包括：</w:t>
      </w:r>
      <w:bookmarkEnd w:id="17"/>
    </w:p>
    <w:p w14:paraId="3B74955A">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1、本单一来源项目公示情况说明。</w:t>
      </w:r>
    </w:p>
    <w:p w14:paraId="5E063634">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2、协商日期和地点、采购人员名单。</w:t>
      </w:r>
    </w:p>
    <w:p w14:paraId="37D49C05">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3、供应商提供采购标的成本、同类项目合同价格以及相关专利、专有技术等情况说明。</w:t>
      </w:r>
    </w:p>
    <w:p w14:paraId="2C1C81D2">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4、合同主要条款及价格商定情况。</w:t>
      </w:r>
    </w:p>
    <w:p w14:paraId="7E0305B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highlight w:val="none"/>
          <w:lang w:val="zh-CN"/>
        </w:rPr>
      </w:pPr>
      <w:bookmarkStart w:id="18" w:name="_Toc27599"/>
      <w:r>
        <w:rPr>
          <w:rFonts w:hint="eastAsia" w:ascii="仿宋" w:hAnsi="仿宋" w:eastAsia="仿宋" w:cs="仿宋"/>
          <w:b/>
          <w:bCs/>
          <w:sz w:val="24"/>
          <w:szCs w:val="24"/>
          <w:highlight w:val="none"/>
          <w:lang w:val="zh-CN"/>
        </w:rPr>
        <w:t>七、确定成交单位</w:t>
      </w:r>
      <w:bookmarkEnd w:id="18"/>
    </w:p>
    <w:p w14:paraId="55D0A7B0">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、采购代理机构应在评审结束后两个工作日内，将评审报告送采购人确定成交单位。</w:t>
      </w:r>
    </w:p>
    <w:p w14:paraId="061C8FCD">
      <w:pPr>
        <w:autoSpaceDE w:val="0"/>
        <w:autoSpaceDN w:val="0"/>
        <w:adjustRightInd w:val="0"/>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2、采购人在收到评审报告后五个工作日内，根据评审报告对评审过程及结果进行严格审核后确定成交供应商，复函采购代理机构。</w:t>
      </w:r>
    </w:p>
    <w:p w14:paraId="379CA662">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zh-CN"/>
        </w:rPr>
        <w:t>、采购代理机构在接到采购人的</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确定成交单位</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复函后，向成交供应商发</w:t>
      </w:r>
      <w:r>
        <w:rPr>
          <w:rFonts w:hint="eastAsia" w:ascii="仿宋" w:hAnsi="仿宋" w:eastAsia="仿宋" w:cs="仿宋"/>
          <w:sz w:val="24"/>
          <w:szCs w:val="24"/>
          <w:highlight w:val="none"/>
        </w:rPr>
        <w:t>“成交</w:t>
      </w:r>
      <w:r>
        <w:rPr>
          <w:rFonts w:hint="eastAsia" w:ascii="仿宋" w:hAnsi="仿宋" w:eastAsia="仿宋" w:cs="仿宋"/>
          <w:sz w:val="24"/>
          <w:szCs w:val="24"/>
          <w:highlight w:val="none"/>
          <w:lang w:val="zh-CN"/>
        </w:rPr>
        <w:t>通知书</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w:t>
      </w:r>
    </w:p>
    <w:p w14:paraId="0E3ED480">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4、采购代理机构将评审过程及成交供应商情况书面报监督机构备案。</w:t>
      </w:r>
    </w:p>
    <w:p w14:paraId="592EA3AD">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5、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6EDC9E74">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011862B4">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5EF4B8C1">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71AD0CAD">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ABC25D9">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2BE1B551">
      <w:pPr>
        <w:autoSpaceDE w:val="0"/>
        <w:autoSpaceDN w:val="0"/>
        <w:adjustRightInd w:val="0"/>
        <w:snapToGrid w:val="0"/>
        <w:spacing w:line="360" w:lineRule="auto"/>
        <w:ind w:firstLine="630"/>
        <w:rPr>
          <w:rFonts w:hint="eastAsia" w:ascii="仿宋" w:hAnsi="仿宋" w:eastAsia="仿宋" w:cs="仿宋"/>
          <w:sz w:val="24"/>
          <w:szCs w:val="24"/>
          <w:highlight w:val="none"/>
        </w:rPr>
      </w:pPr>
      <w:r>
        <w:rPr>
          <w:rFonts w:hint="eastAsia" w:ascii="仿宋" w:hAnsi="仿宋" w:eastAsia="仿宋" w:cs="仿宋"/>
          <w:sz w:val="24"/>
          <w:szCs w:val="24"/>
          <w:highlight w:val="none"/>
        </w:rPr>
        <w:t>业务流程简图如下：</w:t>
      </w:r>
    </w:p>
    <w:p w14:paraId="7D3A2500">
      <w:pPr>
        <w:pStyle w:val="11"/>
        <w:tabs>
          <w:tab w:val="left" w:pos="567"/>
        </w:tabs>
        <w:spacing w:line="360" w:lineRule="auto"/>
        <w:rPr>
          <w:rFonts w:hint="eastAsia" w:ascii="仿宋" w:hAnsi="仿宋" w:eastAsia="仿宋" w:cs="仿宋"/>
          <w:highlight w:val="none"/>
        </w:rPr>
      </w:pPr>
      <w:r>
        <w:rPr>
          <w:rFonts w:hint="eastAsia" w:ascii="仿宋" w:hAnsi="仿宋" w:eastAsia="仿宋" w:cs="仿宋"/>
          <w:highlight w:val="none"/>
        </w:rPr>
        <w:drawing>
          <wp:inline distT="0" distB="0" distL="114300" distR="114300">
            <wp:extent cx="5756275" cy="3310255"/>
            <wp:effectExtent l="0" t="0" r="158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756275" cy="3310255"/>
                    </a:xfrm>
                    <a:prstGeom prst="rect">
                      <a:avLst/>
                    </a:prstGeom>
                    <a:noFill/>
                    <a:ln>
                      <a:noFill/>
                    </a:ln>
                  </pic:spPr>
                </pic:pic>
              </a:graphicData>
            </a:graphic>
          </wp:inline>
        </w:drawing>
      </w:r>
    </w:p>
    <w:p w14:paraId="39454DE5">
      <w:pPr>
        <w:tabs>
          <w:tab w:val="left" w:pos="1050"/>
        </w:tabs>
        <w:autoSpaceDE w:val="0"/>
        <w:autoSpaceDN w:val="0"/>
        <w:adjustRightInd w:val="0"/>
        <w:snapToGrid w:val="0"/>
        <w:spacing w:line="336" w:lineRule="auto"/>
        <w:ind w:left="105" w:firstLine="420" w:firstLineChars="200"/>
        <w:rPr>
          <w:rFonts w:hint="eastAsia" w:ascii="仿宋" w:hAnsi="仿宋" w:eastAsia="仿宋" w:cs="仿宋"/>
          <w:sz w:val="24"/>
          <w:szCs w:val="24"/>
          <w:highlight w:val="none"/>
          <w:lang w:val="zh-CN"/>
        </w:rPr>
      </w:pPr>
      <w:r>
        <w:rPr>
          <w:rFonts w:hint="eastAsia" w:ascii="仿宋" w:hAnsi="仿宋" w:eastAsia="仿宋" w:cs="仿宋"/>
          <w:highlight w:val="none"/>
        </w:rPr>
        <w:t xml:space="preserve">  </w:t>
      </w:r>
      <w:r>
        <w:rPr>
          <w:rFonts w:hint="eastAsia" w:ascii="仿宋" w:hAnsi="仿宋" w:eastAsia="仿宋" w:cs="仿宋"/>
          <w:highlight w:val="none"/>
        </w:rPr>
        <w:drawing>
          <wp:inline distT="0" distB="0" distL="114300" distR="114300">
            <wp:extent cx="5758815" cy="3242310"/>
            <wp:effectExtent l="0" t="0" r="13335"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2"/>
                    <a:stretch>
                      <a:fillRect/>
                    </a:stretch>
                  </pic:blipFill>
                  <pic:spPr>
                    <a:xfrm>
                      <a:off x="0" y="0"/>
                      <a:ext cx="5758815" cy="3242310"/>
                    </a:xfrm>
                    <a:prstGeom prst="rect">
                      <a:avLst/>
                    </a:prstGeom>
                    <a:noFill/>
                    <a:ln>
                      <a:noFill/>
                    </a:ln>
                  </pic:spPr>
                </pic:pic>
              </a:graphicData>
            </a:graphic>
          </wp:inline>
        </w:drawing>
      </w:r>
    </w:p>
    <w:p w14:paraId="4173C71F">
      <w:pPr>
        <w:pStyle w:val="11"/>
        <w:tabs>
          <w:tab w:val="left" w:pos="567"/>
        </w:tabs>
        <w:rPr>
          <w:rFonts w:hint="eastAsia" w:ascii="仿宋" w:hAnsi="仿宋" w:eastAsia="仿宋" w:cs="仿宋"/>
          <w:sz w:val="24"/>
          <w:szCs w:val="18"/>
          <w:highlight w:val="none"/>
        </w:rPr>
      </w:pPr>
      <w:bookmarkStart w:id="19" w:name="_Toc184114070"/>
      <w:bookmarkStart w:id="20" w:name="_Toc230099802"/>
      <w:bookmarkStart w:id="21" w:name="_Toc184025279"/>
      <w:bookmarkStart w:id="22" w:name="_Toc230013637"/>
      <w:bookmarkStart w:id="23" w:name="_Toc5645"/>
      <w:r>
        <w:rPr>
          <w:rFonts w:hint="eastAsia" w:ascii="仿宋" w:hAnsi="仿宋" w:eastAsia="仿宋" w:cs="仿宋"/>
          <w:sz w:val="24"/>
          <w:szCs w:val="18"/>
          <w:highlight w:val="none"/>
        </w:rPr>
        <w:t>省级政府采购项目贷款银行信息：</w:t>
      </w:r>
    </w:p>
    <w:p w14:paraId="5DD21DFD">
      <w:pPr>
        <w:rPr>
          <w:rFonts w:hint="eastAsia" w:ascii="仿宋" w:hAnsi="仿宋" w:eastAsia="仿宋" w:cs="仿宋"/>
          <w:b/>
          <w:szCs w:val="21"/>
          <w:highlight w:val="none"/>
        </w:rPr>
      </w:pPr>
      <w:r>
        <w:rPr>
          <w:rFonts w:hint="eastAsia" w:ascii="仿宋" w:hAnsi="仿宋" w:eastAsia="仿宋" w:cs="仿宋"/>
          <w:highlight w:val="none"/>
        </w:rPr>
        <w:t xml:space="preserve"> </w:t>
      </w:r>
      <w:r>
        <w:rPr>
          <w:rFonts w:hint="eastAsia" w:ascii="仿宋" w:hAnsi="仿宋" w:eastAsia="仿宋" w:cs="仿宋"/>
          <w:b/>
          <w:szCs w:val="21"/>
          <w:highlight w:val="none"/>
        </w:rPr>
        <w:t>一、陕西建行（E政通）</w:t>
      </w:r>
    </w:p>
    <w:p w14:paraId="6323D6F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陕西省分行营业部</w:t>
      </w:r>
      <w:r>
        <w:rPr>
          <w:rFonts w:hint="eastAsia" w:ascii="仿宋" w:hAnsi="仿宋" w:eastAsia="仿宋" w:cs="仿宋"/>
          <w:szCs w:val="21"/>
          <w:highlight w:val="none"/>
        </w:rPr>
        <w:tab/>
      </w:r>
      <w:r>
        <w:rPr>
          <w:rFonts w:hint="eastAsia" w:ascii="仿宋" w:hAnsi="仿宋" w:eastAsia="仿宋" w:cs="仿宋"/>
          <w:szCs w:val="21"/>
          <w:highlight w:val="none"/>
        </w:rPr>
        <w:t>西安市南广济街38号</w:t>
      </w:r>
      <w:r>
        <w:rPr>
          <w:rFonts w:hint="eastAsia" w:ascii="仿宋" w:hAnsi="仿宋" w:eastAsia="仿宋" w:cs="仿宋"/>
          <w:szCs w:val="21"/>
          <w:highlight w:val="none"/>
        </w:rPr>
        <w:tab/>
      </w:r>
      <w:r>
        <w:rPr>
          <w:rFonts w:hint="eastAsia" w:ascii="仿宋" w:hAnsi="仿宋" w:eastAsia="仿宋" w:cs="仿宋"/>
          <w:szCs w:val="21"/>
          <w:highlight w:val="none"/>
        </w:rPr>
        <w:t>白玉皓</w:t>
      </w:r>
      <w:r>
        <w:rPr>
          <w:rFonts w:hint="eastAsia" w:ascii="仿宋" w:hAnsi="仿宋" w:eastAsia="仿宋" w:cs="仿宋"/>
          <w:szCs w:val="21"/>
          <w:highlight w:val="none"/>
        </w:rPr>
        <w:tab/>
      </w:r>
      <w:r>
        <w:rPr>
          <w:rFonts w:hint="eastAsia" w:ascii="仿宋" w:hAnsi="仿宋" w:eastAsia="仿宋" w:cs="仿宋"/>
          <w:szCs w:val="21"/>
          <w:highlight w:val="none"/>
        </w:rPr>
        <w:t>13201603166</w:t>
      </w:r>
    </w:p>
    <w:p w14:paraId="34A1A330">
      <w:pPr>
        <w:rPr>
          <w:rFonts w:hint="eastAsia" w:ascii="仿宋" w:hAnsi="仿宋" w:eastAsia="仿宋" w:cs="仿宋"/>
          <w:szCs w:val="21"/>
          <w:highlight w:val="none"/>
        </w:rPr>
      </w:pPr>
      <w:r>
        <w:rPr>
          <w:rFonts w:hint="eastAsia" w:ascii="仿宋" w:hAnsi="仿宋" w:eastAsia="仿宋" w:cs="仿宋"/>
          <w:szCs w:val="21"/>
          <w:highlight w:val="none"/>
        </w:rPr>
        <w:t xml:space="preserve">    西安莲湖路支行</w:t>
      </w:r>
      <w:r>
        <w:rPr>
          <w:rFonts w:hint="eastAsia" w:ascii="仿宋" w:hAnsi="仿宋" w:eastAsia="仿宋" w:cs="仿宋"/>
          <w:szCs w:val="21"/>
          <w:highlight w:val="none"/>
        </w:rPr>
        <w:tab/>
      </w:r>
      <w:r>
        <w:rPr>
          <w:rFonts w:hint="eastAsia" w:ascii="仿宋" w:hAnsi="仿宋" w:eastAsia="仿宋" w:cs="仿宋"/>
          <w:szCs w:val="21"/>
          <w:highlight w:val="none"/>
        </w:rPr>
        <w:t>西安市莲湖路35号</w:t>
      </w:r>
      <w:r>
        <w:rPr>
          <w:rFonts w:hint="eastAsia" w:ascii="仿宋" w:hAnsi="仿宋" w:eastAsia="仿宋" w:cs="仿宋"/>
          <w:szCs w:val="21"/>
          <w:highlight w:val="none"/>
        </w:rPr>
        <w:tab/>
      </w:r>
      <w:r>
        <w:rPr>
          <w:rFonts w:hint="eastAsia" w:ascii="仿宋" w:hAnsi="仿宋" w:eastAsia="仿宋" w:cs="仿宋"/>
          <w:szCs w:val="21"/>
          <w:highlight w:val="none"/>
        </w:rPr>
        <w:t>刘  冲</w:t>
      </w:r>
      <w:r>
        <w:rPr>
          <w:rFonts w:hint="eastAsia" w:ascii="仿宋" w:hAnsi="仿宋" w:eastAsia="仿宋" w:cs="仿宋"/>
          <w:szCs w:val="21"/>
          <w:highlight w:val="none"/>
        </w:rPr>
        <w:tab/>
      </w:r>
      <w:r>
        <w:rPr>
          <w:rFonts w:hint="eastAsia" w:ascii="仿宋" w:hAnsi="仿宋" w:eastAsia="仿宋" w:cs="仿宋"/>
          <w:szCs w:val="21"/>
          <w:highlight w:val="none"/>
        </w:rPr>
        <w:t>17702902131</w:t>
      </w:r>
    </w:p>
    <w:p w14:paraId="4AC83B86">
      <w:pPr>
        <w:rPr>
          <w:rFonts w:hint="eastAsia" w:ascii="仿宋" w:hAnsi="仿宋" w:eastAsia="仿宋" w:cs="仿宋"/>
          <w:szCs w:val="21"/>
          <w:highlight w:val="none"/>
        </w:rPr>
      </w:pPr>
      <w:r>
        <w:rPr>
          <w:rFonts w:hint="eastAsia" w:ascii="仿宋" w:hAnsi="仿宋" w:eastAsia="仿宋" w:cs="仿宋"/>
          <w:szCs w:val="21"/>
          <w:highlight w:val="none"/>
        </w:rPr>
        <w:t xml:space="preserve">    西安曲江支行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西安市雁塔南路2216号</w:t>
      </w:r>
      <w:r>
        <w:rPr>
          <w:rFonts w:hint="eastAsia" w:ascii="仿宋" w:hAnsi="仿宋" w:eastAsia="仿宋" w:cs="仿宋"/>
          <w:szCs w:val="21"/>
          <w:highlight w:val="none"/>
        </w:rPr>
        <w:tab/>
      </w:r>
      <w:r>
        <w:rPr>
          <w:rFonts w:hint="eastAsia" w:ascii="仿宋" w:hAnsi="仿宋" w:eastAsia="仿宋" w:cs="仿宋"/>
          <w:szCs w:val="21"/>
          <w:highlight w:val="none"/>
        </w:rPr>
        <w:t>樊理君</w:t>
      </w:r>
      <w:r>
        <w:rPr>
          <w:rFonts w:hint="eastAsia" w:ascii="仿宋" w:hAnsi="仿宋" w:eastAsia="仿宋" w:cs="仿宋"/>
          <w:szCs w:val="21"/>
          <w:highlight w:val="none"/>
        </w:rPr>
        <w:tab/>
      </w:r>
      <w:r>
        <w:rPr>
          <w:rFonts w:hint="eastAsia" w:ascii="仿宋" w:hAnsi="仿宋" w:eastAsia="仿宋" w:cs="仿宋"/>
          <w:szCs w:val="21"/>
          <w:highlight w:val="none"/>
        </w:rPr>
        <w:t>18691568151</w:t>
      </w:r>
    </w:p>
    <w:p w14:paraId="2455DD64">
      <w:pPr>
        <w:rPr>
          <w:rFonts w:hint="eastAsia" w:ascii="仿宋" w:hAnsi="仿宋" w:eastAsia="仿宋" w:cs="仿宋"/>
          <w:szCs w:val="21"/>
          <w:highlight w:val="none"/>
        </w:rPr>
      </w:pPr>
      <w:r>
        <w:rPr>
          <w:rFonts w:hint="eastAsia" w:ascii="仿宋" w:hAnsi="仿宋" w:eastAsia="仿宋" w:cs="仿宋"/>
          <w:szCs w:val="21"/>
          <w:highlight w:val="none"/>
        </w:rPr>
        <w:t xml:space="preserve">    西安高新区支行</w:t>
      </w:r>
      <w:r>
        <w:rPr>
          <w:rFonts w:hint="eastAsia" w:ascii="仿宋" w:hAnsi="仿宋" w:eastAsia="仿宋" w:cs="仿宋"/>
          <w:szCs w:val="21"/>
          <w:highlight w:val="none"/>
        </w:rPr>
        <w:tab/>
      </w:r>
      <w:r>
        <w:rPr>
          <w:rFonts w:hint="eastAsia" w:ascii="仿宋" w:hAnsi="仿宋" w:eastAsia="仿宋" w:cs="仿宋"/>
          <w:szCs w:val="21"/>
          <w:highlight w:val="none"/>
        </w:rPr>
        <w:t>西安市高新路42号</w:t>
      </w:r>
      <w:r>
        <w:rPr>
          <w:rFonts w:hint="eastAsia" w:ascii="仿宋" w:hAnsi="仿宋" w:eastAsia="仿宋" w:cs="仿宋"/>
          <w:szCs w:val="21"/>
          <w:highlight w:val="none"/>
        </w:rPr>
        <w:tab/>
      </w:r>
      <w:r>
        <w:rPr>
          <w:rFonts w:hint="eastAsia" w:ascii="仿宋" w:hAnsi="仿宋" w:eastAsia="仿宋" w:cs="仿宋"/>
          <w:szCs w:val="21"/>
          <w:highlight w:val="none"/>
        </w:rPr>
        <w:t>卞斯超</w:t>
      </w:r>
      <w:r>
        <w:rPr>
          <w:rFonts w:hint="eastAsia" w:ascii="仿宋" w:hAnsi="仿宋" w:eastAsia="仿宋" w:cs="仿宋"/>
          <w:szCs w:val="21"/>
          <w:highlight w:val="none"/>
        </w:rPr>
        <w:tab/>
      </w:r>
      <w:r>
        <w:rPr>
          <w:rFonts w:hint="eastAsia" w:ascii="仿宋" w:hAnsi="仿宋" w:eastAsia="仿宋" w:cs="仿宋"/>
          <w:szCs w:val="21"/>
          <w:highlight w:val="none"/>
        </w:rPr>
        <w:t>15191075651</w:t>
      </w:r>
    </w:p>
    <w:p w14:paraId="014620A4">
      <w:pPr>
        <w:rPr>
          <w:rFonts w:hint="eastAsia" w:ascii="仿宋" w:hAnsi="仿宋" w:eastAsia="仿宋" w:cs="仿宋"/>
          <w:szCs w:val="21"/>
          <w:highlight w:val="none"/>
        </w:rPr>
      </w:pPr>
      <w:r>
        <w:rPr>
          <w:rFonts w:hint="eastAsia" w:ascii="仿宋" w:hAnsi="仿宋" w:eastAsia="仿宋" w:cs="仿宋"/>
          <w:szCs w:val="21"/>
          <w:highlight w:val="none"/>
        </w:rPr>
        <w:t xml:space="preserve">    西安经开区支行</w:t>
      </w:r>
      <w:r>
        <w:rPr>
          <w:rFonts w:hint="eastAsia" w:ascii="仿宋" w:hAnsi="仿宋" w:eastAsia="仿宋" w:cs="仿宋"/>
          <w:szCs w:val="21"/>
          <w:highlight w:val="none"/>
        </w:rPr>
        <w:tab/>
      </w:r>
      <w:r>
        <w:rPr>
          <w:rFonts w:hint="eastAsia" w:ascii="仿宋" w:hAnsi="仿宋" w:eastAsia="仿宋" w:cs="仿宋"/>
          <w:szCs w:val="21"/>
          <w:highlight w:val="none"/>
        </w:rPr>
        <w:t>西安市未央路125号</w:t>
      </w:r>
      <w:r>
        <w:rPr>
          <w:rFonts w:hint="eastAsia" w:ascii="仿宋" w:hAnsi="仿宋" w:eastAsia="仿宋" w:cs="仿宋"/>
          <w:szCs w:val="21"/>
          <w:highlight w:val="none"/>
        </w:rPr>
        <w:tab/>
      </w:r>
      <w:r>
        <w:rPr>
          <w:rFonts w:hint="eastAsia" w:ascii="仿宋" w:hAnsi="仿宋" w:eastAsia="仿宋" w:cs="仿宋"/>
          <w:szCs w:val="21"/>
          <w:highlight w:val="none"/>
        </w:rPr>
        <w:t>惠  媛</w:t>
      </w:r>
      <w:r>
        <w:rPr>
          <w:rFonts w:hint="eastAsia" w:ascii="仿宋" w:hAnsi="仿宋" w:eastAsia="仿宋" w:cs="仿宋"/>
          <w:szCs w:val="21"/>
          <w:highlight w:val="none"/>
        </w:rPr>
        <w:tab/>
      </w:r>
      <w:r>
        <w:rPr>
          <w:rFonts w:hint="eastAsia" w:ascii="仿宋" w:hAnsi="仿宋" w:eastAsia="仿宋" w:cs="仿宋"/>
          <w:szCs w:val="21"/>
          <w:highlight w:val="none"/>
        </w:rPr>
        <w:t>17792256100</w:t>
      </w:r>
    </w:p>
    <w:p w14:paraId="538CB435">
      <w:pPr>
        <w:rPr>
          <w:rFonts w:hint="eastAsia" w:ascii="仿宋" w:hAnsi="仿宋" w:eastAsia="仿宋" w:cs="仿宋"/>
          <w:szCs w:val="21"/>
          <w:highlight w:val="none"/>
        </w:rPr>
      </w:pPr>
      <w:r>
        <w:rPr>
          <w:rFonts w:hint="eastAsia" w:ascii="仿宋" w:hAnsi="仿宋" w:eastAsia="仿宋" w:cs="仿宋"/>
          <w:szCs w:val="21"/>
          <w:highlight w:val="none"/>
        </w:rPr>
        <w:t xml:space="preserve">    西安南大街支行</w:t>
      </w:r>
      <w:r>
        <w:rPr>
          <w:rFonts w:hint="eastAsia" w:ascii="仿宋" w:hAnsi="仿宋" w:eastAsia="仿宋" w:cs="仿宋"/>
          <w:szCs w:val="21"/>
          <w:highlight w:val="none"/>
        </w:rPr>
        <w:tab/>
      </w:r>
      <w:r>
        <w:rPr>
          <w:rFonts w:hint="eastAsia" w:ascii="仿宋" w:hAnsi="仿宋" w:eastAsia="仿宋" w:cs="仿宋"/>
          <w:szCs w:val="21"/>
          <w:highlight w:val="none"/>
        </w:rPr>
        <w:t>西安市南大街15号</w:t>
      </w:r>
      <w:r>
        <w:rPr>
          <w:rFonts w:hint="eastAsia" w:ascii="仿宋" w:hAnsi="仿宋" w:eastAsia="仿宋" w:cs="仿宋"/>
          <w:szCs w:val="21"/>
          <w:highlight w:val="none"/>
        </w:rPr>
        <w:tab/>
      </w:r>
      <w:r>
        <w:rPr>
          <w:rFonts w:hint="eastAsia" w:ascii="仿宋" w:hAnsi="仿宋" w:eastAsia="仿宋" w:cs="仿宋"/>
          <w:szCs w:val="21"/>
          <w:highlight w:val="none"/>
        </w:rPr>
        <w:t>乔  鉴</w:t>
      </w:r>
      <w:r>
        <w:rPr>
          <w:rFonts w:hint="eastAsia" w:ascii="仿宋" w:hAnsi="仿宋" w:eastAsia="仿宋" w:cs="仿宋"/>
          <w:szCs w:val="21"/>
          <w:highlight w:val="none"/>
        </w:rPr>
        <w:tab/>
      </w:r>
      <w:r>
        <w:rPr>
          <w:rFonts w:hint="eastAsia" w:ascii="仿宋" w:hAnsi="仿宋" w:eastAsia="仿宋" w:cs="仿宋"/>
          <w:szCs w:val="21"/>
          <w:highlight w:val="none"/>
        </w:rPr>
        <w:t>18089136919</w:t>
      </w:r>
    </w:p>
    <w:p w14:paraId="5E392E72">
      <w:pPr>
        <w:ind w:firstLine="420"/>
        <w:rPr>
          <w:rFonts w:hint="eastAsia" w:ascii="仿宋" w:hAnsi="仿宋" w:eastAsia="仿宋" w:cs="仿宋"/>
          <w:szCs w:val="21"/>
          <w:highlight w:val="none"/>
        </w:rPr>
      </w:pPr>
      <w:r>
        <w:rPr>
          <w:rFonts w:hint="eastAsia" w:ascii="仿宋" w:hAnsi="仿宋" w:eastAsia="仿宋" w:cs="仿宋"/>
          <w:szCs w:val="21"/>
          <w:highlight w:val="none"/>
        </w:rPr>
        <w:t>西安和平路支行</w:t>
      </w:r>
      <w:r>
        <w:rPr>
          <w:rFonts w:hint="eastAsia" w:ascii="仿宋" w:hAnsi="仿宋" w:eastAsia="仿宋" w:cs="仿宋"/>
          <w:szCs w:val="21"/>
          <w:highlight w:val="none"/>
        </w:rPr>
        <w:tab/>
      </w:r>
      <w:r>
        <w:rPr>
          <w:rFonts w:hint="eastAsia" w:ascii="仿宋" w:hAnsi="仿宋" w:eastAsia="仿宋" w:cs="仿宋"/>
          <w:szCs w:val="21"/>
          <w:highlight w:val="none"/>
        </w:rPr>
        <w:t>西安市和平路101号</w:t>
      </w:r>
      <w:r>
        <w:rPr>
          <w:rFonts w:hint="eastAsia" w:ascii="仿宋" w:hAnsi="仿宋" w:eastAsia="仿宋" w:cs="仿宋"/>
          <w:szCs w:val="21"/>
          <w:highlight w:val="none"/>
        </w:rPr>
        <w:tab/>
      </w:r>
      <w:r>
        <w:rPr>
          <w:rFonts w:hint="eastAsia" w:ascii="仿宋" w:hAnsi="仿宋" w:eastAsia="仿宋" w:cs="仿宋"/>
          <w:szCs w:val="21"/>
          <w:highlight w:val="none"/>
        </w:rPr>
        <w:t>陈  歆</w:t>
      </w:r>
      <w:r>
        <w:rPr>
          <w:rFonts w:hint="eastAsia" w:ascii="仿宋" w:hAnsi="仿宋" w:eastAsia="仿宋" w:cs="仿宋"/>
          <w:szCs w:val="21"/>
          <w:highlight w:val="none"/>
        </w:rPr>
        <w:tab/>
      </w:r>
      <w:r>
        <w:rPr>
          <w:rFonts w:hint="eastAsia" w:ascii="仿宋" w:hAnsi="仿宋" w:eastAsia="仿宋" w:cs="仿宋"/>
          <w:szCs w:val="21"/>
          <w:highlight w:val="none"/>
        </w:rPr>
        <w:t>18691816821</w:t>
      </w:r>
    </w:p>
    <w:p w14:paraId="4DDCEF2A">
      <w:pPr>
        <w:ind w:firstLine="420"/>
        <w:rPr>
          <w:rFonts w:hint="eastAsia" w:ascii="仿宋" w:hAnsi="仿宋" w:eastAsia="仿宋" w:cs="仿宋"/>
          <w:szCs w:val="21"/>
          <w:highlight w:val="none"/>
        </w:rPr>
      </w:pPr>
      <w:r>
        <w:rPr>
          <w:rFonts w:hint="eastAsia" w:ascii="仿宋" w:hAnsi="仿宋" w:eastAsia="仿宋" w:cs="仿宋"/>
          <w:szCs w:val="21"/>
          <w:highlight w:val="none"/>
        </w:rPr>
        <w:t>西安兴庆路支行</w:t>
      </w:r>
      <w:r>
        <w:rPr>
          <w:rFonts w:hint="eastAsia" w:ascii="仿宋" w:hAnsi="仿宋" w:eastAsia="仿宋" w:cs="仿宋"/>
          <w:szCs w:val="21"/>
          <w:highlight w:val="none"/>
        </w:rPr>
        <w:tab/>
      </w:r>
      <w:r>
        <w:rPr>
          <w:rFonts w:hint="eastAsia" w:ascii="仿宋" w:hAnsi="仿宋" w:eastAsia="仿宋" w:cs="仿宋"/>
          <w:szCs w:val="21"/>
          <w:highlight w:val="none"/>
        </w:rPr>
        <w:t>西安市兴庆路61号</w:t>
      </w:r>
      <w:r>
        <w:rPr>
          <w:rFonts w:hint="eastAsia" w:ascii="仿宋" w:hAnsi="仿宋" w:eastAsia="仿宋" w:cs="仿宋"/>
          <w:szCs w:val="21"/>
          <w:highlight w:val="none"/>
        </w:rPr>
        <w:tab/>
      </w:r>
      <w:r>
        <w:rPr>
          <w:rFonts w:hint="eastAsia" w:ascii="仿宋" w:hAnsi="仿宋" w:eastAsia="仿宋" w:cs="仿宋"/>
          <w:szCs w:val="21"/>
          <w:highlight w:val="none"/>
        </w:rPr>
        <w:t>李  妍</w:t>
      </w:r>
      <w:r>
        <w:rPr>
          <w:rFonts w:hint="eastAsia" w:ascii="仿宋" w:hAnsi="仿宋" w:eastAsia="仿宋" w:cs="仿宋"/>
          <w:szCs w:val="21"/>
          <w:highlight w:val="none"/>
        </w:rPr>
        <w:tab/>
      </w:r>
      <w:r>
        <w:rPr>
          <w:rFonts w:hint="eastAsia" w:ascii="仿宋" w:hAnsi="仿宋" w:eastAsia="仿宋" w:cs="仿宋"/>
          <w:szCs w:val="21"/>
          <w:highlight w:val="none"/>
        </w:rPr>
        <w:t>13892880386</w:t>
      </w:r>
    </w:p>
    <w:p w14:paraId="3633CDD0">
      <w:pPr>
        <w:ind w:firstLine="420"/>
        <w:rPr>
          <w:rFonts w:hint="eastAsia" w:ascii="仿宋" w:hAnsi="仿宋" w:eastAsia="仿宋" w:cs="仿宋"/>
          <w:szCs w:val="21"/>
          <w:highlight w:val="none"/>
        </w:rPr>
      </w:pPr>
      <w:r>
        <w:rPr>
          <w:rFonts w:hint="eastAsia" w:ascii="仿宋" w:hAnsi="仿宋" w:eastAsia="仿宋" w:cs="仿宋"/>
          <w:szCs w:val="21"/>
          <w:highlight w:val="none"/>
        </w:rPr>
        <w:t>西安新城支行</w:t>
      </w:r>
      <w:r>
        <w:rPr>
          <w:rFonts w:hint="eastAsia" w:ascii="仿宋" w:hAnsi="仿宋" w:eastAsia="仿宋" w:cs="仿宋"/>
          <w:szCs w:val="21"/>
          <w:highlight w:val="none"/>
        </w:rPr>
        <w:tab/>
      </w:r>
      <w:r>
        <w:rPr>
          <w:rFonts w:hint="eastAsia" w:ascii="仿宋" w:hAnsi="仿宋" w:eastAsia="仿宋" w:cs="仿宋"/>
          <w:szCs w:val="21"/>
          <w:highlight w:val="none"/>
        </w:rPr>
        <w:t>西安市南新街29号</w:t>
      </w:r>
      <w:r>
        <w:rPr>
          <w:rFonts w:hint="eastAsia" w:ascii="仿宋" w:hAnsi="仿宋" w:eastAsia="仿宋" w:cs="仿宋"/>
          <w:szCs w:val="21"/>
          <w:highlight w:val="none"/>
        </w:rPr>
        <w:tab/>
      </w:r>
      <w:r>
        <w:rPr>
          <w:rFonts w:hint="eastAsia" w:ascii="仿宋" w:hAnsi="仿宋" w:eastAsia="仿宋" w:cs="仿宋"/>
          <w:szCs w:val="21"/>
          <w:highlight w:val="none"/>
        </w:rPr>
        <w:t>朱子君</w:t>
      </w:r>
      <w:r>
        <w:rPr>
          <w:rFonts w:hint="eastAsia" w:ascii="仿宋" w:hAnsi="仿宋" w:eastAsia="仿宋" w:cs="仿宋"/>
          <w:szCs w:val="21"/>
          <w:highlight w:val="none"/>
        </w:rPr>
        <w:tab/>
      </w:r>
      <w:r>
        <w:rPr>
          <w:rFonts w:hint="eastAsia" w:ascii="仿宋" w:hAnsi="仿宋" w:eastAsia="仿宋" w:cs="仿宋"/>
          <w:szCs w:val="21"/>
          <w:highlight w:val="none"/>
        </w:rPr>
        <w:t>18629286269</w:t>
      </w:r>
    </w:p>
    <w:p w14:paraId="2907098D">
      <w:pPr>
        <w:ind w:firstLine="420"/>
        <w:rPr>
          <w:rFonts w:hint="eastAsia" w:ascii="仿宋" w:hAnsi="仿宋" w:eastAsia="仿宋" w:cs="仿宋"/>
          <w:szCs w:val="21"/>
          <w:highlight w:val="none"/>
        </w:rPr>
      </w:pPr>
      <w:r>
        <w:rPr>
          <w:rFonts w:hint="eastAsia" w:ascii="仿宋" w:hAnsi="仿宋" w:eastAsia="仿宋" w:cs="仿宋"/>
          <w:szCs w:val="21"/>
          <w:highlight w:val="none"/>
        </w:rPr>
        <w:t>西安长安区支行</w:t>
      </w:r>
      <w:r>
        <w:rPr>
          <w:rFonts w:hint="eastAsia" w:ascii="仿宋" w:hAnsi="仿宋" w:eastAsia="仿宋" w:cs="仿宋"/>
          <w:szCs w:val="21"/>
          <w:highlight w:val="none"/>
        </w:rPr>
        <w:tab/>
      </w:r>
      <w:r>
        <w:rPr>
          <w:rFonts w:hint="eastAsia" w:ascii="仿宋" w:hAnsi="仿宋" w:eastAsia="仿宋" w:cs="仿宋"/>
          <w:szCs w:val="21"/>
          <w:highlight w:val="none"/>
        </w:rPr>
        <w:t>西安市长安区青年街2号</w:t>
      </w:r>
      <w:r>
        <w:rPr>
          <w:rFonts w:hint="eastAsia" w:ascii="仿宋" w:hAnsi="仿宋" w:eastAsia="仿宋" w:cs="仿宋"/>
          <w:szCs w:val="21"/>
          <w:highlight w:val="none"/>
        </w:rPr>
        <w:tab/>
      </w:r>
      <w:r>
        <w:rPr>
          <w:rFonts w:hint="eastAsia" w:ascii="仿宋" w:hAnsi="仿宋" w:eastAsia="仿宋" w:cs="仿宋"/>
          <w:szCs w:val="21"/>
          <w:highlight w:val="none"/>
        </w:rPr>
        <w:t>王淑芸</w:t>
      </w:r>
      <w:r>
        <w:rPr>
          <w:rFonts w:hint="eastAsia" w:ascii="仿宋" w:hAnsi="仿宋" w:eastAsia="仿宋" w:cs="仿宋"/>
          <w:szCs w:val="21"/>
          <w:highlight w:val="none"/>
        </w:rPr>
        <w:tab/>
      </w:r>
      <w:r>
        <w:rPr>
          <w:rFonts w:hint="eastAsia" w:ascii="仿宋" w:hAnsi="仿宋" w:eastAsia="仿宋" w:cs="仿宋"/>
          <w:szCs w:val="21"/>
          <w:highlight w:val="none"/>
        </w:rPr>
        <w:t>13572289603</w:t>
      </w:r>
    </w:p>
    <w:p w14:paraId="77C52BBD">
      <w:pPr>
        <w:ind w:firstLine="42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咸阳市西兰路4号</w:t>
      </w:r>
      <w:r>
        <w:rPr>
          <w:rFonts w:hint="eastAsia" w:ascii="仿宋" w:hAnsi="仿宋" w:eastAsia="仿宋" w:cs="仿宋"/>
          <w:szCs w:val="21"/>
          <w:highlight w:val="none"/>
        </w:rPr>
        <w:tab/>
      </w:r>
      <w:r>
        <w:rPr>
          <w:rFonts w:hint="eastAsia" w:ascii="仿宋" w:hAnsi="仿宋" w:eastAsia="仿宋" w:cs="仿宋"/>
          <w:szCs w:val="21"/>
          <w:highlight w:val="none"/>
        </w:rPr>
        <w:t>邰  洋</w:t>
      </w:r>
      <w:r>
        <w:rPr>
          <w:rFonts w:hint="eastAsia" w:ascii="仿宋" w:hAnsi="仿宋" w:eastAsia="仿宋" w:cs="仿宋"/>
          <w:szCs w:val="21"/>
          <w:highlight w:val="none"/>
        </w:rPr>
        <w:tab/>
      </w:r>
      <w:r>
        <w:rPr>
          <w:rFonts w:hint="eastAsia" w:ascii="仿宋" w:hAnsi="仿宋" w:eastAsia="仿宋" w:cs="仿宋"/>
          <w:szCs w:val="21"/>
          <w:highlight w:val="none"/>
        </w:rPr>
        <w:t>13299079906</w:t>
      </w:r>
    </w:p>
    <w:p w14:paraId="2C7B6E55">
      <w:pPr>
        <w:ind w:firstLine="42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宝鸡市红旗路36号</w:t>
      </w:r>
      <w:r>
        <w:rPr>
          <w:rFonts w:hint="eastAsia" w:ascii="仿宋" w:hAnsi="仿宋" w:eastAsia="仿宋" w:cs="仿宋"/>
          <w:szCs w:val="21"/>
          <w:highlight w:val="none"/>
        </w:rPr>
        <w:tab/>
      </w:r>
      <w:r>
        <w:rPr>
          <w:rFonts w:hint="eastAsia" w:ascii="仿宋" w:hAnsi="仿宋" w:eastAsia="仿宋" w:cs="仿宋"/>
          <w:szCs w:val="21"/>
          <w:highlight w:val="none"/>
        </w:rPr>
        <w:t>李  倩</w:t>
      </w:r>
      <w:r>
        <w:rPr>
          <w:rFonts w:hint="eastAsia" w:ascii="仿宋" w:hAnsi="仿宋" w:eastAsia="仿宋" w:cs="仿宋"/>
          <w:szCs w:val="21"/>
          <w:highlight w:val="none"/>
        </w:rPr>
        <w:tab/>
      </w:r>
      <w:r>
        <w:rPr>
          <w:rFonts w:hint="eastAsia" w:ascii="仿宋" w:hAnsi="仿宋" w:eastAsia="仿宋" w:cs="仿宋"/>
          <w:szCs w:val="21"/>
          <w:highlight w:val="none"/>
        </w:rPr>
        <w:t>18629019817</w:t>
      </w:r>
    </w:p>
    <w:p w14:paraId="78125693">
      <w:pPr>
        <w:ind w:firstLine="420"/>
        <w:rPr>
          <w:rFonts w:hint="eastAsia" w:ascii="仿宋" w:hAnsi="仿宋" w:eastAsia="仿宋" w:cs="仿宋"/>
          <w:szCs w:val="21"/>
          <w:highlight w:val="none"/>
        </w:rPr>
      </w:pPr>
      <w:r>
        <w:rPr>
          <w:rFonts w:hint="eastAsia" w:ascii="仿宋" w:hAnsi="仿宋" w:eastAsia="仿宋" w:cs="仿宋"/>
          <w:szCs w:val="21"/>
          <w:highlight w:val="none"/>
        </w:rPr>
        <w:t>铜川分行</w:t>
      </w:r>
      <w:r>
        <w:rPr>
          <w:rFonts w:hint="eastAsia" w:ascii="仿宋" w:hAnsi="仿宋" w:eastAsia="仿宋" w:cs="仿宋"/>
          <w:szCs w:val="21"/>
          <w:highlight w:val="none"/>
        </w:rPr>
        <w:tab/>
      </w:r>
      <w:r>
        <w:rPr>
          <w:rFonts w:hint="eastAsia" w:ascii="仿宋" w:hAnsi="仿宋" w:eastAsia="仿宋" w:cs="仿宋"/>
          <w:szCs w:val="21"/>
          <w:highlight w:val="none"/>
        </w:rPr>
        <w:t>铜川市新区正阳路与长虹路十字</w:t>
      </w:r>
      <w:r>
        <w:rPr>
          <w:rFonts w:hint="eastAsia" w:ascii="仿宋" w:hAnsi="仿宋" w:eastAsia="仿宋" w:cs="仿宋"/>
          <w:szCs w:val="21"/>
          <w:highlight w:val="none"/>
        </w:rPr>
        <w:tab/>
      </w:r>
      <w:r>
        <w:rPr>
          <w:rFonts w:hint="eastAsia" w:ascii="仿宋" w:hAnsi="仿宋" w:eastAsia="仿宋" w:cs="仿宋"/>
          <w:szCs w:val="21"/>
          <w:highlight w:val="none"/>
        </w:rPr>
        <w:t>张小波</w:t>
      </w:r>
      <w:r>
        <w:rPr>
          <w:rFonts w:hint="eastAsia" w:ascii="仿宋" w:hAnsi="仿宋" w:eastAsia="仿宋" w:cs="仿宋"/>
          <w:szCs w:val="21"/>
          <w:highlight w:val="none"/>
        </w:rPr>
        <w:tab/>
      </w:r>
      <w:r>
        <w:rPr>
          <w:rFonts w:hint="eastAsia" w:ascii="仿宋" w:hAnsi="仿宋" w:eastAsia="仿宋" w:cs="仿宋"/>
          <w:szCs w:val="21"/>
          <w:highlight w:val="none"/>
        </w:rPr>
        <w:t>18691932636</w:t>
      </w:r>
    </w:p>
    <w:p w14:paraId="4382761A">
      <w:pPr>
        <w:ind w:firstLine="42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榆林市高新技术产业园区创业大厦</w:t>
      </w:r>
      <w:r>
        <w:rPr>
          <w:rFonts w:hint="eastAsia" w:ascii="仿宋" w:hAnsi="仿宋" w:eastAsia="仿宋" w:cs="仿宋"/>
          <w:szCs w:val="21"/>
          <w:highlight w:val="none"/>
        </w:rPr>
        <w:tab/>
      </w:r>
      <w:r>
        <w:rPr>
          <w:rFonts w:hint="eastAsia" w:ascii="仿宋" w:hAnsi="仿宋" w:eastAsia="仿宋" w:cs="仿宋"/>
          <w:szCs w:val="21"/>
          <w:highlight w:val="none"/>
        </w:rPr>
        <w:t>张君君</w:t>
      </w:r>
      <w:r>
        <w:rPr>
          <w:rFonts w:hint="eastAsia" w:ascii="仿宋" w:hAnsi="仿宋" w:eastAsia="仿宋" w:cs="仿宋"/>
          <w:szCs w:val="21"/>
          <w:highlight w:val="none"/>
        </w:rPr>
        <w:tab/>
      </w:r>
      <w:r>
        <w:rPr>
          <w:rFonts w:hint="eastAsia" w:ascii="仿宋" w:hAnsi="仿宋" w:eastAsia="仿宋" w:cs="仿宋"/>
          <w:szCs w:val="21"/>
          <w:highlight w:val="none"/>
        </w:rPr>
        <w:t>15991929275</w:t>
      </w:r>
    </w:p>
    <w:p w14:paraId="1801170C">
      <w:pPr>
        <w:ind w:firstLine="420"/>
        <w:rPr>
          <w:rFonts w:hint="eastAsia" w:ascii="仿宋" w:hAnsi="仿宋" w:eastAsia="仿宋" w:cs="仿宋"/>
          <w:szCs w:val="21"/>
          <w:highlight w:val="none"/>
        </w:rPr>
      </w:pPr>
      <w:r>
        <w:rPr>
          <w:rFonts w:hint="eastAsia" w:ascii="仿宋" w:hAnsi="仿宋" w:eastAsia="仿宋" w:cs="仿宋"/>
          <w:szCs w:val="21"/>
          <w:highlight w:val="none"/>
        </w:rPr>
        <w:t>延安分行</w:t>
      </w:r>
      <w:r>
        <w:rPr>
          <w:rFonts w:hint="eastAsia" w:ascii="仿宋" w:hAnsi="仿宋" w:eastAsia="仿宋" w:cs="仿宋"/>
          <w:szCs w:val="21"/>
          <w:highlight w:val="none"/>
        </w:rPr>
        <w:tab/>
      </w:r>
      <w:r>
        <w:rPr>
          <w:rFonts w:hint="eastAsia" w:ascii="仿宋" w:hAnsi="仿宋" w:eastAsia="仿宋" w:cs="仿宋"/>
          <w:szCs w:val="21"/>
          <w:highlight w:val="none"/>
        </w:rPr>
        <w:t>延安市宝塔区中心街</w:t>
      </w:r>
      <w:r>
        <w:rPr>
          <w:rFonts w:hint="eastAsia" w:ascii="仿宋" w:hAnsi="仿宋" w:eastAsia="仿宋" w:cs="仿宋"/>
          <w:szCs w:val="21"/>
          <w:highlight w:val="none"/>
        </w:rPr>
        <w:tab/>
      </w:r>
      <w:r>
        <w:rPr>
          <w:rFonts w:hint="eastAsia" w:ascii="仿宋" w:hAnsi="仿宋" w:eastAsia="仿宋" w:cs="仿宋"/>
          <w:szCs w:val="21"/>
          <w:highlight w:val="none"/>
        </w:rPr>
        <w:t>陈进佃</w:t>
      </w:r>
      <w:r>
        <w:rPr>
          <w:rFonts w:hint="eastAsia" w:ascii="仿宋" w:hAnsi="仿宋" w:eastAsia="仿宋" w:cs="仿宋"/>
          <w:szCs w:val="21"/>
          <w:highlight w:val="none"/>
        </w:rPr>
        <w:tab/>
      </w:r>
      <w:r>
        <w:rPr>
          <w:rFonts w:hint="eastAsia" w:ascii="仿宋" w:hAnsi="仿宋" w:eastAsia="仿宋" w:cs="仿宋"/>
          <w:szCs w:val="21"/>
          <w:highlight w:val="none"/>
        </w:rPr>
        <w:t>15609110557</w:t>
      </w:r>
    </w:p>
    <w:p w14:paraId="6367DBCA">
      <w:pPr>
        <w:ind w:firstLine="420"/>
        <w:rPr>
          <w:rFonts w:hint="eastAsia" w:ascii="仿宋" w:hAnsi="仿宋" w:eastAsia="仿宋" w:cs="仿宋"/>
          <w:szCs w:val="21"/>
          <w:highlight w:val="none"/>
        </w:rPr>
      </w:pPr>
      <w:r>
        <w:rPr>
          <w:rFonts w:hint="eastAsia" w:ascii="仿宋" w:hAnsi="仿宋" w:eastAsia="仿宋" w:cs="仿宋"/>
          <w:szCs w:val="21"/>
          <w:highlight w:val="none"/>
        </w:rPr>
        <w:t>汉中分行</w:t>
      </w:r>
      <w:r>
        <w:rPr>
          <w:rFonts w:hint="eastAsia" w:ascii="仿宋" w:hAnsi="仿宋" w:eastAsia="仿宋" w:cs="仿宋"/>
          <w:szCs w:val="21"/>
          <w:highlight w:val="none"/>
        </w:rPr>
        <w:tab/>
      </w:r>
      <w:r>
        <w:rPr>
          <w:rFonts w:hint="eastAsia" w:ascii="仿宋" w:hAnsi="仿宋" w:eastAsia="仿宋" w:cs="仿宋"/>
          <w:szCs w:val="21"/>
          <w:highlight w:val="none"/>
        </w:rPr>
        <w:t>汉中市石灰巷21号</w:t>
      </w:r>
      <w:r>
        <w:rPr>
          <w:rFonts w:hint="eastAsia" w:ascii="仿宋" w:hAnsi="仿宋" w:eastAsia="仿宋" w:cs="仿宋"/>
          <w:szCs w:val="21"/>
          <w:highlight w:val="none"/>
        </w:rPr>
        <w:tab/>
      </w:r>
      <w:r>
        <w:rPr>
          <w:rFonts w:hint="eastAsia" w:ascii="仿宋" w:hAnsi="仿宋" w:eastAsia="仿宋" w:cs="仿宋"/>
          <w:szCs w:val="21"/>
          <w:highlight w:val="none"/>
        </w:rPr>
        <w:t>王晨旭</w:t>
      </w:r>
      <w:r>
        <w:rPr>
          <w:rFonts w:hint="eastAsia" w:ascii="仿宋" w:hAnsi="仿宋" w:eastAsia="仿宋" w:cs="仿宋"/>
          <w:szCs w:val="21"/>
          <w:highlight w:val="none"/>
        </w:rPr>
        <w:tab/>
      </w:r>
      <w:r>
        <w:rPr>
          <w:rFonts w:hint="eastAsia" w:ascii="仿宋" w:hAnsi="仿宋" w:eastAsia="仿宋" w:cs="仿宋"/>
          <w:szCs w:val="21"/>
          <w:highlight w:val="none"/>
        </w:rPr>
        <w:t>15319375850</w:t>
      </w:r>
    </w:p>
    <w:p w14:paraId="6D9D5A30">
      <w:pPr>
        <w:ind w:firstLine="420"/>
        <w:rPr>
          <w:rFonts w:hint="eastAsia" w:ascii="仿宋" w:hAnsi="仿宋" w:eastAsia="仿宋" w:cs="仿宋"/>
          <w:szCs w:val="21"/>
          <w:highlight w:val="none"/>
        </w:rPr>
      </w:pPr>
      <w:r>
        <w:rPr>
          <w:rFonts w:hint="eastAsia" w:ascii="仿宋" w:hAnsi="仿宋" w:eastAsia="仿宋" w:cs="仿宋"/>
          <w:szCs w:val="21"/>
          <w:highlight w:val="none"/>
        </w:rPr>
        <w:t>安康分行</w:t>
      </w:r>
      <w:r>
        <w:rPr>
          <w:rFonts w:hint="eastAsia" w:ascii="仿宋" w:hAnsi="仿宋" w:eastAsia="仿宋" w:cs="仿宋"/>
          <w:szCs w:val="21"/>
          <w:highlight w:val="none"/>
        </w:rPr>
        <w:tab/>
      </w:r>
      <w:r>
        <w:rPr>
          <w:rFonts w:hint="eastAsia" w:ascii="仿宋" w:hAnsi="仿宋" w:eastAsia="仿宋" w:cs="仿宋"/>
          <w:szCs w:val="21"/>
          <w:highlight w:val="none"/>
        </w:rPr>
        <w:t>安康市育才路102号</w:t>
      </w:r>
      <w:r>
        <w:rPr>
          <w:rFonts w:hint="eastAsia" w:ascii="仿宋" w:hAnsi="仿宋" w:eastAsia="仿宋" w:cs="仿宋"/>
          <w:szCs w:val="21"/>
          <w:highlight w:val="none"/>
        </w:rPr>
        <w:tab/>
      </w:r>
      <w:r>
        <w:rPr>
          <w:rFonts w:hint="eastAsia" w:ascii="仿宋" w:hAnsi="仿宋" w:eastAsia="仿宋" w:cs="仿宋"/>
          <w:szCs w:val="21"/>
          <w:highlight w:val="none"/>
        </w:rPr>
        <w:t>张少帅</w:t>
      </w:r>
      <w:r>
        <w:rPr>
          <w:rFonts w:hint="eastAsia" w:ascii="仿宋" w:hAnsi="仿宋" w:eastAsia="仿宋" w:cs="仿宋"/>
          <w:szCs w:val="21"/>
          <w:highlight w:val="none"/>
        </w:rPr>
        <w:tab/>
      </w:r>
      <w:r>
        <w:rPr>
          <w:rFonts w:hint="eastAsia" w:ascii="仿宋" w:hAnsi="仿宋" w:eastAsia="仿宋" w:cs="仿宋"/>
          <w:szCs w:val="21"/>
          <w:highlight w:val="none"/>
        </w:rPr>
        <w:t>13165762680</w:t>
      </w:r>
    </w:p>
    <w:p w14:paraId="06A7197C">
      <w:pPr>
        <w:ind w:firstLine="420"/>
        <w:rPr>
          <w:rFonts w:hint="eastAsia" w:ascii="仿宋" w:hAnsi="仿宋" w:eastAsia="仿宋" w:cs="仿宋"/>
          <w:szCs w:val="21"/>
          <w:highlight w:val="none"/>
        </w:rPr>
      </w:pPr>
      <w:r>
        <w:rPr>
          <w:rFonts w:hint="eastAsia" w:ascii="仿宋" w:hAnsi="仿宋" w:eastAsia="仿宋" w:cs="仿宋"/>
          <w:szCs w:val="21"/>
          <w:highlight w:val="none"/>
        </w:rPr>
        <w:t>商洛分行</w:t>
      </w:r>
      <w:r>
        <w:rPr>
          <w:rFonts w:hint="eastAsia" w:ascii="仿宋" w:hAnsi="仿宋" w:eastAsia="仿宋" w:cs="仿宋"/>
          <w:szCs w:val="21"/>
          <w:highlight w:val="none"/>
        </w:rPr>
        <w:tab/>
      </w:r>
      <w:r>
        <w:rPr>
          <w:rFonts w:hint="eastAsia" w:ascii="仿宋" w:hAnsi="仿宋" w:eastAsia="仿宋" w:cs="仿宋"/>
          <w:szCs w:val="21"/>
          <w:highlight w:val="none"/>
        </w:rPr>
        <w:t>商洛市名人街广电大楼下</w:t>
      </w:r>
      <w:r>
        <w:rPr>
          <w:rFonts w:hint="eastAsia" w:ascii="仿宋" w:hAnsi="仿宋" w:eastAsia="仿宋" w:cs="仿宋"/>
          <w:szCs w:val="21"/>
          <w:highlight w:val="none"/>
        </w:rPr>
        <w:tab/>
      </w:r>
      <w:r>
        <w:rPr>
          <w:rFonts w:hint="eastAsia" w:ascii="仿宋" w:hAnsi="仿宋" w:eastAsia="仿宋" w:cs="仿宋"/>
          <w:szCs w:val="21"/>
          <w:highlight w:val="none"/>
        </w:rPr>
        <w:t>郭  杨</w:t>
      </w:r>
      <w:r>
        <w:rPr>
          <w:rFonts w:hint="eastAsia" w:ascii="仿宋" w:hAnsi="仿宋" w:eastAsia="仿宋" w:cs="仿宋"/>
          <w:szCs w:val="21"/>
          <w:highlight w:val="none"/>
        </w:rPr>
        <w:tab/>
      </w:r>
      <w:r>
        <w:rPr>
          <w:rFonts w:hint="eastAsia" w:ascii="仿宋" w:hAnsi="仿宋" w:eastAsia="仿宋" w:cs="仿宋"/>
          <w:szCs w:val="21"/>
          <w:highlight w:val="none"/>
        </w:rPr>
        <w:t>17809267188</w:t>
      </w:r>
    </w:p>
    <w:p w14:paraId="0A5BA41D">
      <w:pPr>
        <w:rPr>
          <w:rFonts w:hint="eastAsia" w:ascii="仿宋" w:hAnsi="仿宋" w:eastAsia="仿宋" w:cs="仿宋"/>
          <w:b/>
          <w:szCs w:val="21"/>
          <w:highlight w:val="none"/>
        </w:rPr>
      </w:pPr>
      <w:r>
        <w:rPr>
          <w:rFonts w:hint="eastAsia" w:ascii="仿宋" w:hAnsi="仿宋" w:eastAsia="仿宋" w:cs="仿宋"/>
          <w:b/>
          <w:szCs w:val="21"/>
          <w:highlight w:val="none"/>
        </w:rPr>
        <w:t>二、北京银行（政府订单贷）</w:t>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p>
    <w:p w14:paraId="7F434A3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西安分行营业部</w:t>
      </w:r>
      <w:r>
        <w:rPr>
          <w:rFonts w:hint="eastAsia" w:ascii="仿宋" w:hAnsi="仿宋" w:eastAsia="仿宋" w:cs="仿宋"/>
          <w:szCs w:val="21"/>
          <w:highlight w:val="none"/>
        </w:rPr>
        <w:tab/>
      </w:r>
      <w:r>
        <w:rPr>
          <w:rFonts w:hint="eastAsia" w:ascii="仿宋" w:hAnsi="仿宋" w:eastAsia="仿宋" w:cs="仿宋"/>
          <w:szCs w:val="21"/>
          <w:highlight w:val="none"/>
        </w:rPr>
        <w:t xml:space="preserve">        刘晓伟</w:t>
      </w:r>
      <w:r>
        <w:rPr>
          <w:rFonts w:hint="eastAsia" w:ascii="仿宋" w:hAnsi="仿宋" w:eastAsia="仿宋" w:cs="仿宋"/>
          <w:szCs w:val="21"/>
          <w:highlight w:val="none"/>
        </w:rPr>
        <w:tab/>
      </w:r>
      <w:r>
        <w:rPr>
          <w:rFonts w:hint="eastAsia" w:ascii="仿宋" w:hAnsi="仿宋" w:eastAsia="仿宋" w:cs="仿宋"/>
          <w:szCs w:val="21"/>
          <w:highlight w:val="none"/>
        </w:rPr>
        <w:t>总经理助理</w:t>
      </w:r>
      <w:r>
        <w:rPr>
          <w:rFonts w:hint="eastAsia" w:ascii="仿宋" w:hAnsi="仿宋" w:eastAsia="仿宋" w:cs="仿宋"/>
          <w:szCs w:val="21"/>
          <w:highlight w:val="none"/>
        </w:rPr>
        <w:tab/>
      </w:r>
      <w:r>
        <w:rPr>
          <w:rFonts w:hint="eastAsia" w:ascii="仿宋" w:hAnsi="仿宋" w:eastAsia="仿宋" w:cs="仿宋"/>
          <w:szCs w:val="21"/>
          <w:highlight w:val="none"/>
        </w:rPr>
        <w:t>029-61828763</w:t>
      </w:r>
      <w:r>
        <w:rPr>
          <w:rFonts w:hint="eastAsia" w:ascii="仿宋" w:hAnsi="仿宋" w:eastAsia="仿宋" w:cs="仿宋"/>
          <w:szCs w:val="21"/>
          <w:highlight w:val="none"/>
        </w:rPr>
        <w:tab/>
      </w:r>
      <w:r>
        <w:rPr>
          <w:rFonts w:hint="eastAsia" w:ascii="仿宋" w:hAnsi="仿宋" w:eastAsia="仿宋" w:cs="仿宋"/>
          <w:szCs w:val="21"/>
          <w:highlight w:val="none"/>
        </w:rPr>
        <w:t>18066630518</w:t>
      </w:r>
    </w:p>
    <w:p w14:paraId="0C7AFC9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西安高新开发区支行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梁凡</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029-61828531</w:t>
      </w:r>
      <w:r>
        <w:rPr>
          <w:rFonts w:hint="eastAsia" w:ascii="仿宋" w:hAnsi="仿宋" w:eastAsia="仿宋" w:cs="仿宋"/>
          <w:szCs w:val="21"/>
          <w:highlight w:val="none"/>
        </w:rPr>
        <w:tab/>
      </w:r>
      <w:r>
        <w:rPr>
          <w:rFonts w:hint="eastAsia" w:ascii="仿宋" w:hAnsi="仿宋" w:eastAsia="仿宋" w:cs="仿宋"/>
          <w:szCs w:val="21"/>
          <w:highlight w:val="none"/>
        </w:rPr>
        <w:t>18681945597</w:t>
      </w:r>
    </w:p>
    <w:p w14:paraId="46BEBB3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西安曲江文创支行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蒋超</w:t>
      </w:r>
      <w:r>
        <w:rPr>
          <w:rFonts w:hint="eastAsia" w:ascii="仿宋" w:hAnsi="仿宋" w:eastAsia="仿宋" w:cs="仿宋"/>
          <w:szCs w:val="21"/>
          <w:highlight w:val="none"/>
        </w:rPr>
        <w:tab/>
      </w:r>
      <w:r>
        <w:rPr>
          <w:rFonts w:hint="eastAsia" w:ascii="仿宋" w:hAnsi="仿宋" w:eastAsia="仿宋" w:cs="仿宋"/>
          <w:szCs w:val="21"/>
          <w:highlight w:val="none"/>
        </w:rPr>
        <w:t>室经理</w:t>
      </w:r>
      <w:r>
        <w:rPr>
          <w:rFonts w:hint="eastAsia" w:ascii="仿宋" w:hAnsi="仿宋" w:eastAsia="仿宋" w:cs="仿宋"/>
          <w:szCs w:val="21"/>
          <w:highlight w:val="none"/>
        </w:rPr>
        <w:tab/>
      </w:r>
      <w:r>
        <w:rPr>
          <w:rFonts w:hint="eastAsia" w:ascii="仿宋" w:hAnsi="仿宋" w:eastAsia="仿宋" w:cs="仿宋"/>
          <w:szCs w:val="21"/>
          <w:highlight w:val="none"/>
        </w:rPr>
        <w:t>029-65667366</w:t>
      </w:r>
      <w:r>
        <w:rPr>
          <w:rFonts w:hint="eastAsia" w:ascii="仿宋" w:hAnsi="仿宋" w:eastAsia="仿宋" w:cs="仿宋"/>
          <w:szCs w:val="21"/>
          <w:highlight w:val="none"/>
        </w:rPr>
        <w:tab/>
      </w:r>
      <w:r>
        <w:rPr>
          <w:rFonts w:hint="eastAsia" w:ascii="仿宋" w:hAnsi="仿宋" w:eastAsia="仿宋" w:cs="仿宋"/>
          <w:szCs w:val="21"/>
          <w:highlight w:val="none"/>
        </w:rPr>
        <w:t>15891737329</w:t>
      </w:r>
    </w:p>
    <w:p w14:paraId="03E9572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西安经济技术开发区支行</w:t>
      </w:r>
      <w:r>
        <w:rPr>
          <w:rFonts w:hint="eastAsia" w:ascii="仿宋" w:hAnsi="仿宋" w:eastAsia="仿宋" w:cs="仿宋"/>
          <w:szCs w:val="21"/>
          <w:highlight w:val="none"/>
        </w:rPr>
        <w:tab/>
      </w:r>
      <w:r>
        <w:rPr>
          <w:rFonts w:hint="eastAsia" w:ascii="仿宋" w:hAnsi="仿宋" w:eastAsia="仿宋" w:cs="仿宋"/>
          <w:szCs w:val="21"/>
          <w:highlight w:val="none"/>
        </w:rPr>
        <w:t>孟庆龙</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029-61828272</w:t>
      </w:r>
      <w:r>
        <w:rPr>
          <w:rFonts w:hint="eastAsia" w:ascii="仿宋" w:hAnsi="仿宋" w:eastAsia="仿宋" w:cs="仿宋"/>
          <w:szCs w:val="21"/>
          <w:highlight w:val="none"/>
        </w:rPr>
        <w:tab/>
      </w:r>
      <w:r>
        <w:rPr>
          <w:rFonts w:hint="eastAsia" w:ascii="仿宋" w:hAnsi="仿宋" w:eastAsia="仿宋" w:cs="仿宋"/>
          <w:szCs w:val="21"/>
          <w:highlight w:val="none"/>
        </w:rPr>
        <w:t>13991990373</w:t>
      </w:r>
    </w:p>
    <w:p w14:paraId="54E23F6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西安长缨路支行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范凯</w:t>
      </w:r>
      <w:r>
        <w:rPr>
          <w:rFonts w:hint="eastAsia" w:ascii="仿宋" w:hAnsi="仿宋" w:eastAsia="仿宋" w:cs="仿宋"/>
          <w:szCs w:val="21"/>
          <w:highlight w:val="none"/>
        </w:rPr>
        <w:tab/>
      </w:r>
      <w:r>
        <w:rPr>
          <w:rFonts w:hint="eastAsia" w:ascii="仿宋" w:hAnsi="仿宋" w:eastAsia="仿宋" w:cs="仿宋"/>
          <w:szCs w:val="21"/>
          <w:highlight w:val="none"/>
        </w:rPr>
        <w:t>副行长</w:t>
      </w:r>
      <w:r>
        <w:rPr>
          <w:rFonts w:hint="eastAsia" w:ascii="仿宋" w:hAnsi="仿宋" w:eastAsia="仿宋" w:cs="仿宋"/>
          <w:szCs w:val="21"/>
          <w:highlight w:val="none"/>
        </w:rPr>
        <w:tab/>
      </w:r>
      <w:r>
        <w:rPr>
          <w:rFonts w:hint="eastAsia" w:ascii="仿宋" w:hAnsi="仿宋" w:eastAsia="仿宋" w:cs="仿宋"/>
          <w:szCs w:val="21"/>
          <w:highlight w:val="none"/>
        </w:rPr>
        <w:t>029-68717760</w:t>
      </w:r>
      <w:r>
        <w:rPr>
          <w:rFonts w:hint="eastAsia" w:ascii="仿宋" w:hAnsi="仿宋" w:eastAsia="仿宋" w:cs="仿宋"/>
          <w:szCs w:val="21"/>
          <w:highlight w:val="none"/>
        </w:rPr>
        <w:tab/>
      </w:r>
      <w:r>
        <w:rPr>
          <w:rFonts w:hint="eastAsia" w:ascii="仿宋" w:hAnsi="仿宋" w:eastAsia="仿宋" w:cs="仿宋"/>
          <w:szCs w:val="21"/>
          <w:highlight w:val="none"/>
        </w:rPr>
        <w:t>13991315609</w:t>
      </w:r>
    </w:p>
    <w:p w14:paraId="7319268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长安区西长安街支行   </w:t>
      </w:r>
      <w:r>
        <w:rPr>
          <w:rFonts w:hint="eastAsia" w:ascii="仿宋" w:hAnsi="仿宋" w:eastAsia="仿宋" w:cs="仿宋"/>
          <w:szCs w:val="21"/>
          <w:highlight w:val="none"/>
        </w:rPr>
        <w:tab/>
      </w:r>
      <w:r>
        <w:rPr>
          <w:rFonts w:hint="eastAsia" w:ascii="仿宋" w:hAnsi="仿宋" w:eastAsia="仿宋" w:cs="仿宋"/>
          <w:szCs w:val="21"/>
          <w:highlight w:val="none"/>
        </w:rPr>
        <w:t>陈明</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029-85724301</w:t>
      </w:r>
      <w:r>
        <w:rPr>
          <w:rFonts w:hint="eastAsia" w:ascii="仿宋" w:hAnsi="仿宋" w:eastAsia="仿宋" w:cs="仿宋"/>
          <w:szCs w:val="21"/>
          <w:highlight w:val="none"/>
        </w:rPr>
        <w:tab/>
      </w:r>
      <w:r>
        <w:rPr>
          <w:rFonts w:hint="eastAsia" w:ascii="仿宋" w:hAnsi="仿宋" w:eastAsia="仿宋" w:cs="仿宋"/>
          <w:szCs w:val="21"/>
          <w:highlight w:val="none"/>
        </w:rPr>
        <w:t>18149209660</w:t>
      </w:r>
    </w:p>
    <w:p w14:paraId="0AC7245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泾渭工业园支行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杨奕</w:t>
      </w:r>
      <w:r>
        <w:rPr>
          <w:rFonts w:hint="eastAsia" w:ascii="仿宋" w:hAnsi="仿宋" w:eastAsia="仿宋" w:cs="仿宋"/>
          <w:szCs w:val="21"/>
          <w:highlight w:val="none"/>
        </w:rPr>
        <w:tab/>
      </w:r>
      <w:r>
        <w:rPr>
          <w:rFonts w:hint="eastAsia" w:ascii="仿宋" w:hAnsi="仿宋" w:eastAsia="仿宋" w:cs="仿宋"/>
          <w:szCs w:val="21"/>
          <w:highlight w:val="none"/>
        </w:rPr>
        <w:t>室经理</w:t>
      </w:r>
      <w:r>
        <w:rPr>
          <w:rFonts w:hint="eastAsia" w:ascii="仿宋" w:hAnsi="仿宋" w:eastAsia="仿宋" w:cs="仿宋"/>
          <w:szCs w:val="21"/>
          <w:highlight w:val="none"/>
        </w:rPr>
        <w:tab/>
      </w:r>
      <w:r>
        <w:rPr>
          <w:rFonts w:hint="eastAsia" w:ascii="仿宋" w:hAnsi="仿宋" w:eastAsia="仿宋" w:cs="仿宋"/>
          <w:szCs w:val="21"/>
          <w:highlight w:val="none"/>
        </w:rPr>
        <w:t>029-68213773</w:t>
      </w:r>
      <w:r>
        <w:rPr>
          <w:rFonts w:hint="eastAsia" w:ascii="仿宋" w:hAnsi="仿宋" w:eastAsia="仿宋" w:cs="仿宋"/>
          <w:szCs w:val="21"/>
          <w:highlight w:val="none"/>
        </w:rPr>
        <w:tab/>
      </w:r>
      <w:r>
        <w:rPr>
          <w:rFonts w:hint="eastAsia" w:ascii="仿宋" w:hAnsi="仿宋" w:eastAsia="仿宋" w:cs="仿宋"/>
          <w:szCs w:val="21"/>
          <w:highlight w:val="none"/>
        </w:rPr>
        <w:t>15934802021</w:t>
      </w:r>
    </w:p>
    <w:p w14:paraId="3009178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北客站科技支行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周洁</w:t>
      </w:r>
      <w:r>
        <w:rPr>
          <w:rFonts w:hint="eastAsia" w:ascii="仿宋" w:hAnsi="仿宋" w:eastAsia="仿宋" w:cs="仿宋"/>
          <w:szCs w:val="21"/>
          <w:highlight w:val="none"/>
        </w:rPr>
        <w:tab/>
      </w:r>
      <w:r>
        <w:rPr>
          <w:rFonts w:hint="eastAsia" w:ascii="仿宋" w:hAnsi="仿宋" w:eastAsia="仿宋" w:cs="仿宋"/>
          <w:szCs w:val="21"/>
          <w:highlight w:val="none"/>
        </w:rPr>
        <w:t>副行长</w:t>
      </w:r>
      <w:r>
        <w:rPr>
          <w:rFonts w:hint="eastAsia" w:ascii="仿宋" w:hAnsi="仿宋" w:eastAsia="仿宋" w:cs="仿宋"/>
          <w:szCs w:val="21"/>
          <w:highlight w:val="none"/>
        </w:rPr>
        <w:tab/>
      </w:r>
      <w:r>
        <w:rPr>
          <w:rFonts w:hint="eastAsia" w:ascii="仿宋" w:hAnsi="仿宋" w:eastAsia="仿宋" w:cs="仿宋"/>
          <w:szCs w:val="21"/>
          <w:highlight w:val="none"/>
        </w:rPr>
        <w:t>029-61828129</w:t>
      </w:r>
      <w:r>
        <w:rPr>
          <w:rFonts w:hint="eastAsia" w:ascii="仿宋" w:hAnsi="仿宋" w:eastAsia="仿宋" w:cs="仿宋"/>
          <w:szCs w:val="21"/>
          <w:highlight w:val="none"/>
        </w:rPr>
        <w:tab/>
      </w:r>
      <w:r>
        <w:rPr>
          <w:rFonts w:hint="eastAsia" w:ascii="仿宋" w:hAnsi="仿宋" w:eastAsia="仿宋" w:cs="仿宋"/>
          <w:szCs w:val="21"/>
          <w:highlight w:val="none"/>
        </w:rPr>
        <w:t>18629518636</w:t>
      </w:r>
    </w:p>
    <w:p w14:paraId="350AA8E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解放路支行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王莉</w:t>
      </w:r>
      <w:r>
        <w:rPr>
          <w:rFonts w:hint="eastAsia" w:ascii="仿宋" w:hAnsi="仿宋" w:eastAsia="仿宋" w:cs="仿宋"/>
          <w:szCs w:val="21"/>
          <w:highlight w:val="none"/>
        </w:rPr>
        <w:tab/>
      </w:r>
      <w:r>
        <w:rPr>
          <w:rFonts w:hint="eastAsia" w:ascii="仿宋" w:hAnsi="仿宋" w:eastAsia="仿宋" w:cs="仿宋"/>
          <w:szCs w:val="21"/>
          <w:highlight w:val="none"/>
        </w:rPr>
        <w:t>行长助理</w:t>
      </w:r>
      <w:r>
        <w:rPr>
          <w:rFonts w:hint="eastAsia" w:ascii="仿宋" w:hAnsi="仿宋" w:eastAsia="仿宋" w:cs="仿宋"/>
          <w:szCs w:val="21"/>
          <w:highlight w:val="none"/>
        </w:rPr>
        <w:tab/>
      </w:r>
      <w:r>
        <w:rPr>
          <w:rFonts w:hint="eastAsia" w:ascii="仿宋" w:hAnsi="仿宋" w:eastAsia="仿宋" w:cs="仿宋"/>
          <w:szCs w:val="21"/>
          <w:highlight w:val="none"/>
        </w:rPr>
        <w:t>029-61828185</w:t>
      </w:r>
      <w:r>
        <w:rPr>
          <w:rFonts w:hint="eastAsia" w:ascii="仿宋" w:hAnsi="仿宋" w:eastAsia="仿宋" w:cs="仿宋"/>
          <w:szCs w:val="21"/>
          <w:highlight w:val="none"/>
        </w:rPr>
        <w:tab/>
      </w:r>
      <w:r>
        <w:rPr>
          <w:rFonts w:hint="eastAsia" w:ascii="仿宋" w:hAnsi="仿宋" w:eastAsia="仿宋" w:cs="仿宋"/>
          <w:szCs w:val="21"/>
          <w:highlight w:val="none"/>
        </w:rPr>
        <w:t>15802966196</w:t>
      </w:r>
    </w:p>
    <w:p w14:paraId="1D9D432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延安分行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奥宝森</w:t>
      </w:r>
      <w:r>
        <w:rPr>
          <w:rFonts w:hint="eastAsia" w:ascii="仿宋" w:hAnsi="仿宋" w:eastAsia="仿宋" w:cs="仿宋"/>
          <w:szCs w:val="21"/>
          <w:highlight w:val="none"/>
        </w:rPr>
        <w:tab/>
      </w:r>
      <w:r>
        <w:rPr>
          <w:rFonts w:hint="eastAsia" w:ascii="仿宋" w:hAnsi="仿宋" w:eastAsia="仿宋" w:cs="仿宋"/>
          <w:szCs w:val="21"/>
          <w:highlight w:val="none"/>
        </w:rPr>
        <w:t>室经理</w:t>
      </w:r>
      <w:r>
        <w:rPr>
          <w:rFonts w:hint="eastAsia" w:ascii="仿宋" w:hAnsi="仿宋" w:eastAsia="仿宋" w:cs="仿宋"/>
          <w:szCs w:val="21"/>
          <w:highlight w:val="none"/>
        </w:rPr>
        <w:tab/>
      </w:r>
      <w:r>
        <w:rPr>
          <w:rFonts w:hint="eastAsia" w:ascii="仿宋" w:hAnsi="仿宋" w:eastAsia="仿宋" w:cs="仿宋"/>
          <w:szCs w:val="21"/>
          <w:highlight w:val="none"/>
        </w:rPr>
        <w:t>0911-8076038</w:t>
      </w:r>
      <w:r>
        <w:rPr>
          <w:rFonts w:hint="eastAsia" w:ascii="仿宋" w:hAnsi="仿宋" w:eastAsia="仿宋" w:cs="仿宋"/>
          <w:szCs w:val="21"/>
          <w:highlight w:val="none"/>
        </w:rPr>
        <w:tab/>
      </w:r>
      <w:r>
        <w:rPr>
          <w:rFonts w:hint="eastAsia" w:ascii="仿宋" w:hAnsi="仿宋" w:eastAsia="仿宋" w:cs="仿宋"/>
          <w:szCs w:val="21"/>
          <w:highlight w:val="none"/>
        </w:rPr>
        <w:t>15592925222</w:t>
      </w:r>
    </w:p>
    <w:p w14:paraId="11252FEC">
      <w:pPr>
        <w:rPr>
          <w:rFonts w:hint="eastAsia" w:ascii="仿宋" w:hAnsi="仿宋" w:eastAsia="仿宋" w:cs="仿宋"/>
          <w:b/>
          <w:szCs w:val="21"/>
          <w:highlight w:val="none"/>
        </w:rPr>
      </w:pPr>
      <w:r>
        <w:rPr>
          <w:rFonts w:hint="eastAsia" w:ascii="仿宋" w:hAnsi="仿宋" w:eastAsia="仿宋" w:cs="仿宋"/>
          <w:b/>
          <w:szCs w:val="21"/>
          <w:highlight w:val="none"/>
        </w:rPr>
        <w:t>三、工商银行（政采贷）</w:t>
      </w:r>
    </w:p>
    <w:p w14:paraId="64A469C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张岭</w:t>
      </w:r>
      <w:r>
        <w:rPr>
          <w:rFonts w:hint="eastAsia" w:ascii="仿宋" w:hAnsi="仿宋" w:eastAsia="仿宋" w:cs="仿宋"/>
          <w:szCs w:val="21"/>
          <w:highlight w:val="none"/>
        </w:rPr>
        <w:tab/>
      </w:r>
      <w:r>
        <w:rPr>
          <w:rFonts w:hint="eastAsia" w:ascii="仿宋" w:hAnsi="仿宋" w:eastAsia="仿宋" w:cs="仿宋"/>
          <w:szCs w:val="21"/>
          <w:highlight w:val="none"/>
        </w:rPr>
        <w:t xml:space="preserve">    客户经理</w:t>
      </w:r>
      <w:r>
        <w:rPr>
          <w:rFonts w:hint="eastAsia" w:ascii="仿宋" w:hAnsi="仿宋" w:eastAsia="仿宋" w:cs="仿宋"/>
          <w:szCs w:val="21"/>
          <w:highlight w:val="none"/>
        </w:rPr>
        <w:tab/>
      </w:r>
      <w:r>
        <w:rPr>
          <w:rFonts w:hint="eastAsia" w:ascii="仿宋" w:hAnsi="仿宋" w:eastAsia="仿宋" w:cs="仿宋"/>
          <w:szCs w:val="21"/>
          <w:highlight w:val="none"/>
        </w:rPr>
        <w:t>0912-6183827</w:t>
      </w:r>
      <w:r>
        <w:rPr>
          <w:rFonts w:hint="eastAsia" w:ascii="仿宋" w:hAnsi="仿宋" w:eastAsia="仿宋" w:cs="仿宋"/>
          <w:szCs w:val="21"/>
          <w:highlight w:val="none"/>
        </w:rPr>
        <w:tab/>
      </w:r>
      <w:r>
        <w:rPr>
          <w:rFonts w:hint="eastAsia" w:ascii="仿宋" w:hAnsi="仿宋" w:eastAsia="仿宋" w:cs="仿宋"/>
          <w:szCs w:val="21"/>
          <w:highlight w:val="none"/>
        </w:rPr>
        <w:t>15353386777</w:t>
      </w:r>
    </w:p>
    <w:p w14:paraId="35234B9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宝鸡分行 </w:t>
      </w:r>
      <w:r>
        <w:rPr>
          <w:rFonts w:hint="eastAsia" w:ascii="仿宋" w:hAnsi="仿宋" w:eastAsia="仿宋" w:cs="仿宋"/>
          <w:szCs w:val="21"/>
          <w:highlight w:val="none"/>
        </w:rPr>
        <w:tab/>
      </w:r>
      <w:r>
        <w:rPr>
          <w:rFonts w:hint="eastAsia" w:ascii="仿宋" w:hAnsi="仿宋" w:eastAsia="仿宋" w:cs="仿宋"/>
          <w:szCs w:val="21"/>
          <w:highlight w:val="none"/>
        </w:rPr>
        <w:t xml:space="preserve">郭进 </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0917-3238282</w:t>
      </w:r>
      <w:r>
        <w:rPr>
          <w:rFonts w:hint="eastAsia" w:ascii="仿宋" w:hAnsi="仿宋" w:eastAsia="仿宋" w:cs="仿宋"/>
          <w:szCs w:val="21"/>
          <w:highlight w:val="none"/>
        </w:rPr>
        <w:tab/>
      </w:r>
      <w:r>
        <w:rPr>
          <w:rFonts w:hint="eastAsia" w:ascii="仿宋" w:hAnsi="仿宋" w:eastAsia="仿宋" w:cs="仿宋"/>
          <w:szCs w:val="21"/>
          <w:highlight w:val="none"/>
        </w:rPr>
        <w:t>18991749262</w:t>
      </w:r>
    </w:p>
    <w:p w14:paraId="5A741B6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安康分行 </w:t>
      </w:r>
      <w:r>
        <w:rPr>
          <w:rFonts w:hint="eastAsia" w:ascii="仿宋" w:hAnsi="仿宋" w:eastAsia="仿宋" w:cs="仿宋"/>
          <w:szCs w:val="21"/>
          <w:highlight w:val="none"/>
        </w:rPr>
        <w:tab/>
      </w:r>
      <w:r>
        <w:rPr>
          <w:rFonts w:hint="eastAsia" w:ascii="仿宋" w:hAnsi="仿宋" w:eastAsia="仿宋" w:cs="仿宋"/>
          <w:szCs w:val="21"/>
          <w:highlight w:val="none"/>
        </w:rPr>
        <w:t>郑婕</w:t>
      </w:r>
      <w:r>
        <w:rPr>
          <w:rFonts w:hint="eastAsia" w:ascii="仿宋" w:hAnsi="仿宋" w:eastAsia="仿宋" w:cs="仿宋"/>
          <w:szCs w:val="21"/>
          <w:highlight w:val="none"/>
        </w:rPr>
        <w:tab/>
      </w:r>
      <w:r>
        <w:rPr>
          <w:rFonts w:hint="eastAsia" w:ascii="仿宋" w:hAnsi="仿宋" w:eastAsia="仿宋" w:cs="仿宋"/>
          <w:szCs w:val="21"/>
          <w:highlight w:val="none"/>
        </w:rPr>
        <w:t xml:space="preserve">    客户经理</w:t>
      </w:r>
      <w:r>
        <w:rPr>
          <w:rFonts w:hint="eastAsia" w:ascii="仿宋" w:hAnsi="仿宋" w:eastAsia="仿宋" w:cs="仿宋"/>
          <w:szCs w:val="21"/>
          <w:highlight w:val="none"/>
        </w:rPr>
        <w:tab/>
      </w:r>
      <w:r>
        <w:rPr>
          <w:rFonts w:hint="eastAsia" w:ascii="仿宋" w:hAnsi="仿宋" w:eastAsia="仿宋" w:cs="仿宋"/>
          <w:szCs w:val="21"/>
          <w:highlight w:val="none"/>
        </w:rPr>
        <w:t>0915-3236275</w:t>
      </w:r>
      <w:r>
        <w:rPr>
          <w:rFonts w:hint="eastAsia" w:ascii="仿宋" w:hAnsi="仿宋" w:eastAsia="仿宋" w:cs="仿宋"/>
          <w:szCs w:val="21"/>
          <w:highlight w:val="none"/>
        </w:rPr>
        <w:tab/>
      </w:r>
      <w:r>
        <w:rPr>
          <w:rFonts w:hint="eastAsia" w:ascii="仿宋" w:hAnsi="仿宋" w:eastAsia="仿宋" w:cs="仿宋"/>
          <w:szCs w:val="21"/>
          <w:highlight w:val="none"/>
        </w:rPr>
        <w:t>15667856663</w:t>
      </w:r>
    </w:p>
    <w:p w14:paraId="3ABEF8F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铜川分行 </w:t>
      </w:r>
      <w:r>
        <w:rPr>
          <w:rFonts w:hint="eastAsia" w:ascii="仿宋" w:hAnsi="仿宋" w:eastAsia="仿宋" w:cs="仿宋"/>
          <w:szCs w:val="21"/>
          <w:highlight w:val="none"/>
        </w:rPr>
        <w:tab/>
      </w:r>
      <w:r>
        <w:rPr>
          <w:rFonts w:hint="eastAsia" w:ascii="仿宋" w:hAnsi="仿宋" w:eastAsia="仿宋" w:cs="仿宋"/>
          <w:szCs w:val="21"/>
          <w:highlight w:val="none"/>
        </w:rPr>
        <w:t>彭东东</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0919-2151878</w:t>
      </w:r>
      <w:r>
        <w:rPr>
          <w:rFonts w:hint="eastAsia" w:ascii="仿宋" w:hAnsi="仿宋" w:eastAsia="仿宋" w:cs="仿宋"/>
          <w:szCs w:val="21"/>
          <w:highlight w:val="none"/>
        </w:rPr>
        <w:tab/>
      </w:r>
      <w:r>
        <w:rPr>
          <w:rFonts w:hint="eastAsia" w:ascii="仿宋" w:hAnsi="仿宋" w:eastAsia="仿宋" w:cs="仿宋"/>
          <w:szCs w:val="21"/>
          <w:highlight w:val="none"/>
        </w:rPr>
        <w:t>17392898832</w:t>
      </w:r>
    </w:p>
    <w:p w14:paraId="24C55C8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延安分行 </w:t>
      </w:r>
      <w:r>
        <w:rPr>
          <w:rFonts w:hint="eastAsia" w:ascii="仿宋" w:hAnsi="仿宋" w:eastAsia="仿宋" w:cs="仿宋"/>
          <w:szCs w:val="21"/>
          <w:highlight w:val="none"/>
        </w:rPr>
        <w:tab/>
      </w:r>
      <w:r>
        <w:rPr>
          <w:rFonts w:hint="eastAsia" w:ascii="仿宋" w:hAnsi="仿宋" w:eastAsia="仿宋" w:cs="仿宋"/>
          <w:szCs w:val="21"/>
          <w:highlight w:val="none"/>
        </w:rPr>
        <w:t>党莹</w:t>
      </w:r>
      <w:r>
        <w:rPr>
          <w:rFonts w:hint="eastAsia" w:ascii="仿宋" w:hAnsi="仿宋" w:eastAsia="仿宋" w:cs="仿宋"/>
          <w:szCs w:val="21"/>
          <w:highlight w:val="none"/>
        </w:rPr>
        <w:tab/>
      </w:r>
      <w:r>
        <w:rPr>
          <w:rFonts w:hint="eastAsia" w:ascii="仿宋" w:hAnsi="仿宋" w:eastAsia="仿宋" w:cs="仿宋"/>
          <w:szCs w:val="21"/>
          <w:highlight w:val="none"/>
        </w:rPr>
        <w:t xml:space="preserve">    经理助理</w:t>
      </w:r>
      <w:r>
        <w:rPr>
          <w:rFonts w:hint="eastAsia" w:ascii="仿宋" w:hAnsi="仿宋" w:eastAsia="仿宋" w:cs="仿宋"/>
          <w:szCs w:val="21"/>
          <w:highlight w:val="none"/>
        </w:rPr>
        <w:tab/>
      </w:r>
      <w:r>
        <w:rPr>
          <w:rFonts w:hint="eastAsia" w:ascii="仿宋" w:hAnsi="仿宋" w:eastAsia="仿宋" w:cs="仿宋"/>
          <w:szCs w:val="21"/>
          <w:highlight w:val="none"/>
        </w:rPr>
        <w:t>0911-2380826</w:t>
      </w:r>
      <w:r>
        <w:rPr>
          <w:rFonts w:hint="eastAsia" w:ascii="仿宋" w:hAnsi="仿宋" w:eastAsia="仿宋" w:cs="仿宋"/>
          <w:szCs w:val="21"/>
          <w:highlight w:val="none"/>
        </w:rPr>
        <w:tab/>
      </w:r>
      <w:r>
        <w:rPr>
          <w:rFonts w:hint="eastAsia" w:ascii="仿宋" w:hAnsi="仿宋" w:eastAsia="仿宋" w:cs="仿宋"/>
          <w:szCs w:val="21"/>
          <w:highlight w:val="none"/>
        </w:rPr>
        <w:t>15291142933</w:t>
      </w:r>
    </w:p>
    <w:p w14:paraId="7E3F82A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汉中分行  </w:t>
      </w:r>
      <w:r>
        <w:rPr>
          <w:rFonts w:hint="eastAsia" w:ascii="仿宋" w:hAnsi="仿宋" w:eastAsia="仿宋" w:cs="仿宋"/>
          <w:szCs w:val="21"/>
          <w:highlight w:val="none"/>
        </w:rPr>
        <w:tab/>
      </w:r>
      <w:r>
        <w:rPr>
          <w:rFonts w:hint="eastAsia" w:ascii="仿宋" w:hAnsi="仿宋" w:eastAsia="仿宋" w:cs="仿宋"/>
          <w:szCs w:val="21"/>
          <w:highlight w:val="none"/>
        </w:rPr>
        <w:t>杨薇薇</w:t>
      </w:r>
      <w:r>
        <w:rPr>
          <w:rFonts w:hint="eastAsia" w:ascii="仿宋" w:hAnsi="仿宋" w:eastAsia="仿宋" w:cs="仿宋"/>
          <w:szCs w:val="21"/>
          <w:highlight w:val="none"/>
        </w:rPr>
        <w:tab/>
      </w:r>
      <w:r>
        <w:rPr>
          <w:rFonts w:hint="eastAsia" w:ascii="仿宋" w:hAnsi="仿宋" w:eastAsia="仿宋" w:cs="仿宋"/>
          <w:szCs w:val="21"/>
          <w:highlight w:val="none"/>
        </w:rPr>
        <w:t>部门副经理</w:t>
      </w:r>
      <w:r>
        <w:rPr>
          <w:rFonts w:hint="eastAsia" w:ascii="仿宋" w:hAnsi="仿宋" w:eastAsia="仿宋" w:cs="仿宋"/>
          <w:szCs w:val="21"/>
          <w:highlight w:val="none"/>
        </w:rPr>
        <w:tab/>
      </w:r>
      <w:r>
        <w:rPr>
          <w:rFonts w:hint="eastAsia" w:ascii="仿宋" w:hAnsi="仿宋" w:eastAsia="仿宋" w:cs="仿宋"/>
          <w:szCs w:val="21"/>
          <w:highlight w:val="none"/>
        </w:rPr>
        <w:t>0916-2606773</w:t>
      </w:r>
      <w:r>
        <w:rPr>
          <w:rFonts w:hint="eastAsia" w:ascii="仿宋" w:hAnsi="仿宋" w:eastAsia="仿宋" w:cs="仿宋"/>
          <w:szCs w:val="21"/>
          <w:highlight w:val="none"/>
        </w:rPr>
        <w:tab/>
      </w:r>
      <w:r>
        <w:rPr>
          <w:rFonts w:hint="eastAsia" w:ascii="仿宋" w:hAnsi="仿宋" w:eastAsia="仿宋" w:cs="仿宋"/>
          <w:szCs w:val="21"/>
          <w:highlight w:val="none"/>
        </w:rPr>
        <w:t>18591607453</w:t>
      </w:r>
    </w:p>
    <w:p w14:paraId="356D960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渭南分行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张欢</w:t>
      </w:r>
      <w:r>
        <w:rPr>
          <w:rFonts w:hint="eastAsia" w:ascii="仿宋" w:hAnsi="仿宋" w:eastAsia="仿宋" w:cs="仿宋"/>
          <w:szCs w:val="21"/>
          <w:highlight w:val="none"/>
        </w:rPr>
        <w:tab/>
      </w:r>
      <w:r>
        <w:rPr>
          <w:rFonts w:hint="eastAsia" w:ascii="仿宋" w:hAnsi="仿宋" w:eastAsia="仿宋" w:cs="仿宋"/>
          <w:szCs w:val="21"/>
          <w:highlight w:val="none"/>
        </w:rPr>
        <w:t xml:space="preserve">    客户经理</w:t>
      </w:r>
      <w:r>
        <w:rPr>
          <w:rFonts w:hint="eastAsia" w:ascii="仿宋" w:hAnsi="仿宋" w:eastAsia="仿宋" w:cs="仿宋"/>
          <w:szCs w:val="21"/>
          <w:highlight w:val="none"/>
        </w:rPr>
        <w:tab/>
      </w:r>
      <w:r>
        <w:rPr>
          <w:rFonts w:hint="eastAsia" w:ascii="仿宋" w:hAnsi="仿宋" w:eastAsia="仿宋" w:cs="仿宋"/>
          <w:szCs w:val="21"/>
          <w:highlight w:val="none"/>
        </w:rPr>
        <w:t>09132095066</w:t>
      </w:r>
      <w:r>
        <w:rPr>
          <w:rFonts w:hint="eastAsia" w:ascii="仿宋" w:hAnsi="仿宋" w:eastAsia="仿宋" w:cs="仿宋"/>
          <w:szCs w:val="21"/>
          <w:highlight w:val="none"/>
        </w:rPr>
        <w:tab/>
      </w:r>
      <w:r>
        <w:rPr>
          <w:rFonts w:hint="eastAsia" w:ascii="仿宋" w:hAnsi="仿宋" w:eastAsia="仿宋" w:cs="仿宋"/>
          <w:szCs w:val="21"/>
          <w:highlight w:val="none"/>
        </w:rPr>
        <w:t>15229730006</w:t>
      </w:r>
    </w:p>
    <w:p w14:paraId="748E329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袁霖</w:t>
      </w:r>
      <w:r>
        <w:rPr>
          <w:rFonts w:hint="eastAsia" w:ascii="仿宋" w:hAnsi="仿宋" w:eastAsia="仿宋" w:cs="仿宋"/>
          <w:szCs w:val="21"/>
          <w:highlight w:val="none"/>
        </w:rPr>
        <w:tab/>
      </w:r>
      <w:r>
        <w:rPr>
          <w:rFonts w:hint="eastAsia" w:ascii="仿宋" w:hAnsi="仿宋" w:eastAsia="仿宋" w:cs="仿宋"/>
          <w:szCs w:val="21"/>
          <w:highlight w:val="none"/>
        </w:rPr>
        <w:t xml:space="preserve">    客户经理</w:t>
      </w:r>
      <w:r>
        <w:rPr>
          <w:rFonts w:hint="eastAsia" w:ascii="仿宋" w:hAnsi="仿宋" w:eastAsia="仿宋" w:cs="仿宋"/>
          <w:szCs w:val="21"/>
          <w:highlight w:val="none"/>
        </w:rPr>
        <w:tab/>
      </w:r>
      <w:r>
        <w:rPr>
          <w:rFonts w:hint="eastAsia" w:ascii="仿宋" w:hAnsi="仿宋" w:eastAsia="仿宋" w:cs="仿宋"/>
          <w:szCs w:val="21"/>
          <w:highlight w:val="none"/>
        </w:rPr>
        <w:t>029-33259370</w:t>
      </w:r>
      <w:r>
        <w:rPr>
          <w:rFonts w:hint="eastAsia" w:ascii="仿宋" w:hAnsi="仿宋" w:eastAsia="仿宋" w:cs="仿宋"/>
          <w:szCs w:val="21"/>
          <w:highlight w:val="none"/>
        </w:rPr>
        <w:tab/>
      </w:r>
      <w:r>
        <w:rPr>
          <w:rFonts w:hint="eastAsia" w:ascii="仿宋" w:hAnsi="仿宋" w:eastAsia="仿宋" w:cs="仿宋"/>
          <w:szCs w:val="21"/>
          <w:highlight w:val="none"/>
        </w:rPr>
        <w:t>18591006506</w:t>
      </w:r>
    </w:p>
    <w:p w14:paraId="173DA94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商洛分行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张铮</w:t>
      </w:r>
      <w:r>
        <w:rPr>
          <w:rFonts w:hint="eastAsia" w:ascii="仿宋" w:hAnsi="仿宋" w:eastAsia="仿宋" w:cs="仿宋"/>
          <w:szCs w:val="21"/>
          <w:highlight w:val="none"/>
        </w:rPr>
        <w:tab/>
      </w:r>
      <w:r>
        <w:rPr>
          <w:rFonts w:hint="eastAsia" w:ascii="仿宋" w:hAnsi="仿宋" w:eastAsia="仿宋" w:cs="仿宋"/>
          <w:szCs w:val="21"/>
          <w:highlight w:val="none"/>
        </w:rPr>
        <w:t xml:space="preserve">    经理助理</w:t>
      </w:r>
      <w:r>
        <w:rPr>
          <w:rFonts w:hint="eastAsia" w:ascii="仿宋" w:hAnsi="仿宋" w:eastAsia="仿宋" w:cs="仿宋"/>
          <w:szCs w:val="21"/>
          <w:highlight w:val="none"/>
        </w:rPr>
        <w:tab/>
      </w:r>
      <w:r>
        <w:rPr>
          <w:rFonts w:hint="eastAsia" w:ascii="仿宋" w:hAnsi="仿宋" w:eastAsia="仿宋" w:cs="仿宋"/>
          <w:szCs w:val="21"/>
          <w:highlight w:val="none"/>
        </w:rPr>
        <w:t>0914-2310908</w:t>
      </w:r>
      <w:r>
        <w:rPr>
          <w:rFonts w:hint="eastAsia" w:ascii="仿宋" w:hAnsi="仿宋" w:eastAsia="仿宋" w:cs="仿宋"/>
          <w:szCs w:val="21"/>
          <w:highlight w:val="none"/>
        </w:rPr>
        <w:tab/>
      </w:r>
      <w:r>
        <w:rPr>
          <w:rFonts w:hint="eastAsia" w:ascii="仿宋" w:hAnsi="仿宋" w:eastAsia="仿宋" w:cs="仿宋"/>
          <w:szCs w:val="21"/>
          <w:highlight w:val="none"/>
        </w:rPr>
        <w:t>18691410305</w:t>
      </w:r>
    </w:p>
    <w:p w14:paraId="3748CE4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商洛分行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余勇博</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0914-2310908</w:t>
      </w:r>
      <w:r>
        <w:rPr>
          <w:rFonts w:hint="eastAsia" w:ascii="仿宋" w:hAnsi="仿宋" w:eastAsia="仿宋" w:cs="仿宋"/>
          <w:szCs w:val="21"/>
          <w:highlight w:val="none"/>
        </w:rPr>
        <w:tab/>
      </w:r>
      <w:r>
        <w:rPr>
          <w:rFonts w:hint="eastAsia" w:ascii="仿宋" w:hAnsi="仿宋" w:eastAsia="仿宋" w:cs="仿宋"/>
          <w:szCs w:val="21"/>
          <w:highlight w:val="none"/>
        </w:rPr>
        <w:t>18092802280</w:t>
      </w:r>
    </w:p>
    <w:p w14:paraId="1668994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巩越</w:t>
      </w:r>
      <w:r>
        <w:rPr>
          <w:rFonts w:hint="eastAsia" w:ascii="仿宋" w:hAnsi="仿宋" w:eastAsia="仿宋" w:cs="仿宋"/>
          <w:szCs w:val="21"/>
          <w:highlight w:val="none"/>
        </w:rPr>
        <w:tab/>
      </w:r>
      <w:r>
        <w:rPr>
          <w:rFonts w:hint="eastAsia" w:ascii="仿宋" w:hAnsi="仿宋" w:eastAsia="仿宋" w:cs="仿宋"/>
          <w:szCs w:val="21"/>
          <w:highlight w:val="none"/>
        </w:rPr>
        <w:t xml:space="preserve">    客户经理</w:t>
      </w:r>
      <w:r>
        <w:rPr>
          <w:rFonts w:hint="eastAsia" w:ascii="仿宋" w:hAnsi="仿宋" w:eastAsia="仿宋" w:cs="仿宋"/>
          <w:szCs w:val="21"/>
          <w:highlight w:val="none"/>
        </w:rPr>
        <w:tab/>
      </w:r>
      <w:r>
        <w:rPr>
          <w:rFonts w:hint="eastAsia" w:ascii="仿宋" w:hAnsi="仿宋" w:eastAsia="仿宋" w:cs="仿宋"/>
          <w:szCs w:val="21"/>
          <w:highlight w:val="none"/>
        </w:rPr>
        <w:t>029-87609419</w:t>
      </w:r>
      <w:r>
        <w:rPr>
          <w:rFonts w:hint="eastAsia" w:ascii="仿宋" w:hAnsi="仿宋" w:eastAsia="仿宋" w:cs="仿宋"/>
          <w:szCs w:val="21"/>
          <w:highlight w:val="none"/>
        </w:rPr>
        <w:tab/>
      </w:r>
      <w:r>
        <w:rPr>
          <w:rFonts w:hint="eastAsia" w:ascii="仿宋" w:hAnsi="仿宋" w:eastAsia="仿宋" w:cs="仿宋"/>
          <w:szCs w:val="21"/>
          <w:highlight w:val="none"/>
        </w:rPr>
        <w:t>18629450680</w:t>
      </w:r>
    </w:p>
    <w:p w14:paraId="25366889">
      <w:pPr>
        <w:rPr>
          <w:rFonts w:hint="eastAsia" w:ascii="仿宋" w:hAnsi="仿宋" w:eastAsia="仿宋" w:cs="仿宋"/>
          <w:b/>
          <w:szCs w:val="21"/>
          <w:highlight w:val="none"/>
        </w:rPr>
      </w:pPr>
      <w:r>
        <w:rPr>
          <w:rFonts w:hint="eastAsia" w:ascii="仿宋" w:hAnsi="仿宋" w:eastAsia="仿宋" w:cs="仿宋"/>
          <w:b/>
          <w:szCs w:val="21"/>
          <w:highlight w:val="none"/>
        </w:rPr>
        <w:t>四、中信银行 （政采e贷）</w:t>
      </w:r>
    </w:p>
    <w:p w14:paraId="770F452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西安市朱雀大街中段1号</w:t>
      </w:r>
      <w:r>
        <w:rPr>
          <w:rFonts w:hint="eastAsia" w:ascii="仿宋" w:hAnsi="仿宋" w:eastAsia="仿宋" w:cs="仿宋"/>
          <w:szCs w:val="21"/>
          <w:highlight w:val="none"/>
        </w:rPr>
        <w:tab/>
      </w:r>
      <w:r>
        <w:rPr>
          <w:rFonts w:hint="eastAsia" w:ascii="仿宋" w:hAnsi="仿宋" w:eastAsia="仿宋" w:cs="仿宋"/>
          <w:szCs w:val="21"/>
          <w:highlight w:val="none"/>
        </w:rPr>
        <w:t>曹晓聪</w:t>
      </w:r>
      <w:r>
        <w:rPr>
          <w:rFonts w:hint="eastAsia" w:ascii="仿宋" w:hAnsi="仿宋" w:eastAsia="仿宋" w:cs="仿宋"/>
          <w:szCs w:val="21"/>
          <w:highlight w:val="none"/>
        </w:rPr>
        <w:tab/>
      </w:r>
      <w:r>
        <w:rPr>
          <w:rFonts w:hint="eastAsia" w:ascii="仿宋" w:hAnsi="仿宋" w:eastAsia="仿宋" w:cs="仿宋"/>
          <w:szCs w:val="21"/>
          <w:highlight w:val="none"/>
        </w:rPr>
        <w:t>13759957407</w:t>
      </w:r>
    </w:p>
    <w:p w14:paraId="095C914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秦皇中路绿苑大厦</w:t>
      </w:r>
      <w:r>
        <w:rPr>
          <w:rFonts w:hint="eastAsia" w:ascii="仿宋" w:hAnsi="仿宋" w:eastAsia="仿宋" w:cs="仿宋"/>
          <w:szCs w:val="21"/>
          <w:highlight w:val="none"/>
        </w:rPr>
        <w:tab/>
      </w:r>
      <w:r>
        <w:rPr>
          <w:rFonts w:hint="eastAsia" w:ascii="仿宋" w:hAnsi="仿宋" w:eastAsia="仿宋" w:cs="仿宋"/>
          <w:szCs w:val="21"/>
          <w:highlight w:val="none"/>
        </w:rPr>
        <w:t xml:space="preserve">         杭群</w:t>
      </w:r>
      <w:r>
        <w:rPr>
          <w:rFonts w:hint="eastAsia" w:ascii="仿宋" w:hAnsi="仿宋" w:eastAsia="仿宋" w:cs="仿宋"/>
          <w:szCs w:val="21"/>
          <w:highlight w:val="none"/>
        </w:rPr>
        <w:tab/>
      </w:r>
      <w:r>
        <w:rPr>
          <w:rFonts w:hint="eastAsia" w:ascii="仿宋" w:hAnsi="仿宋" w:eastAsia="仿宋" w:cs="仿宋"/>
          <w:szCs w:val="21"/>
          <w:highlight w:val="none"/>
        </w:rPr>
        <w:t>13992016859</w:t>
      </w:r>
    </w:p>
    <w:p w14:paraId="6DAB9E0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宝鸡市高新大道50号财富大厦B座</w:t>
      </w:r>
      <w:r>
        <w:rPr>
          <w:rFonts w:hint="eastAsia" w:ascii="仿宋" w:hAnsi="仿宋" w:eastAsia="仿宋" w:cs="仿宋"/>
          <w:szCs w:val="21"/>
          <w:highlight w:val="none"/>
        </w:rPr>
        <w:tab/>
      </w:r>
      <w:r>
        <w:rPr>
          <w:rFonts w:hint="eastAsia" w:ascii="仿宋" w:hAnsi="仿宋" w:eastAsia="仿宋" w:cs="仿宋"/>
          <w:szCs w:val="21"/>
          <w:highlight w:val="none"/>
        </w:rPr>
        <w:t>王尧</w:t>
      </w:r>
      <w:r>
        <w:rPr>
          <w:rFonts w:hint="eastAsia" w:ascii="仿宋" w:hAnsi="仿宋" w:eastAsia="仿宋" w:cs="仿宋"/>
          <w:szCs w:val="21"/>
          <w:highlight w:val="none"/>
        </w:rPr>
        <w:tab/>
      </w:r>
      <w:r>
        <w:rPr>
          <w:rFonts w:hint="eastAsia" w:ascii="仿宋" w:hAnsi="仿宋" w:eastAsia="仿宋" w:cs="仿宋"/>
          <w:szCs w:val="21"/>
          <w:highlight w:val="none"/>
        </w:rPr>
        <w:t>13636762976</w:t>
      </w:r>
    </w:p>
    <w:p w14:paraId="0653AE3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渭南分行</w:t>
      </w:r>
      <w:r>
        <w:rPr>
          <w:rFonts w:hint="eastAsia" w:ascii="仿宋" w:hAnsi="仿宋" w:eastAsia="仿宋" w:cs="仿宋"/>
          <w:szCs w:val="21"/>
          <w:highlight w:val="none"/>
        </w:rPr>
        <w:tab/>
      </w:r>
      <w:r>
        <w:rPr>
          <w:rFonts w:hint="eastAsia" w:ascii="仿宋" w:hAnsi="仿宋" w:eastAsia="仿宋" w:cs="仿宋"/>
          <w:szCs w:val="21"/>
          <w:highlight w:val="none"/>
        </w:rPr>
        <w:t>渭南市朝阳大街中段信达广场世纪明珠大厦</w:t>
      </w:r>
      <w:r>
        <w:rPr>
          <w:rFonts w:hint="eastAsia" w:ascii="仿宋" w:hAnsi="仿宋" w:eastAsia="仿宋" w:cs="仿宋"/>
          <w:szCs w:val="21"/>
          <w:highlight w:val="none"/>
        </w:rPr>
        <w:tab/>
      </w:r>
      <w:r>
        <w:rPr>
          <w:rFonts w:hint="eastAsia" w:ascii="仿宋" w:hAnsi="仿宋" w:eastAsia="仿宋" w:cs="仿宋"/>
          <w:szCs w:val="21"/>
          <w:highlight w:val="none"/>
        </w:rPr>
        <w:t>杨阳</w:t>
      </w:r>
      <w:r>
        <w:rPr>
          <w:rFonts w:hint="eastAsia" w:ascii="仿宋" w:hAnsi="仿宋" w:eastAsia="仿宋" w:cs="仿宋"/>
          <w:szCs w:val="21"/>
          <w:highlight w:val="none"/>
        </w:rPr>
        <w:tab/>
      </w:r>
      <w:r>
        <w:rPr>
          <w:rFonts w:hint="eastAsia" w:ascii="仿宋" w:hAnsi="仿宋" w:eastAsia="仿宋" w:cs="仿宋"/>
          <w:szCs w:val="21"/>
          <w:highlight w:val="none"/>
        </w:rPr>
        <w:t>18191815559</w:t>
      </w:r>
    </w:p>
    <w:p w14:paraId="14C75D7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榆林市高新区长兴路248号中信银行</w:t>
      </w:r>
      <w:r>
        <w:rPr>
          <w:rFonts w:hint="eastAsia" w:ascii="仿宋" w:hAnsi="仿宋" w:eastAsia="仿宋" w:cs="仿宋"/>
          <w:szCs w:val="21"/>
          <w:highlight w:val="none"/>
        </w:rPr>
        <w:tab/>
      </w:r>
      <w:r>
        <w:rPr>
          <w:rFonts w:hint="eastAsia" w:ascii="仿宋" w:hAnsi="仿宋" w:eastAsia="仿宋" w:cs="仿宋"/>
          <w:szCs w:val="21"/>
          <w:highlight w:val="none"/>
        </w:rPr>
        <w:t>刘洪巍</w:t>
      </w:r>
      <w:r>
        <w:rPr>
          <w:rFonts w:hint="eastAsia" w:ascii="仿宋" w:hAnsi="仿宋" w:eastAsia="仿宋" w:cs="仿宋"/>
          <w:szCs w:val="21"/>
          <w:highlight w:val="none"/>
        </w:rPr>
        <w:tab/>
      </w:r>
      <w:r>
        <w:rPr>
          <w:rFonts w:hint="eastAsia" w:ascii="仿宋" w:hAnsi="仿宋" w:eastAsia="仿宋" w:cs="仿宋"/>
          <w:szCs w:val="21"/>
          <w:highlight w:val="none"/>
        </w:rPr>
        <w:t>13636885556</w:t>
      </w:r>
    </w:p>
    <w:p w14:paraId="62F123F2">
      <w:pPr>
        <w:ind w:left="1680" w:leftChars="200" w:hanging="1260" w:hangingChars="600"/>
        <w:rPr>
          <w:rFonts w:hint="eastAsia" w:ascii="仿宋" w:hAnsi="仿宋" w:eastAsia="仿宋" w:cs="仿宋"/>
          <w:szCs w:val="21"/>
          <w:highlight w:val="none"/>
        </w:rPr>
      </w:pPr>
      <w:r>
        <w:rPr>
          <w:rFonts w:hint="eastAsia" w:ascii="仿宋" w:hAnsi="仿宋" w:eastAsia="仿宋" w:cs="仿宋"/>
          <w:szCs w:val="21"/>
          <w:highlight w:val="none"/>
        </w:rPr>
        <w:t>汉中分行</w:t>
      </w:r>
      <w:r>
        <w:rPr>
          <w:rFonts w:hint="eastAsia" w:ascii="仿宋" w:hAnsi="仿宋" w:eastAsia="仿宋" w:cs="仿宋"/>
          <w:szCs w:val="21"/>
          <w:highlight w:val="none"/>
        </w:rPr>
        <w:tab/>
      </w:r>
      <w:r>
        <w:rPr>
          <w:rFonts w:hint="eastAsia" w:ascii="仿宋" w:hAnsi="仿宋" w:eastAsia="仿宋" w:cs="仿宋"/>
          <w:szCs w:val="21"/>
          <w:highlight w:val="none"/>
        </w:rPr>
        <w:t>汉中市汉台区西二环路与劳动西路东南汉中滨江•公园壹号（产业孵化区）3B号楼</w:t>
      </w:r>
      <w:r>
        <w:rPr>
          <w:rFonts w:hint="eastAsia" w:ascii="仿宋" w:hAnsi="仿宋" w:eastAsia="仿宋" w:cs="仿宋"/>
          <w:szCs w:val="21"/>
          <w:highlight w:val="none"/>
        </w:rPr>
        <w:tab/>
      </w:r>
      <w:r>
        <w:rPr>
          <w:rFonts w:hint="eastAsia" w:ascii="仿宋" w:hAnsi="仿宋" w:eastAsia="仿宋" w:cs="仿宋"/>
          <w:szCs w:val="21"/>
          <w:highlight w:val="none"/>
        </w:rPr>
        <w:t>陈真</w:t>
      </w:r>
      <w:r>
        <w:rPr>
          <w:rFonts w:hint="eastAsia" w:ascii="仿宋" w:hAnsi="仿宋" w:eastAsia="仿宋" w:cs="仿宋"/>
          <w:szCs w:val="21"/>
          <w:highlight w:val="none"/>
        </w:rPr>
        <w:tab/>
      </w:r>
      <w:r>
        <w:rPr>
          <w:rFonts w:hint="eastAsia" w:ascii="仿宋" w:hAnsi="仿宋" w:eastAsia="仿宋" w:cs="仿宋"/>
          <w:szCs w:val="21"/>
          <w:highlight w:val="none"/>
        </w:rPr>
        <w:t>18509165068</w:t>
      </w:r>
    </w:p>
    <w:p w14:paraId="2D50AC76">
      <w:pPr>
        <w:rPr>
          <w:rFonts w:hint="eastAsia" w:ascii="仿宋" w:hAnsi="仿宋" w:eastAsia="仿宋" w:cs="仿宋"/>
          <w:b/>
          <w:szCs w:val="21"/>
          <w:highlight w:val="none"/>
        </w:rPr>
      </w:pPr>
      <w:r>
        <w:rPr>
          <w:rFonts w:hint="eastAsia" w:ascii="仿宋" w:hAnsi="仿宋" w:eastAsia="仿宋" w:cs="仿宋"/>
          <w:b/>
          <w:szCs w:val="21"/>
          <w:highlight w:val="none"/>
        </w:rPr>
        <w:t>五、中国光大银行（阳光政采贷）</w:t>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r>
        <w:rPr>
          <w:rFonts w:hint="eastAsia" w:ascii="仿宋" w:hAnsi="仿宋" w:eastAsia="仿宋" w:cs="仿宋"/>
          <w:b/>
          <w:szCs w:val="21"/>
          <w:highlight w:val="none"/>
        </w:rPr>
        <w:tab/>
      </w:r>
    </w:p>
    <w:p w14:paraId="5585489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宝鸡分行  </w:t>
      </w:r>
      <w:r>
        <w:rPr>
          <w:rFonts w:hint="eastAsia" w:ascii="仿宋" w:hAnsi="仿宋" w:eastAsia="仿宋" w:cs="仿宋"/>
          <w:szCs w:val="21"/>
          <w:highlight w:val="none"/>
        </w:rPr>
        <w:tab/>
      </w:r>
      <w:r>
        <w:rPr>
          <w:rFonts w:hint="eastAsia" w:ascii="仿宋" w:hAnsi="仿宋" w:eastAsia="仿宋" w:cs="仿宋"/>
          <w:szCs w:val="21"/>
          <w:highlight w:val="none"/>
        </w:rPr>
        <w:t>杨 欢</w:t>
      </w:r>
      <w:r>
        <w:rPr>
          <w:rFonts w:hint="eastAsia" w:ascii="仿宋" w:hAnsi="仿宋" w:eastAsia="仿宋" w:cs="仿宋"/>
          <w:szCs w:val="21"/>
          <w:highlight w:val="none"/>
        </w:rPr>
        <w:tab/>
      </w:r>
      <w:r>
        <w:rPr>
          <w:rFonts w:hint="eastAsia" w:ascii="仿宋" w:hAnsi="仿宋" w:eastAsia="仿宋" w:cs="仿宋"/>
          <w:szCs w:val="21"/>
          <w:highlight w:val="none"/>
        </w:rPr>
        <w:t>0917-3451055</w:t>
      </w:r>
      <w:r>
        <w:rPr>
          <w:rFonts w:hint="eastAsia" w:ascii="仿宋" w:hAnsi="仿宋" w:eastAsia="仿宋" w:cs="仿宋"/>
          <w:szCs w:val="21"/>
          <w:highlight w:val="none"/>
        </w:rPr>
        <w:tab/>
      </w:r>
      <w:r>
        <w:rPr>
          <w:rFonts w:hint="eastAsia" w:ascii="仿宋" w:hAnsi="仿宋" w:eastAsia="仿宋" w:cs="仿宋"/>
          <w:szCs w:val="21"/>
          <w:highlight w:val="none"/>
        </w:rPr>
        <w:t>18329677163</w:t>
      </w:r>
    </w:p>
    <w:p w14:paraId="0363D5F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尚云鹏</w:t>
      </w:r>
      <w:r>
        <w:rPr>
          <w:rFonts w:hint="eastAsia" w:ascii="仿宋" w:hAnsi="仿宋" w:eastAsia="仿宋" w:cs="仿宋"/>
          <w:szCs w:val="21"/>
          <w:highlight w:val="none"/>
        </w:rPr>
        <w:tab/>
      </w:r>
      <w:r>
        <w:rPr>
          <w:rFonts w:hint="eastAsia" w:ascii="仿宋" w:hAnsi="仿宋" w:eastAsia="仿宋" w:cs="仿宋"/>
          <w:szCs w:val="21"/>
          <w:highlight w:val="none"/>
        </w:rPr>
        <w:t>0912-3548019</w:t>
      </w:r>
      <w:r>
        <w:rPr>
          <w:rFonts w:hint="eastAsia" w:ascii="仿宋" w:hAnsi="仿宋" w:eastAsia="仿宋" w:cs="仿宋"/>
          <w:szCs w:val="21"/>
          <w:highlight w:val="none"/>
        </w:rPr>
        <w:tab/>
      </w:r>
      <w:r>
        <w:rPr>
          <w:rFonts w:hint="eastAsia" w:ascii="仿宋" w:hAnsi="仿宋" w:eastAsia="仿宋" w:cs="仿宋"/>
          <w:szCs w:val="21"/>
          <w:highlight w:val="none"/>
        </w:rPr>
        <w:t>18690473126</w:t>
      </w:r>
    </w:p>
    <w:p w14:paraId="0298C36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延安分行   </w:t>
      </w:r>
      <w:r>
        <w:rPr>
          <w:rFonts w:hint="eastAsia" w:ascii="仿宋" w:hAnsi="仿宋" w:eastAsia="仿宋" w:cs="仿宋"/>
          <w:szCs w:val="21"/>
          <w:highlight w:val="none"/>
        </w:rPr>
        <w:tab/>
      </w:r>
      <w:r>
        <w:rPr>
          <w:rFonts w:hint="eastAsia" w:ascii="仿宋" w:hAnsi="仿宋" w:eastAsia="仿宋" w:cs="仿宋"/>
          <w:szCs w:val="21"/>
          <w:highlight w:val="none"/>
        </w:rPr>
        <w:t>汪昊田</w:t>
      </w:r>
      <w:r>
        <w:rPr>
          <w:rFonts w:hint="eastAsia" w:ascii="仿宋" w:hAnsi="仿宋" w:eastAsia="仿宋" w:cs="仿宋"/>
          <w:szCs w:val="21"/>
          <w:highlight w:val="none"/>
        </w:rPr>
        <w:tab/>
      </w:r>
      <w:r>
        <w:rPr>
          <w:rFonts w:hint="eastAsia" w:ascii="仿宋" w:hAnsi="仿宋" w:eastAsia="仿宋" w:cs="仿宋"/>
          <w:szCs w:val="21"/>
          <w:highlight w:val="none"/>
        </w:rPr>
        <w:t>0911-8011831</w:t>
      </w:r>
      <w:r>
        <w:rPr>
          <w:rFonts w:hint="eastAsia" w:ascii="仿宋" w:hAnsi="仿宋" w:eastAsia="仿宋" w:cs="仿宋"/>
          <w:szCs w:val="21"/>
          <w:highlight w:val="none"/>
        </w:rPr>
        <w:tab/>
      </w:r>
      <w:r>
        <w:rPr>
          <w:rFonts w:hint="eastAsia" w:ascii="仿宋" w:hAnsi="仿宋" w:eastAsia="仿宋" w:cs="仿宋"/>
          <w:szCs w:val="21"/>
          <w:highlight w:val="none"/>
        </w:rPr>
        <w:t>13509115500</w:t>
      </w:r>
    </w:p>
    <w:p w14:paraId="2FB2F51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侯 佳</w:t>
      </w:r>
      <w:r>
        <w:rPr>
          <w:rFonts w:hint="eastAsia" w:ascii="仿宋" w:hAnsi="仿宋" w:eastAsia="仿宋" w:cs="仿宋"/>
          <w:szCs w:val="21"/>
          <w:highlight w:val="none"/>
        </w:rPr>
        <w:tab/>
      </w:r>
      <w:r>
        <w:rPr>
          <w:rFonts w:hint="eastAsia" w:ascii="仿宋" w:hAnsi="仿宋" w:eastAsia="仿宋" w:cs="仿宋"/>
          <w:szCs w:val="21"/>
          <w:highlight w:val="none"/>
        </w:rPr>
        <w:t>32100021</w:t>
      </w:r>
      <w:r>
        <w:rPr>
          <w:rFonts w:hint="eastAsia" w:ascii="仿宋" w:hAnsi="仿宋" w:eastAsia="仿宋" w:cs="仿宋"/>
          <w:szCs w:val="21"/>
          <w:highlight w:val="none"/>
        </w:rPr>
        <w:tab/>
      </w:r>
      <w:r>
        <w:rPr>
          <w:rFonts w:hint="eastAsia" w:ascii="仿宋" w:hAnsi="仿宋" w:eastAsia="仿宋" w:cs="仿宋"/>
          <w:szCs w:val="21"/>
          <w:highlight w:val="none"/>
        </w:rPr>
        <w:t>15229500088</w:t>
      </w:r>
    </w:p>
    <w:p w14:paraId="581E0FF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营销一部</w:t>
      </w:r>
      <w:r>
        <w:rPr>
          <w:rFonts w:hint="eastAsia" w:ascii="仿宋" w:hAnsi="仿宋" w:eastAsia="仿宋" w:cs="仿宋"/>
          <w:szCs w:val="21"/>
          <w:highlight w:val="none"/>
        </w:rPr>
        <w:tab/>
      </w:r>
      <w:r>
        <w:rPr>
          <w:rFonts w:hint="eastAsia" w:ascii="仿宋" w:hAnsi="仿宋" w:eastAsia="仿宋" w:cs="仿宋"/>
          <w:szCs w:val="21"/>
          <w:highlight w:val="none"/>
        </w:rPr>
        <w:t xml:space="preserve">    李 敏</w:t>
      </w:r>
      <w:r>
        <w:rPr>
          <w:rFonts w:hint="eastAsia" w:ascii="仿宋" w:hAnsi="仿宋" w:eastAsia="仿宋" w:cs="仿宋"/>
          <w:szCs w:val="21"/>
          <w:highlight w:val="none"/>
        </w:rPr>
        <w:tab/>
      </w:r>
      <w:r>
        <w:rPr>
          <w:rFonts w:hint="eastAsia" w:ascii="仿宋" w:hAnsi="仿宋" w:eastAsia="仿宋" w:cs="仿宋"/>
          <w:szCs w:val="21"/>
          <w:highlight w:val="none"/>
        </w:rPr>
        <w:t>87236311</w:t>
      </w:r>
      <w:r>
        <w:rPr>
          <w:rFonts w:hint="eastAsia" w:ascii="仿宋" w:hAnsi="仿宋" w:eastAsia="仿宋" w:cs="仿宋"/>
          <w:szCs w:val="21"/>
          <w:highlight w:val="none"/>
        </w:rPr>
        <w:tab/>
      </w:r>
      <w:r>
        <w:rPr>
          <w:rFonts w:hint="eastAsia" w:ascii="仿宋" w:hAnsi="仿宋" w:eastAsia="仿宋" w:cs="仿宋"/>
          <w:szCs w:val="21"/>
          <w:highlight w:val="none"/>
        </w:rPr>
        <w:t>13772031109</w:t>
      </w:r>
    </w:p>
    <w:p w14:paraId="2D9980A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营销二部</w:t>
      </w:r>
      <w:r>
        <w:rPr>
          <w:rFonts w:hint="eastAsia" w:ascii="仿宋" w:hAnsi="仿宋" w:eastAsia="仿宋" w:cs="仿宋"/>
          <w:szCs w:val="21"/>
          <w:highlight w:val="none"/>
        </w:rPr>
        <w:tab/>
      </w:r>
      <w:r>
        <w:rPr>
          <w:rFonts w:hint="eastAsia" w:ascii="仿宋" w:hAnsi="仿宋" w:eastAsia="仿宋" w:cs="仿宋"/>
          <w:szCs w:val="21"/>
          <w:highlight w:val="none"/>
        </w:rPr>
        <w:t xml:space="preserve">    朱翰辰</w:t>
      </w:r>
      <w:r>
        <w:rPr>
          <w:rFonts w:hint="eastAsia" w:ascii="仿宋" w:hAnsi="仿宋" w:eastAsia="仿宋" w:cs="仿宋"/>
          <w:szCs w:val="21"/>
          <w:highlight w:val="none"/>
        </w:rPr>
        <w:tab/>
      </w:r>
      <w:r>
        <w:rPr>
          <w:rFonts w:hint="eastAsia" w:ascii="仿宋" w:hAnsi="仿宋" w:eastAsia="仿宋" w:cs="仿宋"/>
          <w:szCs w:val="21"/>
          <w:highlight w:val="none"/>
        </w:rPr>
        <w:t>87236201</w:t>
      </w:r>
      <w:r>
        <w:rPr>
          <w:rFonts w:hint="eastAsia" w:ascii="仿宋" w:hAnsi="仿宋" w:eastAsia="仿宋" w:cs="仿宋"/>
          <w:szCs w:val="21"/>
          <w:highlight w:val="none"/>
        </w:rPr>
        <w:tab/>
      </w:r>
      <w:r>
        <w:rPr>
          <w:rFonts w:hint="eastAsia" w:ascii="仿宋" w:hAnsi="仿宋" w:eastAsia="仿宋" w:cs="仿宋"/>
          <w:szCs w:val="21"/>
          <w:highlight w:val="none"/>
        </w:rPr>
        <w:t>17791788078</w:t>
      </w:r>
    </w:p>
    <w:p w14:paraId="246253A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营业部</w:t>
      </w:r>
      <w:r>
        <w:rPr>
          <w:rFonts w:hint="eastAsia" w:ascii="仿宋" w:hAnsi="仿宋" w:eastAsia="仿宋" w:cs="仿宋"/>
          <w:szCs w:val="21"/>
          <w:highlight w:val="none"/>
        </w:rPr>
        <w:tab/>
      </w:r>
      <w:r>
        <w:rPr>
          <w:rFonts w:hint="eastAsia" w:ascii="仿宋" w:hAnsi="仿宋" w:eastAsia="仿宋" w:cs="仿宋"/>
          <w:szCs w:val="21"/>
          <w:highlight w:val="none"/>
        </w:rPr>
        <w:t xml:space="preserve">    张翔琮</w:t>
      </w:r>
      <w:r>
        <w:rPr>
          <w:rFonts w:hint="eastAsia" w:ascii="仿宋" w:hAnsi="仿宋" w:eastAsia="仿宋" w:cs="仿宋"/>
          <w:szCs w:val="21"/>
          <w:highlight w:val="none"/>
        </w:rPr>
        <w:tab/>
      </w:r>
      <w:r>
        <w:rPr>
          <w:rFonts w:hint="eastAsia" w:ascii="仿宋" w:hAnsi="仿宋" w:eastAsia="仿宋" w:cs="仿宋"/>
          <w:szCs w:val="21"/>
          <w:highlight w:val="none"/>
        </w:rPr>
        <w:t>87236306</w:t>
      </w:r>
      <w:r>
        <w:rPr>
          <w:rFonts w:hint="eastAsia" w:ascii="仿宋" w:hAnsi="仿宋" w:eastAsia="仿宋" w:cs="仿宋"/>
          <w:szCs w:val="21"/>
          <w:highlight w:val="none"/>
        </w:rPr>
        <w:tab/>
      </w:r>
      <w:r>
        <w:rPr>
          <w:rFonts w:hint="eastAsia" w:ascii="仿宋" w:hAnsi="仿宋" w:eastAsia="仿宋" w:cs="仿宋"/>
          <w:szCs w:val="21"/>
          <w:highlight w:val="none"/>
        </w:rPr>
        <w:t>18829235568</w:t>
      </w:r>
    </w:p>
    <w:p w14:paraId="670988D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电子城支行</w:t>
      </w:r>
      <w:r>
        <w:rPr>
          <w:rFonts w:hint="eastAsia" w:ascii="仿宋" w:hAnsi="仿宋" w:eastAsia="仿宋" w:cs="仿宋"/>
          <w:szCs w:val="21"/>
          <w:highlight w:val="none"/>
        </w:rPr>
        <w:tab/>
      </w:r>
      <w:r>
        <w:rPr>
          <w:rFonts w:hint="eastAsia" w:ascii="仿宋" w:hAnsi="仿宋" w:eastAsia="仿宋" w:cs="仿宋"/>
          <w:szCs w:val="21"/>
          <w:highlight w:val="none"/>
        </w:rPr>
        <w:t>张曼玉</w:t>
      </w:r>
      <w:r>
        <w:rPr>
          <w:rFonts w:hint="eastAsia" w:ascii="仿宋" w:hAnsi="仿宋" w:eastAsia="仿宋" w:cs="仿宋"/>
          <w:szCs w:val="21"/>
          <w:highlight w:val="none"/>
        </w:rPr>
        <w:tab/>
      </w:r>
      <w:r>
        <w:rPr>
          <w:rFonts w:hint="eastAsia" w:ascii="仿宋" w:hAnsi="仿宋" w:eastAsia="仿宋" w:cs="仿宋"/>
          <w:szCs w:val="21"/>
          <w:highlight w:val="none"/>
        </w:rPr>
        <w:t>88247071</w:t>
      </w:r>
      <w:r>
        <w:rPr>
          <w:rFonts w:hint="eastAsia" w:ascii="仿宋" w:hAnsi="仿宋" w:eastAsia="仿宋" w:cs="仿宋"/>
          <w:szCs w:val="21"/>
          <w:highlight w:val="none"/>
        </w:rPr>
        <w:tab/>
      </w:r>
      <w:r>
        <w:rPr>
          <w:rFonts w:hint="eastAsia" w:ascii="仿宋" w:hAnsi="仿宋" w:eastAsia="仿宋" w:cs="仿宋"/>
          <w:szCs w:val="21"/>
          <w:highlight w:val="none"/>
        </w:rPr>
        <w:t>18009298787</w:t>
      </w:r>
    </w:p>
    <w:p w14:paraId="328739E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明德门支行</w:t>
      </w:r>
      <w:r>
        <w:rPr>
          <w:rFonts w:hint="eastAsia" w:ascii="仿宋" w:hAnsi="仿宋" w:eastAsia="仿宋" w:cs="仿宋"/>
          <w:szCs w:val="21"/>
          <w:highlight w:val="none"/>
        </w:rPr>
        <w:tab/>
      </w:r>
      <w:r>
        <w:rPr>
          <w:rFonts w:hint="eastAsia" w:ascii="仿宋" w:hAnsi="仿宋" w:eastAsia="仿宋" w:cs="仿宋"/>
          <w:szCs w:val="21"/>
          <w:highlight w:val="none"/>
        </w:rPr>
        <w:t>王 晨</w:t>
      </w:r>
      <w:r>
        <w:rPr>
          <w:rFonts w:hint="eastAsia" w:ascii="仿宋" w:hAnsi="仿宋" w:eastAsia="仿宋" w:cs="仿宋"/>
          <w:szCs w:val="21"/>
          <w:highlight w:val="none"/>
        </w:rPr>
        <w:tab/>
      </w:r>
      <w:r>
        <w:rPr>
          <w:rFonts w:hint="eastAsia" w:ascii="仿宋" w:hAnsi="仿宋" w:eastAsia="仿宋" w:cs="仿宋"/>
          <w:szCs w:val="21"/>
          <w:highlight w:val="none"/>
        </w:rPr>
        <w:t>85350770</w:t>
      </w:r>
      <w:r>
        <w:rPr>
          <w:rFonts w:hint="eastAsia" w:ascii="仿宋" w:hAnsi="仿宋" w:eastAsia="仿宋" w:cs="仿宋"/>
          <w:szCs w:val="21"/>
          <w:highlight w:val="none"/>
        </w:rPr>
        <w:tab/>
      </w:r>
      <w:r>
        <w:rPr>
          <w:rFonts w:hint="eastAsia" w:ascii="仿宋" w:hAnsi="仿宋" w:eastAsia="仿宋" w:cs="仿宋"/>
          <w:szCs w:val="21"/>
          <w:highlight w:val="none"/>
        </w:rPr>
        <w:t>13991249430</w:t>
      </w:r>
    </w:p>
    <w:p w14:paraId="7D468E5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东大街支行</w:t>
      </w:r>
      <w:r>
        <w:rPr>
          <w:rFonts w:hint="eastAsia" w:ascii="仿宋" w:hAnsi="仿宋" w:eastAsia="仿宋" w:cs="仿宋"/>
          <w:szCs w:val="21"/>
          <w:highlight w:val="none"/>
        </w:rPr>
        <w:tab/>
      </w:r>
      <w:r>
        <w:rPr>
          <w:rFonts w:hint="eastAsia" w:ascii="仿宋" w:hAnsi="仿宋" w:eastAsia="仿宋" w:cs="仿宋"/>
          <w:szCs w:val="21"/>
          <w:highlight w:val="none"/>
        </w:rPr>
        <w:t>刘 林</w:t>
      </w:r>
      <w:r>
        <w:rPr>
          <w:rFonts w:hint="eastAsia" w:ascii="仿宋" w:hAnsi="仿宋" w:eastAsia="仿宋" w:cs="仿宋"/>
          <w:szCs w:val="21"/>
          <w:highlight w:val="none"/>
        </w:rPr>
        <w:tab/>
      </w:r>
      <w:r>
        <w:rPr>
          <w:rFonts w:hint="eastAsia" w:ascii="仿宋" w:hAnsi="仿宋" w:eastAsia="仿宋" w:cs="仿宋"/>
          <w:szCs w:val="21"/>
          <w:highlight w:val="none"/>
        </w:rPr>
        <w:t>87438914</w:t>
      </w:r>
      <w:r>
        <w:rPr>
          <w:rFonts w:hint="eastAsia" w:ascii="仿宋" w:hAnsi="仿宋" w:eastAsia="仿宋" w:cs="仿宋"/>
          <w:szCs w:val="21"/>
          <w:highlight w:val="none"/>
        </w:rPr>
        <w:tab/>
      </w:r>
      <w:r>
        <w:rPr>
          <w:rFonts w:hint="eastAsia" w:ascii="仿宋" w:hAnsi="仿宋" w:eastAsia="仿宋" w:cs="仿宋"/>
          <w:szCs w:val="21"/>
          <w:highlight w:val="none"/>
        </w:rPr>
        <w:t>15029673754</w:t>
      </w:r>
    </w:p>
    <w:p w14:paraId="276DE00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经济开发区支行</w:t>
      </w:r>
      <w:r>
        <w:rPr>
          <w:rFonts w:hint="eastAsia" w:ascii="仿宋" w:hAnsi="仿宋" w:eastAsia="仿宋" w:cs="仿宋"/>
          <w:szCs w:val="21"/>
          <w:highlight w:val="none"/>
        </w:rPr>
        <w:tab/>
      </w:r>
      <w:r>
        <w:rPr>
          <w:rFonts w:hint="eastAsia" w:ascii="仿宋" w:hAnsi="仿宋" w:eastAsia="仿宋" w:cs="仿宋"/>
          <w:szCs w:val="21"/>
          <w:highlight w:val="none"/>
        </w:rPr>
        <w:t>陆家俊</w:t>
      </w:r>
      <w:r>
        <w:rPr>
          <w:rFonts w:hint="eastAsia" w:ascii="仿宋" w:hAnsi="仿宋" w:eastAsia="仿宋" w:cs="仿宋"/>
          <w:szCs w:val="21"/>
          <w:highlight w:val="none"/>
        </w:rPr>
        <w:tab/>
      </w:r>
      <w:r>
        <w:rPr>
          <w:rFonts w:hint="eastAsia" w:ascii="仿宋" w:hAnsi="仿宋" w:eastAsia="仿宋" w:cs="仿宋"/>
          <w:szCs w:val="21"/>
          <w:highlight w:val="none"/>
        </w:rPr>
        <w:t>86525176</w:t>
      </w:r>
      <w:r>
        <w:rPr>
          <w:rFonts w:hint="eastAsia" w:ascii="仿宋" w:hAnsi="仿宋" w:eastAsia="仿宋" w:cs="仿宋"/>
          <w:szCs w:val="21"/>
          <w:highlight w:val="none"/>
        </w:rPr>
        <w:tab/>
      </w:r>
      <w:r>
        <w:rPr>
          <w:rFonts w:hint="eastAsia" w:ascii="仿宋" w:hAnsi="仿宋" w:eastAsia="仿宋" w:cs="仿宋"/>
          <w:szCs w:val="21"/>
          <w:highlight w:val="none"/>
        </w:rPr>
        <w:t>18629303397</w:t>
      </w:r>
    </w:p>
    <w:p w14:paraId="35FD413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凤城九路支行</w:t>
      </w:r>
      <w:r>
        <w:rPr>
          <w:rFonts w:hint="eastAsia" w:ascii="仿宋" w:hAnsi="仿宋" w:eastAsia="仿宋" w:cs="仿宋"/>
          <w:szCs w:val="21"/>
          <w:highlight w:val="none"/>
        </w:rPr>
        <w:tab/>
      </w:r>
      <w:r>
        <w:rPr>
          <w:rFonts w:hint="eastAsia" w:ascii="仿宋" w:hAnsi="仿宋" w:eastAsia="仿宋" w:cs="仿宋"/>
          <w:szCs w:val="21"/>
          <w:highlight w:val="none"/>
        </w:rPr>
        <w:t>宋 宜</w:t>
      </w:r>
      <w:r>
        <w:rPr>
          <w:rFonts w:hint="eastAsia" w:ascii="仿宋" w:hAnsi="仿宋" w:eastAsia="仿宋" w:cs="仿宋"/>
          <w:szCs w:val="21"/>
          <w:highlight w:val="none"/>
        </w:rPr>
        <w:tab/>
      </w:r>
      <w:r>
        <w:rPr>
          <w:rFonts w:hint="eastAsia" w:ascii="仿宋" w:hAnsi="仿宋" w:eastAsia="仿宋" w:cs="仿宋"/>
          <w:szCs w:val="21"/>
          <w:highlight w:val="none"/>
        </w:rPr>
        <w:t>89155022</w:t>
      </w:r>
      <w:r>
        <w:rPr>
          <w:rFonts w:hint="eastAsia" w:ascii="仿宋" w:hAnsi="仿宋" w:eastAsia="仿宋" w:cs="仿宋"/>
          <w:szCs w:val="21"/>
          <w:highlight w:val="none"/>
        </w:rPr>
        <w:tab/>
      </w:r>
      <w:r>
        <w:rPr>
          <w:rFonts w:hint="eastAsia" w:ascii="仿宋" w:hAnsi="仿宋" w:eastAsia="仿宋" w:cs="仿宋"/>
          <w:szCs w:val="21"/>
          <w:highlight w:val="none"/>
        </w:rPr>
        <w:t>18966911622</w:t>
      </w:r>
    </w:p>
    <w:p w14:paraId="268C85A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兴庆路支行</w:t>
      </w:r>
      <w:r>
        <w:rPr>
          <w:rFonts w:hint="eastAsia" w:ascii="仿宋" w:hAnsi="仿宋" w:eastAsia="仿宋" w:cs="仿宋"/>
          <w:szCs w:val="21"/>
          <w:highlight w:val="none"/>
        </w:rPr>
        <w:tab/>
      </w:r>
      <w:r>
        <w:rPr>
          <w:rFonts w:hint="eastAsia" w:ascii="仿宋" w:hAnsi="仿宋" w:eastAsia="仿宋" w:cs="仿宋"/>
          <w:szCs w:val="21"/>
          <w:highlight w:val="none"/>
        </w:rPr>
        <w:t>司 洋</w:t>
      </w:r>
      <w:r>
        <w:rPr>
          <w:rFonts w:hint="eastAsia" w:ascii="仿宋" w:hAnsi="仿宋" w:eastAsia="仿宋" w:cs="仿宋"/>
          <w:szCs w:val="21"/>
          <w:highlight w:val="none"/>
        </w:rPr>
        <w:tab/>
      </w:r>
      <w:r>
        <w:rPr>
          <w:rFonts w:hint="eastAsia" w:ascii="仿宋" w:hAnsi="仿宋" w:eastAsia="仿宋" w:cs="仿宋"/>
          <w:szCs w:val="21"/>
          <w:highlight w:val="none"/>
        </w:rPr>
        <w:t>83290033</w:t>
      </w:r>
      <w:r>
        <w:rPr>
          <w:rFonts w:hint="eastAsia" w:ascii="仿宋" w:hAnsi="仿宋" w:eastAsia="仿宋" w:cs="仿宋"/>
          <w:szCs w:val="21"/>
          <w:highlight w:val="none"/>
        </w:rPr>
        <w:tab/>
      </w:r>
      <w:r>
        <w:rPr>
          <w:rFonts w:hint="eastAsia" w:ascii="仿宋" w:hAnsi="仿宋" w:eastAsia="仿宋" w:cs="仿宋"/>
          <w:szCs w:val="21"/>
          <w:highlight w:val="none"/>
        </w:rPr>
        <w:t>18629251819</w:t>
      </w:r>
    </w:p>
    <w:p w14:paraId="38C793B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长乐西路支行</w:t>
      </w:r>
      <w:r>
        <w:rPr>
          <w:rFonts w:hint="eastAsia" w:ascii="仿宋" w:hAnsi="仿宋" w:eastAsia="仿宋" w:cs="仿宋"/>
          <w:szCs w:val="21"/>
          <w:highlight w:val="none"/>
        </w:rPr>
        <w:tab/>
      </w:r>
      <w:r>
        <w:rPr>
          <w:rFonts w:hint="eastAsia" w:ascii="仿宋" w:hAnsi="仿宋" w:eastAsia="仿宋" w:cs="仿宋"/>
          <w:szCs w:val="21"/>
          <w:highlight w:val="none"/>
        </w:rPr>
        <w:t>张 超</w:t>
      </w:r>
      <w:r>
        <w:rPr>
          <w:rFonts w:hint="eastAsia" w:ascii="仿宋" w:hAnsi="仿宋" w:eastAsia="仿宋" w:cs="仿宋"/>
          <w:szCs w:val="21"/>
          <w:highlight w:val="none"/>
        </w:rPr>
        <w:tab/>
      </w:r>
      <w:r>
        <w:rPr>
          <w:rFonts w:hint="eastAsia" w:ascii="仿宋" w:hAnsi="仿宋" w:eastAsia="仿宋" w:cs="仿宋"/>
          <w:szCs w:val="21"/>
          <w:highlight w:val="none"/>
        </w:rPr>
        <w:t>82566208</w:t>
      </w:r>
      <w:r>
        <w:rPr>
          <w:rFonts w:hint="eastAsia" w:ascii="仿宋" w:hAnsi="仿宋" w:eastAsia="仿宋" w:cs="仿宋"/>
          <w:szCs w:val="21"/>
          <w:highlight w:val="none"/>
        </w:rPr>
        <w:tab/>
      </w:r>
      <w:r>
        <w:rPr>
          <w:rFonts w:hint="eastAsia" w:ascii="仿宋" w:hAnsi="仿宋" w:eastAsia="仿宋" w:cs="仿宋"/>
          <w:szCs w:val="21"/>
          <w:highlight w:val="none"/>
        </w:rPr>
        <w:t>15877390201</w:t>
      </w:r>
    </w:p>
    <w:p w14:paraId="339CE6D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友谊路支行</w:t>
      </w:r>
      <w:r>
        <w:rPr>
          <w:rFonts w:hint="eastAsia" w:ascii="仿宋" w:hAnsi="仿宋" w:eastAsia="仿宋" w:cs="仿宋"/>
          <w:szCs w:val="21"/>
          <w:highlight w:val="none"/>
        </w:rPr>
        <w:tab/>
      </w:r>
      <w:r>
        <w:rPr>
          <w:rFonts w:hint="eastAsia" w:ascii="仿宋" w:hAnsi="仿宋" w:eastAsia="仿宋" w:cs="仿宋"/>
          <w:szCs w:val="21"/>
          <w:highlight w:val="none"/>
        </w:rPr>
        <w:t>贠程敏</w:t>
      </w:r>
      <w:r>
        <w:rPr>
          <w:rFonts w:hint="eastAsia" w:ascii="仿宋" w:hAnsi="仿宋" w:eastAsia="仿宋" w:cs="仿宋"/>
          <w:szCs w:val="21"/>
          <w:highlight w:val="none"/>
        </w:rPr>
        <w:tab/>
      </w:r>
      <w:r>
        <w:rPr>
          <w:rFonts w:hint="eastAsia" w:ascii="仿宋" w:hAnsi="仿宋" w:eastAsia="仿宋" w:cs="仿宋"/>
          <w:szCs w:val="21"/>
          <w:highlight w:val="none"/>
        </w:rPr>
        <w:t>88422067</w:t>
      </w:r>
      <w:r>
        <w:rPr>
          <w:rFonts w:hint="eastAsia" w:ascii="仿宋" w:hAnsi="仿宋" w:eastAsia="仿宋" w:cs="仿宋"/>
          <w:szCs w:val="21"/>
          <w:highlight w:val="none"/>
        </w:rPr>
        <w:tab/>
      </w:r>
      <w:r>
        <w:rPr>
          <w:rFonts w:hint="eastAsia" w:ascii="仿宋" w:hAnsi="仿宋" w:eastAsia="仿宋" w:cs="仿宋"/>
          <w:szCs w:val="21"/>
          <w:highlight w:val="none"/>
        </w:rPr>
        <w:t>18792795210</w:t>
      </w:r>
    </w:p>
    <w:p w14:paraId="2BC8FA0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边家村支行</w:t>
      </w:r>
      <w:r>
        <w:rPr>
          <w:rFonts w:hint="eastAsia" w:ascii="仿宋" w:hAnsi="仿宋" w:eastAsia="仿宋" w:cs="仿宋"/>
          <w:szCs w:val="21"/>
          <w:highlight w:val="none"/>
        </w:rPr>
        <w:tab/>
      </w:r>
      <w:r>
        <w:rPr>
          <w:rFonts w:hint="eastAsia" w:ascii="仿宋" w:hAnsi="仿宋" w:eastAsia="仿宋" w:cs="仿宋"/>
          <w:szCs w:val="21"/>
          <w:highlight w:val="none"/>
        </w:rPr>
        <w:t>王 鹏</w:t>
      </w:r>
      <w:r>
        <w:rPr>
          <w:rFonts w:hint="eastAsia" w:ascii="仿宋" w:hAnsi="仿宋" w:eastAsia="仿宋" w:cs="仿宋"/>
          <w:szCs w:val="21"/>
          <w:highlight w:val="none"/>
        </w:rPr>
        <w:tab/>
      </w:r>
      <w:r>
        <w:rPr>
          <w:rFonts w:hint="eastAsia" w:ascii="仿宋" w:hAnsi="仿宋" w:eastAsia="仿宋" w:cs="仿宋"/>
          <w:szCs w:val="21"/>
          <w:highlight w:val="none"/>
        </w:rPr>
        <w:t>85251673</w:t>
      </w:r>
      <w:r>
        <w:rPr>
          <w:rFonts w:hint="eastAsia" w:ascii="仿宋" w:hAnsi="仿宋" w:eastAsia="仿宋" w:cs="仿宋"/>
          <w:szCs w:val="21"/>
          <w:highlight w:val="none"/>
        </w:rPr>
        <w:tab/>
      </w:r>
      <w:r>
        <w:rPr>
          <w:rFonts w:hint="eastAsia" w:ascii="仿宋" w:hAnsi="仿宋" w:eastAsia="仿宋" w:cs="仿宋"/>
          <w:szCs w:val="21"/>
          <w:highlight w:val="none"/>
        </w:rPr>
        <w:t>15309223048</w:t>
      </w:r>
    </w:p>
    <w:p w14:paraId="3F11821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北关支行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菅新培</w:t>
      </w:r>
      <w:r>
        <w:rPr>
          <w:rFonts w:hint="eastAsia" w:ascii="仿宋" w:hAnsi="仿宋" w:eastAsia="仿宋" w:cs="仿宋"/>
          <w:szCs w:val="21"/>
          <w:highlight w:val="none"/>
        </w:rPr>
        <w:tab/>
      </w:r>
      <w:r>
        <w:rPr>
          <w:rFonts w:hint="eastAsia" w:ascii="仿宋" w:hAnsi="仿宋" w:eastAsia="仿宋" w:cs="仿宋"/>
          <w:szCs w:val="21"/>
          <w:highlight w:val="none"/>
        </w:rPr>
        <w:t>86248203</w:t>
      </w:r>
      <w:r>
        <w:rPr>
          <w:rFonts w:hint="eastAsia" w:ascii="仿宋" w:hAnsi="仿宋" w:eastAsia="仿宋" w:cs="仿宋"/>
          <w:szCs w:val="21"/>
          <w:highlight w:val="none"/>
        </w:rPr>
        <w:tab/>
      </w:r>
      <w:r>
        <w:rPr>
          <w:rFonts w:hint="eastAsia" w:ascii="仿宋" w:hAnsi="仿宋" w:eastAsia="仿宋" w:cs="仿宋"/>
          <w:szCs w:val="21"/>
          <w:highlight w:val="none"/>
        </w:rPr>
        <w:t>18092169361</w:t>
      </w:r>
    </w:p>
    <w:p w14:paraId="3B93399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南郊支行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程 拓</w:t>
      </w:r>
      <w:r>
        <w:rPr>
          <w:rFonts w:hint="eastAsia" w:ascii="仿宋" w:hAnsi="仿宋" w:eastAsia="仿宋" w:cs="仿宋"/>
          <w:szCs w:val="21"/>
          <w:highlight w:val="none"/>
        </w:rPr>
        <w:tab/>
      </w:r>
      <w:r>
        <w:rPr>
          <w:rFonts w:hint="eastAsia" w:ascii="仿宋" w:hAnsi="仿宋" w:eastAsia="仿宋" w:cs="仿宋"/>
          <w:szCs w:val="21"/>
          <w:highlight w:val="none"/>
        </w:rPr>
        <w:t>85265234</w:t>
      </w:r>
      <w:r>
        <w:rPr>
          <w:rFonts w:hint="eastAsia" w:ascii="仿宋" w:hAnsi="仿宋" w:eastAsia="仿宋" w:cs="仿宋"/>
          <w:szCs w:val="21"/>
          <w:highlight w:val="none"/>
        </w:rPr>
        <w:tab/>
      </w:r>
      <w:r>
        <w:rPr>
          <w:rFonts w:hint="eastAsia" w:ascii="仿宋" w:hAnsi="仿宋" w:eastAsia="仿宋" w:cs="仿宋"/>
          <w:szCs w:val="21"/>
          <w:highlight w:val="none"/>
        </w:rPr>
        <w:t>13772491661</w:t>
      </w:r>
    </w:p>
    <w:p w14:paraId="54A3250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西关正街   </w:t>
      </w:r>
      <w:r>
        <w:rPr>
          <w:rFonts w:hint="eastAsia" w:ascii="仿宋" w:hAnsi="仿宋" w:eastAsia="仿宋" w:cs="仿宋"/>
          <w:szCs w:val="21"/>
          <w:highlight w:val="none"/>
        </w:rPr>
        <w:tab/>
      </w:r>
      <w:r>
        <w:rPr>
          <w:rFonts w:hint="eastAsia" w:ascii="仿宋" w:hAnsi="仿宋" w:eastAsia="仿宋" w:cs="仿宋"/>
          <w:szCs w:val="21"/>
          <w:highlight w:val="none"/>
        </w:rPr>
        <w:t>马 瑜</w:t>
      </w:r>
      <w:r>
        <w:rPr>
          <w:rFonts w:hint="eastAsia" w:ascii="仿宋" w:hAnsi="仿宋" w:eastAsia="仿宋" w:cs="仿宋"/>
          <w:szCs w:val="21"/>
          <w:highlight w:val="none"/>
        </w:rPr>
        <w:tab/>
      </w:r>
      <w:r>
        <w:rPr>
          <w:rFonts w:hint="eastAsia" w:ascii="仿宋" w:hAnsi="仿宋" w:eastAsia="仿宋" w:cs="仿宋"/>
          <w:szCs w:val="21"/>
          <w:highlight w:val="none"/>
        </w:rPr>
        <w:t>89548109</w:t>
      </w:r>
      <w:r>
        <w:rPr>
          <w:rFonts w:hint="eastAsia" w:ascii="仿宋" w:hAnsi="仿宋" w:eastAsia="仿宋" w:cs="仿宋"/>
          <w:szCs w:val="21"/>
          <w:highlight w:val="none"/>
        </w:rPr>
        <w:tab/>
      </w:r>
      <w:r>
        <w:rPr>
          <w:rFonts w:hint="eastAsia" w:ascii="仿宋" w:hAnsi="仿宋" w:eastAsia="仿宋" w:cs="仿宋"/>
          <w:szCs w:val="21"/>
          <w:highlight w:val="none"/>
        </w:rPr>
        <w:t>13772337373</w:t>
      </w:r>
    </w:p>
    <w:p w14:paraId="49B17D2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丈八东路支行</w:t>
      </w:r>
      <w:r>
        <w:rPr>
          <w:rFonts w:hint="eastAsia" w:ascii="仿宋" w:hAnsi="仿宋" w:eastAsia="仿宋" w:cs="仿宋"/>
          <w:szCs w:val="21"/>
          <w:highlight w:val="none"/>
        </w:rPr>
        <w:tab/>
      </w:r>
      <w:r>
        <w:rPr>
          <w:rFonts w:hint="eastAsia" w:ascii="仿宋" w:hAnsi="仿宋" w:eastAsia="仿宋" w:cs="仿宋"/>
          <w:szCs w:val="21"/>
          <w:highlight w:val="none"/>
        </w:rPr>
        <w:t>杨筱凡</w:t>
      </w:r>
      <w:r>
        <w:rPr>
          <w:rFonts w:hint="eastAsia" w:ascii="仿宋" w:hAnsi="仿宋" w:eastAsia="仿宋" w:cs="仿宋"/>
          <w:szCs w:val="21"/>
          <w:highlight w:val="none"/>
        </w:rPr>
        <w:tab/>
      </w:r>
      <w:r>
        <w:rPr>
          <w:rFonts w:hint="eastAsia" w:ascii="仿宋" w:hAnsi="仿宋" w:eastAsia="仿宋" w:cs="仿宋"/>
          <w:szCs w:val="21"/>
          <w:highlight w:val="none"/>
        </w:rPr>
        <w:t>81026910</w:t>
      </w:r>
      <w:r>
        <w:rPr>
          <w:rFonts w:hint="eastAsia" w:ascii="仿宋" w:hAnsi="仿宋" w:eastAsia="仿宋" w:cs="仿宋"/>
          <w:szCs w:val="21"/>
          <w:highlight w:val="none"/>
        </w:rPr>
        <w:tab/>
      </w:r>
      <w:r>
        <w:rPr>
          <w:rFonts w:hint="eastAsia" w:ascii="仿宋" w:hAnsi="仿宋" w:eastAsia="仿宋" w:cs="仿宋"/>
          <w:szCs w:val="21"/>
          <w:highlight w:val="none"/>
        </w:rPr>
        <w:t>15129044185</w:t>
      </w:r>
    </w:p>
    <w:p w14:paraId="4CA1165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雁塔路支行</w:t>
      </w:r>
      <w:r>
        <w:rPr>
          <w:rFonts w:hint="eastAsia" w:ascii="仿宋" w:hAnsi="仿宋" w:eastAsia="仿宋" w:cs="仿宋"/>
          <w:szCs w:val="21"/>
          <w:highlight w:val="none"/>
        </w:rPr>
        <w:tab/>
      </w:r>
      <w:r>
        <w:rPr>
          <w:rFonts w:hint="eastAsia" w:ascii="仿宋" w:hAnsi="仿宋" w:eastAsia="仿宋" w:cs="仿宋"/>
          <w:szCs w:val="21"/>
          <w:highlight w:val="none"/>
        </w:rPr>
        <w:t>闫梓闶</w:t>
      </w:r>
      <w:r>
        <w:rPr>
          <w:rFonts w:hint="eastAsia" w:ascii="仿宋" w:hAnsi="仿宋" w:eastAsia="仿宋" w:cs="仿宋"/>
          <w:szCs w:val="21"/>
          <w:highlight w:val="none"/>
        </w:rPr>
        <w:tab/>
      </w:r>
      <w:r>
        <w:rPr>
          <w:rFonts w:hint="eastAsia" w:ascii="仿宋" w:hAnsi="仿宋" w:eastAsia="仿宋" w:cs="仿宋"/>
          <w:szCs w:val="21"/>
          <w:highlight w:val="none"/>
        </w:rPr>
        <w:t>82222501</w:t>
      </w:r>
      <w:r>
        <w:rPr>
          <w:rFonts w:hint="eastAsia" w:ascii="仿宋" w:hAnsi="仿宋" w:eastAsia="仿宋" w:cs="仿宋"/>
          <w:szCs w:val="21"/>
          <w:highlight w:val="none"/>
        </w:rPr>
        <w:tab/>
      </w:r>
      <w:r>
        <w:rPr>
          <w:rFonts w:hint="eastAsia" w:ascii="仿宋" w:hAnsi="仿宋" w:eastAsia="仿宋" w:cs="仿宋"/>
          <w:szCs w:val="21"/>
          <w:highlight w:val="none"/>
        </w:rPr>
        <w:t>18691561524</w:t>
      </w:r>
    </w:p>
    <w:p w14:paraId="7E22BE0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唐延路支行</w:t>
      </w:r>
      <w:r>
        <w:rPr>
          <w:rFonts w:hint="eastAsia" w:ascii="仿宋" w:hAnsi="仿宋" w:eastAsia="仿宋" w:cs="仿宋"/>
          <w:szCs w:val="21"/>
          <w:highlight w:val="none"/>
        </w:rPr>
        <w:tab/>
      </w:r>
      <w:r>
        <w:rPr>
          <w:rFonts w:hint="eastAsia" w:ascii="仿宋" w:hAnsi="仿宋" w:eastAsia="仿宋" w:cs="仿宋"/>
          <w:szCs w:val="21"/>
          <w:highlight w:val="none"/>
        </w:rPr>
        <w:t>尉二宝</w:t>
      </w:r>
      <w:r>
        <w:rPr>
          <w:rFonts w:hint="eastAsia" w:ascii="仿宋" w:hAnsi="仿宋" w:eastAsia="仿宋" w:cs="仿宋"/>
          <w:szCs w:val="21"/>
          <w:highlight w:val="none"/>
        </w:rPr>
        <w:tab/>
      </w:r>
      <w:r>
        <w:rPr>
          <w:rFonts w:hint="eastAsia" w:ascii="仿宋" w:hAnsi="仿宋" w:eastAsia="仿宋" w:cs="仿宋"/>
          <w:szCs w:val="21"/>
          <w:highlight w:val="none"/>
        </w:rPr>
        <w:t>88329478</w:t>
      </w:r>
      <w:r>
        <w:rPr>
          <w:rFonts w:hint="eastAsia" w:ascii="仿宋" w:hAnsi="仿宋" w:eastAsia="仿宋" w:cs="仿宋"/>
          <w:szCs w:val="21"/>
          <w:highlight w:val="none"/>
        </w:rPr>
        <w:tab/>
      </w:r>
      <w:r>
        <w:rPr>
          <w:rFonts w:hint="eastAsia" w:ascii="仿宋" w:hAnsi="仿宋" w:eastAsia="仿宋" w:cs="仿宋"/>
          <w:szCs w:val="21"/>
          <w:highlight w:val="none"/>
        </w:rPr>
        <w:t>13991930150</w:t>
      </w:r>
    </w:p>
    <w:p w14:paraId="7AB49DB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枫林绿洲支行</w:t>
      </w:r>
      <w:r>
        <w:rPr>
          <w:rFonts w:hint="eastAsia" w:ascii="仿宋" w:hAnsi="仿宋" w:eastAsia="仿宋" w:cs="仿宋"/>
          <w:szCs w:val="21"/>
          <w:highlight w:val="none"/>
        </w:rPr>
        <w:tab/>
      </w:r>
      <w:r>
        <w:rPr>
          <w:rFonts w:hint="eastAsia" w:ascii="仿宋" w:hAnsi="仿宋" w:eastAsia="仿宋" w:cs="仿宋"/>
          <w:szCs w:val="21"/>
          <w:highlight w:val="none"/>
        </w:rPr>
        <w:t>杨 嘉</w:t>
      </w:r>
      <w:r>
        <w:rPr>
          <w:rFonts w:hint="eastAsia" w:ascii="仿宋" w:hAnsi="仿宋" w:eastAsia="仿宋" w:cs="仿宋"/>
          <w:szCs w:val="21"/>
          <w:highlight w:val="none"/>
        </w:rPr>
        <w:tab/>
      </w:r>
      <w:r>
        <w:rPr>
          <w:rFonts w:hint="eastAsia" w:ascii="仿宋" w:hAnsi="仿宋" w:eastAsia="仿宋" w:cs="仿宋"/>
          <w:szCs w:val="21"/>
          <w:highlight w:val="none"/>
        </w:rPr>
        <w:t>87302120</w:t>
      </w:r>
      <w:r>
        <w:rPr>
          <w:rFonts w:hint="eastAsia" w:ascii="仿宋" w:hAnsi="仿宋" w:eastAsia="仿宋" w:cs="仿宋"/>
          <w:szCs w:val="21"/>
          <w:highlight w:val="none"/>
        </w:rPr>
        <w:tab/>
      </w:r>
      <w:r>
        <w:rPr>
          <w:rFonts w:hint="eastAsia" w:ascii="仿宋" w:hAnsi="仿宋" w:eastAsia="仿宋" w:cs="仿宋"/>
          <w:szCs w:val="21"/>
          <w:highlight w:val="none"/>
        </w:rPr>
        <w:t>13609199490</w:t>
      </w:r>
    </w:p>
    <w:p w14:paraId="0C3E3CA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南关正街支行</w:t>
      </w:r>
      <w:r>
        <w:rPr>
          <w:rFonts w:hint="eastAsia" w:ascii="仿宋" w:hAnsi="仿宋" w:eastAsia="仿宋" w:cs="仿宋"/>
          <w:szCs w:val="21"/>
          <w:highlight w:val="none"/>
        </w:rPr>
        <w:tab/>
      </w:r>
      <w:r>
        <w:rPr>
          <w:rFonts w:hint="eastAsia" w:ascii="仿宋" w:hAnsi="仿宋" w:eastAsia="仿宋" w:cs="仿宋"/>
          <w:szCs w:val="21"/>
          <w:highlight w:val="none"/>
        </w:rPr>
        <w:t>郭 敏</w:t>
      </w:r>
      <w:r>
        <w:rPr>
          <w:rFonts w:hint="eastAsia" w:ascii="仿宋" w:hAnsi="仿宋" w:eastAsia="仿宋" w:cs="仿宋"/>
          <w:szCs w:val="21"/>
          <w:highlight w:val="none"/>
        </w:rPr>
        <w:tab/>
      </w:r>
      <w:r>
        <w:rPr>
          <w:rFonts w:hint="eastAsia" w:ascii="仿宋" w:hAnsi="仿宋" w:eastAsia="仿宋" w:cs="仿宋"/>
          <w:szCs w:val="21"/>
          <w:highlight w:val="none"/>
        </w:rPr>
        <w:t>85230722</w:t>
      </w:r>
      <w:r>
        <w:rPr>
          <w:rFonts w:hint="eastAsia" w:ascii="仿宋" w:hAnsi="仿宋" w:eastAsia="仿宋" w:cs="仿宋"/>
          <w:szCs w:val="21"/>
          <w:highlight w:val="none"/>
        </w:rPr>
        <w:tab/>
      </w:r>
      <w:r>
        <w:rPr>
          <w:rFonts w:hint="eastAsia" w:ascii="仿宋" w:hAnsi="仿宋" w:eastAsia="仿宋" w:cs="仿宋"/>
          <w:szCs w:val="21"/>
          <w:highlight w:val="none"/>
        </w:rPr>
        <w:t>18066610983</w:t>
      </w:r>
    </w:p>
    <w:p w14:paraId="2E4B807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南二环支行</w:t>
      </w:r>
      <w:r>
        <w:rPr>
          <w:rFonts w:hint="eastAsia" w:ascii="仿宋" w:hAnsi="仿宋" w:eastAsia="仿宋" w:cs="仿宋"/>
          <w:szCs w:val="21"/>
          <w:highlight w:val="none"/>
        </w:rPr>
        <w:tab/>
      </w:r>
      <w:r>
        <w:rPr>
          <w:rFonts w:hint="eastAsia" w:ascii="仿宋" w:hAnsi="仿宋" w:eastAsia="仿宋" w:cs="仿宋"/>
          <w:szCs w:val="21"/>
          <w:highlight w:val="none"/>
        </w:rPr>
        <w:t>刘 超</w:t>
      </w:r>
      <w:r>
        <w:rPr>
          <w:rFonts w:hint="eastAsia" w:ascii="仿宋" w:hAnsi="仿宋" w:eastAsia="仿宋" w:cs="仿宋"/>
          <w:szCs w:val="21"/>
          <w:highlight w:val="none"/>
        </w:rPr>
        <w:tab/>
      </w:r>
      <w:r>
        <w:rPr>
          <w:rFonts w:hint="eastAsia" w:ascii="仿宋" w:hAnsi="仿宋" w:eastAsia="仿宋" w:cs="仿宋"/>
          <w:szCs w:val="21"/>
          <w:highlight w:val="none"/>
        </w:rPr>
        <w:t>88362861</w:t>
      </w:r>
      <w:r>
        <w:rPr>
          <w:rFonts w:hint="eastAsia" w:ascii="仿宋" w:hAnsi="仿宋" w:eastAsia="仿宋" w:cs="仿宋"/>
          <w:szCs w:val="21"/>
          <w:highlight w:val="none"/>
        </w:rPr>
        <w:tab/>
      </w:r>
      <w:r>
        <w:rPr>
          <w:rFonts w:hint="eastAsia" w:ascii="仿宋" w:hAnsi="仿宋" w:eastAsia="仿宋" w:cs="仿宋"/>
          <w:szCs w:val="21"/>
          <w:highlight w:val="none"/>
        </w:rPr>
        <w:t>18192080396</w:t>
      </w:r>
    </w:p>
    <w:p w14:paraId="7AE353C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曲江支行  </w:t>
      </w:r>
      <w:r>
        <w:rPr>
          <w:rFonts w:hint="eastAsia" w:ascii="仿宋" w:hAnsi="仿宋" w:eastAsia="仿宋" w:cs="仿宋"/>
          <w:szCs w:val="21"/>
          <w:highlight w:val="none"/>
        </w:rPr>
        <w:tab/>
      </w:r>
      <w:r>
        <w:rPr>
          <w:rFonts w:hint="eastAsia" w:ascii="仿宋" w:hAnsi="仿宋" w:eastAsia="仿宋" w:cs="仿宋"/>
          <w:szCs w:val="21"/>
          <w:highlight w:val="none"/>
        </w:rPr>
        <w:t>田 鹏</w:t>
      </w:r>
      <w:r>
        <w:rPr>
          <w:rFonts w:hint="eastAsia" w:ascii="仿宋" w:hAnsi="仿宋" w:eastAsia="仿宋" w:cs="仿宋"/>
          <w:szCs w:val="21"/>
          <w:highlight w:val="none"/>
        </w:rPr>
        <w:tab/>
      </w:r>
      <w:r>
        <w:rPr>
          <w:rFonts w:hint="eastAsia" w:ascii="仿宋" w:hAnsi="仿宋" w:eastAsia="仿宋" w:cs="仿宋"/>
          <w:szCs w:val="21"/>
          <w:highlight w:val="none"/>
        </w:rPr>
        <w:t>81205890</w:t>
      </w:r>
      <w:r>
        <w:rPr>
          <w:rFonts w:hint="eastAsia" w:ascii="仿宋" w:hAnsi="仿宋" w:eastAsia="仿宋" w:cs="仿宋"/>
          <w:szCs w:val="21"/>
          <w:highlight w:val="none"/>
        </w:rPr>
        <w:tab/>
      </w:r>
      <w:r>
        <w:rPr>
          <w:rFonts w:hint="eastAsia" w:ascii="仿宋" w:hAnsi="仿宋" w:eastAsia="仿宋" w:cs="仿宋"/>
          <w:szCs w:val="21"/>
          <w:highlight w:val="none"/>
        </w:rPr>
        <w:t>13991937977</w:t>
      </w:r>
    </w:p>
    <w:p w14:paraId="5F920A1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太白路支行</w:t>
      </w:r>
      <w:r>
        <w:rPr>
          <w:rFonts w:hint="eastAsia" w:ascii="仿宋" w:hAnsi="仿宋" w:eastAsia="仿宋" w:cs="仿宋"/>
          <w:szCs w:val="21"/>
          <w:highlight w:val="none"/>
        </w:rPr>
        <w:tab/>
      </w:r>
      <w:r>
        <w:rPr>
          <w:rFonts w:hint="eastAsia" w:ascii="仿宋" w:hAnsi="仿宋" w:eastAsia="仿宋" w:cs="仿宋"/>
          <w:szCs w:val="21"/>
          <w:highlight w:val="none"/>
        </w:rPr>
        <w:t>马振林</w:t>
      </w:r>
      <w:r>
        <w:rPr>
          <w:rFonts w:hint="eastAsia" w:ascii="仿宋" w:hAnsi="仿宋" w:eastAsia="仿宋" w:cs="仿宋"/>
          <w:szCs w:val="21"/>
          <w:highlight w:val="none"/>
        </w:rPr>
        <w:tab/>
      </w:r>
      <w:r>
        <w:rPr>
          <w:rFonts w:hint="eastAsia" w:ascii="仿宋" w:hAnsi="仿宋" w:eastAsia="仿宋" w:cs="仿宋"/>
          <w:szCs w:val="21"/>
          <w:highlight w:val="none"/>
        </w:rPr>
        <w:t>68912880</w:t>
      </w:r>
      <w:r>
        <w:rPr>
          <w:rFonts w:hint="eastAsia" w:ascii="仿宋" w:hAnsi="仿宋" w:eastAsia="仿宋" w:cs="仿宋"/>
          <w:szCs w:val="21"/>
          <w:highlight w:val="none"/>
        </w:rPr>
        <w:tab/>
      </w:r>
      <w:r>
        <w:rPr>
          <w:rFonts w:hint="eastAsia" w:ascii="仿宋" w:hAnsi="仿宋" w:eastAsia="仿宋" w:cs="仿宋"/>
          <w:szCs w:val="21"/>
          <w:highlight w:val="none"/>
        </w:rPr>
        <w:t>15353736656</w:t>
      </w:r>
    </w:p>
    <w:p w14:paraId="1178DFB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明光路支行</w:t>
      </w:r>
      <w:r>
        <w:rPr>
          <w:rFonts w:hint="eastAsia" w:ascii="仿宋" w:hAnsi="仿宋" w:eastAsia="仿宋" w:cs="仿宋"/>
          <w:szCs w:val="21"/>
          <w:highlight w:val="none"/>
        </w:rPr>
        <w:tab/>
      </w:r>
      <w:r>
        <w:rPr>
          <w:rFonts w:hint="eastAsia" w:ascii="仿宋" w:hAnsi="仿宋" w:eastAsia="仿宋" w:cs="仿宋"/>
          <w:szCs w:val="21"/>
          <w:highlight w:val="none"/>
        </w:rPr>
        <w:t>刘二渭</w:t>
      </w:r>
      <w:r>
        <w:rPr>
          <w:rFonts w:hint="eastAsia" w:ascii="仿宋" w:hAnsi="仿宋" w:eastAsia="仿宋" w:cs="仿宋"/>
          <w:szCs w:val="21"/>
          <w:highlight w:val="none"/>
        </w:rPr>
        <w:tab/>
      </w:r>
      <w:r>
        <w:rPr>
          <w:rFonts w:hint="eastAsia" w:ascii="仿宋" w:hAnsi="仿宋" w:eastAsia="仿宋" w:cs="仿宋"/>
          <w:szCs w:val="21"/>
          <w:highlight w:val="none"/>
        </w:rPr>
        <w:t>81623506</w:t>
      </w:r>
      <w:r>
        <w:rPr>
          <w:rFonts w:hint="eastAsia" w:ascii="仿宋" w:hAnsi="仿宋" w:eastAsia="仿宋" w:cs="仿宋"/>
          <w:szCs w:val="21"/>
          <w:highlight w:val="none"/>
        </w:rPr>
        <w:tab/>
      </w:r>
      <w:r>
        <w:rPr>
          <w:rFonts w:hint="eastAsia" w:ascii="仿宋" w:hAnsi="仿宋" w:eastAsia="仿宋" w:cs="仿宋"/>
          <w:szCs w:val="21"/>
          <w:highlight w:val="none"/>
        </w:rPr>
        <w:t>13201793405</w:t>
      </w:r>
    </w:p>
    <w:p w14:paraId="1FEC606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凤城二路支行</w:t>
      </w:r>
      <w:r>
        <w:rPr>
          <w:rFonts w:hint="eastAsia" w:ascii="仿宋" w:hAnsi="仿宋" w:eastAsia="仿宋" w:cs="仿宋"/>
          <w:szCs w:val="21"/>
          <w:highlight w:val="none"/>
        </w:rPr>
        <w:tab/>
      </w:r>
      <w:r>
        <w:rPr>
          <w:rFonts w:hint="eastAsia" w:ascii="仿宋" w:hAnsi="仿宋" w:eastAsia="仿宋" w:cs="仿宋"/>
          <w:szCs w:val="21"/>
          <w:highlight w:val="none"/>
        </w:rPr>
        <w:t>张 洋</w:t>
      </w:r>
      <w:r>
        <w:rPr>
          <w:rFonts w:hint="eastAsia" w:ascii="仿宋" w:hAnsi="仿宋" w:eastAsia="仿宋" w:cs="仿宋"/>
          <w:szCs w:val="21"/>
          <w:highlight w:val="none"/>
        </w:rPr>
        <w:tab/>
      </w:r>
      <w:r>
        <w:rPr>
          <w:rFonts w:hint="eastAsia" w:ascii="仿宋" w:hAnsi="仿宋" w:eastAsia="仿宋" w:cs="仿宋"/>
          <w:szCs w:val="21"/>
          <w:highlight w:val="none"/>
        </w:rPr>
        <w:t>86680267</w:t>
      </w:r>
      <w:r>
        <w:rPr>
          <w:rFonts w:hint="eastAsia" w:ascii="仿宋" w:hAnsi="仿宋" w:eastAsia="仿宋" w:cs="仿宋"/>
          <w:szCs w:val="21"/>
          <w:highlight w:val="none"/>
        </w:rPr>
        <w:tab/>
      </w:r>
      <w:r>
        <w:rPr>
          <w:rFonts w:hint="eastAsia" w:ascii="仿宋" w:hAnsi="仿宋" w:eastAsia="仿宋" w:cs="仿宋"/>
          <w:szCs w:val="21"/>
          <w:highlight w:val="none"/>
        </w:rPr>
        <w:t>13720423343</w:t>
      </w:r>
    </w:p>
    <w:p w14:paraId="0569DE8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昆明路支行</w:t>
      </w:r>
      <w:r>
        <w:rPr>
          <w:rFonts w:hint="eastAsia" w:ascii="仿宋" w:hAnsi="仿宋" w:eastAsia="仿宋" w:cs="仿宋"/>
          <w:szCs w:val="21"/>
          <w:highlight w:val="none"/>
        </w:rPr>
        <w:tab/>
      </w:r>
      <w:r>
        <w:rPr>
          <w:rFonts w:hint="eastAsia" w:ascii="仿宋" w:hAnsi="仿宋" w:eastAsia="仿宋" w:cs="仿宋"/>
          <w:szCs w:val="21"/>
          <w:highlight w:val="none"/>
        </w:rPr>
        <w:t>张 洁</w:t>
      </w:r>
      <w:r>
        <w:rPr>
          <w:rFonts w:hint="eastAsia" w:ascii="仿宋" w:hAnsi="仿宋" w:eastAsia="仿宋" w:cs="仿宋"/>
          <w:szCs w:val="21"/>
          <w:highlight w:val="none"/>
        </w:rPr>
        <w:tab/>
      </w:r>
      <w:r>
        <w:rPr>
          <w:rFonts w:hint="eastAsia" w:ascii="仿宋" w:hAnsi="仿宋" w:eastAsia="仿宋" w:cs="仿宋"/>
          <w:szCs w:val="21"/>
          <w:highlight w:val="none"/>
        </w:rPr>
        <w:t>84592506</w:t>
      </w:r>
      <w:r>
        <w:rPr>
          <w:rFonts w:hint="eastAsia" w:ascii="仿宋" w:hAnsi="仿宋" w:eastAsia="仿宋" w:cs="仿宋"/>
          <w:szCs w:val="21"/>
          <w:highlight w:val="none"/>
        </w:rPr>
        <w:tab/>
      </w:r>
      <w:r>
        <w:rPr>
          <w:rFonts w:hint="eastAsia" w:ascii="仿宋" w:hAnsi="仿宋" w:eastAsia="仿宋" w:cs="仿宋"/>
          <w:szCs w:val="21"/>
          <w:highlight w:val="none"/>
        </w:rPr>
        <w:t>13991821278</w:t>
      </w:r>
    </w:p>
    <w:p w14:paraId="70D590A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丈八北路支行</w:t>
      </w:r>
      <w:r>
        <w:rPr>
          <w:rFonts w:hint="eastAsia" w:ascii="仿宋" w:hAnsi="仿宋" w:eastAsia="仿宋" w:cs="仿宋"/>
          <w:szCs w:val="21"/>
          <w:highlight w:val="none"/>
        </w:rPr>
        <w:tab/>
      </w:r>
      <w:r>
        <w:rPr>
          <w:rFonts w:hint="eastAsia" w:ascii="仿宋" w:hAnsi="仿宋" w:eastAsia="仿宋" w:cs="仿宋"/>
          <w:szCs w:val="21"/>
          <w:highlight w:val="none"/>
        </w:rPr>
        <w:t>郭 浩</w:t>
      </w:r>
      <w:r>
        <w:rPr>
          <w:rFonts w:hint="eastAsia" w:ascii="仿宋" w:hAnsi="仿宋" w:eastAsia="仿宋" w:cs="仿宋"/>
          <w:szCs w:val="21"/>
          <w:highlight w:val="none"/>
        </w:rPr>
        <w:tab/>
      </w:r>
      <w:r>
        <w:rPr>
          <w:rFonts w:hint="eastAsia" w:ascii="仿宋" w:hAnsi="仿宋" w:eastAsia="仿宋" w:cs="仿宋"/>
          <w:szCs w:val="21"/>
          <w:highlight w:val="none"/>
        </w:rPr>
        <w:t>81875192</w:t>
      </w:r>
      <w:r>
        <w:rPr>
          <w:rFonts w:hint="eastAsia" w:ascii="仿宋" w:hAnsi="仿宋" w:eastAsia="仿宋" w:cs="仿宋"/>
          <w:szCs w:val="21"/>
          <w:highlight w:val="none"/>
        </w:rPr>
        <w:tab/>
      </w:r>
      <w:r>
        <w:rPr>
          <w:rFonts w:hint="eastAsia" w:ascii="仿宋" w:hAnsi="仿宋" w:eastAsia="仿宋" w:cs="仿宋"/>
          <w:szCs w:val="21"/>
          <w:highlight w:val="none"/>
        </w:rPr>
        <w:t>15667087662</w:t>
      </w:r>
    </w:p>
    <w:p w14:paraId="4E06B2D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新城支行</w:t>
      </w:r>
      <w:r>
        <w:rPr>
          <w:rFonts w:hint="eastAsia" w:ascii="仿宋" w:hAnsi="仿宋" w:eastAsia="仿宋" w:cs="仿宋"/>
          <w:szCs w:val="21"/>
          <w:highlight w:val="none"/>
        </w:rPr>
        <w:tab/>
      </w:r>
      <w:r>
        <w:rPr>
          <w:rFonts w:hint="eastAsia" w:ascii="仿宋" w:hAnsi="仿宋" w:eastAsia="仿宋" w:cs="仿宋"/>
          <w:szCs w:val="21"/>
          <w:highlight w:val="none"/>
        </w:rPr>
        <w:t xml:space="preserve">    余振东</w:t>
      </w:r>
      <w:r>
        <w:rPr>
          <w:rFonts w:hint="eastAsia" w:ascii="仿宋" w:hAnsi="仿宋" w:eastAsia="仿宋" w:cs="仿宋"/>
          <w:szCs w:val="21"/>
          <w:highlight w:val="none"/>
        </w:rPr>
        <w:tab/>
      </w:r>
      <w:r>
        <w:rPr>
          <w:rFonts w:hint="eastAsia" w:ascii="仿宋" w:hAnsi="仿宋" w:eastAsia="仿宋" w:cs="仿宋"/>
          <w:szCs w:val="21"/>
          <w:highlight w:val="none"/>
        </w:rPr>
        <w:t>87251680</w:t>
      </w:r>
      <w:r>
        <w:rPr>
          <w:rFonts w:hint="eastAsia" w:ascii="仿宋" w:hAnsi="仿宋" w:eastAsia="仿宋" w:cs="仿宋"/>
          <w:szCs w:val="21"/>
          <w:highlight w:val="none"/>
        </w:rPr>
        <w:tab/>
      </w:r>
      <w:r>
        <w:rPr>
          <w:rFonts w:hint="eastAsia" w:ascii="仿宋" w:hAnsi="仿宋" w:eastAsia="仿宋" w:cs="仿宋"/>
          <w:szCs w:val="21"/>
          <w:highlight w:val="none"/>
        </w:rPr>
        <w:t>18066617238</w:t>
      </w:r>
    </w:p>
    <w:p w14:paraId="23C0E7AC">
      <w:pPr>
        <w:rPr>
          <w:rFonts w:hint="eastAsia" w:ascii="仿宋" w:hAnsi="仿宋" w:eastAsia="仿宋" w:cs="仿宋"/>
          <w:b/>
          <w:szCs w:val="21"/>
          <w:highlight w:val="none"/>
        </w:rPr>
      </w:pPr>
      <w:r>
        <w:rPr>
          <w:rFonts w:hint="eastAsia" w:ascii="仿宋" w:hAnsi="仿宋" w:eastAsia="仿宋" w:cs="仿宋"/>
          <w:b/>
          <w:szCs w:val="21"/>
          <w:highlight w:val="none"/>
        </w:rPr>
        <w:t>六、浦发银行 （政采e贷）</w:t>
      </w:r>
    </w:p>
    <w:p w14:paraId="213CCDC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西安分行  </w:t>
      </w:r>
      <w:r>
        <w:rPr>
          <w:rFonts w:hint="eastAsia" w:ascii="仿宋" w:hAnsi="仿宋" w:eastAsia="仿宋" w:cs="仿宋"/>
          <w:szCs w:val="21"/>
          <w:highlight w:val="none"/>
        </w:rPr>
        <w:tab/>
      </w:r>
      <w:r>
        <w:rPr>
          <w:rFonts w:hint="eastAsia" w:ascii="仿宋" w:hAnsi="仿宋" w:eastAsia="仿宋" w:cs="仿宋"/>
          <w:szCs w:val="21"/>
          <w:highlight w:val="none"/>
        </w:rPr>
        <w:t>吴晨雨</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029-63603803</w:t>
      </w:r>
      <w:r>
        <w:rPr>
          <w:rFonts w:hint="eastAsia" w:ascii="仿宋" w:hAnsi="仿宋" w:eastAsia="仿宋" w:cs="仿宋"/>
          <w:szCs w:val="21"/>
          <w:highlight w:val="none"/>
        </w:rPr>
        <w:tab/>
      </w:r>
      <w:r>
        <w:rPr>
          <w:rFonts w:hint="eastAsia" w:ascii="仿宋" w:hAnsi="仿宋" w:eastAsia="仿宋" w:cs="仿宋"/>
          <w:szCs w:val="21"/>
          <w:highlight w:val="none"/>
        </w:rPr>
        <w:t>15991724645</w:t>
      </w:r>
    </w:p>
    <w:p w14:paraId="1C03570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陈福全</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029-63603441</w:t>
      </w:r>
      <w:r>
        <w:rPr>
          <w:rFonts w:hint="eastAsia" w:ascii="仿宋" w:hAnsi="仿宋" w:eastAsia="仿宋" w:cs="仿宋"/>
          <w:szCs w:val="21"/>
          <w:highlight w:val="none"/>
        </w:rPr>
        <w:tab/>
      </w:r>
      <w:r>
        <w:rPr>
          <w:rFonts w:hint="eastAsia" w:ascii="仿宋" w:hAnsi="仿宋" w:eastAsia="仿宋" w:cs="仿宋"/>
          <w:szCs w:val="21"/>
          <w:highlight w:val="none"/>
        </w:rPr>
        <w:t>17782511994</w:t>
      </w:r>
    </w:p>
    <w:p w14:paraId="5C86079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西安分行  </w:t>
      </w:r>
      <w:r>
        <w:rPr>
          <w:rFonts w:hint="eastAsia" w:ascii="仿宋" w:hAnsi="仿宋" w:eastAsia="仿宋" w:cs="仿宋"/>
          <w:szCs w:val="21"/>
          <w:highlight w:val="none"/>
        </w:rPr>
        <w:tab/>
      </w:r>
      <w:r>
        <w:rPr>
          <w:rFonts w:hint="eastAsia" w:ascii="仿宋" w:hAnsi="仿宋" w:eastAsia="仿宋" w:cs="仿宋"/>
          <w:szCs w:val="21"/>
          <w:highlight w:val="none"/>
        </w:rPr>
        <w:t xml:space="preserve">韩瑾   </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029-63603443</w:t>
      </w:r>
      <w:r>
        <w:rPr>
          <w:rFonts w:hint="eastAsia" w:ascii="仿宋" w:hAnsi="仿宋" w:eastAsia="仿宋" w:cs="仿宋"/>
          <w:szCs w:val="21"/>
          <w:highlight w:val="none"/>
        </w:rPr>
        <w:tab/>
      </w:r>
      <w:r>
        <w:rPr>
          <w:rFonts w:hint="eastAsia" w:ascii="仿宋" w:hAnsi="仿宋" w:eastAsia="仿宋" w:cs="仿宋"/>
          <w:szCs w:val="21"/>
          <w:highlight w:val="none"/>
        </w:rPr>
        <w:t>18202909790</w:t>
      </w:r>
    </w:p>
    <w:p w14:paraId="105FB77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李瑞雪</w:t>
      </w:r>
      <w:r>
        <w:rPr>
          <w:rFonts w:hint="eastAsia" w:ascii="仿宋" w:hAnsi="仿宋" w:eastAsia="仿宋" w:cs="仿宋"/>
          <w:szCs w:val="21"/>
          <w:highlight w:val="none"/>
        </w:rPr>
        <w:tab/>
      </w:r>
      <w:r>
        <w:rPr>
          <w:rFonts w:hint="eastAsia" w:ascii="仿宋" w:hAnsi="仿宋" w:eastAsia="仿宋" w:cs="仿宋"/>
          <w:szCs w:val="21"/>
          <w:highlight w:val="none"/>
        </w:rPr>
        <w:t>客户经理</w:t>
      </w:r>
      <w:r>
        <w:rPr>
          <w:rFonts w:hint="eastAsia" w:ascii="仿宋" w:hAnsi="仿宋" w:eastAsia="仿宋" w:cs="仿宋"/>
          <w:szCs w:val="21"/>
          <w:highlight w:val="none"/>
        </w:rPr>
        <w:tab/>
      </w:r>
      <w:r>
        <w:rPr>
          <w:rFonts w:hint="eastAsia" w:ascii="仿宋" w:hAnsi="仿宋" w:eastAsia="仿宋" w:cs="仿宋"/>
          <w:szCs w:val="21"/>
          <w:highlight w:val="none"/>
        </w:rPr>
        <w:t>029-63603445</w:t>
      </w:r>
      <w:r>
        <w:rPr>
          <w:rFonts w:hint="eastAsia" w:ascii="仿宋" w:hAnsi="仿宋" w:eastAsia="仿宋" w:cs="仿宋"/>
          <w:szCs w:val="21"/>
          <w:highlight w:val="none"/>
        </w:rPr>
        <w:tab/>
      </w:r>
      <w:r>
        <w:rPr>
          <w:rFonts w:hint="eastAsia" w:ascii="仿宋" w:hAnsi="仿宋" w:eastAsia="仿宋" w:cs="仿宋"/>
          <w:szCs w:val="21"/>
          <w:highlight w:val="none"/>
        </w:rPr>
        <w:t>18220862398</w:t>
      </w:r>
    </w:p>
    <w:p w14:paraId="1A7D511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榆林分行  </w:t>
      </w:r>
      <w:r>
        <w:rPr>
          <w:rFonts w:hint="eastAsia" w:ascii="仿宋" w:hAnsi="仿宋" w:eastAsia="仿宋" w:cs="仿宋"/>
          <w:szCs w:val="21"/>
          <w:highlight w:val="none"/>
        </w:rPr>
        <w:tab/>
      </w:r>
      <w:r>
        <w:rPr>
          <w:rFonts w:hint="eastAsia" w:ascii="仿宋" w:hAnsi="仿宋" w:eastAsia="仿宋" w:cs="仿宋"/>
          <w:szCs w:val="21"/>
          <w:highlight w:val="none"/>
        </w:rPr>
        <w:t>陈晓晓</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0912-2216068</w:t>
      </w:r>
      <w:r>
        <w:rPr>
          <w:rFonts w:hint="eastAsia" w:ascii="仿宋" w:hAnsi="仿宋" w:eastAsia="仿宋" w:cs="仿宋"/>
          <w:szCs w:val="21"/>
          <w:highlight w:val="none"/>
        </w:rPr>
        <w:tab/>
      </w:r>
      <w:r>
        <w:rPr>
          <w:rFonts w:hint="eastAsia" w:ascii="仿宋" w:hAnsi="仿宋" w:eastAsia="仿宋" w:cs="仿宋"/>
          <w:szCs w:val="21"/>
          <w:highlight w:val="none"/>
        </w:rPr>
        <w:t>15691269965</w:t>
      </w:r>
    </w:p>
    <w:p w14:paraId="34264F6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榆林分行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郭小东</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0912-2216008</w:t>
      </w:r>
      <w:r>
        <w:rPr>
          <w:rFonts w:hint="eastAsia" w:ascii="仿宋" w:hAnsi="仿宋" w:eastAsia="仿宋" w:cs="仿宋"/>
          <w:szCs w:val="21"/>
          <w:highlight w:val="none"/>
        </w:rPr>
        <w:tab/>
      </w:r>
      <w:r>
        <w:rPr>
          <w:rFonts w:hint="eastAsia" w:ascii="仿宋" w:hAnsi="仿宋" w:eastAsia="仿宋" w:cs="仿宋"/>
          <w:szCs w:val="21"/>
          <w:highlight w:val="none"/>
        </w:rPr>
        <w:t>15291820586</w:t>
      </w:r>
    </w:p>
    <w:p w14:paraId="702655F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宝鸡分行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张一岚</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 xml:space="preserve">0917-8662919 </w:t>
      </w:r>
      <w:r>
        <w:rPr>
          <w:rFonts w:hint="eastAsia" w:ascii="仿宋" w:hAnsi="仿宋" w:eastAsia="仿宋" w:cs="仿宋"/>
          <w:szCs w:val="21"/>
          <w:highlight w:val="none"/>
        </w:rPr>
        <w:tab/>
      </w:r>
      <w:r>
        <w:rPr>
          <w:rFonts w:hint="eastAsia" w:ascii="仿宋" w:hAnsi="仿宋" w:eastAsia="仿宋" w:cs="仿宋"/>
          <w:szCs w:val="21"/>
          <w:highlight w:val="none"/>
        </w:rPr>
        <w:t>18690008816</w:t>
      </w:r>
    </w:p>
    <w:p w14:paraId="353FA81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宝鸡分行  </w:t>
      </w:r>
      <w:r>
        <w:rPr>
          <w:rFonts w:hint="eastAsia" w:ascii="仿宋" w:hAnsi="仿宋" w:eastAsia="仿宋" w:cs="仿宋"/>
          <w:szCs w:val="21"/>
          <w:highlight w:val="none"/>
        </w:rPr>
        <w:tab/>
      </w:r>
      <w:r>
        <w:rPr>
          <w:rFonts w:hint="eastAsia" w:ascii="仿宋" w:hAnsi="仿宋" w:eastAsia="仿宋" w:cs="仿宋"/>
          <w:szCs w:val="21"/>
          <w:highlight w:val="none"/>
        </w:rPr>
        <w:t>朱强</w:t>
      </w:r>
      <w:r>
        <w:rPr>
          <w:rFonts w:hint="eastAsia" w:ascii="仿宋" w:hAnsi="仿宋" w:eastAsia="仿宋" w:cs="仿宋"/>
          <w:szCs w:val="21"/>
          <w:highlight w:val="none"/>
        </w:rPr>
        <w:tab/>
      </w:r>
      <w:r>
        <w:rPr>
          <w:rFonts w:hint="eastAsia" w:ascii="仿宋" w:hAnsi="仿宋" w:eastAsia="仿宋" w:cs="仿宋"/>
          <w:szCs w:val="21"/>
          <w:highlight w:val="none"/>
        </w:rPr>
        <w:t xml:space="preserve">    公司业务部</w:t>
      </w:r>
      <w:r>
        <w:rPr>
          <w:rFonts w:hint="eastAsia" w:ascii="仿宋" w:hAnsi="仿宋" w:eastAsia="仿宋" w:cs="仿宋"/>
          <w:szCs w:val="21"/>
          <w:highlight w:val="none"/>
        </w:rPr>
        <w:tab/>
      </w:r>
      <w:r>
        <w:rPr>
          <w:rFonts w:hint="eastAsia" w:ascii="仿宋" w:hAnsi="仿宋" w:eastAsia="仿宋" w:cs="仿宋"/>
          <w:szCs w:val="21"/>
          <w:highlight w:val="none"/>
        </w:rPr>
        <w:t xml:space="preserve">0917-8662926 </w:t>
      </w:r>
      <w:r>
        <w:rPr>
          <w:rFonts w:hint="eastAsia" w:ascii="仿宋" w:hAnsi="仿宋" w:eastAsia="仿宋" w:cs="仿宋"/>
          <w:szCs w:val="21"/>
          <w:highlight w:val="none"/>
        </w:rPr>
        <w:tab/>
      </w:r>
      <w:r>
        <w:rPr>
          <w:rFonts w:hint="eastAsia" w:ascii="仿宋" w:hAnsi="仿宋" w:eastAsia="仿宋" w:cs="仿宋"/>
          <w:szCs w:val="21"/>
          <w:highlight w:val="none"/>
        </w:rPr>
        <w:t>13909176381</w:t>
      </w:r>
    </w:p>
    <w:p w14:paraId="129EAC1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渭南分行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王晓峰</w:t>
      </w:r>
      <w:r>
        <w:rPr>
          <w:rFonts w:hint="eastAsia" w:ascii="仿宋" w:hAnsi="仿宋" w:eastAsia="仿宋" w:cs="仿宋"/>
          <w:szCs w:val="21"/>
          <w:highlight w:val="none"/>
        </w:rPr>
        <w:tab/>
      </w:r>
      <w:r>
        <w:rPr>
          <w:rFonts w:hint="eastAsia" w:ascii="仿宋" w:hAnsi="仿宋" w:eastAsia="仿宋" w:cs="仿宋"/>
          <w:szCs w:val="21"/>
          <w:highlight w:val="none"/>
        </w:rPr>
        <w:t>公司业务部</w:t>
      </w:r>
      <w:r>
        <w:rPr>
          <w:rFonts w:hint="eastAsia" w:ascii="仿宋" w:hAnsi="仿宋" w:eastAsia="仿宋" w:cs="仿宋"/>
          <w:szCs w:val="21"/>
          <w:highlight w:val="none"/>
        </w:rPr>
        <w:tab/>
      </w:r>
      <w:r>
        <w:rPr>
          <w:rFonts w:hint="eastAsia" w:ascii="仿宋" w:hAnsi="仿宋" w:eastAsia="仿宋" w:cs="仿宋"/>
          <w:szCs w:val="21"/>
          <w:highlight w:val="none"/>
        </w:rPr>
        <w:t>0913-3357080</w:t>
      </w:r>
      <w:r>
        <w:rPr>
          <w:rFonts w:hint="eastAsia" w:ascii="仿宋" w:hAnsi="仿宋" w:eastAsia="仿宋" w:cs="仿宋"/>
          <w:szCs w:val="21"/>
          <w:highlight w:val="none"/>
        </w:rPr>
        <w:tab/>
      </w:r>
      <w:r>
        <w:rPr>
          <w:rFonts w:hint="eastAsia" w:ascii="仿宋" w:hAnsi="仿宋" w:eastAsia="仿宋" w:cs="仿宋"/>
          <w:szCs w:val="21"/>
          <w:highlight w:val="none"/>
        </w:rPr>
        <w:t>13992363166</w:t>
      </w:r>
    </w:p>
    <w:p w14:paraId="3503C25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咸阳分行</w:t>
      </w:r>
      <w:r>
        <w:rPr>
          <w:rFonts w:hint="eastAsia" w:ascii="仿宋" w:hAnsi="仿宋" w:eastAsia="仿宋" w:cs="仿宋"/>
          <w:szCs w:val="21"/>
          <w:highlight w:val="none"/>
        </w:rPr>
        <w:tab/>
      </w:r>
      <w:r>
        <w:rPr>
          <w:rFonts w:hint="eastAsia" w:ascii="仿宋" w:hAnsi="仿宋" w:eastAsia="仿宋" w:cs="仿宋"/>
          <w:szCs w:val="21"/>
          <w:highlight w:val="none"/>
        </w:rPr>
        <w:t xml:space="preserve">    薛晗</w:t>
      </w:r>
      <w:r>
        <w:rPr>
          <w:rFonts w:hint="eastAsia" w:ascii="仿宋" w:hAnsi="仿宋" w:eastAsia="仿宋" w:cs="仿宋"/>
          <w:szCs w:val="21"/>
          <w:highlight w:val="none"/>
        </w:rPr>
        <w:tab/>
      </w:r>
      <w:r>
        <w:rPr>
          <w:rFonts w:hint="eastAsia" w:ascii="仿宋" w:hAnsi="仿宋" w:eastAsia="仿宋" w:cs="仿宋"/>
          <w:szCs w:val="21"/>
          <w:highlight w:val="none"/>
        </w:rPr>
        <w:t xml:space="preserve">    公司业务部</w:t>
      </w:r>
      <w:r>
        <w:rPr>
          <w:rFonts w:hint="eastAsia" w:ascii="仿宋" w:hAnsi="仿宋" w:eastAsia="仿宋" w:cs="仿宋"/>
          <w:szCs w:val="21"/>
          <w:highlight w:val="none"/>
        </w:rPr>
        <w:tab/>
      </w:r>
      <w:r>
        <w:rPr>
          <w:rFonts w:hint="eastAsia" w:ascii="仿宋" w:hAnsi="仿宋" w:eastAsia="仿宋" w:cs="仿宋"/>
          <w:szCs w:val="21"/>
          <w:highlight w:val="none"/>
        </w:rPr>
        <w:t>029-32083788</w:t>
      </w:r>
      <w:r>
        <w:rPr>
          <w:rFonts w:hint="eastAsia" w:ascii="仿宋" w:hAnsi="仿宋" w:eastAsia="仿宋" w:cs="仿宋"/>
          <w:szCs w:val="21"/>
          <w:highlight w:val="none"/>
        </w:rPr>
        <w:tab/>
      </w:r>
      <w:r>
        <w:rPr>
          <w:rFonts w:hint="eastAsia" w:ascii="仿宋" w:hAnsi="仿宋" w:eastAsia="仿宋" w:cs="仿宋"/>
          <w:szCs w:val="21"/>
          <w:highlight w:val="none"/>
        </w:rPr>
        <w:t>15109226216</w:t>
      </w:r>
    </w:p>
    <w:p w14:paraId="3B988577">
      <w:pPr>
        <w:rPr>
          <w:rFonts w:hint="eastAsia" w:ascii="仿宋" w:hAnsi="仿宋" w:eastAsia="仿宋" w:cs="仿宋"/>
          <w:b/>
          <w:szCs w:val="21"/>
          <w:highlight w:val="none"/>
        </w:rPr>
      </w:pPr>
      <w:r>
        <w:rPr>
          <w:rFonts w:hint="eastAsia" w:ascii="仿宋" w:hAnsi="仿宋" w:eastAsia="仿宋" w:cs="仿宋"/>
          <w:b/>
          <w:szCs w:val="21"/>
          <w:highlight w:val="none"/>
        </w:rPr>
        <w:t>七、兴业银行（政采贷）</w:t>
      </w:r>
    </w:p>
    <w:p w14:paraId="40B16E0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西安分行  </w:t>
      </w:r>
      <w:r>
        <w:rPr>
          <w:rFonts w:hint="eastAsia" w:ascii="仿宋" w:hAnsi="仿宋" w:eastAsia="仿宋" w:cs="仿宋"/>
          <w:szCs w:val="21"/>
          <w:highlight w:val="none"/>
        </w:rPr>
        <w:tab/>
      </w:r>
      <w:r>
        <w:rPr>
          <w:rFonts w:hint="eastAsia" w:ascii="仿宋" w:hAnsi="仿宋" w:eastAsia="仿宋" w:cs="仿宋"/>
          <w:szCs w:val="21"/>
          <w:highlight w:val="none"/>
        </w:rPr>
        <w:t>朱靖</w:t>
      </w:r>
      <w:r>
        <w:rPr>
          <w:rFonts w:hint="eastAsia" w:ascii="仿宋" w:hAnsi="仿宋" w:eastAsia="仿宋" w:cs="仿宋"/>
          <w:szCs w:val="21"/>
          <w:highlight w:val="none"/>
        </w:rPr>
        <w:tab/>
      </w:r>
      <w:r>
        <w:rPr>
          <w:rFonts w:hint="eastAsia" w:ascii="仿宋" w:hAnsi="仿宋" w:eastAsia="仿宋" w:cs="仿宋"/>
          <w:szCs w:val="21"/>
          <w:highlight w:val="none"/>
        </w:rPr>
        <w:t xml:space="preserve">    总监</w:t>
      </w:r>
      <w:r>
        <w:rPr>
          <w:rFonts w:hint="eastAsia" w:ascii="仿宋" w:hAnsi="仿宋" w:eastAsia="仿宋" w:cs="仿宋"/>
          <w:szCs w:val="21"/>
          <w:highlight w:val="none"/>
        </w:rPr>
        <w:tab/>
      </w:r>
      <w:r>
        <w:rPr>
          <w:rFonts w:hint="eastAsia" w:ascii="仿宋" w:hAnsi="仿宋" w:eastAsia="仿宋" w:cs="仿宋"/>
          <w:szCs w:val="21"/>
          <w:highlight w:val="none"/>
        </w:rPr>
        <w:t>029-87482998</w:t>
      </w:r>
      <w:r>
        <w:rPr>
          <w:rFonts w:hint="eastAsia" w:ascii="仿宋" w:hAnsi="仿宋" w:eastAsia="仿宋" w:cs="仿宋"/>
          <w:szCs w:val="21"/>
          <w:highlight w:val="none"/>
        </w:rPr>
        <w:tab/>
      </w:r>
      <w:r>
        <w:rPr>
          <w:rFonts w:hint="eastAsia" w:ascii="仿宋" w:hAnsi="仿宋" w:eastAsia="仿宋" w:cs="仿宋"/>
          <w:szCs w:val="21"/>
          <w:highlight w:val="none"/>
        </w:rPr>
        <w:t>13363979983</w:t>
      </w:r>
    </w:p>
    <w:p w14:paraId="6940E852">
      <w:pPr>
        <w:rPr>
          <w:rFonts w:hint="eastAsia" w:ascii="仿宋" w:hAnsi="仿宋" w:eastAsia="仿宋" w:cs="仿宋"/>
          <w:b/>
          <w:szCs w:val="21"/>
          <w:highlight w:val="none"/>
        </w:rPr>
      </w:pPr>
      <w:r>
        <w:rPr>
          <w:rFonts w:hint="eastAsia" w:ascii="仿宋" w:hAnsi="仿宋" w:eastAsia="仿宋" w:cs="仿宋"/>
          <w:b/>
          <w:szCs w:val="21"/>
          <w:highlight w:val="none"/>
        </w:rPr>
        <w:t>八、中国民生银行（政采贷）</w:t>
      </w:r>
    </w:p>
    <w:p w14:paraId="7996E106">
      <w:pPr>
        <w:ind w:left="2310" w:leftChars="200" w:hanging="1890" w:hangingChars="900"/>
        <w:rPr>
          <w:rFonts w:hint="eastAsia" w:ascii="仿宋" w:hAnsi="仿宋" w:eastAsia="仿宋" w:cs="仿宋"/>
          <w:szCs w:val="21"/>
          <w:highlight w:val="none"/>
        </w:rPr>
      </w:pPr>
      <w:r>
        <w:rPr>
          <w:rFonts w:hint="eastAsia" w:ascii="仿宋" w:hAnsi="仿宋" w:eastAsia="仿宋" w:cs="仿宋"/>
          <w:szCs w:val="21"/>
          <w:highlight w:val="none"/>
        </w:rPr>
        <w:t>民生银行西安分行  联系人：陈经理 联系电话：61815275 /18821669199</w:t>
      </w:r>
      <w:r>
        <w:rPr>
          <w:rFonts w:hint="eastAsia" w:ascii="仿宋" w:hAnsi="仿宋" w:eastAsia="仿宋" w:cs="仿宋"/>
          <w:szCs w:val="21"/>
          <w:highlight w:val="none"/>
        </w:rPr>
        <w:br w:type="textWrapping"/>
      </w:r>
      <w:r>
        <w:rPr>
          <w:rFonts w:hint="eastAsia" w:ascii="仿宋" w:hAnsi="仿宋" w:eastAsia="仿宋" w:cs="仿宋"/>
          <w:szCs w:val="21"/>
          <w:highlight w:val="none"/>
        </w:rPr>
        <w:t xml:space="preserve">联系人：王经理 联系电话：61815280 /18591953690 </w:t>
      </w:r>
    </w:p>
    <w:p w14:paraId="35C575D2">
      <w:pPr>
        <w:rPr>
          <w:rFonts w:hint="eastAsia" w:ascii="仿宋" w:hAnsi="仿宋" w:eastAsia="仿宋" w:cs="仿宋"/>
          <w:b/>
          <w:szCs w:val="21"/>
          <w:highlight w:val="none"/>
        </w:rPr>
      </w:pPr>
      <w:r>
        <w:rPr>
          <w:rFonts w:hint="eastAsia" w:ascii="仿宋" w:hAnsi="仿宋" w:eastAsia="仿宋" w:cs="仿宋"/>
          <w:b/>
          <w:szCs w:val="21"/>
          <w:highlight w:val="none"/>
        </w:rPr>
        <w:t>九、浙商银行 （政采贷）</w:t>
      </w:r>
    </w:p>
    <w:p w14:paraId="6141AA6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西安分行</w:t>
      </w:r>
      <w:r>
        <w:rPr>
          <w:rFonts w:hint="eastAsia" w:ascii="仿宋" w:hAnsi="仿宋" w:eastAsia="仿宋" w:cs="仿宋"/>
          <w:szCs w:val="21"/>
          <w:highlight w:val="none"/>
        </w:rPr>
        <w:tab/>
      </w:r>
      <w:r>
        <w:rPr>
          <w:rFonts w:hint="eastAsia" w:ascii="仿宋" w:hAnsi="仿宋" w:eastAsia="仿宋" w:cs="仿宋"/>
          <w:szCs w:val="21"/>
          <w:highlight w:val="none"/>
        </w:rPr>
        <w:t>西安市雁塔区科技路259号</w:t>
      </w:r>
      <w:r>
        <w:rPr>
          <w:rFonts w:hint="eastAsia" w:ascii="仿宋" w:hAnsi="仿宋" w:eastAsia="仿宋" w:cs="仿宋"/>
          <w:szCs w:val="21"/>
          <w:highlight w:val="none"/>
        </w:rPr>
        <w:tab/>
      </w:r>
      <w:r>
        <w:rPr>
          <w:rFonts w:hint="eastAsia" w:ascii="仿宋" w:hAnsi="仿宋" w:eastAsia="仿宋" w:cs="仿宋"/>
          <w:szCs w:val="21"/>
          <w:highlight w:val="none"/>
        </w:rPr>
        <w:t xml:space="preserve">   曹金辉</w:t>
      </w:r>
      <w:r>
        <w:rPr>
          <w:rFonts w:hint="eastAsia" w:ascii="仿宋" w:hAnsi="仿宋" w:eastAsia="仿宋" w:cs="仿宋"/>
          <w:szCs w:val="21"/>
          <w:highlight w:val="none"/>
        </w:rPr>
        <w:tab/>
      </w:r>
      <w:r>
        <w:rPr>
          <w:rFonts w:hint="eastAsia" w:ascii="仿宋" w:hAnsi="仿宋" w:eastAsia="仿宋" w:cs="仿宋"/>
          <w:szCs w:val="21"/>
          <w:highlight w:val="none"/>
        </w:rPr>
        <w:t>18710993980</w:t>
      </w:r>
    </w:p>
    <w:p w14:paraId="5A65E2E6">
      <w:pPr>
        <w:rPr>
          <w:rFonts w:hint="eastAsia" w:ascii="仿宋" w:hAnsi="仿宋" w:eastAsia="仿宋" w:cs="仿宋"/>
          <w:b/>
          <w:szCs w:val="21"/>
          <w:highlight w:val="none"/>
        </w:rPr>
      </w:pPr>
      <w:r>
        <w:rPr>
          <w:rFonts w:hint="eastAsia" w:ascii="仿宋" w:hAnsi="仿宋" w:eastAsia="仿宋" w:cs="仿宋"/>
          <w:b/>
          <w:szCs w:val="21"/>
          <w:highlight w:val="none"/>
        </w:rPr>
        <w:t xml:space="preserve">十、 招商银行（政采贷） </w:t>
      </w:r>
    </w:p>
    <w:p w14:paraId="00D3F8A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招商银行西安分行   联系人：任瑾；85438988</w:t>
      </w:r>
    </w:p>
    <w:p w14:paraId="7B8E5AC8">
      <w:pPr>
        <w:rPr>
          <w:rFonts w:hint="eastAsia" w:ascii="仿宋" w:hAnsi="仿宋" w:eastAsia="仿宋" w:cs="仿宋"/>
          <w:b/>
          <w:szCs w:val="21"/>
          <w:highlight w:val="none"/>
        </w:rPr>
      </w:pPr>
      <w:r>
        <w:rPr>
          <w:rFonts w:hint="eastAsia" w:ascii="仿宋" w:hAnsi="仿宋" w:eastAsia="仿宋" w:cs="仿宋"/>
          <w:b/>
          <w:szCs w:val="21"/>
          <w:highlight w:val="none"/>
        </w:rPr>
        <w:t xml:space="preserve">十一、 长安银行（小微贷） </w:t>
      </w:r>
    </w:p>
    <w:p w14:paraId="6251044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长安银行西安曲江新区支行 地址：西安市曲江新区雁南一路3号  </w:t>
      </w:r>
    </w:p>
    <w:p w14:paraId="0658316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联系人：陈瑶 13629266833 </w:t>
      </w:r>
    </w:p>
    <w:p w14:paraId="7A5F2B16">
      <w:pPr>
        <w:rPr>
          <w:rFonts w:hint="eastAsia" w:ascii="仿宋" w:hAnsi="仿宋" w:eastAsia="仿宋" w:cs="仿宋"/>
          <w:b/>
          <w:szCs w:val="21"/>
          <w:highlight w:val="none"/>
        </w:rPr>
      </w:pPr>
      <w:r>
        <w:rPr>
          <w:rFonts w:hint="eastAsia" w:ascii="仿宋" w:hAnsi="仿宋" w:eastAsia="仿宋" w:cs="仿宋"/>
          <w:b/>
          <w:szCs w:val="21"/>
          <w:highlight w:val="none"/>
        </w:rPr>
        <w:t>十二、网商银行（合同贷）</w:t>
      </w:r>
      <w:r>
        <w:rPr>
          <w:rFonts w:hint="eastAsia" w:ascii="仿宋" w:hAnsi="仿宋" w:eastAsia="仿宋" w:cs="仿宋"/>
          <w:b/>
          <w:szCs w:val="21"/>
          <w:highlight w:val="none"/>
        </w:rPr>
        <w:br w:type="textWrapping"/>
      </w:r>
      <w:r>
        <w:rPr>
          <w:rFonts w:hint="eastAsia" w:ascii="仿宋" w:hAnsi="仿宋" w:eastAsia="仿宋" w:cs="仿宋"/>
          <w:b/>
          <w:szCs w:val="21"/>
          <w:highlight w:val="none"/>
        </w:rPr>
        <w:t>十三、中国邮政储蓄银行陕西省分行（政采贷）</w:t>
      </w:r>
    </w:p>
    <w:p w14:paraId="1E9D22EA">
      <w:pPr>
        <w:pStyle w:val="11"/>
        <w:tabs>
          <w:tab w:val="left" w:pos="567"/>
        </w:tabs>
        <w:rPr>
          <w:rFonts w:hint="eastAsia" w:ascii="仿宋" w:hAnsi="仿宋" w:eastAsia="仿宋" w:cs="仿宋"/>
          <w:sz w:val="21"/>
          <w:szCs w:val="21"/>
          <w:highlight w:val="none"/>
        </w:rPr>
      </w:pPr>
    </w:p>
    <w:p w14:paraId="501FA72A">
      <w:pPr>
        <w:pStyle w:val="11"/>
        <w:tabs>
          <w:tab w:val="left" w:pos="567"/>
        </w:tabs>
        <w:rPr>
          <w:rFonts w:hint="eastAsia" w:ascii="仿宋" w:hAnsi="仿宋" w:eastAsia="仿宋" w:cs="仿宋"/>
          <w:sz w:val="24"/>
          <w:szCs w:val="24"/>
          <w:highlight w:val="none"/>
        </w:rPr>
      </w:pPr>
      <w:r>
        <w:rPr>
          <w:rFonts w:hint="eastAsia" w:ascii="仿宋" w:hAnsi="仿宋" w:eastAsia="仿宋" w:cs="仿宋"/>
          <w:sz w:val="24"/>
          <w:szCs w:val="24"/>
          <w:highlight w:val="none"/>
        </w:rPr>
        <w:t>渭南市政府采购贷款银行信息：</w:t>
      </w:r>
    </w:p>
    <w:tbl>
      <w:tblPr>
        <w:tblStyle w:val="22"/>
        <w:tblW w:w="4997" w:type="pct"/>
        <w:tblInd w:w="0" w:type="dxa"/>
        <w:tblLayout w:type="autofit"/>
        <w:tblCellMar>
          <w:top w:w="0" w:type="dxa"/>
          <w:left w:w="108" w:type="dxa"/>
          <w:bottom w:w="0" w:type="dxa"/>
          <w:right w:w="108" w:type="dxa"/>
        </w:tblCellMar>
      </w:tblPr>
      <w:tblGrid>
        <w:gridCol w:w="1329"/>
        <w:gridCol w:w="2210"/>
        <w:gridCol w:w="2176"/>
        <w:gridCol w:w="3565"/>
      </w:tblGrid>
      <w:tr w14:paraId="4E719576">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182A0C83">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09AA997C">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单位名称</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45C8856C">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联系人</w:t>
            </w:r>
          </w:p>
        </w:tc>
        <w:tc>
          <w:tcPr>
            <w:tcW w:w="1920" w:type="pct"/>
            <w:tcBorders>
              <w:top w:val="single" w:color="000000" w:sz="4" w:space="0"/>
              <w:left w:val="single" w:color="000000" w:sz="4" w:space="0"/>
              <w:bottom w:val="single" w:color="000000" w:sz="4" w:space="0"/>
              <w:right w:val="single" w:color="000000" w:sz="4" w:space="0"/>
            </w:tcBorders>
            <w:noWrap/>
            <w:vAlign w:val="center"/>
          </w:tcPr>
          <w:p w14:paraId="74C4E512">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联系电话</w:t>
            </w:r>
          </w:p>
        </w:tc>
      </w:tr>
      <w:tr w14:paraId="4BD7B5A8">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3D430E8">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46821B48">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建设银行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4474CCF">
            <w:pPr>
              <w:widowControl/>
              <w:jc w:val="center"/>
              <w:textAlignment w:val="top"/>
              <w:rPr>
                <w:rFonts w:hint="eastAsia" w:ascii="仿宋" w:hAnsi="仿宋" w:eastAsia="仿宋" w:cs="仿宋"/>
                <w:szCs w:val="21"/>
                <w:highlight w:val="none"/>
              </w:rPr>
            </w:pPr>
            <w:r>
              <w:rPr>
                <w:rFonts w:hint="eastAsia" w:ascii="仿宋" w:hAnsi="仿宋" w:eastAsia="仿宋" w:cs="仿宋"/>
                <w:kern w:val="0"/>
                <w:szCs w:val="21"/>
                <w:highlight w:val="none"/>
                <w:lang w:bidi="ar"/>
              </w:rPr>
              <w:t>郭煜庆 田宇</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64D47EB">
            <w:pPr>
              <w:widowControl/>
              <w:jc w:val="center"/>
              <w:textAlignment w:val="top"/>
              <w:rPr>
                <w:rFonts w:hint="eastAsia" w:ascii="仿宋" w:hAnsi="仿宋" w:eastAsia="仿宋" w:cs="仿宋"/>
                <w:szCs w:val="21"/>
                <w:highlight w:val="none"/>
              </w:rPr>
            </w:pPr>
            <w:r>
              <w:rPr>
                <w:rFonts w:hint="eastAsia" w:ascii="仿宋" w:hAnsi="仿宋" w:eastAsia="仿宋" w:cs="仿宋"/>
                <w:kern w:val="0"/>
                <w:szCs w:val="21"/>
                <w:highlight w:val="none"/>
                <w:lang w:bidi="ar"/>
              </w:rPr>
              <w:t>13892535580  17797059890</w:t>
            </w:r>
          </w:p>
        </w:tc>
      </w:tr>
      <w:tr w14:paraId="36FF6B43">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2E5CBFC">
            <w:pPr>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10796FD">
            <w:pPr>
              <w:jc w:val="center"/>
              <w:rPr>
                <w:rFonts w:hint="eastAsia" w:ascii="仿宋" w:hAnsi="仿宋" w:eastAsia="仿宋" w:cs="仿宋"/>
                <w:szCs w:val="21"/>
                <w:highlight w:val="none"/>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3483133F">
            <w:pPr>
              <w:jc w:val="center"/>
              <w:rPr>
                <w:rFonts w:hint="eastAsia" w:ascii="仿宋" w:hAnsi="仿宋" w:eastAsia="仿宋" w:cs="仿宋"/>
                <w:szCs w:val="21"/>
                <w:highlight w:val="none"/>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64D235D1">
            <w:pPr>
              <w:jc w:val="center"/>
              <w:rPr>
                <w:rFonts w:hint="eastAsia" w:ascii="仿宋" w:hAnsi="仿宋" w:eastAsia="仿宋" w:cs="仿宋"/>
                <w:szCs w:val="21"/>
                <w:highlight w:val="none"/>
              </w:rPr>
            </w:pPr>
          </w:p>
        </w:tc>
      </w:tr>
      <w:tr w14:paraId="0771044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3A22A21">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3874BD9">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浦发银行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0463F1F5">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孙哲龙 蒙波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06DBFCEE">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13892383911  15249035320</w:t>
            </w:r>
          </w:p>
        </w:tc>
      </w:tr>
      <w:tr w14:paraId="4A850B6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9F56E46">
            <w:pPr>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635E19E">
            <w:pPr>
              <w:jc w:val="center"/>
              <w:rPr>
                <w:rFonts w:hint="eastAsia" w:ascii="仿宋" w:hAnsi="仿宋" w:eastAsia="仿宋" w:cs="仿宋"/>
                <w:szCs w:val="21"/>
                <w:highlight w:val="none"/>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768FB737">
            <w:pPr>
              <w:jc w:val="center"/>
              <w:rPr>
                <w:rFonts w:hint="eastAsia" w:ascii="仿宋" w:hAnsi="仿宋" w:eastAsia="仿宋" w:cs="仿宋"/>
                <w:szCs w:val="21"/>
                <w:highlight w:val="none"/>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9194AC8">
            <w:pPr>
              <w:jc w:val="center"/>
              <w:rPr>
                <w:rFonts w:hint="eastAsia" w:ascii="仿宋" w:hAnsi="仿宋" w:eastAsia="仿宋" w:cs="仿宋"/>
                <w:szCs w:val="21"/>
                <w:highlight w:val="none"/>
              </w:rPr>
            </w:pPr>
          </w:p>
        </w:tc>
      </w:tr>
      <w:tr w14:paraId="4DEC7E6A">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D34E68">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409B20D">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中信银行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6BD114CA">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杨洋 耿浩</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776DE7B">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18191815559  13193388328</w:t>
            </w:r>
          </w:p>
        </w:tc>
      </w:tr>
      <w:tr w14:paraId="2DA13F0F">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1E154E">
            <w:pPr>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51F4785">
            <w:pPr>
              <w:jc w:val="center"/>
              <w:rPr>
                <w:rFonts w:hint="eastAsia" w:ascii="仿宋" w:hAnsi="仿宋" w:eastAsia="仿宋" w:cs="仿宋"/>
                <w:szCs w:val="21"/>
                <w:highlight w:val="none"/>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61F47A66">
            <w:pPr>
              <w:jc w:val="center"/>
              <w:rPr>
                <w:rFonts w:hint="eastAsia" w:ascii="仿宋" w:hAnsi="仿宋" w:eastAsia="仿宋" w:cs="仿宋"/>
                <w:szCs w:val="21"/>
                <w:highlight w:val="none"/>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7447DB56">
            <w:pPr>
              <w:jc w:val="center"/>
              <w:rPr>
                <w:rFonts w:hint="eastAsia" w:ascii="仿宋" w:hAnsi="仿宋" w:eastAsia="仿宋" w:cs="仿宋"/>
                <w:szCs w:val="21"/>
                <w:highlight w:val="none"/>
              </w:rPr>
            </w:pPr>
          </w:p>
        </w:tc>
      </w:tr>
      <w:tr w14:paraId="66AF44B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328347C7">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8A928A1">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兴业银行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3155D04B">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权奥星</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21BC15D5">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15706090239</w:t>
            </w:r>
          </w:p>
        </w:tc>
      </w:tr>
      <w:tr w14:paraId="1B31979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E1518C1">
            <w:pPr>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476FBD7">
            <w:pPr>
              <w:jc w:val="center"/>
              <w:rPr>
                <w:rFonts w:hint="eastAsia" w:ascii="仿宋" w:hAnsi="仿宋" w:eastAsia="仿宋" w:cs="仿宋"/>
                <w:szCs w:val="21"/>
                <w:highlight w:val="none"/>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486D1033">
            <w:pPr>
              <w:jc w:val="center"/>
              <w:rPr>
                <w:rFonts w:hint="eastAsia" w:ascii="仿宋" w:hAnsi="仿宋" w:eastAsia="仿宋" w:cs="仿宋"/>
                <w:szCs w:val="21"/>
                <w:highlight w:val="none"/>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338608E0">
            <w:pPr>
              <w:jc w:val="center"/>
              <w:rPr>
                <w:rFonts w:hint="eastAsia" w:ascii="仿宋" w:hAnsi="仿宋" w:eastAsia="仿宋" w:cs="仿宋"/>
                <w:szCs w:val="21"/>
                <w:highlight w:val="none"/>
              </w:rPr>
            </w:pPr>
          </w:p>
        </w:tc>
      </w:tr>
      <w:tr w14:paraId="0CEE912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0550926">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0C271B6">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工商银行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200947D">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张剑 张欢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1035BD2D">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18191356300  15229730006</w:t>
            </w:r>
          </w:p>
        </w:tc>
      </w:tr>
      <w:tr w14:paraId="26E6A95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D266BBB">
            <w:pPr>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4EEDFCE">
            <w:pPr>
              <w:jc w:val="center"/>
              <w:rPr>
                <w:rFonts w:hint="eastAsia" w:ascii="仿宋" w:hAnsi="仿宋" w:eastAsia="仿宋" w:cs="仿宋"/>
                <w:szCs w:val="21"/>
                <w:highlight w:val="none"/>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19442CFE">
            <w:pPr>
              <w:jc w:val="center"/>
              <w:rPr>
                <w:rFonts w:hint="eastAsia" w:ascii="仿宋" w:hAnsi="仿宋" w:eastAsia="仿宋" w:cs="仿宋"/>
                <w:szCs w:val="21"/>
                <w:highlight w:val="none"/>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66F5376">
            <w:pPr>
              <w:jc w:val="center"/>
              <w:rPr>
                <w:rFonts w:hint="eastAsia" w:ascii="仿宋" w:hAnsi="仿宋" w:eastAsia="仿宋" w:cs="仿宋"/>
                <w:szCs w:val="21"/>
                <w:highlight w:val="none"/>
              </w:rPr>
            </w:pPr>
          </w:p>
        </w:tc>
      </w:tr>
      <w:tr w14:paraId="36B5D24B">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43263C2">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280F5F4">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长安银行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1A25CB7A">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李华</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7B857C30">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13335331958</w:t>
            </w:r>
          </w:p>
        </w:tc>
      </w:tr>
      <w:tr w14:paraId="0AD5D0AC">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C58D7B5">
            <w:pPr>
              <w:jc w:val="center"/>
              <w:rPr>
                <w:rFonts w:hint="eastAsia" w:ascii="仿宋" w:hAnsi="仿宋" w:eastAsia="仿宋" w:cs="仿宋"/>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B2F1259">
            <w:pPr>
              <w:jc w:val="center"/>
              <w:rPr>
                <w:rFonts w:hint="eastAsia" w:ascii="仿宋" w:hAnsi="仿宋" w:eastAsia="仿宋" w:cs="仿宋"/>
                <w:szCs w:val="21"/>
                <w:highlight w:val="none"/>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1B8C68E1">
            <w:pPr>
              <w:jc w:val="center"/>
              <w:rPr>
                <w:rFonts w:hint="eastAsia" w:ascii="仿宋" w:hAnsi="仿宋" w:eastAsia="仿宋" w:cs="仿宋"/>
                <w:szCs w:val="21"/>
                <w:highlight w:val="none"/>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068FC0EB">
            <w:pPr>
              <w:jc w:val="center"/>
              <w:rPr>
                <w:rFonts w:hint="eastAsia" w:ascii="仿宋" w:hAnsi="仿宋" w:eastAsia="仿宋" w:cs="仿宋"/>
                <w:szCs w:val="21"/>
                <w:highlight w:val="none"/>
              </w:rPr>
            </w:pPr>
          </w:p>
        </w:tc>
      </w:tr>
      <w:tr w14:paraId="1FD0D0D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2DC9000C">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D7F6243">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邮储银行</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07649C9D">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张萱</w:t>
            </w:r>
          </w:p>
        </w:tc>
        <w:tc>
          <w:tcPr>
            <w:tcW w:w="1920" w:type="pct"/>
            <w:tcBorders>
              <w:top w:val="single" w:color="000000" w:sz="4" w:space="0"/>
              <w:left w:val="single" w:color="000000" w:sz="4" w:space="0"/>
              <w:bottom w:val="single" w:color="000000" w:sz="4" w:space="0"/>
              <w:right w:val="single" w:color="000000" w:sz="4" w:space="0"/>
            </w:tcBorders>
            <w:vAlign w:val="center"/>
          </w:tcPr>
          <w:p w14:paraId="45C5C8CB">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1302843155518091365182</w:t>
            </w:r>
          </w:p>
        </w:tc>
      </w:tr>
    </w:tbl>
    <w:p w14:paraId="0E85D7D2">
      <w:pPr>
        <w:pStyle w:val="11"/>
        <w:tabs>
          <w:tab w:val="left" w:pos="567"/>
        </w:tabs>
        <w:rPr>
          <w:rFonts w:hint="eastAsia" w:ascii="仿宋" w:hAnsi="仿宋" w:eastAsia="仿宋" w:cs="仿宋"/>
          <w:sz w:val="21"/>
          <w:szCs w:val="21"/>
          <w:highlight w:val="none"/>
        </w:rPr>
      </w:pPr>
    </w:p>
    <w:p w14:paraId="3E295701">
      <w:pPr>
        <w:pStyle w:val="11"/>
        <w:tabs>
          <w:tab w:val="left" w:pos="567"/>
        </w:tabs>
        <w:rPr>
          <w:rFonts w:hint="eastAsia" w:ascii="仿宋" w:hAnsi="仿宋" w:eastAsia="仿宋" w:cs="仿宋"/>
          <w:sz w:val="24"/>
          <w:szCs w:val="24"/>
          <w:highlight w:val="none"/>
        </w:rPr>
      </w:pPr>
      <w:r>
        <w:rPr>
          <w:rFonts w:hint="eastAsia" w:ascii="仿宋" w:hAnsi="仿宋" w:eastAsia="仿宋" w:cs="仿宋"/>
          <w:sz w:val="24"/>
          <w:szCs w:val="24"/>
          <w:highlight w:val="none"/>
        </w:rPr>
        <w:t>延安市政府采购贷款银行信息：</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1E73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3FBFED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39075F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3BE8E1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4A5072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73BC41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电话</w:t>
            </w:r>
          </w:p>
        </w:tc>
      </w:tr>
      <w:tr w14:paraId="331C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4BF33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5D9D1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05787F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53800F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256883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15891686951</w:t>
            </w:r>
          </w:p>
        </w:tc>
      </w:tr>
      <w:tr w14:paraId="438D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37E46E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189477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37F5BB6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5648E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4C5482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18391156580</w:t>
            </w:r>
          </w:p>
        </w:tc>
      </w:tr>
      <w:tr w14:paraId="17E0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9D8C6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236F0B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23D247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7F900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52E968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15592925222</w:t>
            </w:r>
          </w:p>
        </w:tc>
      </w:tr>
      <w:tr w14:paraId="1496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7EB854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19F255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0D7E6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5C4E10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20A6CA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18691114222</w:t>
            </w:r>
          </w:p>
        </w:tc>
      </w:tr>
      <w:tr w14:paraId="0B5D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DAE90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75B13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08CF27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28B01B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01DA88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13509115500</w:t>
            </w:r>
          </w:p>
        </w:tc>
      </w:tr>
      <w:tr w14:paraId="4E6E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8D38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6AD22C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697AE8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74CB3D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593BFB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13389119518</w:t>
            </w:r>
          </w:p>
        </w:tc>
      </w:tr>
      <w:tr w14:paraId="2A9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0BD95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0141E0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4AAFA3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227258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0C0CBC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18700166012</w:t>
            </w:r>
          </w:p>
        </w:tc>
      </w:tr>
      <w:tr w14:paraId="34F8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7D8EC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056265B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1EB63B7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6C3045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02380D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15129872940</w:t>
            </w:r>
          </w:p>
        </w:tc>
      </w:tr>
      <w:tr w14:paraId="522A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E259C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6A34F2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30E983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139AF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3517B4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18109119635</w:t>
            </w:r>
          </w:p>
        </w:tc>
      </w:tr>
      <w:tr w14:paraId="680C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27947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01726A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50230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4C5FAB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011208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15129756920</w:t>
            </w:r>
          </w:p>
        </w:tc>
      </w:tr>
      <w:tr w14:paraId="2994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FC01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764B7E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49AC0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413868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5A1353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13992153010</w:t>
            </w:r>
          </w:p>
        </w:tc>
      </w:tr>
      <w:tr w14:paraId="2025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BDB5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23F6A7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00C24B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2AB3FD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6F3C67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15991569027</w:t>
            </w:r>
          </w:p>
        </w:tc>
      </w:tr>
      <w:tr w14:paraId="3545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796741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72BF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07C000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7AE5EF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33EA4B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18792408171</w:t>
            </w:r>
          </w:p>
        </w:tc>
      </w:tr>
      <w:tr w14:paraId="7EC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6E20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5A2781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0FD977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241499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18BD3D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15591103321</w:t>
            </w:r>
          </w:p>
        </w:tc>
      </w:tr>
      <w:tr w14:paraId="0CDF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2502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76A420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39EDEB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001592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051696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15291172848</w:t>
            </w:r>
          </w:p>
        </w:tc>
      </w:tr>
      <w:tr w14:paraId="2C2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3C6D4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38EF28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4832B0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06AC5D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5FBEE7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18091126065</w:t>
            </w:r>
          </w:p>
        </w:tc>
      </w:tr>
      <w:tr w14:paraId="79F5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3D1E0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6927B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632542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549D4E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21520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13772255164</w:t>
            </w:r>
          </w:p>
        </w:tc>
      </w:tr>
      <w:tr w14:paraId="2207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1101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0C5359E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6A0A03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6D3745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2209DC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15009118628</w:t>
            </w:r>
          </w:p>
        </w:tc>
      </w:tr>
      <w:tr w14:paraId="685A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D72F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6693B8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62F8D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2B10ED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1006DC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15991595662</w:t>
            </w:r>
          </w:p>
        </w:tc>
      </w:tr>
    </w:tbl>
    <w:p w14:paraId="7BF452D5">
      <w:pPr>
        <w:tabs>
          <w:tab w:val="left" w:pos="588"/>
        </w:tabs>
        <w:spacing w:line="360" w:lineRule="auto"/>
        <w:rPr>
          <w:rFonts w:hint="eastAsia" w:ascii="仿宋" w:hAnsi="仿宋" w:eastAsia="仿宋" w:cs="仿宋"/>
          <w:sz w:val="24"/>
          <w:highlight w:val="none"/>
        </w:rPr>
      </w:pPr>
    </w:p>
    <w:bookmarkEnd w:id="19"/>
    <w:bookmarkEnd w:id="20"/>
    <w:bookmarkEnd w:id="21"/>
    <w:bookmarkEnd w:id="22"/>
    <w:p w14:paraId="1B1E9CC0">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八、合同</w:t>
      </w:r>
      <w:bookmarkEnd w:id="23"/>
    </w:p>
    <w:p w14:paraId="6F795E68">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采购人在自成交通知书发出之日起</w:t>
      </w:r>
      <w:r>
        <w:rPr>
          <w:rFonts w:hint="eastAsia" w:ascii="仿宋" w:hAnsi="仿宋" w:eastAsia="仿宋" w:cs="仿宋"/>
          <w:sz w:val="24"/>
          <w:szCs w:val="24"/>
          <w:highlight w:val="none"/>
          <w:lang w:val="en-US" w:eastAsia="zh-CN"/>
        </w:rPr>
        <w:t>二十五</w:t>
      </w:r>
      <w:r>
        <w:rPr>
          <w:rFonts w:hint="eastAsia" w:ascii="仿宋" w:hAnsi="仿宋" w:eastAsia="仿宋" w:cs="仿宋"/>
          <w:sz w:val="24"/>
          <w:szCs w:val="24"/>
          <w:highlight w:val="none"/>
          <w:lang w:val="zh-CN"/>
        </w:rPr>
        <w:t>日内，按照单一来源采购文件和成交供应商单一来源采购响应文件的约定，采购人与成交供应商洽谈合同条款，并签订合同。单一来源采购文件及成交供应商的单一来源采购响应文件均作为合同的组成部分。</w:t>
      </w:r>
    </w:p>
    <w:p w14:paraId="7D966582">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zh-CN"/>
        </w:rPr>
        <w:t>确定成交单位后，成交供应商因自身原因未按程序签订合同，采购人将取消其成交资格，同时报请监督机构备案，没收其保证金。</w:t>
      </w:r>
    </w:p>
    <w:p w14:paraId="70D39C28">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3、成交供应商签订合同后，持合同原件到采购代理机构办理保证金退付手续。</w:t>
      </w:r>
    </w:p>
    <w:p w14:paraId="4EA8A575">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highlight w:val="none"/>
        </w:rPr>
      </w:pPr>
      <w:bookmarkStart w:id="24" w:name="_Toc31088"/>
      <w:r>
        <w:rPr>
          <w:rFonts w:hint="eastAsia" w:ascii="仿宋" w:hAnsi="仿宋" w:eastAsia="仿宋" w:cs="仿宋"/>
          <w:b/>
          <w:bCs/>
          <w:sz w:val="24"/>
          <w:szCs w:val="24"/>
          <w:highlight w:val="none"/>
          <w:lang w:val="zh-CN"/>
        </w:rPr>
        <w:t>九、成交服务费</w:t>
      </w:r>
      <w:bookmarkEnd w:id="24"/>
    </w:p>
    <w:p w14:paraId="5D0EBC53">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1、成交单位在领取成交通知书前，须向采购代理机构支付成交服务费。</w:t>
      </w:r>
    </w:p>
    <w:p w14:paraId="26E502CC">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2、成交供应商在领取成交通知书前，须向采购代理机构支付代理服务费，代理服务费由采购人与采购代理机构约定：</w:t>
      </w:r>
    </w:p>
    <w:p w14:paraId="26893B27">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参照原国家计委计价格〔2002〕1980号文和国家发改委发改办价格〔2003〕857号文的计算方法按标准下浮40%（按标段）收取。</w:t>
      </w:r>
    </w:p>
    <w:p w14:paraId="3E0E887E">
      <w:pPr>
        <w:snapToGrid w:val="0"/>
        <w:spacing w:line="336"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3、成交单位服务费交纳信息</w:t>
      </w:r>
    </w:p>
    <w:p w14:paraId="3F234E3F">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银行户名：陕西省采购招标有限责任公司</w:t>
      </w:r>
    </w:p>
    <w:p w14:paraId="7266BF85">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开户银行：中国光大银行西安友谊路支行</w:t>
      </w:r>
    </w:p>
    <w:p w14:paraId="289C1584">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账    号：78560188000095264</w:t>
      </w:r>
    </w:p>
    <w:p w14:paraId="4097BBCD">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联 系 人：财务部</w:t>
      </w:r>
    </w:p>
    <w:p w14:paraId="0ED44A1F">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联系电话：029-85263975</w:t>
      </w:r>
    </w:p>
    <w:p w14:paraId="7A1623C1">
      <w:pPr>
        <w:pStyle w:val="11"/>
        <w:rPr>
          <w:rFonts w:hint="eastAsia" w:ascii="仿宋" w:hAnsi="仿宋" w:eastAsia="仿宋" w:cs="仿宋"/>
          <w:highlight w:val="none"/>
        </w:rPr>
      </w:pPr>
      <w:r>
        <w:rPr>
          <w:rFonts w:hint="eastAsia" w:ascii="仿宋" w:hAnsi="仿宋" w:eastAsia="仿宋" w:cs="仿宋"/>
          <w:sz w:val="24"/>
          <w:szCs w:val="24"/>
          <w:highlight w:val="none"/>
        </w:rPr>
        <w:t xml:space="preserve">    4、</w:t>
      </w:r>
      <w:r>
        <w:rPr>
          <w:rFonts w:hint="eastAsia" w:ascii="仿宋" w:hAnsi="仿宋" w:eastAsia="仿宋" w:cs="仿宋"/>
          <w:sz w:val="24"/>
          <w:highlight w:val="none"/>
        </w:rPr>
        <w:t>成交服务费已包含在供应商的响应报价中，不在响应分项报价表中单独列项。</w:t>
      </w:r>
    </w:p>
    <w:p w14:paraId="41823829">
      <w:pPr>
        <w:autoSpaceDE w:val="0"/>
        <w:autoSpaceDN w:val="0"/>
        <w:adjustRightInd w:val="0"/>
        <w:snapToGrid w:val="0"/>
        <w:spacing w:before="120" w:beforeLines="50" w:line="336" w:lineRule="auto"/>
        <w:ind w:firstLine="482" w:firstLineChars="200"/>
        <w:outlineLvl w:val="1"/>
        <w:rPr>
          <w:rFonts w:hint="eastAsia" w:ascii="仿宋" w:hAnsi="仿宋" w:eastAsia="仿宋" w:cs="仿宋"/>
          <w:b/>
          <w:bCs/>
          <w:sz w:val="24"/>
          <w:szCs w:val="24"/>
          <w:highlight w:val="none"/>
          <w:lang w:val="zh-CN"/>
        </w:rPr>
      </w:pPr>
      <w:bookmarkStart w:id="25" w:name="_Toc28450"/>
      <w:r>
        <w:rPr>
          <w:rFonts w:hint="eastAsia" w:ascii="仿宋" w:hAnsi="仿宋" w:eastAsia="仿宋" w:cs="仿宋"/>
          <w:b/>
          <w:bCs/>
          <w:sz w:val="24"/>
          <w:szCs w:val="24"/>
          <w:highlight w:val="none"/>
          <w:lang w:val="zh-CN"/>
        </w:rPr>
        <w:t>十、重新采购</w:t>
      </w:r>
      <w:bookmarkEnd w:id="25"/>
    </w:p>
    <w:p w14:paraId="7485188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出现下列情况之一的，采购人或者采购代理机构应当终止采购活动，发布项目终止公告并说明原因，重新开展采购活动。</w:t>
      </w:r>
    </w:p>
    <w:p w14:paraId="720B5EB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1、因情况变化，不再符合规定的单一来源采购方式。</w:t>
      </w:r>
    </w:p>
    <w:p w14:paraId="7167B8FD">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2、出现影响公正的违法、违规行为的。</w:t>
      </w:r>
    </w:p>
    <w:p w14:paraId="5E0B720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3、报价超过采购预算的。</w:t>
      </w:r>
    </w:p>
    <w:p w14:paraId="25727186">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4、成交后，无正当理由推延或拒签合同的。</w:t>
      </w:r>
    </w:p>
    <w:p w14:paraId="5B8B5674">
      <w:pPr>
        <w:tabs>
          <w:tab w:val="left" w:pos="0"/>
          <w:tab w:val="center" w:pos="4535"/>
          <w:tab w:val="left" w:pos="8227"/>
        </w:tabs>
        <w:autoSpaceDE w:val="0"/>
        <w:autoSpaceDN w:val="0"/>
        <w:adjustRightInd w:val="0"/>
        <w:snapToGrid w:val="0"/>
        <w:spacing w:line="360" w:lineRule="auto"/>
        <w:jc w:val="center"/>
        <w:outlineLvl w:val="0"/>
        <w:rPr>
          <w:rFonts w:hint="eastAsia" w:ascii="仿宋" w:hAnsi="仿宋" w:eastAsia="仿宋" w:cs="仿宋"/>
          <w:b/>
          <w:sz w:val="32"/>
          <w:szCs w:val="32"/>
          <w:highlight w:val="none"/>
          <w:lang w:val="zh-CN"/>
        </w:rPr>
      </w:pPr>
      <w:r>
        <w:rPr>
          <w:rFonts w:hint="eastAsia" w:ascii="仿宋" w:hAnsi="仿宋" w:eastAsia="仿宋" w:cs="仿宋"/>
          <w:sz w:val="32"/>
          <w:szCs w:val="32"/>
          <w:highlight w:val="none"/>
          <w:lang w:val="zh-CN"/>
        </w:rPr>
        <w:br w:type="page"/>
      </w:r>
      <w:bookmarkStart w:id="26" w:name="_Toc7144"/>
      <w:bookmarkStart w:id="27" w:name="_Toc26732"/>
      <w:r>
        <w:rPr>
          <w:rStyle w:val="77"/>
          <w:rFonts w:hint="eastAsia" w:ascii="仿宋" w:hAnsi="仿宋" w:eastAsia="仿宋" w:cs="仿宋"/>
          <w:sz w:val="32"/>
          <w:szCs w:val="21"/>
          <w:highlight w:val="none"/>
          <w:lang w:val="zh-CN"/>
        </w:rPr>
        <w:t>第三章  采购内容及要求</w:t>
      </w:r>
      <w:bookmarkEnd w:id="26"/>
      <w:bookmarkEnd w:id="27"/>
    </w:p>
    <w:p w14:paraId="565A2522">
      <w:pPr>
        <w:tabs>
          <w:tab w:val="left" w:pos="0"/>
        </w:tabs>
        <w:autoSpaceDE w:val="0"/>
        <w:autoSpaceDN w:val="0"/>
        <w:adjustRightInd w:val="0"/>
        <w:snapToGrid w:val="0"/>
        <w:spacing w:line="336" w:lineRule="auto"/>
        <w:ind w:firstLine="883" w:firstLineChars="200"/>
        <w:jc w:val="center"/>
        <w:rPr>
          <w:rFonts w:hint="eastAsia" w:ascii="仿宋" w:hAnsi="仿宋" w:eastAsia="仿宋" w:cs="仿宋"/>
          <w:b/>
          <w:bCs/>
          <w:sz w:val="44"/>
          <w:szCs w:val="44"/>
          <w:highlight w:val="none"/>
          <w:lang w:val="zh-CN"/>
        </w:rPr>
      </w:pPr>
    </w:p>
    <w:tbl>
      <w:tblPr>
        <w:tblStyle w:val="2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50"/>
        <w:gridCol w:w="2990"/>
        <w:gridCol w:w="1684"/>
        <w:gridCol w:w="3860"/>
      </w:tblGrid>
      <w:tr w14:paraId="54BBD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vMerge w:val="restart"/>
            <w:tcBorders>
              <w:top w:val="single" w:color="000000" w:sz="4" w:space="0"/>
              <w:left w:val="single" w:color="000000" w:sz="4" w:space="0"/>
              <w:bottom w:val="single" w:color="000000" w:sz="4" w:space="0"/>
              <w:right w:val="single" w:color="000000" w:sz="4" w:space="0"/>
            </w:tcBorders>
            <w:vAlign w:val="center"/>
          </w:tcPr>
          <w:p w14:paraId="5DF8597D">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序号</w:t>
            </w:r>
          </w:p>
        </w:tc>
        <w:tc>
          <w:tcPr>
            <w:tcW w:w="4595" w:type="pct"/>
            <w:gridSpan w:val="3"/>
            <w:tcBorders>
              <w:top w:val="single" w:color="000000" w:sz="4" w:space="0"/>
              <w:left w:val="single" w:color="000000" w:sz="4" w:space="0"/>
              <w:bottom w:val="single" w:color="000000" w:sz="4" w:space="0"/>
              <w:right w:val="single" w:color="000000" w:sz="4" w:space="0"/>
            </w:tcBorders>
            <w:vAlign w:val="center"/>
          </w:tcPr>
          <w:p w14:paraId="054A35A2">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产品清单</w:t>
            </w:r>
          </w:p>
        </w:tc>
      </w:tr>
      <w:tr w14:paraId="283EB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99CCFF"/>
            <w:vAlign w:val="center"/>
          </w:tcPr>
          <w:p w14:paraId="60715229">
            <w:pPr>
              <w:jc w:val="center"/>
              <w:rPr>
                <w:rFonts w:hint="eastAsia" w:ascii="仿宋" w:hAnsi="仿宋" w:eastAsia="仿宋" w:cs="仿宋"/>
                <w:b w:val="0"/>
                <w:bCs w:val="0"/>
                <w:i w:val="0"/>
                <w:iCs w:val="0"/>
                <w:color w:val="000000"/>
                <w:sz w:val="21"/>
                <w:szCs w:val="21"/>
                <w:highlight w:val="none"/>
                <w:u w:val="none"/>
              </w:rPr>
            </w:pPr>
          </w:p>
        </w:tc>
        <w:tc>
          <w:tcPr>
            <w:tcW w:w="1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69404">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产品名称</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DE64D">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功能</w:t>
            </w:r>
          </w:p>
        </w:tc>
        <w:tc>
          <w:tcPr>
            <w:tcW w:w="20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3957E">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明细</w:t>
            </w:r>
          </w:p>
        </w:tc>
      </w:tr>
      <w:tr w14:paraId="530F2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72C7917B">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w:t>
            </w:r>
          </w:p>
        </w:tc>
        <w:tc>
          <w:tcPr>
            <w:tcW w:w="1610" w:type="pct"/>
            <w:vMerge w:val="restart"/>
            <w:tcBorders>
              <w:top w:val="single" w:color="000000" w:sz="4" w:space="0"/>
              <w:left w:val="single" w:color="000000" w:sz="4" w:space="0"/>
              <w:bottom w:val="single" w:color="000000" w:sz="4" w:space="0"/>
              <w:right w:val="single" w:color="000000" w:sz="4" w:space="0"/>
            </w:tcBorders>
            <w:vAlign w:val="center"/>
          </w:tcPr>
          <w:p w14:paraId="5E82223A">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智慧资产管理平台基础版</w:t>
            </w:r>
          </w:p>
        </w:tc>
        <w:tc>
          <w:tcPr>
            <w:tcW w:w="907" w:type="pct"/>
            <w:tcBorders>
              <w:top w:val="single" w:color="000000" w:sz="4" w:space="0"/>
              <w:left w:val="single" w:color="000000" w:sz="4" w:space="0"/>
              <w:bottom w:val="single" w:color="000000" w:sz="4" w:space="0"/>
              <w:right w:val="single" w:color="000000" w:sz="4" w:space="0"/>
            </w:tcBorders>
            <w:vAlign w:val="center"/>
          </w:tcPr>
          <w:p w14:paraId="3B77E890">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系统登录</w:t>
            </w:r>
          </w:p>
        </w:tc>
        <w:tc>
          <w:tcPr>
            <w:tcW w:w="2077" w:type="pct"/>
            <w:tcBorders>
              <w:top w:val="single" w:color="000000" w:sz="4" w:space="0"/>
              <w:left w:val="single" w:color="000000" w:sz="4" w:space="0"/>
              <w:bottom w:val="single" w:color="000000" w:sz="4" w:space="0"/>
              <w:right w:val="single" w:color="000000" w:sz="4" w:space="0"/>
            </w:tcBorders>
            <w:vAlign w:val="center"/>
          </w:tcPr>
          <w:p w14:paraId="3229276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支持用户名及密码、统一身份认证登录</w:t>
            </w:r>
          </w:p>
        </w:tc>
      </w:tr>
      <w:tr w14:paraId="145E6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36D0E6E9">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2</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74283A5B">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35647C3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首页门户</w:t>
            </w:r>
          </w:p>
        </w:tc>
        <w:tc>
          <w:tcPr>
            <w:tcW w:w="2077" w:type="pct"/>
            <w:tcBorders>
              <w:top w:val="single" w:color="000000" w:sz="4" w:space="0"/>
              <w:left w:val="single" w:color="000000" w:sz="4" w:space="0"/>
              <w:bottom w:val="single" w:color="000000" w:sz="4" w:space="0"/>
              <w:right w:val="single" w:color="000000" w:sz="4" w:space="0"/>
            </w:tcBorders>
            <w:vAlign w:val="center"/>
          </w:tcPr>
          <w:p w14:paraId="0334B5D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待办事项、办事中心、业务总览、通知公告、消息中心、预警中心、帮助中心、图表分析展示、政策法规库</w:t>
            </w:r>
          </w:p>
        </w:tc>
      </w:tr>
      <w:tr w14:paraId="5C2C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1D5B73A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3</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246C7D98">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0F5B55E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数据初始</w:t>
            </w:r>
          </w:p>
        </w:tc>
        <w:tc>
          <w:tcPr>
            <w:tcW w:w="2077" w:type="pct"/>
            <w:tcBorders>
              <w:top w:val="single" w:color="000000" w:sz="4" w:space="0"/>
              <w:left w:val="single" w:color="000000" w:sz="4" w:space="0"/>
              <w:bottom w:val="single" w:color="000000" w:sz="4" w:space="0"/>
              <w:right w:val="single" w:color="000000" w:sz="4" w:space="0"/>
            </w:tcBorders>
            <w:vAlign w:val="center"/>
          </w:tcPr>
          <w:p w14:paraId="0078936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支持久其系统数据全量数据迁移；支持第三方系统存量卡片数据迁移</w:t>
            </w:r>
          </w:p>
        </w:tc>
      </w:tr>
      <w:tr w14:paraId="70E70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093FEC1C">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4</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220E4E4D">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1A6BB58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实名制管理</w:t>
            </w:r>
          </w:p>
        </w:tc>
        <w:tc>
          <w:tcPr>
            <w:tcW w:w="2077" w:type="pct"/>
            <w:tcBorders>
              <w:top w:val="single" w:color="000000" w:sz="4" w:space="0"/>
              <w:left w:val="single" w:color="000000" w:sz="4" w:space="0"/>
              <w:bottom w:val="single" w:color="000000" w:sz="4" w:space="0"/>
              <w:right w:val="single" w:color="000000" w:sz="4" w:space="0"/>
            </w:tcBorders>
            <w:vAlign w:val="center"/>
          </w:tcPr>
          <w:p w14:paraId="692D9F9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实名制整理配置，按人员、明细实名制分配、强制实名制，整理进度查看等。</w:t>
            </w:r>
          </w:p>
        </w:tc>
      </w:tr>
      <w:tr w14:paraId="64F6A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153A8E73">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5</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3CB39D5C">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71BCDA9E">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验收入库</w:t>
            </w:r>
          </w:p>
        </w:tc>
        <w:tc>
          <w:tcPr>
            <w:tcW w:w="2077" w:type="pct"/>
            <w:tcBorders>
              <w:top w:val="single" w:color="000000" w:sz="4" w:space="0"/>
              <w:left w:val="single" w:color="000000" w:sz="4" w:space="0"/>
              <w:bottom w:val="single" w:color="000000" w:sz="4" w:space="0"/>
              <w:right w:val="single" w:color="000000" w:sz="4" w:space="0"/>
            </w:tcBorders>
            <w:vAlign w:val="center"/>
          </w:tcPr>
          <w:p w14:paraId="54DA5951">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资产入库申请及审批、入库资产领用确认、卡片批量导入、资产退库申请及审批</w:t>
            </w:r>
          </w:p>
        </w:tc>
      </w:tr>
      <w:tr w14:paraId="103A9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0BA379CB">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6</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27ADDED5">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7616231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资产信息变动</w:t>
            </w:r>
          </w:p>
        </w:tc>
        <w:tc>
          <w:tcPr>
            <w:tcW w:w="2077" w:type="pct"/>
            <w:tcBorders>
              <w:top w:val="single" w:color="000000" w:sz="4" w:space="0"/>
              <w:left w:val="single" w:color="000000" w:sz="4" w:space="0"/>
              <w:bottom w:val="single" w:color="000000" w:sz="4" w:space="0"/>
              <w:right w:val="single" w:color="000000" w:sz="4" w:space="0"/>
            </w:tcBorders>
            <w:vAlign w:val="center"/>
          </w:tcPr>
          <w:p w14:paraId="3A47583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一般信息变动、资产分类变动、资产增减值变动申请及审批</w:t>
            </w:r>
          </w:p>
        </w:tc>
      </w:tr>
      <w:tr w14:paraId="15486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0D190BC7">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7</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5AFAAD13">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421A830A">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转移分配</w:t>
            </w:r>
          </w:p>
        </w:tc>
        <w:tc>
          <w:tcPr>
            <w:tcW w:w="2077" w:type="pct"/>
            <w:tcBorders>
              <w:top w:val="single" w:color="000000" w:sz="4" w:space="0"/>
              <w:left w:val="single" w:color="000000" w:sz="4" w:space="0"/>
              <w:bottom w:val="single" w:color="000000" w:sz="4" w:space="0"/>
              <w:right w:val="single" w:color="000000" w:sz="4" w:space="0"/>
            </w:tcBorders>
            <w:vAlign w:val="center"/>
          </w:tcPr>
          <w:p w14:paraId="0E969AD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资产交接申请及审批、资产调剂申请及审批</w:t>
            </w:r>
          </w:p>
        </w:tc>
      </w:tr>
      <w:tr w14:paraId="373C5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35D56577">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8</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4DB8D553">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1B1F1B13">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资产盘点</w:t>
            </w:r>
          </w:p>
        </w:tc>
        <w:tc>
          <w:tcPr>
            <w:tcW w:w="2077" w:type="pct"/>
            <w:tcBorders>
              <w:top w:val="single" w:color="000000" w:sz="4" w:space="0"/>
              <w:left w:val="single" w:color="000000" w:sz="4" w:space="0"/>
              <w:bottom w:val="single" w:color="000000" w:sz="4" w:space="0"/>
              <w:right w:val="single" w:color="000000" w:sz="4" w:space="0"/>
            </w:tcBorders>
            <w:vAlign w:val="center"/>
          </w:tcPr>
          <w:p w14:paraId="0CEE2CC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盘点任务维护、资产盘点、盘点结果处理</w:t>
            </w:r>
          </w:p>
        </w:tc>
      </w:tr>
      <w:tr w14:paraId="4303D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2767DAF2">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9</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7440760A">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3EA8A8D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折旧管理</w:t>
            </w:r>
          </w:p>
        </w:tc>
        <w:tc>
          <w:tcPr>
            <w:tcW w:w="2077" w:type="pct"/>
            <w:tcBorders>
              <w:top w:val="single" w:color="000000" w:sz="4" w:space="0"/>
              <w:left w:val="single" w:color="000000" w:sz="4" w:space="0"/>
              <w:bottom w:val="single" w:color="000000" w:sz="4" w:space="0"/>
              <w:right w:val="single" w:color="000000" w:sz="4" w:space="0"/>
            </w:tcBorders>
            <w:vAlign w:val="center"/>
          </w:tcPr>
          <w:p w14:paraId="2335844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资产折旧策略设置、折旧年限批量设置、计提折旧/摊销、补提冲减折旧、资产折旧信息初始化、资产折旧信息批量变更、资产月度查询、资产总账查询</w:t>
            </w:r>
          </w:p>
        </w:tc>
      </w:tr>
      <w:tr w14:paraId="1BC29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40AC8F3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10</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2322DF9C">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07303CCF">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资产财务对账</w:t>
            </w:r>
          </w:p>
        </w:tc>
        <w:tc>
          <w:tcPr>
            <w:tcW w:w="2077" w:type="pct"/>
            <w:tcBorders>
              <w:top w:val="single" w:color="000000" w:sz="4" w:space="0"/>
              <w:left w:val="single" w:color="000000" w:sz="4" w:space="0"/>
              <w:bottom w:val="single" w:color="000000" w:sz="4" w:space="0"/>
              <w:right w:val="single" w:color="000000" w:sz="4" w:space="0"/>
            </w:tcBorders>
            <w:vAlign w:val="center"/>
          </w:tcPr>
          <w:p w14:paraId="57391E0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资产与财务对账、财务信息补登</w:t>
            </w:r>
          </w:p>
        </w:tc>
      </w:tr>
      <w:tr w14:paraId="6BDB5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4B2EE041">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11</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1AF07E6C">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0043132C">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资产处置</w:t>
            </w:r>
          </w:p>
        </w:tc>
        <w:tc>
          <w:tcPr>
            <w:tcW w:w="2077" w:type="pct"/>
            <w:tcBorders>
              <w:top w:val="single" w:color="000000" w:sz="4" w:space="0"/>
              <w:left w:val="single" w:color="000000" w:sz="4" w:space="0"/>
              <w:bottom w:val="single" w:color="000000" w:sz="4" w:space="0"/>
              <w:right w:val="single" w:color="000000" w:sz="4" w:space="0"/>
            </w:tcBorders>
            <w:vAlign w:val="center"/>
          </w:tcPr>
          <w:p w14:paraId="14A12F4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资产处置申请及审批、资产处置申报、执行，历年事项查询</w:t>
            </w:r>
          </w:p>
        </w:tc>
      </w:tr>
      <w:tr w14:paraId="4D377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0B36F940">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12</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156BA5FB">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6A871D7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查询中心</w:t>
            </w:r>
          </w:p>
        </w:tc>
        <w:tc>
          <w:tcPr>
            <w:tcW w:w="2077" w:type="pct"/>
            <w:tcBorders>
              <w:top w:val="single" w:color="000000" w:sz="4" w:space="0"/>
              <w:left w:val="single" w:color="000000" w:sz="4" w:space="0"/>
              <w:bottom w:val="single" w:color="000000" w:sz="4" w:space="0"/>
              <w:right w:val="single" w:color="000000" w:sz="4" w:space="0"/>
            </w:tcBorders>
            <w:vAlign w:val="center"/>
          </w:tcPr>
          <w:p w14:paraId="5DC01CD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综合查询、资产卡片明细查询、资产卡片历史状况查询</w:t>
            </w:r>
          </w:p>
        </w:tc>
      </w:tr>
      <w:tr w14:paraId="36D14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022EF96A">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13</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5FE093CD">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14EC5E7C">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资产报表</w:t>
            </w:r>
          </w:p>
        </w:tc>
        <w:tc>
          <w:tcPr>
            <w:tcW w:w="2077" w:type="pct"/>
            <w:tcBorders>
              <w:top w:val="single" w:color="000000" w:sz="4" w:space="0"/>
              <w:left w:val="single" w:color="000000" w:sz="4" w:space="0"/>
              <w:bottom w:val="single" w:color="000000" w:sz="4" w:space="0"/>
              <w:right w:val="single" w:color="000000" w:sz="4" w:space="0"/>
            </w:tcBorders>
            <w:vAlign w:val="center"/>
          </w:tcPr>
          <w:p w14:paraId="7F8E63C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教育部实验室报表</w:t>
            </w:r>
          </w:p>
        </w:tc>
      </w:tr>
      <w:tr w14:paraId="7291C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1BBB7876">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14</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0F211F6D">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3493E941">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数据体检</w:t>
            </w:r>
          </w:p>
        </w:tc>
        <w:tc>
          <w:tcPr>
            <w:tcW w:w="2077" w:type="pct"/>
            <w:tcBorders>
              <w:top w:val="single" w:color="000000" w:sz="4" w:space="0"/>
              <w:left w:val="single" w:color="000000" w:sz="4" w:space="0"/>
              <w:bottom w:val="single" w:color="000000" w:sz="4" w:space="0"/>
              <w:right w:val="single" w:color="000000" w:sz="4" w:space="0"/>
            </w:tcBorders>
            <w:vAlign w:val="center"/>
          </w:tcPr>
          <w:p w14:paraId="410CBEF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数据体检、体检进度监控</w:t>
            </w:r>
          </w:p>
        </w:tc>
      </w:tr>
      <w:tr w14:paraId="15AB7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3B8201F4">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15</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253B0B7C">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7C8AFC34">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系统管理</w:t>
            </w:r>
          </w:p>
        </w:tc>
        <w:tc>
          <w:tcPr>
            <w:tcW w:w="2077" w:type="pct"/>
            <w:tcBorders>
              <w:top w:val="single" w:color="000000" w:sz="4" w:space="0"/>
              <w:left w:val="single" w:color="000000" w:sz="4" w:space="0"/>
              <w:bottom w:val="single" w:color="000000" w:sz="4" w:space="0"/>
              <w:right w:val="single" w:color="000000" w:sz="4" w:space="0"/>
            </w:tcBorders>
            <w:vAlign w:val="center"/>
          </w:tcPr>
          <w:p w14:paraId="0AC9B843">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基础数据管理、用户及权限管理、系统日志等</w:t>
            </w:r>
          </w:p>
        </w:tc>
      </w:tr>
      <w:tr w14:paraId="006A4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04" w:type="pct"/>
            <w:tcBorders>
              <w:top w:val="single" w:color="000000" w:sz="4" w:space="0"/>
              <w:left w:val="single" w:color="000000" w:sz="4" w:space="0"/>
              <w:bottom w:val="single" w:color="000000" w:sz="4" w:space="0"/>
              <w:right w:val="single" w:color="000000" w:sz="4" w:space="0"/>
            </w:tcBorders>
            <w:noWrap/>
            <w:vAlign w:val="center"/>
          </w:tcPr>
          <w:p w14:paraId="0479430B">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16</w:t>
            </w:r>
          </w:p>
        </w:tc>
        <w:tc>
          <w:tcPr>
            <w:tcW w:w="1610" w:type="pct"/>
            <w:vMerge w:val="continue"/>
            <w:tcBorders>
              <w:top w:val="single" w:color="000000" w:sz="4" w:space="0"/>
              <w:left w:val="single" w:color="000000" w:sz="4" w:space="0"/>
              <w:bottom w:val="single" w:color="000000" w:sz="4" w:space="0"/>
              <w:right w:val="single" w:color="000000" w:sz="4" w:space="0"/>
            </w:tcBorders>
            <w:vAlign w:val="center"/>
          </w:tcPr>
          <w:p w14:paraId="50BDF2F3">
            <w:pPr>
              <w:jc w:val="center"/>
              <w:rPr>
                <w:rFonts w:hint="eastAsia" w:ascii="仿宋" w:hAnsi="仿宋" w:eastAsia="仿宋" w:cs="仿宋"/>
                <w:b w:val="0"/>
                <w:bCs w:val="0"/>
                <w:i w:val="0"/>
                <w:iCs w:val="0"/>
                <w:color w:val="000000"/>
                <w:sz w:val="21"/>
                <w:szCs w:val="21"/>
                <w:highlight w:val="none"/>
                <w:u w:val="none"/>
              </w:rPr>
            </w:pPr>
          </w:p>
        </w:tc>
        <w:tc>
          <w:tcPr>
            <w:tcW w:w="907" w:type="pct"/>
            <w:tcBorders>
              <w:top w:val="single" w:color="000000" w:sz="4" w:space="0"/>
              <w:left w:val="single" w:color="000000" w:sz="4" w:space="0"/>
              <w:bottom w:val="single" w:color="000000" w:sz="4" w:space="0"/>
              <w:right w:val="single" w:color="000000" w:sz="4" w:space="0"/>
            </w:tcBorders>
            <w:vAlign w:val="center"/>
          </w:tcPr>
          <w:p w14:paraId="193A1E7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rPr>
              <w:t>数据同步</w:t>
            </w:r>
          </w:p>
        </w:tc>
        <w:tc>
          <w:tcPr>
            <w:tcW w:w="2077" w:type="pct"/>
            <w:tcBorders>
              <w:top w:val="single" w:color="000000" w:sz="4" w:space="0"/>
              <w:left w:val="single" w:color="000000" w:sz="4" w:space="0"/>
              <w:bottom w:val="single" w:color="000000" w:sz="4" w:space="0"/>
              <w:right w:val="single" w:color="000000" w:sz="4" w:space="0"/>
            </w:tcBorders>
            <w:vAlign w:val="center"/>
          </w:tcPr>
          <w:p w14:paraId="7E5F1C3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rPr>
              <w:t>数据同步（与上级无缝对接）</w:t>
            </w:r>
          </w:p>
        </w:tc>
      </w:tr>
    </w:tbl>
    <w:p w14:paraId="376A2678">
      <w:pPr>
        <w:tabs>
          <w:tab w:val="left" w:pos="0"/>
        </w:tabs>
        <w:autoSpaceDE w:val="0"/>
        <w:autoSpaceDN w:val="0"/>
        <w:adjustRightInd w:val="0"/>
        <w:snapToGrid w:val="0"/>
        <w:spacing w:line="336" w:lineRule="auto"/>
        <w:ind w:firstLine="422" w:firstLineChars="200"/>
        <w:jc w:val="left"/>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lang w:val="zh-CN"/>
        </w:rPr>
        <w:t>备注：1.软件一次购买永久使用，项目终验完成后提供三年免费运维服务。</w:t>
      </w:r>
    </w:p>
    <w:p w14:paraId="71347208">
      <w:pPr>
        <w:tabs>
          <w:tab w:val="left" w:pos="0"/>
        </w:tabs>
        <w:autoSpaceDE w:val="0"/>
        <w:autoSpaceDN w:val="0"/>
        <w:adjustRightInd w:val="0"/>
        <w:snapToGrid w:val="0"/>
        <w:spacing w:line="336" w:lineRule="auto"/>
        <w:ind w:firstLine="422" w:firstLineChars="200"/>
        <w:jc w:val="left"/>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lang w:val="en-US" w:eastAsia="zh-CN"/>
        </w:rPr>
        <w:t>2</w:t>
      </w:r>
      <w:r>
        <w:rPr>
          <w:rFonts w:hint="eastAsia" w:ascii="仿宋" w:hAnsi="仿宋" w:eastAsia="仿宋" w:cs="仿宋"/>
          <w:b/>
          <w:bCs/>
          <w:sz w:val="21"/>
          <w:szCs w:val="21"/>
          <w:highlight w:val="none"/>
          <w:lang w:val="zh-CN"/>
        </w:rPr>
        <w:t>.免费运维期后按照1.5万元/年支付系统运维服务费。</w:t>
      </w:r>
    </w:p>
    <w:p w14:paraId="142753A4">
      <w:pPr>
        <w:tabs>
          <w:tab w:val="left" w:pos="0"/>
        </w:tabs>
        <w:autoSpaceDE w:val="0"/>
        <w:autoSpaceDN w:val="0"/>
        <w:adjustRightInd w:val="0"/>
        <w:snapToGrid w:val="0"/>
        <w:spacing w:line="336" w:lineRule="auto"/>
        <w:ind w:firstLine="883" w:firstLineChars="200"/>
        <w:jc w:val="center"/>
        <w:rPr>
          <w:rFonts w:hint="eastAsia" w:ascii="仿宋" w:hAnsi="仿宋" w:eastAsia="仿宋" w:cs="仿宋"/>
          <w:b/>
          <w:bCs/>
          <w:sz w:val="44"/>
          <w:szCs w:val="44"/>
          <w:highlight w:val="none"/>
          <w:lang w:val="zh-CN"/>
        </w:rPr>
      </w:pPr>
    </w:p>
    <w:p w14:paraId="3FAC6C6B">
      <w:pPr>
        <w:tabs>
          <w:tab w:val="left" w:pos="0"/>
        </w:tabs>
        <w:autoSpaceDE w:val="0"/>
        <w:autoSpaceDN w:val="0"/>
        <w:adjustRightInd w:val="0"/>
        <w:snapToGrid w:val="0"/>
        <w:spacing w:line="336" w:lineRule="auto"/>
        <w:ind w:firstLine="883" w:firstLineChars="200"/>
        <w:jc w:val="center"/>
        <w:rPr>
          <w:rFonts w:hint="eastAsia" w:ascii="仿宋" w:hAnsi="仿宋" w:eastAsia="仿宋" w:cs="仿宋"/>
          <w:b/>
          <w:bCs/>
          <w:sz w:val="44"/>
          <w:szCs w:val="44"/>
          <w:highlight w:val="none"/>
          <w:lang w:val="zh-CN"/>
        </w:rPr>
      </w:pPr>
    </w:p>
    <w:p w14:paraId="5B1591DB">
      <w:pPr>
        <w:widowControl/>
        <w:ind w:firstLine="640" w:firstLineChars="200"/>
        <w:jc w:val="center"/>
        <w:outlineLvl w:val="0"/>
        <w:rPr>
          <w:rStyle w:val="77"/>
          <w:rFonts w:hint="eastAsia" w:ascii="仿宋" w:hAnsi="仿宋" w:eastAsia="仿宋" w:cs="仿宋"/>
          <w:sz w:val="32"/>
          <w:szCs w:val="21"/>
          <w:highlight w:val="none"/>
          <w:lang w:val="zh-CN"/>
        </w:rPr>
      </w:pPr>
      <w:bookmarkStart w:id="28" w:name="_Toc25528"/>
      <w:bookmarkStart w:id="29" w:name="_Toc174"/>
      <w:r>
        <w:rPr>
          <w:rStyle w:val="77"/>
          <w:rFonts w:hint="eastAsia" w:ascii="仿宋" w:hAnsi="仿宋" w:eastAsia="仿宋" w:cs="仿宋"/>
          <w:sz w:val="32"/>
          <w:szCs w:val="21"/>
          <w:highlight w:val="none"/>
          <w:lang w:val="zh-CN"/>
        </w:rPr>
        <w:t xml:space="preserve">第四章  </w:t>
      </w:r>
      <w:bookmarkEnd w:id="28"/>
      <w:bookmarkEnd w:id="29"/>
      <w:r>
        <w:rPr>
          <w:rStyle w:val="77"/>
          <w:rFonts w:hint="eastAsia" w:ascii="仿宋" w:hAnsi="仿宋" w:eastAsia="仿宋" w:cs="仿宋"/>
          <w:sz w:val="32"/>
          <w:szCs w:val="21"/>
          <w:highlight w:val="none"/>
          <w:lang w:val="zh-CN"/>
        </w:rPr>
        <w:t>拟签订的合同文本</w:t>
      </w:r>
    </w:p>
    <w:p w14:paraId="03BD72A6">
      <w:pPr>
        <w:spacing w:line="360" w:lineRule="auto"/>
        <w:rPr>
          <w:rFonts w:hint="eastAsia" w:ascii="仿宋" w:hAnsi="仿宋" w:eastAsia="仿宋" w:cs="仿宋"/>
          <w:b/>
          <w:kern w:val="44"/>
          <w:sz w:val="32"/>
          <w:highlight w:val="none"/>
        </w:rPr>
      </w:pPr>
    </w:p>
    <w:p w14:paraId="45FC3835">
      <w:pPr>
        <w:tabs>
          <w:tab w:val="left" w:pos="735"/>
        </w:tabs>
        <w:autoSpaceDE w:val="0"/>
        <w:autoSpaceDN w:val="0"/>
        <w:adjustRightInd w:val="0"/>
        <w:snapToGrid w:val="0"/>
        <w:spacing w:before="240" w:beforeLines="100"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甲方：</w:t>
      </w:r>
      <w:r>
        <w:rPr>
          <w:rFonts w:hint="eastAsia" w:ascii="仿宋" w:hAnsi="仿宋" w:eastAsia="仿宋" w:cs="仿宋"/>
          <w:bCs/>
          <w:sz w:val="24"/>
          <w:highlight w:val="none"/>
          <w:lang w:val="zh-CN"/>
        </w:rPr>
        <w:t xml:space="preserve">（前款所称采购人）     </w:t>
      </w:r>
      <w:r>
        <w:rPr>
          <w:rFonts w:hint="eastAsia" w:ascii="仿宋" w:hAnsi="仿宋" w:eastAsia="仿宋" w:cs="仿宋"/>
          <w:bCs/>
          <w:sz w:val="24"/>
          <w:highlight w:val="none"/>
        </w:rPr>
        <w:t xml:space="preserve">    </w:t>
      </w:r>
      <w:r>
        <w:rPr>
          <w:rFonts w:hint="eastAsia" w:ascii="仿宋" w:hAnsi="仿宋" w:eastAsia="仿宋" w:cs="仿宋"/>
          <w:bCs/>
          <w:sz w:val="24"/>
          <w:highlight w:val="none"/>
          <w:lang w:val="zh-CN"/>
        </w:rPr>
        <w:t>住所：</w:t>
      </w:r>
    </w:p>
    <w:p w14:paraId="1CB62028">
      <w:pPr>
        <w:tabs>
          <w:tab w:val="left" w:pos="735"/>
        </w:tabs>
        <w:autoSpaceDE w:val="0"/>
        <w:autoSpaceDN w:val="0"/>
        <w:adjustRightInd w:val="0"/>
        <w:snapToGrid w:val="0"/>
        <w:spacing w:line="360" w:lineRule="auto"/>
        <w:rPr>
          <w:rFonts w:hint="eastAsia" w:ascii="仿宋" w:hAnsi="仿宋" w:eastAsia="仿宋" w:cs="仿宋"/>
          <w:bCs/>
          <w:sz w:val="24"/>
          <w:highlight w:val="none"/>
          <w:lang w:val="zh-CN"/>
        </w:rPr>
      </w:pPr>
      <w:r>
        <w:rPr>
          <w:rFonts w:hint="eastAsia" w:ascii="仿宋" w:hAnsi="仿宋" w:eastAsia="仿宋" w:cs="仿宋"/>
          <w:b/>
          <w:bCs/>
          <w:sz w:val="24"/>
          <w:highlight w:val="none"/>
          <w:lang w:val="zh-CN"/>
        </w:rPr>
        <w:t>乙方：</w:t>
      </w:r>
      <w:r>
        <w:rPr>
          <w:rFonts w:hint="eastAsia" w:ascii="仿宋" w:hAnsi="仿宋" w:eastAsia="仿宋" w:cs="仿宋"/>
          <w:bCs/>
          <w:sz w:val="24"/>
          <w:highlight w:val="none"/>
          <w:lang w:val="zh-CN"/>
        </w:rPr>
        <w:t>（前款所称</w:t>
      </w:r>
      <w:r>
        <w:rPr>
          <w:rFonts w:hint="eastAsia" w:ascii="仿宋" w:hAnsi="仿宋" w:eastAsia="仿宋" w:cs="仿宋"/>
          <w:bCs/>
          <w:sz w:val="24"/>
          <w:highlight w:val="none"/>
        </w:rPr>
        <w:t>成交供应商</w:t>
      </w:r>
      <w:r>
        <w:rPr>
          <w:rFonts w:hint="eastAsia" w:ascii="仿宋" w:hAnsi="仿宋" w:eastAsia="仿宋" w:cs="仿宋"/>
          <w:bCs/>
          <w:sz w:val="24"/>
          <w:highlight w:val="none"/>
          <w:lang w:val="zh-CN"/>
        </w:rPr>
        <w:t>）     住所：</w:t>
      </w:r>
    </w:p>
    <w:p w14:paraId="279A26F0">
      <w:pPr>
        <w:adjustRightInd w:val="0"/>
        <w:snapToGrid w:val="0"/>
        <w:spacing w:line="360" w:lineRule="auto"/>
        <w:ind w:firstLine="480" w:firstLineChars="200"/>
        <w:rPr>
          <w:rFonts w:hint="eastAsia" w:ascii="仿宋" w:hAnsi="仿宋" w:eastAsia="仿宋" w:cs="仿宋"/>
          <w:sz w:val="24"/>
          <w:highlight w:val="none"/>
        </w:rPr>
      </w:pPr>
      <w:bookmarkStart w:id="30" w:name="_Toc19515384"/>
    </w:p>
    <w:p w14:paraId="57BE8AC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一、合同内容（标的、数量、质量等）:</w:t>
      </w:r>
      <w:bookmarkEnd w:id="30"/>
    </w:p>
    <w:p w14:paraId="632986A7">
      <w:pPr>
        <w:adjustRightInd w:val="0"/>
        <w:snapToGrid w:val="0"/>
        <w:spacing w:line="360" w:lineRule="auto"/>
        <w:ind w:firstLine="480" w:firstLineChars="200"/>
        <w:rPr>
          <w:rFonts w:hint="eastAsia" w:ascii="仿宋" w:hAnsi="仿宋" w:eastAsia="仿宋" w:cs="仿宋"/>
          <w:sz w:val="24"/>
          <w:highlight w:val="none"/>
        </w:rPr>
      </w:pPr>
      <w:bookmarkStart w:id="31" w:name="_Toc19515385"/>
      <w:r>
        <w:rPr>
          <w:rFonts w:hint="eastAsia" w:ascii="仿宋" w:hAnsi="仿宋" w:eastAsia="仿宋" w:cs="仿宋"/>
          <w:sz w:val="24"/>
          <w:highlight w:val="none"/>
        </w:rPr>
        <w:t>二、合同价款</w:t>
      </w:r>
      <w:bookmarkEnd w:id="31"/>
    </w:p>
    <w:p w14:paraId="66F59F4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1、合同总价：</w:t>
      </w:r>
    </w:p>
    <w:p w14:paraId="55F3663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2、合同总价包括：</w:t>
      </w:r>
    </w:p>
    <w:p w14:paraId="3ADB283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3、合同为固定总价合同，不受市场价变化的影响。</w:t>
      </w:r>
    </w:p>
    <w:p w14:paraId="02FC46AE">
      <w:pPr>
        <w:adjustRightInd w:val="0"/>
        <w:snapToGrid w:val="0"/>
        <w:spacing w:line="360" w:lineRule="auto"/>
        <w:ind w:firstLine="480" w:firstLineChars="200"/>
        <w:rPr>
          <w:rFonts w:hint="eastAsia" w:ascii="仿宋" w:hAnsi="仿宋" w:eastAsia="仿宋" w:cs="仿宋"/>
          <w:sz w:val="24"/>
          <w:highlight w:val="none"/>
        </w:rPr>
      </w:pPr>
      <w:bookmarkStart w:id="32" w:name="_Toc19515386"/>
      <w:r>
        <w:rPr>
          <w:rFonts w:hint="eastAsia" w:ascii="仿宋" w:hAnsi="仿宋" w:eastAsia="仿宋" w:cs="仿宋"/>
          <w:sz w:val="24"/>
          <w:highlight w:val="none"/>
        </w:rPr>
        <w:t>三、合同结算</w:t>
      </w:r>
      <w:bookmarkEnd w:id="32"/>
    </w:p>
    <w:p w14:paraId="4C923401">
      <w:pPr>
        <w:adjustRightInd w:val="0"/>
        <w:snapToGrid w:val="0"/>
        <w:spacing w:line="360" w:lineRule="auto"/>
        <w:ind w:firstLine="480" w:firstLineChars="200"/>
        <w:rPr>
          <w:rFonts w:hint="eastAsia" w:ascii="仿宋" w:hAnsi="仿宋" w:eastAsia="仿宋" w:cs="仿宋"/>
          <w:sz w:val="24"/>
          <w:highlight w:val="none"/>
          <w:lang w:eastAsia="zh-CN"/>
        </w:rPr>
      </w:pPr>
      <w:bookmarkStart w:id="33" w:name="_Toc19515387"/>
      <w:r>
        <w:rPr>
          <w:rFonts w:hint="eastAsia" w:ascii="仿宋" w:hAnsi="仿宋" w:eastAsia="仿宋" w:cs="仿宋"/>
          <w:sz w:val="24"/>
          <w:highlight w:val="none"/>
        </w:rPr>
        <w:t>1、付款比例：</w:t>
      </w:r>
    </w:p>
    <w:p w14:paraId="504EB21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2、结算方式：银行转账。</w:t>
      </w:r>
    </w:p>
    <w:p w14:paraId="2BCF4C4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3、结算单位：由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负责结算，乙方开具合同总价数的全额发票交采购人。</w:t>
      </w:r>
    </w:p>
    <w:p w14:paraId="525DC8B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四、履行期限、地点及方式:</w:t>
      </w:r>
      <w:bookmarkEnd w:id="33"/>
    </w:p>
    <w:p w14:paraId="65A90A8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1、履行期限：</w:t>
      </w:r>
    </w:p>
    <w:p w14:paraId="595A44E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2、地点：</w:t>
      </w:r>
    </w:p>
    <w:p w14:paraId="013E546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3、方式：</w:t>
      </w:r>
    </w:p>
    <w:p w14:paraId="57F3AB7E">
      <w:pPr>
        <w:adjustRightInd w:val="0"/>
        <w:snapToGrid w:val="0"/>
        <w:spacing w:line="360" w:lineRule="auto"/>
        <w:ind w:firstLine="480" w:firstLineChars="200"/>
        <w:rPr>
          <w:rFonts w:hint="eastAsia" w:ascii="仿宋" w:hAnsi="仿宋" w:eastAsia="仿宋" w:cs="仿宋"/>
          <w:sz w:val="24"/>
          <w:highlight w:val="none"/>
        </w:rPr>
      </w:pPr>
      <w:bookmarkStart w:id="34" w:name="_Toc19515390"/>
      <w:r>
        <w:rPr>
          <w:rFonts w:hint="eastAsia" w:ascii="仿宋" w:hAnsi="仿宋" w:eastAsia="仿宋" w:cs="仿宋"/>
          <w:sz w:val="24"/>
          <w:highlight w:val="none"/>
        </w:rPr>
        <w:t>五、技术服务</w:t>
      </w:r>
      <w:bookmarkEnd w:id="34"/>
    </w:p>
    <w:p w14:paraId="2849BDF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1、对技术服务的要求：</w:t>
      </w:r>
    </w:p>
    <w:p w14:paraId="3F0A707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2、技术资料：</w:t>
      </w:r>
    </w:p>
    <w:p w14:paraId="650B033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3、技术培训：</w:t>
      </w:r>
    </w:p>
    <w:p w14:paraId="546BF30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3-1、培训内容：</w:t>
      </w:r>
    </w:p>
    <w:p w14:paraId="60EA35C5">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3-2、培训地点：</w:t>
      </w:r>
    </w:p>
    <w:p w14:paraId="6065F29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3-3、培训时间：</w:t>
      </w:r>
    </w:p>
    <w:p w14:paraId="04ECF7F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3-4、培训人数：</w:t>
      </w:r>
    </w:p>
    <w:p w14:paraId="50F2EB8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3-5、培训费用：受训人员的食宿费、资料费、培训场地费、耗材（包括水电费等）费等已包含在合同总价中，甲方不再另行支付。</w:t>
      </w:r>
    </w:p>
    <w:p w14:paraId="3ADD3B0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4、售后服务</w:t>
      </w:r>
    </w:p>
    <w:p w14:paraId="5836B3E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4-1、乙方在接到甲方电话通知后在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小时内派出合格的服务人员到达现场进行服务，承担相应费用。</w:t>
      </w:r>
    </w:p>
    <w:p w14:paraId="770C555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4-2、如果乙方在收到通知后两天内没有弥补缺陷，甲方可采取必要的补救措施，但其风险和费用将由乙方承担，甲方根据合同规定对乙方行使的其它权力不受影响。</w:t>
      </w:r>
    </w:p>
    <w:p w14:paraId="05454820">
      <w:pPr>
        <w:adjustRightInd w:val="0"/>
        <w:snapToGrid w:val="0"/>
        <w:spacing w:line="360" w:lineRule="auto"/>
        <w:ind w:firstLine="480" w:firstLineChars="200"/>
        <w:rPr>
          <w:rFonts w:hint="eastAsia" w:ascii="仿宋" w:hAnsi="仿宋" w:eastAsia="仿宋" w:cs="仿宋"/>
          <w:sz w:val="24"/>
          <w:highlight w:val="none"/>
        </w:rPr>
      </w:pPr>
      <w:bookmarkStart w:id="35" w:name="_Toc19515391"/>
      <w:r>
        <w:rPr>
          <w:rFonts w:hint="eastAsia" w:ascii="仿宋" w:hAnsi="仿宋" w:eastAsia="仿宋" w:cs="仿宋"/>
          <w:sz w:val="24"/>
          <w:highlight w:val="none"/>
        </w:rPr>
        <w:t>六、验收</w:t>
      </w:r>
      <w:bookmarkEnd w:id="35"/>
    </w:p>
    <w:p w14:paraId="7DFB294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1、验收：乙方完成服务内容后，向甲方提出验收申请，甲方接到乙方验收申请后组织验收（必要时可聘请相应专家或委托相应部门验收），验收合格后，出具使用验收合格证明。</w:t>
      </w:r>
    </w:p>
    <w:p w14:paraId="7403167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2、最终验收：最终验收结果作为付款依据，乙方填写验收单，并向甲方提交实施过程中的所有资料，以便甲方日后管理和维护。</w:t>
      </w:r>
    </w:p>
    <w:p w14:paraId="3B83E58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3、质保期满后：由乙方出具质保期运行质量报告，若存在质量问题，应按相应规定协商处理。</w:t>
      </w:r>
    </w:p>
    <w:p w14:paraId="0716019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4、验收依据：</w:t>
      </w:r>
    </w:p>
    <w:p w14:paraId="462F3B9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4-1、合同文本、合同附件、单一来源采购文件、成交供应商的响应文件。</w:t>
      </w:r>
    </w:p>
    <w:p w14:paraId="63F3424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4-2、国内相应的标准、规范。</w:t>
      </w:r>
    </w:p>
    <w:p w14:paraId="00A0188A">
      <w:pPr>
        <w:adjustRightInd w:val="0"/>
        <w:snapToGrid w:val="0"/>
        <w:spacing w:line="360" w:lineRule="auto"/>
        <w:ind w:firstLine="480" w:firstLineChars="200"/>
        <w:rPr>
          <w:rFonts w:hint="eastAsia" w:ascii="仿宋" w:hAnsi="仿宋" w:eastAsia="仿宋" w:cs="仿宋"/>
          <w:sz w:val="24"/>
          <w:highlight w:val="none"/>
        </w:rPr>
      </w:pPr>
      <w:bookmarkStart w:id="36" w:name="_Toc19515392"/>
      <w:r>
        <w:rPr>
          <w:rFonts w:hint="eastAsia" w:ascii="仿宋" w:hAnsi="仿宋" w:eastAsia="仿宋" w:cs="仿宋"/>
          <w:sz w:val="24"/>
          <w:highlight w:val="none"/>
          <w:lang w:val="en-US" w:eastAsia="zh-CN"/>
        </w:rPr>
        <w:t>七</w:t>
      </w:r>
      <w:r>
        <w:rPr>
          <w:rFonts w:hint="eastAsia" w:ascii="仿宋" w:hAnsi="仿宋" w:eastAsia="仿宋" w:cs="仿宋"/>
          <w:sz w:val="24"/>
          <w:highlight w:val="none"/>
        </w:rPr>
        <w:t>、违约责任</w:t>
      </w:r>
      <w:bookmarkEnd w:id="36"/>
    </w:p>
    <w:p w14:paraId="69F0473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1、按《中华人民共和国民法典》中的相关条款执行。</w:t>
      </w:r>
    </w:p>
    <w:p w14:paraId="56A853C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2、乙方履约延误</w:t>
      </w:r>
    </w:p>
    <w:p w14:paraId="228793D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2-1、如乙方事先未征得甲方同意并得到甲方的谅解而单方面延迟执行合同，将按违约终止合同。</w:t>
      </w:r>
    </w:p>
    <w:p w14:paraId="7AC5104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合同金额的百分之零点五（0.5%）计收，直至提供服务为止。误期赔偿费的最高限额为合同价格的百分之五（5%）。一旦达到误期赔偿费的最高限额，甲方可终止合同。</w:t>
      </w:r>
    </w:p>
    <w:p w14:paraId="4C2CEC1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3、违约终止合同：未按合同要求提供服务或不能满足技术要求，甲方会同监督机构有权终止合同，对乙方违约行为进行追究，同时按政府采购法的有关规定进行相应的处罚。</w:t>
      </w:r>
    </w:p>
    <w:p w14:paraId="62F09EDC">
      <w:pPr>
        <w:adjustRightInd w:val="0"/>
        <w:snapToGrid w:val="0"/>
        <w:spacing w:line="360" w:lineRule="auto"/>
        <w:ind w:firstLine="480" w:firstLineChars="200"/>
        <w:rPr>
          <w:rFonts w:hint="eastAsia" w:ascii="仿宋" w:hAnsi="仿宋" w:eastAsia="仿宋" w:cs="仿宋"/>
          <w:sz w:val="24"/>
          <w:highlight w:val="none"/>
        </w:rPr>
      </w:pPr>
      <w:bookmarkStart w:id="37" w:name="_Toc19515393"/>
      <w:r>
        <w:rPr>
          <w:rFonts w:hint="eastAsia" w:ascii="仿宋" w:hAnsi="仿宋" w:eastAsia="仿宋" w:cs="仿宋"/>
          <w:sz w:val="24"/>
          <w:highlight w:val="none"/>
          <w:lang w:val="en-US" w:eastAsia="zh-CN"/>
        </w:rPr>
        <w:t>八</w:t>
      </w:r>
      <w:r>
        <w:rPr>
          <w:rFonts w:hint="eastAsia" w:ascii="仿宋" w:hAnsi="仿宋" w:eastAsia="仿宋" w:cs="仿宋"/>
          <w:sz w:val="24"/>
          <w:highlight w:val="none"/>
        </w:rPr>
        <w:t>、合同组成</w:t>
      </w:r>
      <w:bookmarkEnd w:id="37"/>
    </w:p>
    <w:p w14:paraId="44A45F0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1、成交通知书</w:t>
      </w:r>
    </w:p>
    <w:p w14:paraId="223C3650">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2、合同文件</w:t>
      </w:r>
    </w:p>
    <w:p w14:paraId="28CA1CA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3、国家相关规范及标准</w:t>
      </w:r>
    </w:p>
    <w:p w14:paraId="3F3FDCD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4、单一来源采购文件</w:t>
      </w:r>
    </w:p>
    <w:p w14:paraId="742BDD66">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5、成交供应商的响应文件</w:t>
      </w:r>
    </w:p>
    <w:p w14:paraId="204282C6">
      <w:pPr>
        <w:adjustRightInd w:val="0"/>
        <w:snapToGrid w:val="0"/>
        <w:spacing w:line="360" w:lineRule="auto"/>
        <w:ind w:firstLine="480" w:firstLineChars="200"/>
        <w:rPr>
          <w:rFonts w:hint="eastAsia" w:ascii="仿宋" w:hAnsi="仿宋" w:eastAsia="仿宋" w:cs="仿宋"/>
          <w:sz w:val="24"/>
          <w:highlight w:val="none"/>
        </w:rPr>
      </w:pPr>
      <w:bookmarkStart w:id="38" w:name="_Toc19515394"/>
      <w:r>
        <w:rPr>
          <w:rFonts w:hint="eastAsia" w:ascii="仿宋" w:hAnsi="仿宋" w:eastAsia="仿宋" w:cs="仿宋"/>
          <w:sz w:val="24"/>
          <w:highlight w:val="none"/>
          <w:lang w:val="en-US" w:eastAsia="zh-CN"/>
        </w:rPr>
        <w:t>十</w:t>
      </w:r>
      <w:r>
        <w:rPr>
          <w:rFonts w:hint="eastAsia" w:ascii="仿宋" w:hAnsi="仿宋" w:eastAsia="仿宋" w:cs="仿宋"/>
          <w:sz w:val="24"/>
          <w:highlight w:val="none"/>
        </w:rPr>
        <w:t>、解决争议的方法</w:t>
      </w:r>
      <w:bookmarkEnd w:id="38"/>
    </w:p>
    <w:p w14:paraId="65BD7149">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凡因本合同引起的或与本合同有关的争议，双方应友好协商解决。协商不成时，双方均同意采用以下第（  ）种争议解决方式：</w:t>
      </w:r>
    </w:p>
    <w:p w14:paraId="6B1EA9EE">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1、甲、乙双方均同意向（甲方所在地人民法院）提起诉讼。</w:t>
      </w:r>
    </w:p>
    <w:p w14:paraId="42009B1A">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2、甲、乙双方均同意向（</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"http://www.baidu.com/s?wd=%E4%BB%B2%E8%A3%81%E5%A7%94%E5%91%98%E4%BC%9A&amp;tn=SE_PcZhidaonwhc_ngpagmjz&amp;rsv_dl=gh_pc_zhidao" \t "_blank" </w:instrText>
      </w:r>
      <w:r>
        <w:rPr>
          <w:rFonts w:hint="eastAsia" w:ascii="仿宋" w:hAnsi="仿宋" w:eastAsia="仿宋" w:cs="仿宋"/>
          <w:highlight w:val="none"/>
        </w:rPr>
        <w:fldChar w:fldCharType="separate"/>
      </w:r>
      <w:r>
        <w:rPr>
          <w:rFonts w:hint="eastAsia" w:ascii="仿宋" w:hAnsi="仿宋" w:eastAsia="仿宋" w:cs="仿宋"/>
          <w:kern w:val="0"/>
          <w:sz w:val="24"/>
          <w:highlight w:val="none"/>
        </w:rPr>
        <w:t>仲裁委员会</w:t>
      </w:r>
      <w:r>
        <w:rPr>
          <w:rFonts w:hint="eastAsia" w:ascii="仿宋" w:hAnsi="仿宋" w:eastAsia="仿宋" w:cs="仿宋"/>
          <w:kern w:val="0"/>
          <w:sz w:val="24"/>
          <w:highlight w:val="none"/>
        </w:rPr>
        <w:fldChar w:fldCharType="end"/>
      </w:r>
      <w:r>
        <w:rPr>
          <w:rFonts w:hint="eastAsia" w:ascii="仿宋" w:hAnsi="仿宋" w:eastAsia="仿宋" w:cs="仿宋"/>
          <w:kern w:val="0"/>
          <w:sz w:val="24"/>
          <w:highlight w:val="none"/>
        </w:rPr>
        <w:t>）提起仲裁。</w:t>
      </w:r>
    </w:p>
    <w:p w14:paraId="7705617F">
      <w:pPr>
        <w:adjustRightInd w:val="0"/>
        <w:snapToGrid w:val="0"/>
        <w:spacing w:line="360" w:lineRule="auto"/>
        <w:ind w:firstLine="480" w:firstLineChars="200"/>
        <w:rPr>
          <w:rFonts w:hint="eastAsia" w:ascii="仿宋" w:hAnsi="仿宋" w:eastAsia="仿宋" w:cs="仿宋"/>
          <w:sz w:val="24"/>
          <w:highlight w:val="none"/>
        </w:rPr>
      </w:pPr>
      <w:bookmarkStart w:id="39" w:name="_Toc19515395"/>
      <w:r>
        <w:rPr>
          <w:rFonts w:hint="eastAsia" w:ascii="仿宋" w:hAnsi="仿宋" w:eastAsia="仿宋" w:cs="仿宋"/>
          <w:sz w:val="24"/>
          <w:highlight w:val="none"/>
        </w:rPr>
        <w:t>十</w:t>
      </w:r>
      <w:r>
        <w:rPr>
          <w:rFonts w:hint="eastAsia" w:ascii="仿宋" w:hAnsi="仿宋" w:eastAsia="仿宋" w:cs="仿宋"/>
          <w:sz w:val="24"/>
          <w:highlight w:val="none"/>
          <w:lang w:val="en-US" w:eastAsia="zh-CN"/>
        </w:rPr>
        <w:t>一</w:t>
      </w:r>
      <w:r>
        <w:rPr>
          <w:rFonts w:hint="eastAsia" w:ascii="仿宋" w:hAnsi="仿宋" w:eastAsia="仿宋" w:cs="仿宋"/>
          <w:sz w:val="24"/>
          <w:highlight w:val="none"/>
        </w:rPr>
        <w:t>、合同生效及其它</w:t>
      </w:r>
      <w:bookmarkEnd w:id="39"/>
    </w:p>
    <w:p w14:paraId="70479BF3">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1、合同未尽事宜、由甲、乙双方协商，作为合同补充，与原合同具有同等法律效力。</w:t>
      </w:r>
    </w:p>
    <w:p w14:paraId="27EA0309">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2、 本合同正本一式</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份，甲方、乙方双方分别执</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份，</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备案</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份。</w:t>
      </w:r>
    </w:p>
    <w:p w14:paraId="0011B2B1">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3、合同经甲乙双方盖章、签字后生效，合同签订地点为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192AD223">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4、生效时间：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日</w:t>
      </w:r>
    </w:p>
    <w:p w14:paraId="172DD0B4">
      <w:pPr>
        <w:widowControl/>
        <w:tabs>
          <w:tab w:val="left" w:pos="8391"/>
        </w:tabs>
        <w:autoSpaceDE w:val="0"/>
        <w:autoSpaceDN w:val="0"/>
        <w:snapToGrid w:val="0"/>
        <w:spacing w:line="360" w:lineRule="auto"/>
        <w:ind w:right="-69" w:firstLine="840" w:firstLineChars="350"/>
        <w:textAlignment w:val="bottom"/>
        <w:rPr>
          <w:rFonts w:hint="eastAsia" w:ascii="仿宋" w:hAnsi="仿宋" w:eastAsia="仿宋" w:cs="仿宋"/>
          <w:kern w:val="0"/>
          <w:sz w:val="24"/>
          <w:highlight w:val="none"/>
        </w:rPr>
      </w:pPr>
    </w:p>
    <w:tbl>
      <w:tblPr>
        <w:tblStyle w:val="22"/>
        <w:tblW w:w="0" w:type="auto"/>
        <w:jc w:val="center"/>
        <w:tblLayout w:type="fixed"/>
        <w:tblCellMar>
          <w:top w:w="0" w:type="dxa"/>
          <w:left w:w="108" w:type="dxa"/>
          <w:bottom w:w="0" w:type="dxa"/>
          <w:right w:w="108" w:type="dxa"/>
        </w:tblCellMar>
      </w:tblPr>
      <w:tblGrid>
        <w:gridCol w:w="4643"/>
        <w:gridCol w:w="4643"/>
      </w:tblGrid>
      <w:tr w14:paraId="67F56E77">
        <w:tblPrEx>
          <w:tblCellMar>
            <w:top w:w="0" w:type="dxa"/>
            <w:left w:w="108" w:type="dxa"/>
            <w:bottom w:w="0" w:type="dxa"/>
            <w:right w:w="108" w:type="dxa"/>
          </w:tblCellMar>
        </w:tblPrEx>
        <w:trPr>
          <w:jc w:val="center"/>
        </w:trPr>
        <w:tc>
          <w:tcPr>
            <w:tcW w:w="4643" w:type="dxa"/>
          </w:tcPr>
          <w:p w14:paraId="5A3239B9">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甲方名称</w:t>
            </w:r>
            <w:r>
              <w:rPr>
                <w:rFonts w:hint="eastAsia" w:ascii="仿宋" w:hAnsi="仿宋" w:eastAsia="仿宋" w:cs="仿宋"/>
                <w:spacing w:val="-20"/>
                <w:kern w:val="0"/>
                <w:sz w:val="24"/>
                <w:highlight w:val="none"/>
              </w:rPr>
              <w:t>（盖章）</w:t>
            </w:r>
            <w:r>
              <w:rPr>
                <w:rFonts w:hint="eastAsia" w:ascii="仿宋" w:hAnsi="仿宋" w:eastAsia="仿宋" w:cs="仿宋"/>
                <w:kern w:val="0"/>
                <w:sz w:val="24"/>
                <w:highlight w:val="none"/>
              </w:rPr>
              <w:t>:</w:t>
            </w:r>
          </w:p>
          <w:p w14:paraId="0237B345">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地址：</w:t>
            </w:r>
          </w:p>
          <w:p w14:paraId="4F1634ED">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代表人（签字）：</w:t>
            </w:r>
          </w:p>
          <w:p w14:paraId="1E3FC745">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电话：</w:t>
            </w:r>
          </w:p>
          <w:p w14:paraId="629C0AA6">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开户银行：</w:t>
            </w:r>
          </w:p>
          <w:p w14:paraId="5D3FE87F">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账号：</w:t>
            </w:r>
          </w:p>
        </w:tc>
        <w:tc>
          <w:tcPr>
            <w:tcW w:w="4643" w:type="dxa"/>
          </w:tcPr>
          <w:p w14:paraId="39C4E5FD">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乙方名称</w:t>
            </w:r>
            <w:r>
              <w:rPr>
                <w:rFonts w:hint="eastAsia" w:ascii="仿宋" w:hAnsi="仿宋" w:eastAsia="仿宋" w:cs="仿宋"/>
                <w:spacing w:val="-20"/>
                <w:kern w:val="0"/>
                <w:sz w:val="24"/>
                <w:highlight w:val="none"/>
              </w:rPr>
              <w:t>（盖章）</w:t>
            </w:r>
            <w:r>
              <w:rPr>
                <w:rFonts w:hint="eastAsia" w:ascii="仿宋" w:hAnsi="仿宋" w:eastAsia="仿宋" w:cs="仿宋"/>
                <w:kern w:val="0"/>
                <w:sz w:val="24"/>
                <w:highlight w:val="none"/>
              </w:rPr>
              <w:t>:</w:t>
            </w:r>
          </w:p>
          <w:p w14:paraId="1DFFA6A6">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地址：</w:t>
            </w:r>
          </w:p>
          <w:p w14:paraId="06496783">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代表人（签字）：</w:t>
            </w:r>
          </w:p>
          <w:p w14:paraId="71AAC756">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电话：</w:t>
            </w:r>
          </w:p>
          <w:p w14:paraId="04E24FA5">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开户银行：</w:t>
            </w:r>
          </w:p>
          <w:p w14:paraId="0EF96BB2">
            <w:pPr>
              <w:widowControl/>
              <w:autoSpaceDE w:val="0"/>
              <w:autoSpaceDN w:val="0"/>
              <w:snapToGrid w:val="0"/>
              <w:spacing w:line="360" w:lineRule="auto"/>
              <w:ind w:right="-154"/>
              <w:textAlignment w:val="bottom"/>
              <w:rPr>
                <w:rFonts w:hint="eastAsia" w:ascii="仿宋" w:hAnsi="仿宋" w:eastAsia="仿宋" w:cs="仿宋"/>
                <w:kern w:val="0"/>
                <w:sz w:val="24"/>
                <w:highlight w:val="none"/>
              </w:rPr>
            </w:pPr>
            <w:r>
              <w:rPr>
                <w:rFonts w:hint="eastAsia" w:ascii="仿宋" w:hAnsi="仿宋" w:eastAsia="仿宋" w:cs="仿宋"/>
                <w:kern w:val="0"/>
                <w:sz w:val="24"/>
                <w:highlight w:val="none"/>
              </w:rPr>
              <w:t>账号：</w:t>
            </w:r>
          </w:p>
        </w:tc>
      </w:tr>
    </w:tbl>
    <w:p w14:paraId="2D84358E">
      <w:pPr>
        <w:autoSpaceDE w:val="0"/>
        <w:autoSpaceDN w:val="0"/>
        <w:adjustRightInd w:val="0"/>
        <w:rPr>
          <w:rFonts w:hint="eastAsia" w:ascii="仿宋" w:hAnsi="仿宋" w:eastAsia="仿宋" w:cs="仿宋"/>
          <w:b/>
          <w:bCs/>
          <w:sz w:val="44"/>
          <w:szCs w:val="44"/>
          <w:highlight w:val="none"/>
          <w:lang w:val="zh-CN"/>
        </w:rPr>
        <w:sectPr>
          <w:footerReference r:id="rId4" w:type="default"/>
          <w:footerReference r:id="rId5" w:type="even"/>
          <w:pgSz w:w="11906" w:h="16838"/>
          <w:pgMar w:top="1418" w:right="1418" w:bottom="1418" w:left="1418" w:header="851" w:footer="992" w:gutter="0"/>
          <w:pgNumType w:start="1"/>
          <w:cols w:space="720" w:num="1"/>
          <w:docGrid w:linePitch="312" w:charSpace="0"/>
        </w:sectPr>
      </w:pPr>
    </w:p>
    <w:p w14:paraId="75BDAF2E">
      <w:pPr>
        <w:widowControl/>
        <w:jc w:val="center"/>
        <w:outlineLvl w:val="0"/>
        <w:rPr>
          <w:rFonts w:hint="eastAsia" w:ascii="仿宋" w:hAnsi="仿宋" w:eastAsia="仿宋" w:cs="仿宋"/>
          <w:b/>
          <w:bCs/>
          <w:sz w:val="44"/>
          <w:szCs w:val="44"/>
          <w:highlight w:val="none"/>
          <w:lang w:val="zh-CN"/>
        </w:rPr>
      </w:pPr>
      <w:bookmarkStart w:id="40" w:name="_Toc7726"/>
      <w:bookmarkStart w:id="41" w:name="_Toc7979"/>
      <w:r>
        <w:rPr>
          <w:rStyle w:val="77"/>
          <w:rFonts w:hint="eastAsia" w:ascii="仿宋" w:hAnsi="仿宋" w:eastAsia="仿宋" w:cs="仿宋"/>
          <w:sz w:val="32"/>
          <w:szCs w:val="21"/>
          <w:highlight w:val="none"/>
          <w:lang w:val="zh-CN"/>
        </w:rPr>
        <w:t>第五章   单一来源采购响应文件格式</w:t>
      </w:r>
      <w:bookmarkEnd w:id="40"/>
      <w:bookmarkEnd w:id="41"/>
    </w:p>
    <w:p w14:paraId="37E1B7E7">
      <w:pPr>
        <w:autoSpaceDE w:val="0"/>
        <w:autoSpaceDN w:val="0"/>
        <w:adjustRightInd w:val="0"/>
        <w:snapToGrid w:val="0"/>
        <w:spacing w:line="360" w:lineRule="auto"/>
        <w:jc w:val="right"/>
        <w:rPr>
          <w:rFonts w:hint="eastAsia" w:ascii="仿宋" w:hAnsi="仿宋" w:eastAsia="仿宋" w:cs="仿宋"/>
          <w:b/>
          <w:bCs/>
          <w:sz w:val="32"/>
          <w:szCs w:val="32"/>
          <w:highlight w:val="none"/>
          <w:lang w:val="zh-CN"/>
        </w:rPr>
      </w:pPr>
    </w:p>
    <w:p w14:paraId="75137CB7">
      <w:pPr>
        <w:autoSpaceDE w:val="0"/>
        <w:autoSpaceDN w:val="0"/>
        <w:adjustRightInd w:val="0"/>
        <w:snapToGrid w:val="0"/>
        <w:spacing w:line="360" w:lineRule="auto"/>
        <w:ind w:firstLine="643" w:firstLineChars="200"/>
        <w:jc w:val="right"/>
        <w:outlineLvl w:val="0"/>
        <w:rPr>
          <w:rFonts w:hint="eastAsia" w:ascii="仿宋" w:hAnsi="仿宋" w:eastAsia="仿宋" w:cs="仿宋"/>
          <w:b/>
          <w:bCs/>
          <w:sz w:val="32"/>
          <w:szCs w:val="32"/>
          <w:highlight w:val="none"/>
          <w:lang w:val="zh-CN"/>
        </w:rPr>
      </w:pPr>
      <w:bookmarkStart w:id="42" w:name="_Toc14358"/>
      <w:bookmarkStart w:id="43" w:name="_Toc9158"/>
      <w:r>
        <w:rPr>
          <w:rFonts w:hint="eastAsia" w:ascii="仿宋" w:hAnsi="仿宋" w:eastAsia="仿宋" w:cs="仿宋"/>
          <w:b/>
          <w:bCs/>
          <w:sz w:val="32"/>
          <w:szCs w:val="32"/>
          <w:highlight w:val="none"/>
          <w:lang w:val="zh-CN"/>
        </w:rPr>
        <w:t>正本/副本</w:t>
      </w:r>
      <w:bookmarkEnd w:id="42"/>
      <w:bookmarkEnd w:id="43"/>
    </w:p>
    <w:p w14:paraId="7B826C4C">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2"/>
          <w:szCs w:val="32"/>
          <w:highlight w:val="none"/>
          <w:lang w:val="zh-CN"/>
        </w:rPr>
      </w:pPr>
      <w:bookmarkStart w:id="44" w:name="_Toc20898"/>
      <w:bookmarkStart w:id="45" w:name="_Toc24792"/>
      <w:r>
        <w:rPr>
          <w:rFonts w:hint="eastAsia" w:ascii="仿宋" w:hAnsi="仿宋" w:eastAsia="仿宋" w:cs="仿宋"/>
          <w:b/>
          <w:bCs/>
          <w:sz w:val="32"/>
          <w:szCs w:val="32"/>
          <w:highlight w:val="none"/>
          <w:lang w:val="zh-CN"/>
        </w:rPr>
        <w:t>政府采购项目</w:t>
      </w:r>
      <w:bookmarkEnd w:id="44"/>
      <w:bookmarkEnd w:id="45"/>
    </w:p>
    <w:p w14:paraId="1B6A972B">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0"/>
          <w:szCs w:val="30"/>
          <w:highlight w:val="none"/>
          <w:lang w:val="zh-CN"/>
        </w:rPr>
      </w:pPr>
      <w:bookmarkStart w:id="46" w:name="_Toc18948"/>
      <w:bookmarkStart w:id="47" w:name="_Toc21452"/>
      <w:r>
        <w:rPr>
          <w:rFonts w:hint="eastAsia" w:ascii="仿宋" w:hAnsi="仿宋" w:eastAsia="仿宋" w:cs="仿宋"/>
          <w:b/>
          <w:bCs/>
          <w:sz w:val="32"/>
          <w:szCs w:val="32"/>
          <w:highlight w:val="none"/>
          <w:lang w:val="zh-CN"/>
        </w:rPr>
        <w:t>文件编号：</w:t>
      </w:r>
      <w:bookmarkEnd w:id="46"/>
      <w:bookmarkEnd w:id="47"/>
      <w:r>
        <w:rPr>
          <w:rFonts w:hint="eastAsia" w:ascii="仿宋" w:hAnsi="仿宋" w:eastAsia="仿宋" w:cs="仿宋"/>
          <w:b/>
          <w:bCs/>
          <w:sz w:val="30"/>
          <w:szCs w:val="30"/>
          <w:highlight w:val="none"/>
          <w:lang w:val="zh-CN"/>
        </w:rPr>
        <w:t>SCZB2026-DY-0586/012</w:t>
      </w:r>
    </w:p>
    <w:p w14:paraId="15AA70B8">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3A40E843">
      <w:pPr>
        <w:tabs>
          <w:tab w:val="left" w:pos="567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0D7F1FE3">
      <w:pPr>
        <w:tabs>
          <w:tab w:val="left" w:pos="1860"/>
        </w:tabs>
        <w:autoSpaceDE w:val="0"/>
        <w:autoSpaceDN w:val="0"/>
        <w:adjustRightInd w:val="0"/>
        <w:snapToGrid w:val="0"/>
        <w:spacing w:line="360" w:lineRule="auto"/>
        <w:jc w:val="center"/>
        <w:rPr>
          <w:rFonts w:hint="eastAsia" w:ascii="仿宋" w:hAnsi="仿宋" w:eastAsia="仿宋" w:cs="仿宋"/>
          <w:sz w:val="32"/>
          <w:szCs w:val="32"/>
          <w:highlight w:val="none"/>
        </w:rPr>
      </w:pPr>
    </w:p>
    <w:p w14:paraId="76A302B4">
      <w:pPr>
        <w:autoSpaceDE w:val="0"/>
        <w:autoSpaceDN w:val="0"/>
        <w:adjustRightInd w:val="0"/>
        <w:snapToGrid w:val="0"/>
        <w:spacing w:line="360" w:lineRule="auto"/>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陕西青年职业学院资产管理信息系统（智慧资产管理平台）升级项目</w:t>
      </w:r>
    </w:p>
    <w:p w14:paraId="42359BDC">
      <w:pPr>
        <w:tabs>
          <w:tab w:val="left" w:pos="5670"/>
        </w:tabs>
        <w:autoSpaceDE w:val="0"/>
        <w:autoSpaceDN w:val="0"/>
        <w:adjustRightInd w:val="0"/>
        <w:snapToGrid w:val="0"/>
        <w:spacing w:line="360" w:lineRule="auto"/>
        <w:jc w:val="center"/>
        <w:rPr>
          <w:rFonts w:hint="eastAsia" w:ascii="仿宋" w:hAnsi="仿宋" w:eastAsia="仿宋" w:cs="仿宋"/>
          <w:b/>
          <w:bCs/>
          <w:sz w:val="36"/>
          <w:szCs w:val="36"/>
          <w:highlight w:val="none"/>
          <w:lang w:val="zh-CN"/>
        </w:rPr>
      </w:pPr>
    </w:p>
    <w:p w14:paraId="5244755F">
      <w:pPr>
        <w:tabs>
          <w:tab w:val="left" w:pos="5670"/>
        </w:tabs>
        <w:autoSpaceDE w:val="0"/>
        <w:autoSpaceDN w:val="0"/>
        <w:adjustRightInd w:val="0"/>
        <w:snapToGrid w:val="0"/>
        <w:spacing w:line="360" w:lineRule="auto"/>
        <w:jc w:val="center"/>
        <w:rPr>
          <w:rFonts w:hint="eastAsia" w:ascii="仿宋" w:hAnsi="仿宋" w:eastAsia="仿宋" w:cs="仿宋"/>
          <w:b/>
          <w:bCs/>
          <w:sz w:val="36"/>
          <w:szCs w:val="36"/>
          <w:highlight w:val="none"/>
          <w:lang w:val="zh-CN"/>
        </w:rPr>
      </w:pPr>
    </w:p>
    <w:p w14:paraId="78D02139">
      <w:pPr>
        <w:tabs>
          <w:tab w:val="left" w:pos="5670"/>
        </w:tabs>
        <w:autoSpaceDE w:val="0"/>
        <w:autoSpaceDN w:val="0"/>
        <w:adjustRightInd w:val="0"/>
        <w:snapToGrid w:val="0"/>
        <w:spacing w:line="360" w:lineRule="auto"/>
        <w:ind w:firstLine="1044" w:firstLineChars="200"/>
        <w:jc w:val="center"/>
        <w:outlineLvl w:val="1"/>
        <w:rPr>
          <w:rFonts w:hint="eastAsia" w:ascii="仿宋" w:hAnsi="仿宋" w:eastAsia="仿宋" w:cs="仿宋"/>
          <w:b/>
          <w:bCs/>
          <w:sz w:val="52"/>
          <w:szCs w:val="52"/>
          <w:highlight w:val="none"/>
          <w:lang w:val="zh-CN"/>
        </w:rPr>
      </w:pPr>
      <w:bookmarkStart w:id="48" w:name="_Toc21846"/>
      <w:r>
        <w:rPr>
          <w:rFonts w:hint="eastAsia" w:ascii="仿宋" w:hAnsi="仿宋" w:eastAsia="仿宋" w:cs="仿宋"/>
          <w:b/>
          <w:bCs/>
          <w:sz w:val="52"/>
          <w:szCs w:val="52"/>
          <w:highlight w:val="none"/>
          <w:lang w:val="zh-CN"/>
        </w:rPr>
        <w:t>单一来源采购响应文件</w:t>
      </w:r>
      <w:bookmarkEnd w:id="48"/>
    </w:p>
    <w:p w14:paraId="26CF14C2">
      <w:pPr>
        <w:autoSpaceDE w:val="0"/>
        <w:autoSpaceDN w:val="0"/>
        <w:adjustRightInd w:val="0"/>
        <w:snapToGrid w:val="0"/>
        <w:spacing w:line="360" w:lineRule="auto"/>
        <w:jc w:val="center"/>
        <w:rPr>
          <w:rFonts w:hint="eastAsia" w:ascii="仿宋" w:hAnsi="仿宋" w:eastAsia="仿宋" w:cs="仿宋"/>
          <w:sz w:val="30"/>
          <w:szCs w:val="30"/>
          <w:highlight w:val="none"/>
        </w:rPr>
      </w:pPr>
    </w:p>
    <w:p w14:paraId="5AE5B57F">
      <w:pPr>
        <w:autoSpaceDE w:val="0"/>
        <w:autoSpaceDN w:val="0"/>
        <w:adjustRightInd w:val="0"/>
        <w:snapToGrid w:val="0"/>
        <w:spacing w:line="360" w:lineRule="auto"/>
        <w:jc w:val="center"/>
        <w:rPr>
          <w:rFonts w:hint="eastAsia" w:ascii="仿宋" w:hAnsi="仿宋" w:eastAsia="仿宋" w:cs="仿宋"/>
          <w:sz w:val="30"/>
          <w:szCs w:val="30"/>
          <w:highlight w:val="none"/>
          <w:u w:val="single"/>
        </w:rPr>
      </w:pPr>
    </w:p>
    <w:p w14:paraId="0647F443">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highlight w:val="none"/>
          <w:u w:val="single"/>
        </w:rPr>
      </w:pPr>
      <w:bookmarkStart w:id="49" w:name="_Toc13455"/>
      <w:bookmarkStart w:id="50" w:name="_Toc11729"/>
      <w:r>
        <w:rPr>
          <w:rFonts w:hint="eastAsia" w:ascii="仿宋" w:hAnsi="仿宋" w:eastAsia="仿宋" w:cs="仿宋"/>
          <w:b/>
          <w:bCs/>
          <w:sz w:val="32"/>
          <w:szCs w:val="32"/>
          <w:highlight w:val="none"/>
          <w:lang w:val="zh-CN"/>
        </w:rPr>
        <w:t>供应商：</w:t>
      </w:r>
      <w:bookmarkEnd w:id="49"/>
      <w:bookmarkEnd w:id="50"/>
      <w:r>
        <w:rPr>
          <w:rFonts w:hint="eastAsia" w:ascii="仿宋" w:hAnsi="仿宋" w:eastAsia="仿宋" w:cs="仿宋"/>
          <w:b/>
          <w:bCs/>
          <w:sz w:val="32"/>
          <w:szCs w:val="32"/>
          <w:highlight w:val="none"/>
          <w:u w:val="single"/>
        </w:rPr>
        <w:t xml:space="preserve">                   </w:t>
      </w:r>
    </w:p>
    <w:p w14:paraId="50A0736E">
      <w:pPr>
        <w:autoSpaceDE w:val="0"/>
        <w:autoSpaceDN w:val="0"/>
        <w:adjustRightInd w:val="0"/>
        <w:snapToGrid w:val="0"/>
        <w:spacing w:line="360" w:lineRule="auto"/>
        <w:jc w:val="center"/>
        <w:rPr>
          <w:rFonts w:hint="eastAsia" w:ascii="仿宋" w:hAnsi="仿宋" w:eastAsia="仿宋" w:cs="仿宋"/>
          <w:b/>
          <w:bCs/>
          <w:sz w:val="32"/>
          <w:szCs w:val="32"/>
          <w:highlight w:val="none"/>
          <w:u w:val="single"/>
        </w:rPr>
      </w:pPr>
    </w:p>
    <w:p w14:paraId="562655E5">
      <w:pPr>
        <w:autoSpaceDE w:val="0"/>
        <w:autoSpaceDN w:val="0"/>
        <w:adjustRightInd w:val="0"/>
        <w:snapToGrid w:val="0"/>
        <w:spacing w:line="360" w:lineRule="auto"/>
        <w:jc w:val="center"/>
        <w:rPr>
          <w:rFonts w:hint="eastAsia" w:ascii="仿宋" w:hAnsi="仿宋" w:eastAsia="仿宋" w:cs="仿宋"/>
          <w:b/>
          <w:bCs/>
          <w:sz w:val="32"/>
          <w:szCs w:val="32"/>
          <w:highlight w:val="none"/>
        </w:rPr>
      </w:pPr>
    </w:p>
    <w:p w14:paraId="1043A566">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highlight w:val="none"/>
        </w:rPr>
      </w:pPr>
      <w:bookmarkStart w:id="51" w:name="_Toc22371"/>
      <w:bookmarkStart w:id="52" w:name="_Toc27111"/>
      <w:r>
        <w:rPr>
          <w:rFonts w:hint="eastAsia" w:ascii="仿宋" w:hAnsi="仿宋" w:eastAsia="仿宋" w:cs="仿宋"/>
          <w:b/>
          <w:bCs/>
          <w:sz w:val="32"/>
          <w:szCs w:val="32"/>
          <w:highlight w:val="none"/>
          <w:lang w:val="zh-CN"/>
        </w:rPr>
        <w:t>时</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间：</w:t>
      </w:r>
      <w:bookmarkEnd w:id="51"/>
      <w:bookmarkEnd w:id="52"/>
      <w:r>
        <w:rPr>
          <w:rFonts w:hint="eastAsia" w:ascii="仿宋" w:hAnsi="仿宋" w:eastAsia="仿宋" w:cs="仿宋"/>
          <w:b/>
          <w:bCs/>
          <w:sz w:val="32"/>
          <w:szCs w:val="32"/>
          <w:highlight w:val="none"/>
          <w:u w:val="single"/>
        </w:rPr>
        <w:t xml:space="preserve">                   </w:t>
      </w:r>
    </w:p>
    <w:p w14:paraId="72782353">
      <w:pPr>
        <w:autoSpaceDE w:val="0"/>
        <w:autoSpaceDN w:val="0"/>
        <w:adjustRightInd w:val="0"/>
        <w:snapToGrid w:val="0"/>
        <w:spacing w:line="360" w:lineRule="auto"/>
        <w:jc w:val="left"/>
        <w:rPr>
          <w:rFonts w:hint="eastAsia" w:ascii="仿宋" w:hAnsi="仿宋" w:eastAsia="仿宋" w:cs="仿宋"/>
          <w:sz w:val="19"/>
          <w:szCs w:val="19"/>
          <w:highlight w:val="none"/>
        </w:rPr>
      </w:pPr>
    </w:p>
    <w:p w14:paraId="2C2AC73E">
      <w:pPr>
        <w:autoSpaceDE w:val="0"/>
        <w:autoSpaceDN w:val="0"/>
        <w:adjustRightInd w:val="0"/>
        <w:snapToGrid w:val="0"/>
        <w:spacing w:line="360" w:lineRule="auto"/>
        <w:jc w:val="left"/>
        <w:rPr>
          <w:rFonts w:hint="eastAsia" w:ascii="仿宋" w:hAnsi="仿宋" w:eastAsia="仿宋" w:cs="仿宋"/>
          <w:sz w:val="19"/>
          <w:szCs w:val="19"/>
          <w:highlight w:val="none"/>
        </w:rPr>
      </w:pPr>
    </w:p>
    <w:p w14:paraId="41B6CE4A">
      <w:pPr>
        <w:autoSpaceDE w:val="0"/>
        <w:autoSpaceDN w:val="0"/>
        <w:adjustRightInd w:val="0"/>
        <w:jc w:val="left"/>
        <w:rPr>
          <w:rFonts w:hint="eastAsia" w:ascii="仿宋" w:hAnsi="仿宋" w:eastAsia="仿宋" w:cs="仿宋"/>
          <w:sz w:val="19"/>
          <w:szCs w:val="19"/>
          <w:highlight w:val="none"/>
        </w:rPr>
      </w:pPr>
    </w:p>
    <w:p w14:paraId="745D3AC9">
      <w:pPr>
        <w:autoSpaceDE w:val="0"/>
        <w:autoSpaceDN w:val="0"/>
        <w:adjustRightInd w:val="0"/>
        <w:snapToGrid w:val="0"/>
        <w:spacing w:line="360" w:lineRule="auto"/>
        <w:jc w:val="center"/>
        <w:rPr>
          <w:rFonts w:hint="eastAsia" w:ascii="仿宋" w:hAnsi="仿宋" w:eastAsia="仿宋" w:cs="仿宋"/>
          <w:b/>
          <w:bCs/>
          <w:sz w:val="42"/>
          <w:szCs w:val="42"/>
          <w:highlight w:val="none"/>
          <w:lang w:val="zh-CN"/>
        </w:rPr>
      </w:pPr>
    </w:p>
    <w:p w14:paraId="0976A718">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highlight w:val="none"/>
        </w:rPr>
      </w:pPr>
      <w:bookmarkStart w:id="53" w:name="_Toc8712"/>
      <w:bookmarkStart w:id="54" w:name="_Toc26678"/>
      <w:r>
        <w:rPr>
          <w:rFonts w:hint="eastAsia" w:ascii="仿宋" w:hAnsi="仿宋" w:eastAsia="仿宋" w:cs="仿宋"/>
          <w:b/>
          <w:bCs/>
          <w:sz w:val="32"/>
          <w:szCs w:val="32"/>
          <w:highlight w:val="none"/>
          <w:lang w:val="zh-CN"/>
        </w:rPr>
        <w:t>目</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录</w:t>
      </w:r>
      <w:bookmarkEnd w:id="53"/>
      <w:bookmarkEnd w:id="54"/>
    </w:p>
    <w:p w14:paraId="023C23AE">
      <w:pPr>
        <w:autoSpaceDE w:val="0"/>
        <w:autoSpaceDN w:val="0"/>
        <w:adjustRightInd w:val="0"/>
        <w:snapToGrid w:val="0"/>
        <w:spacing w:line="360" w:lineRule="auto"/>
        <w:rPr>
          <w:rFonts w:hint="eastAsia" w:ascii="仿宋" w:hAnsi="仿宋" w:eastAsia="仿宋" w:cs="仿宋"/>
          <w:b/>
          <w:bCs/>
          <w:sz w:val="32"/>
          <w:szCs w:val="32"/>
          <w:highlight w:val="none"/>
        </w:rPr>
      </w:pPr>
    </w:p>
    <w:p w14:paraId="63E86008">
      <w:pPr>
        <w:autoSpaceDE w:val="0"/>
        <w:autoSpaceDN w:val="0"/>
        <w:adjustRightInd w:val="0"/>
        <w:snapToGrid w:val="0"/>
        <w:spacing w:line="360" w:lineRule="auto"/>
        <w:rPr>
          <w:rFonts w:hint="eastAsia" w:ascii="仿宋" w:hAnsi="仿宋" w:eastAsia="仿宋" w:cs="仿宋"/>
          <w:sz w:val="24"/>
          <w:szCs w:val="24"/>
          <w:highlight w:val="none"/>
        </w:rPr>
      </w:pPr>
    </w:p>
    <w:p w14:paraId="141A0C60">
      <w:pPr>
        <w:autoSpaceDE w:val="0"/>
        <w:autoSpaceDN w:val="0"/>
        <w:adjustRightInd w:val="0"/>
        <w:snapToGrid w:val="0"/>
        <w:spacing w:line="360" w:lineRule="auto"/>
        <w:ind w:firstLine="480" w:firstLineChars="200"/>
        <w:outlineLvl w:val="0"/>
        <w:rPr>
          <w:rFonts w:hint="eastAsia" w:ascii="仿宋" w:hAnsi="仿宋" w:eastAsia="仿宋" w:cs="仿宋"/>
          <w:sz w:val="24"/>
          <w:szCs w:val="24"/>
          <w:highlight w:val="none"/>
          <w:lang w:val="zh-CN"/>
        </w:rPr>
      </w:pPr>
      <w:bookmarkStart w:id="55" w:name="_Toc12243"/>
      <w:bookmarkStart w:id="56" w:name="_Toc15772"/>
      <w:r>
        <w:rPr>
          <w:rFonts w:hint="eastAsia" w:ascii="仿宋" w:hAnsi="仿宋" w:eastAsia="仿宋" w:cs="仿宋"/>
          <w:sz w:val="24"/>
          <w:szCs w:val="24"/>
          <w:highlight w:val="none"/>
          <w:lang w:val="zh-CN"/>
        </w:rPr>
        <w:t>第一部分：响应函</w:t>
      </w:r>
      <w:bookmarkEnd w:id="55"/>
      <w:bookmarkEnd w:id="56"/>
    </w:p>
    <w:p w14:paraId="28E548CD">
      <w:pPr>
        <w:autoSpaceDE w:val="0"/>
        <w:autoSpaceDN w:val="0"/>
        <w:adjustRightInd w:val="0"/>
        <w:snapToGrid w:val="0"/>
        <w:spacing w:line="360" w:lineRule="auto"/>
        <w:ind w:firstLine="480" w:firstLineChars="200"/>
        <w:outlineLvl w:val="0"/>
        <w:rPr>
          <w:rFonts w:hint="eastAsia" w:ascii="仿宋" w:hAnsi="仿宋" w:eastAsia="仿宋" w:cs="仿宋"/>
          <w:sz w:val="24"/>
          <w:szCs w:val="24"/>
          <w:highlight w:val="none"/>
          <w:lang w:val="zh-CN"/>
        </w:rPr>
      </w:pPr>
      <w:bookmarkStart w:id="57" w:name="_Toc17068"/>
      <w:bookmarkStart w:id="58" w:name="_Toc31146"/>
      <w:r>
        <w:rPr>
          <w:rFonts w:hint="eastAsia" w:ascii="仿宋" w:hAnsi="仿宋" w:eastAsia="仿宋" w:cs="仿宋"/>
          <w:sz w:val="24"/>
          <w:szCs w:val="24"/>
          <w:highlight w:val="none"/>
          <w:lang w:val="zh-CN"/>
        </w:rPr>
        <w:t>第二部分：首次报价表</w:t>
      </w:r>
      <w:bookmarkEnd w:id="57"/>
      <w:bookmarkEnd w:id="58"/>
    </w:p>
    <w:p w14:paraId="34E26886">
      <w:pPr>
        <w:autoSpaceDE w:val="0"/>
        <w:autoSpaceDN w:val="0"/>
        <w:adjustRightInd w:val="0"/>
        <w:snapToGrid w:val="0"/>
        <w:spacing w:line="360" w:lineRule="auto"/>
        <w:ind w:firstLine="1680" w:firstLineChars="7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首次报价明细表</w:t>
      </w:r>
    </w:p>
    <w:p w14:paraId="6561A80A">
      <w:pPr>
        <w:autoSpaceDE w:val="0"/>
        <w:autoSpaceDN w:val="0"/>
        <w:adjustRightInd w:val="0"/>
        <w:snapToGrid w:val="0"/>
        <w:spacing w:line="360" w:lineRule="auto"/>
        <w:ind w:firstLine="1680" w:firstLineChars="7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商务偏离表</w:t>
      </w:r>
    </w:p>
    <w:p w14:paraId="0ED9E24E">
      <w:pPr>
        <w:autoSpaceDE w:val="0"/>
        <w:autoSpaceDN w:val="0"/>
        <w:adjustRightInd w:val="0"/>
        <w:snapToGrid w:val="0"/>
        <w:spacing w:line="360" w:lineRule="auto"/>
        <w:ind w:firstLine="1680" w:firstLineChars="7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最后报价表</w:t>
      </w:r>
    </w:p>
    <w:p w14:paraId="15899B56">
      <w:pPr>
        <w:autoSpaceDE w:val="0"/>
        <w:autoSpaceDN w:val="0"/>
        <w:adjustRightInd w:val="0"/>
        <w:snapToGrid w:val="0"/>
        <w:spacing w:line="360" w:lineRule="auto"/>
        <w:ind w:firstLine="1680" w:firstLineChars="70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最后报价明细表</w:t>
      </w:r>
    </w:p>
    <w:p w14:paraId="495FD5E6">
      <w:pPr>
        <w:autoSpaceDE w:val="0"/>
        <w:autoSpaceDN w:val="0"/>
        <w:adjustRightInd w:val="0"/>
        <w:snapToGrid w:val="0"/>
        <w:spacing w:line="360" w:lineRule="auto"/>
        <w:ind w:firstLine="480" w:firstLineChars="200"/>
        <w:outlineLvl w:val="0"/>
        <w:rPr>
          <w:rFonts w:hint="eastAsia" w:ascii="仿宋" w:hAnsi="仿宋" w:eastAsia="仿宋" w:cs="仿宋"/>
          <w:sz w:val="24"/>
          <w:szCs w:val="24"/>
          <w:highlight w:val="none"/>
          <w:lang w:val="zh-CN"/>
        </w:rPr>
      </w:pPr>
      <w:bookmarkStart w:id="59" w:name="_Toc18702"/>
      <w:bookmarkStart w:id="60" w:name="_Toc1345"/>
      <w:r>
        <w:rPr>
          <w:rFonts w:hint="eastAsia" w:ascii="仿宋" w:hAnsi="仿宋" w:eastAsia="仿宋" w:cs="仿宋"/>
          <w:sz w:val="24"/>
          <w:szCs w:val="24"/>
          <w:highlight w:val="none"/>
          <w:lang w:val="zh-CN"/>
        </w:rPr>
        <w:t>第三部分：响应方案说明</w:t>
      </w:r>
      <w:bookmarkEnd w:id="59"/>
      <w:bookmarkEnd w:id="60"/>
    </w:p>
    <w:p w14:paraId="1794EFBC">
      <w:pPr>
        <w:autoSpaceDE w:val="0"/>
        <w:autoSpaceDN w:val="0"/>
        <w:adjustRightInd w:val="0"/>
        <w:snapToGrid w:val="0"/>
        <w:spacing w:line="360" w:lineRule="auto"/>
        <w:ind w:firstLine="480" w:firstLineChars="200"/>
        <w:outlineLvl w:val="0"/>
        <w:rPr>
          <w:rFonts w:hint="eastAsia" w:ascii="仿宋" w:hAnsi="仿宋" w:eastAsia="仿宋" w:cs="仿宋"/>
          <w:sz w:val="24"/>
          <w:szCs w:val="24"/>
          <w:highlight w:val="none"/>
          <w:lang w:val="zh-CN"/>
        </w:rPr>
      </w:pPr>
      <w:bookmarkStart w:id="61" w:name="_Toc103"/>
      <w:bookmarkStart w:id="62" w:name="_Toc25492"/>
      <w:r>
        <w:rPr>
          <w:rFonts w:hint="eastAsia" w:ascii="仿宋" w:hAnsi="仿宋" w:eastAsia="仿宋" w:cs="仿宋"/>
          <w:sz w:val="24"/>
          <w:szCs w:val="24"/>
          <w:highlight w:val="none"/>
          <w:lang w:val="zh-CN"/>
        </w:rPr>
        <w:t>第四部分：供应商承诺书</w:t>
      </w:r>
      <w:bookmarkEnd w:id="61"/>
      <w:bookmarkEnd w:id="62"/>
    </w:p>
    <w:p w14:paraId="164B52D3">
      <w:pPr>
        <w:autoSpaceDE w:val="0"/>
        <w:autoSpaceDN w:val="0"/>
        <w:adjustRightInd w:val="0"/>
        <w:snapToGrid w:val="0"/>
        <w:spacing w:line="360" w:lineRule="auto"/>
        <w:ind w:firstLine="480" w:firstLineChars="200"/>
        <w:outlineLvl w:val="0"/>
        <w:rPr>
          <w:rFonts w:hint="eastAsia" w:ascii="仿宋" w:hAnsi="仿宋" w:eastAsia="仿宋" w:cs="仿宋"/>
          <w:sz w:val="24"/>
          <w:szCs w:val="24"/>
          <w:highlight w:val="none"/>
          <w:lang w:val="zh-CN"/>
        </w:rPr>
      </w:pPr>
      <w:bookmarkStart w:id="63" w:name="_Toc6461"/>
      <w:bookmarkStart w:id="64" w:name="_Toc20499"/>
      <w:r>
        <w:rPr>
          <w:rFonts w:hint="eastAsia" w:ascii="仿宋" w:hAnsi="仿宋" w:eastAsia="仿宋" w:cs="仿宋"/>
          <w:sz w:val="24"/>
          <w:szCs w:val="24"/>
          <w:highlight w:val="none"/>
          <w:lang w:val="zh-CN"/>
        </w:rPr>
        <w:t>第五部分：供应商资格证明文件</w:t>
      </w:r>
      <w:bookmarkEnd w:id="63"/>
      <w:bookmarkEnd w:id="64"/>
    </w:p>
    <w:p w14:paraId="5A7D04CD">
      <w:pPr>
        <w:autoSpaceDE w:val="0"/>
        <w:autoSpaceDN w:val="0"/>
        <w:adjustRightInd w:val="0"/>
        <w:snapToGrid w:val="0"/>
        <w:spacing w:line="360" w:lineRule="auto"/>
        <w:ind w:firstLine="1680" w:firstLineChars="7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法定代表人授权书</w:t>
      </w:r>
    </w:p>
    <w:p w14:paraId="06ADEC00">
      <w:pPr>
        <w:autoSpaceDE w:val="0"/>
        <w:autoSpaceDN w:val="0"/>
        <w:adjustRightInd w:val="0"/>
        <w:spacing w:line="360" w:lineRule="auto"/>
        <w:rPr>
          <w:rFonts w:hint="eastAsia" w:ascii="仿宋" w:hAnsi="仿宋" w:eastAsia="仿宋" w:cs="仿宋"/>
          <w:sz w:val="30"/>
          <w:szCs w:val="30"/>
          <w:highlight w:val="none"/>
        </w:rPr>
      </w:pPr>
    </w:p>
    <w:p w14:paraId="025C62A5">
      <w:pPr>
        <w:autoSpaceDE w:val="0"/>
        <w:autoSpaceDN w:val="0"/>
        <w:adjustRightInd w:val="0"/>
        <w:spacing w:line="360" w:lineRule="auto"/>
        <w:rPr>
          <w:rFonts w:hint="eastAsia" w:ascii="仿宋" w:hAnsi="仿宋" w:eastAsia="仿宋" w:cs="仿宋"/>
          <w:sz w:val="30"/>
          <w:szCs w:val="30"/>
          <w:highlight w:val="none"/>
        </w:rPr>
      </w:pPr>
    </w:p>
    <w:p w14:paraId="20BAA876">
      <w:pPr>
        <w:autoSpaceDE w:val="0"/>
        <w:autoSpaceDN w:val="0"/>
        <w:adjustRightInd w:val="0"/>
        <w:spacing w:line="360" w:lineRule="auto"/>
        <w:rPr>
          <w:rFonts w:hint="eastAsia" w:ascii="仿宋" w:hAnsi="仿宋" w:eastAsia="仿宋" w:cs="仿宋"/>
          <w:sz w:val="30"/>
          <w:szCs w:val="30"/>
          <w:highlight w:val="none"/>
        </w:rPr>
      </w:pPr>
    </w:p>
    <w:p w14:paraId="7A411D70">
      <w:pPr>
        <w:autoSpaceDE w:val="0"/>
        <w:autoSpaceDN w:val="0"/>
        <w:adjustRightInd w:val="0"/>
        <w:spacing w:line="360" w:lineRule="auto"/>
        <w:rPr>
          <w:rFonts w:hint="eastAsia" w:ascii="仿宋" w:hAnsi="仿宋" w:eastAsia="仿宋" w:cs="仿宋"/>
          <w:sz w:val="30"/>
          <w:szCs w:val="30"/>
          <w:highlight w:val="none"/>
        </w:rPr>
      </w:pPr>
    </w:p>
    <w:p w14:paraId="3A97D2B7">
      <w:pPr>
        <w:autoSpaceDE w:val="0"/>
        <w:autoSpaceDN w:val="0"/>
        <w:adjustRightInd w:val="0"/>
        <w:spacing w:line="360" w:lineRule="auto"/>
        <w:rPr>
          <w:rFonts w:hint="eastAsia" w:ascii="仿宋" w:hAnsi="仿宋" w:eastAsia="仿宋" w:cs="仿宋"/>
          <w:sz w:val="30"/>
          <w:szCs w:val="30"/>
          <w:highlight w:val="none"/>
        </w:rPr>
      </w:pPr>
    </w:p>
    <w:p w14:paraId="5C7C1628">
      <w:pPr>
        <w:autoSpaceDE w:val="0"/>
        <w:autoSpaceDN w:val="0"/>
        <w:adjustRightInd w:val="0"/>
        <w:spacing w:line="360" w:lineRule="auto"/>
        <w:rPr>
          <w:rFonts w:hint="eastAsia" w:ascii="仿宋" w:hAnsi="仿宋" w:eastAsia="仿宋" w:cs="仿宋"/>
          <w:sz w:val="30"/>
          <w:szCs w:val="30"/>
          <w:highlight w:val="none"/>
        </w:rPr>
      </w:pPr>
    </w:p>
    <w:p w14:paraId="7FF59354">
      <w:pPr>
        <w:autoSpaceDE w:val="0"/>
        <w:autoSpaceDN w:val="0"/>
        <w:adjustRightInd w:val="0"/>
        <w:spacing w:line="360" w:lineRule="auto"/>
        <w:rPr>
          <w:rFonts w:hint="eastAsia" w:ascii="仿宋" w:hAnsi="仿宋" w:eastAsia="仿宋" w:cs="仿宋"/>
          <w:sz w:val="30"/>
          <w:szCs w:val="30"/>
          <w:highlight w:val="none"/>
        </w:rPr>
      </w:pPr>
    </w:p>
    <w:p w14:paraId="2B135ED5">
      <w:pPr>
        <w:autoSpaceDE w:val="0"/>
        <w:autoSpaceDN w:val="0"/>
        <w:adjustRightInd w:val="0"/>
        <w:spacing w:line="360" w:lineRule="auto"/>
        <w:rPr>
          <w:rFonts w:hint="eastAsia" w:ascii="仿宋" w:hAnsi="仿宋" w:eastAsia="仿宋" w:cs="仿宋"/>
          <w:sz w:val="30"/>
          <w:szCs w:val="30"/>
          <w:highlight w:val="none"/>
        </w:rPr>
      </w:pPr>
    </w:p>
    <w:p w14:paraId="2655A015">
      <w:pPr>
        <w:ind w:firstLine="883" w:firstLineChars="200"/>
        <w:rPr>
          <w:rFonts w:hint="eastAsia" w:ascii="仿宋" w:hAnsi="仿宋" w:eastAsia="仿宋" w:cs="仿宋"/>
          <w:b/>
          <w:bCs/>
          <w:sz w:val="44"/>
          <w:szCs w:val="44"/>
          <w:highlight w:val="none"/>
          <w:lang w:val="zh-CN"/>
        </w:rPr>
      </w:pPr>
      <w:r>
        <w:rPr>
          <w:rFonts w:hint="eastAsia" w:ascii="仿宋" w:hAnsi="仿宋" w:eastAsia="仿宋" w:cs="仿宋"/>
          <w:b/>
          <w:bCs/>
          <w:sz w:val="44"/>
          <w:szCs w:val="44"/>
          <w:highlight w:val="none"/>
          <w:lang w:val="zh-CN"/>
        </w:rPr>
        <w:br w:type="page"/>
      </w:r>
    </w:p>
    <w:p w14:paraId="77571F42">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highlight w:val="none"/>
        </w:rPr>
      </w:pPr>
      <w:bookmarkStart w:id="65" w:name="_Toc17354"/>
      <w:bookmarkStart w:id="66" w:name="_Toc18207"/>
      <w:r>
        <w:rPr>
          <w:rFonts w:hint="eastAsia" w:ascii="仿宋" w:hAnsi="仿宋" w:eastAsia="仿宋" w:cs="仿宋"/>
          <w:b/>
          <w:bCs/>
          <w:sz w:val="32"/>
          <w:szCs w:val="32"/>
          <w:highlight w:val="none"/>
          <w:lang w:val="zh-CN"/>
        </w:rPr>
        <w:t>第一部分</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响应函</w:t>
      </w:r>
      <w:bookmarkEnd w:id="65"/>
      <w:bookmarkEnd w:id="66"/>
    </w:p>
    <w:p w14:paraId="48B0C260">
      <w:pPr>
        <w:autoSpaceDE w:val="0"/>
        <w:autoSpaceDN w:val="0"/>
        <w:adjustRightInd w:val="0"/>
        <w:snapToGrid w:val="0"/>
        <w:spacing w:line="312"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陕西省采购招标有限责任公司：</w:t>
      </w:r>
    </w:p>
    <w:p w14:paraId="7D60F2DE">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我单位收到贵公司</w:t>
      </w:r>
      <w:r>
        <w:rPr>
          <w:rFonts w:hint="eastAsia" w:ascii="仿宋" w:hAnsi="仿宋" w:eastAsia="仿宋" w:cs="仿宋"/>
          <w:sz w:val="24"/>
          <w:szCs w:val="24"/>
          <w:highlight w:val="none"/>
          <w:u w:val="single"/>
          <w:lang w:val="zh-CN"/>
        </w:rPr>
        <w:t>陕西青年职业学资院产管理信息系统（智慧资产管理平台）升级项目</w:t>
      </w:r>
      <w:r>
        <w:rPr>
          <w:rFonts w:hint="eastAsia" w:ascii="仿宋" w:hAnsi="仿宋" w:eastAsia="仿宋" w:cs="仿宋"/>
          <w:sz w:val="24"/>
          <w:szCs w:val="24"/>
          <w:highlight w:val="none"/>
          <w:lang w:val="zh-CN"/>
        </w:rPr>
        <w:t>单一来源采购文件，经详细研究，我们决定参加本次采购活动。为此，我方郑重声明以下诸点，并负法律责任。</w:t>
      </w:r>
    </w:p>
    <w:p w14:paraId="0F210997">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zh-CN"/>
        </w:rPr>
        <w:t>、愿意按照单一来源采购文件中的一切要求，提供技术服务，完成合同的责任和义务。</w:t>
      </w:r>
    </w:p>
    <w:p w14:paraId="2B5189BF">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zh-CN"/>
        </w:rPr>
        <w:t>、按单一来源采购文件的规定，我公司的第一次总报价为：人民币（大写）：</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zh-CN"/>
        </w:rPr>
        <w:t>万元），并对其后的报价负法律责任。</w:t>
      </w:r>
    </w:p>
    <w:p w14:paraId="092F6689">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zh-CN"/>
        </w:rPr>
        <w:t>、我方提交的单一来源采购响应文件正本一份、副本</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lang w:val="zh-CN"/>
        </w:rPr>
        <w:t>份。</w:t>
      </w:r>
    </w:p>
    <w:p w14:paraId="5D892B20">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zh-CN"/>
        </w:rPr>
        <w:t>、我方已详细阅读了单一来源采购文件，完全理解并放弃提出含糊不清或易形成歧义的表述和资料。</w:t>
      </w:r>
    </w:p>
    <w:p w14:paraId="43A84E33">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zh-CN"/>
        </w:rPr>
        <w:t>、在规定的有效期内撤回响应文件，我们愿接受政府采购的有关处罚决定。</w:t>
      </w:r>
    </w:p>
    <w:p w14:paraId="33FDA66C">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、同意向贵方提供可能要求的，与本次协商有关的任何证据或资料。我们完全理解最低报价不作为成交的唯一条件，且尊重评审结论和结果。</w:t>
      </w:r>
    </w:p>
    <w:p w14:paraId="379175C1">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val="zh-CN"/>
        </w:rPr>
        <w:t>、我方的单一来源采购响应文件有效期为</w:t>
      </w:r>
      <w:r>
        <w:rPr>
          <w:rFonts w:hint="eastAsia" w:ascii="仿宋" w:hAnsi="仿宋" w:eastAsia="仿宋" w:cs="仿宋"/>
          <w:sz w:val="24"/>
          <w:szCs w:val="24"/>
          <w:highlight w:val="none"/>
        </w:rPr>
        <w:t>60</w:t>
      </w:r>
      <w:r>
        <w:rPr>
          <w:rFonts w:hint="eastAsia" w:ascii="仿宋" w:hAnsi="仿宋" w:eastAsia="仿宋" w:cs="仿宋"/>
          <w:sz w:val="24"/>
          <w:szCs w:val="24"/>
          <w:highlight w:val="none"/>
          <w:lang w:val="zh-CN"/>
        </w:rPr>
        <w:t>个日历天，若我方成交，单一来源采购响应文件有效期延长至合同执行完毕。</w:t>
      </w:r>
    </w:p>
    <w:p w14:paraId="4DBB0700">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w:t>
      </w:r>
      <w:r>
        <w:rPr>
          <w:rFonts w:hint="eastAsia" w:ascii="仿宋" w:hAnsi="仿宋" w:eastAsia="仿宋" w:cs="仿宋"/>
          <w:sz w:val="24"/>
          <w:szCs w:val="24"/>
          <w:highlight w:val="none"/>
          <w:lang w:val="zh-CN"/>
        </w:rPr>
        <w:t>、有关于本单一来源采购文件的函电，请按下列地址联系。</w:t>
      </w:r>
    </w:p>
    <w:p w14:paraId="58B885F3">
      <w:pPr>
        <w:autoSpaceDE w:val="0"/>
        <w:autoSpaceDN w:val="0"/>
        <w:adjustRightInd w:val="0"/>
        <w:snapToGrid w:val="0"/>
        <w:spacing w:line="312" w:lineRule="auto"/>
        <w:ind w:firstLine="480" w:firstLineChars="200"/>
        <w:rPr>
          <w:rFonts w:hint="eastAsia" w:ascii="仿宋" w:hAnsi="仿宋" w:eastAsia="仿宋" w:cs="仿宋"/>
          <w:sz w:val="24"/>
          <w:szCs w:val="24"/>
          <w:highlight w:val="none"/>
          <w:lang w:val="zh-CN"/>
        </w:rPr>
      </w:pPr>
    </w:p>
    <w:p w14:paraId="2F542FA5">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供应商全称（</w:t>
      </w:r>
      <w:r>
        <w:rPr>
          <w:rFonts w:hint="eastAsia" w:ascii="仿宋" w:hAnsi="仿宋" w:eastAsia="仿宋" w:cs="仿宋"/>
          <w:sz w:val="24"/>
          <w:szCs w:val="24"/>
          <w:highlight w:val="none"/>
        </w:rPr>
        <w:t>盖公章</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_______________________________</w:t>
      </w:r>
    </w:p>
    <w:p w14:paraId="6E728032">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地</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址：</w:t>
      </w:r>
      <w:r>
        <w:rPr>
          <w:rFonts w:hint="eastAsia" w:ascii="仿宋" w:hAnsi="仿宋" w:eastAsia="仿宋" w:cs="仿宋"/>
          <w:sz w:val="24"/>
          <w:szCs w:val="24"/>
          <w:highlight w:val="none"/>
        </w:rPr>
        <w:t>__________________________________________</w:t>
      </w:r>
    </w:p>
    <w:p w14:paraId="45AA9972">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开户银行：</w:t>
      </w:r>
      <w:r>
        <w:rPr>
          <w:rFonts w:hint="eastAsia" w:ascii="仿宋" w:hAnsi="仿宋" w:eastAsia="仿宋" w:cs="仿宋"/>
          <w:sz w:val="24"/>
          <w:szCs w:val="24"/>
          <w:highlight w:val="none"/>
        </w:rPr>
        <w:t>__________________________________________</w:t>
      </w:r>
    </w:p>
    <w:p w14:paraId="73ABACCC">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账</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号：</w:t>
      </w:r>
      <w:r>
        <w:rPr>
          <w:rFonts w:hint="eastAsia" w:ascii="仿宋" w:hAnsi="仿宋" w:eastAsia="仿宋" w:cs="仿宋"/>
          <w:sz w:val="24"/>
          <w:szCs w:val="24"/>
          <w:highlight w:val="none"/>
        </w:rPr>
        <w:t>__________________________________________</w:t>
      </w:r>
    </w:p>
    <w:p w14:paraId="141F937B">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电</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话：</w:t>
      </w:r>
      <w:r>
        <w:rPr>
          <w:rFonts w:hint="eastAsia" w:ascii="仿宋" w:hAnsi="仿宋" w:eastAsia="仿宋" w:cs="仿宋"/>
          <w:sz w:val="24"/>
          <w:szCs w:val="24"/>
          <w:highlight w:val="none"/>
        </w:rPr>
        <w:t>__________________________________________</w:t>
      </w:r>
    </w:p>
    <w:p w14:paraId="416F185A">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传</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真：</w:t>
      </w:r>
      <w:r>
        <w:rPr>
          <w:rFonts w:hint="eastAsia" w:ascii="仿宋" w:hAnsi="仿宋" w:eastAsia="仿宋" w:cs="仿宋"/>
          <w:sz w:val="24"/>
          <w:szCs w:val="24"/>
          <w:highlight w:val="none"/>
        </w:rPr>
        <w:t>__________________________________________</w:t>
      </w:r>
    </w:p>
    <w:p w14:paraId="06EE69B5">
      <w:pPr>
        <w:autoSpaceDE w:val="0"/>
        <w:autoSpaceDN w:val="0"/>
        <w:adjustRightInd w:val="0"/>
        <w:snapToGrid w:val="0"/>
        <w:spacing w:line="312"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法定代表人或授权代表（</w:t>
      </w:r>
      <w:r>
        <w:rPr>
          <w:rFonts w:hint="eastAsia" w:ascii="仿宋" w:hAnsi="仿宋" w:eastAsia="仿宋" w:cs="仿宋"/>
          <w:sz w:val="24"/>
          <w:szCs w:val="24"/>
          <w:highlight w:val="none"/>
        </w:rPr>
        <w:t>签字或盖章</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_________________</w:t>
      </w:r>
    </w:p>
    <w:p w14:paraId="632774B2">
      <w:pPr>
        <w:autoSpaceDE w:val="0"/>
        <w:autoSpaceDN w:val="0"/>
        <w:adjustRightInd w:val="0"/>
        <w:snapToGrid w:val="0"/>
        <w:spacing w:line="312" w:lineRule="auto"/>
        <w:ind w:firstLine="480" w:firstLineChars="200"/>
        <w:jc w:val="center"/>
        <w:rPr>
          <w:rFonts w:hint="eastAsia" w:ascii="仿宋" w:hAnsi="仿宋" w:eastAsia="仿宋" w:cs="仿宋"/>
          <w:sz w:val="24"/>
          <w:szCs w:val="24"/>
          <w:highlight w:val="none"/>
        </w:rPr>
        <w:sectPr>
          <w:footerReference r:id="rId6" w:type="default"/>
          <w:pgSz w:w="11906" w:h="16838"/>
          <w:pgMar w:top="1418" w:right="1418" w:bottom="1418" w:left="1418" w:header="851" w:footer="992" w:gutter="0"/>
          <w:cols w:space="720" w:num="1"/>
          <w:docGrid w:linePitch="312" w:charSpace="0"/>
        </w:sectPr>
      </w:pPr>
      <w:r>
        <w:rPr>
          <w:rFonts w:hint="eastAsia" w:ascii="仿宋" w:hAnsi="仿宋" w:eastAsia="仿宋" w:cs="仿宋"/>
          <w:sz w:val="24"/>
          <w:szCs w:val="24"/>
          <w:highlight w:val="none"/>
        </w:rPr>
        <w:t xml:space="preserve">                 _____</w:t>
      </w:r>
      <w:r>
        <w:rPr>
          <w:rFonts w:hint="eastAsia" w:ascii="仿宋" w:hAnsi="仿宋" w:eastAsia="仿宋" w:cs="仿宋"/>
          <w:sz w:val="24"/>
          <w:szCs w:val="24"/>
          <w:highlight w:val="none"/>
          <w:lang w:val="zh-CN"/>
        </w:rPr>
        <w:t>年</w:t>
      </w:r>
      <w:r>
        <w:rPr>
          <w:rFonts w:hint="eastAsia" w:ascii="仿宋" w:hAnsi="仿宋" w:eastAsia="仿宋" w:cs="仿宋"/>
          <w:sz w:val="24"/>
          <w:szCs w:val="24"/>
          <w:highlight w:val="none"/>
        </w:rPr>
        <w:t>_____</w:t>
      </w:r>
      <w:r>
        <w:rPr>
          <w:rFonts w:hint="eastAsia" w:ascii="仿宋" w:hAnsi="仿宋" w:eastAsia="仿宋" w:cs="仿宋"/>
          <w:sz w:val="24"/>
          <w:szCs w:val="24"/>
          <w:highlight w:val="none"/>
          <w:lang w:val="zh-CN"/>
        </w:rPr>
        <w:t>月</w:t>
      </w:r>
      <w:r>
        <w:rPr>
          <w:rFonts w:hint="eastAsia" w:ascii="仿宋" w:hAnsi="仿宋" w:eastAsia="仿宋" w:cs="仿宋"/>
          <w:sz w:val="24"/>
          <w:szCs w:val="24"/>
          <w:highlight w:val="none"/>
        </w:rPr>
        <w:t>_____</w:t>
      </w:r>
      <w:r>
        <w:rPr>
          <w:rFonts w:hint="eastAsia" w:ascii="仿宋" w:hAnsi="仿宋" w:eastAsia="仿宋" w:cs="仿宋"/>
          <w:sz w:val="24"/>
          <w:szCs w:val="24"/>
          <w:highlight w:val="none"/>
          <w:lang w:val="zh-CN"/>
        </w:rPr>
        <w:t>日</w:t>
      </w:r>
    </w:p>
    <w:p w14:paraId="5909C7CF">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highlight w:val="none"/>
        </w:rPr>
      </w:pPr>
      <w:bookmarkStart w:id="67" w:name="_Toc29586"/>
      <w:bookmarkStart w:id="68" w:name="_Toc4072"/>
      <w:r>
        <w:rPr>
          <w:rFonts w:hint="eastAsia" w:ascii="仿宋" w:hAnsi="仿宋" w:eastAsia="仿宋" w:cs="仿宋"/>
          <w:b/>
          <w:bCs/>
          <w:sz w:val="32"/>
          <w:szCs w:val="32"/>
          <w:highlight w:val="none"/>
          <w:lang w:val="zh-CN"/>
        </w:rPr>
        <w:t>第二部分</w:t>
      </w:r>
      <w:r>
        <w:rPr>
          <w:rFonts w:hint="eastAsia" w:ascii="仿宋" w:hAnsi="仿宋" w:eastAsia="仿宋" w:cs="仿宋"/>
          <w:b/>
          <w:bCs/>
          <w:sz w:val="32"/>
          <w:szCs w:val="32"/>
          <w:highlight w:val="none"/>
        </w:rPr>
        <w:t xml:space="preserve">   首次</w:t>
      </w:r>
      <w:r>
        <w:rPr>
          <w:rFonts w:hint="eastAsia" w:ascii="仿宋" w:hAnsi="仿宋" w:eastAsia="仿宋" w:cs="仿宋"/>
          <w:b/>
          <w:bCs/>
          <w:sz w:val="32"/>
          <w:szCs w:val="32"/>
          <w:highlight w:val="none"/>
          <w:lang w:val="zh-CN"/>
        </w:rPr>
        <w:t>报价表</w:t>
      </w:r>
      <w:bookmarkEnd w:id="67"/>
      <w:bookmarkEnd w:id="68"/>
    </w:p>
    <w:p w14:paraId="7555F668">
      <w:pPr>
        <w:autoSpaceDE w:val="0"/>
        <w:autoSpaceDN w:val="0"/>
        <w:adjustRightInd w:val="0"/>
        <w:snapToGrid w:val="0"/>
        <w:spacing w:line="360" w:lineRule="auto"/>
        <w:ind w:firstLine="640" w:firstLineChars="200"/>
        <w:jc w:val="right"/>
        <w:rPr>
          <w:rFonts w:hint="eastAsia" w:ascii="仿宋" w:hAnsi="仿宋" w:eastAsia="仿宋" w:cs="仿宋"/>
          <w:b/>
          <w:sz w:val="26"/>
          <w:szCs w:val="26"/>
          <w:highlight w:val="none"/>
        </w:rPr>
      </w:pPr>
      <w:r>
        <w:rPr>
          <w:rFonts w:hint="eastAsia" w:ascii="仿宋" w:hAnsi="仿宋" w:eastAsia="仿宋" w:cs="仿宋"/>
          <w:sz w:val="32"/>
          <w:szCs w:val="32"/>
          <w:highlight w:val="none"/>
        </w:rPr>
        <w:t xml:space="preserve">                                                          </w:t>
      </w:r>
    </w:p>
    <w:tbl>
      <w:tblPr>
        <w:tblStyle w:val="22"/>
        <w:tblW w:w="5192" w:type="pct"/>
        <w:jc w:val="center"/>
        <w:tblLayout w:type="autofit"/>
        <w:tblCellMar>
          <w:top w:w="0" w:type="dxa"/>
          <w:left w:w="108" w:type="dxa"/>
          <w:bottom w:w="0" w:type="dxa"/>
          <w:right w:w="108" w:type="dxa"/>
        </w:tblCellMar>
      </w:tblPr>
      <w:tblGrid>
        <w:gridCol w:w="2231"/>
        <w:gridCol w:w="2112"/>
        <w:gridCol w:w="2833"/>
        <w:gridCol w:w="2467"/>
      </w:tblGrid>
      <w:tr w14:paraId="45D33B2C">
        <w:tblPrEx>
          <w:tblCellMar>
            <w:top w:w="0" w:type="dxa"/>
            <w:left w:w="108" w:type="dxa"/>
            <w:bottom w:w="0" w:type="dxa"/>
            <w:right w:w="108" w:type="dxa"/>
          </w:tblCellMar>
        </w:tblPrEx>
        <w:trPr>
          <w:trHeight w:val="1397" w:hRule="atLeast"/>
          <w:jc w:val="center"/>
        </w:trPr>
        <w:tc>
          <w:tcPr>
            <w:tcW w:w="1157" w:type="pct"/>
            <w:tcBorders>
              <w:top w:val="single" w:color="auto" w:sz="6" w:space="0"/>
              <w:left w:val="single" w:color="auto" w:sz="6" w:space="0"/>
              <w:bottom w:val="single" w:color="auto" w:sz="6" w:space="0"/>
              <w:right w:val="single" w:color="auto" w:sz="6" w:space="0"/>
              <w:tl2br w:val="single" w:color="auto" w:sz="4" w:space="0"/>
            </w:tcBorders>
          </w:tcPr>
          <w:p w14:paraId="2397BE74">
            <w:pPr>
              <w:autoSpaceDE w:val="0"/>
              <w:autoSpaceDN w:val="0"/>
              <w:adjustRightInd w:val="0"/>
              <w:snapToGrid w:val="0"/>
              <w:spacing w:line="360" w:lineRule="auto"/>
              <w:ind w:firstLine="480" w:firstLineChars="200"/>
              <w:jc w:val="right"/>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报价内容</w:t>
            </w:r>
          </w:p>
          <w:p w14:paraId="63AC8343">
            <w:pPr>
              <w:autoSpaceDE w:val="0"/>
              <w:autoSpaceDN w:val="0"/>
              <w:adjustRightInd w:val="0"/>
              <w:snapToGrid w:val="0"/>
              <w:spacing w:line="360" w:lineRule="auto"/>
              <w:ind w:left="-1" w:hanging="419"/>
              <w:rPr>
                <w:rFonts w:hint="eastAsia" w:ascii="仿宋" w:hAnsi="仿宋" w:eastAsia="仿宋" w:cs="仿宋"/>
                <w:sz w:val="24"/>
                <w:szCs w:val="24"/>
                <w:highlight w:val="none"/>
              </w:rPr>
            </w:pPr>
          </w:p>
          <w:p w14:paraId="71913C28">
            <w:pPr>
              <w:autoSpaceDE w:val="0"/>
              <w:autoSpaceDN w:val="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采购内容</w:t>
            </w:r>
          </w:p>
        </w:tc>
        <w:tc>
          <w:tcPr>
            <w:tcW w:w="1095" w:type="pct"/>
            <w:tcBorders>
              <w:top w:val="single" w:color="auto" w:sz="6" w:space="0"/>
              <w:left w:val="single" w:color="auto" w:sz="6" w:space="0"/>
              <w:bottom w:val="single" w:color="auto" w:sz="6" w:space="0"/>
              <w:right w:val="single" w:color="auto" w:sz="6" w:space="0"/>
            </w:tcBorders>
            <w:vAlign w:val="center"/>
          </w:tcPr>
          <w:p w14:paraId="3DB4661A">
            <w:pPr>
              <w:autoSpaceDE w:val="0"/>
              <w:autoSpaceDN w:val="0"/>
              <w:adjustRightInd w:val="0"/>
              <w:snapToGrid w:val="0"/>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单一来源报价</w:t>
            </w:r>
          </w:p>
        </w:tc>
        <w:tc>
          <w:tcPr>
            <w:tcW w:w="1469" w:type="pct"/>
            <w:tcBorders>
              <w:top w:val="single" w:color="auto" w:sz="6" w:space="0"/>
              <w:left w:val="single" w:color="auto" w:sz="6" w:space="0"/>
              <w:bottom w:val="single" w:color="auto" w:sz="6" w:space="0"/>
              <w:right w:val="single" w:color="auto" w:sz="6" w:space="0"/>
            </w:tcBorders>
            <w:vAlign w:val="center"/>
          </w:tcPr>
          <w:p w14:paraId="0237ECE6">
            <w:pPr>
              <w:autoSpaceDE w:val="0"/>
              <w:autoSpaceDN w:val="0"/>
              <w:adjustRightInd w:val="0"/>
              <w:snapToGrid w:val="0"/>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合同履行期限</w:t>
            </w:r>
          </w:p>
        </w:tc>
        <w:tc>
          <w:tcPr>
            <w:tcW w:w="1277" w:type="pct"/>
            <w:tcBorders>
              <w:top w:val="single" w:color="auto" w:sz="6" w:space="0"/>
              <w:left w:val="single" w:color="auto" w:sz="6" w:space="0"/>
              <w:bottom w:val="single" w:color="auto" w:sz="6" w:space="0"/>
              <w:right w:val="single" w:color="auto" w:sz="6" w:space="0"/>
            </w:tcBorders>
            <w:vAlign w:val="center"/>
          </w:tcPr>
          <w:p w14:paraId="7842BC33">
            <w:pPr>
              <w:autoSpaceDE w:val="0"/>
              <w:autoSpaceDN w:val="0"/>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备注</w:t>
            </w:r>
          </w:p>
        </w:tc>
      </w:tr>
      <w:tr w14:paraId="7683CE46">
        <w:tblPrEx>
          <w:tblCellMar>
            <w:top w:w="0" w:type="dxa"/>
            <w:left w:w="108" w:type="dxa"/>
            <w:bottom w:w="0" w:type="dxa"/>
            <w:right w:w="108" w:type="dxa"/>
          </w:tblCellMar>
        </w:tblPrEx>
        <w:trPr>
          <w:trHeight w:val="1030" w:hRule="atLeast"/>
          <w:jc w:val="center"/>
        </w:trPr>
        <w:tc>
          <w:tcPr>
            <w:tcW w:w="1157" w:type="pct"/>
            <w:tcBorders>
              <w:top w:val="single" w:color="auto" w:sz="6" w:space="0"/>
              <w:left w:val="single" w:color="auto" w:sz="6" w:space="0"/>
              <w:bottom w:val="single" w:color="auto" w:sz="6" w:space="0"/>
              <w:right w:val="single" w:color="auto" w:sz="6" w:space="0"/>
            </w:tcBorders>
            <w:vAlign w:val="center"/>
          </w:tcPr>
          <w:p w14:paraId="69B467B5">
            <w:pPr>
              <w:autoSpaceDE w:val="0"/>
              <w:autoSpaceDN w:val="0"/>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陕西青年职业学资院产管理信息系统（智慧资产管理平台）升级项目</w:t>
            </w:r>
          </w:p>
        </w:tc>
        <w:tc>
          <w:tcPr>
            <w:tcW w:w="1095" w:type="pct"/>
            <w:tcBorders>
              <w:top w:val="single" w:color="auto" w:sz="6" w:space="0"/>
              <w:left w:val="single" w:color="auto" w:sz="6" w:space="0"/>
              <w:bottom w:val="single" w:color="auto" w:sz="6" w:space="0"/>
              <w:right w:val="single" w:color="auto" w:sz="6" w:space="0"/>
            </w:tcBorders>
            <w:vAlign w:val="center"/>
          </w:tcPr>
          <w:p w14:paraId="58D96F11">
            <w:pPr>
              <w:autoSpaceDE w:val="0"/>
              <w:autoSpaceDN w:val="0"/>
              <w:adjustRightInd w:val="0"/>
              <w:snapToGrid w:val="0"/>
              <w:spacing w:line="360" w:lineRule="auto"/>
              <w:jc w:val="center"/>
              <w:rPr>
                <w:rFonts w:hint="eastAsia" w:ascii="仿宋" w:hAnsi="仿宋" w:eastAsia="仿宋" w:cs="仿宋"/>
                <w:sz w:val="24"/>
                <w:szCs w:val="24"/>
                <w:highlight w:val="none"/>
              </w:rPr>
            </w:pPr>
          </w:p>
        </w:tc>
        <w:tc>
          <w:tcPr>
            <w:tcW w:w="1469" w:type="pct"/>
            <w:tcBorders>
              <w:top w:val="single" w:color="auto" w:sz="6" w:space="0"/>
              <w:left w:val="single" w:color="auto" w:sz="6" w:space="0"/>
              <w:bottom w:val="single" w:color="auto" w:sz="6" w:space="0"/>
              <w:right w:val="single" w:color="auto" w:sz="6" w:space="0"/>
            </w:tcBorders>
            <w:vAlign w:val="center"/>
          </w:tcPr>
          <w:p w14:paraId="7F919589">
            <w:pPr>
              <w:autoSpaceDE w:val="0"/>
              <w:autoSpaceDN w:val="0"/>
              <w:adjustRightInd w:val="0"/>
              <w:snapToGrid w:val="0"/>
              <w:spacing w:line="360" w:lineRule="auto"/>
              <w:jc w:val="center"/>
              <w:rPr>
                <w:rFonts w:hint="eastAsia" w:ascii="仿宋" w:hAnsi="仿宋" w:eastAsia="仿宋" w:cs="仿宋"/>
                <w:sz w:val="24"/>
                <w:szCs w:val="24"/>
                <w:highlight w:val="none"/>
              </w:rPr>
            </w:pPr>
          </w:p>
        </w:tc>
        <w:tc>
          <w:tcPr>
            <w:tcW w:w="1277" w:type="pct"/>
            <w:tcBorders>
              <w:top w:val="single" w:color="auto" w:sz="6" w:space="0"/>
              <w:left w:val="single" w:color="auto" w:sz="6" w:space="0"/>
              <w:bottom w:val="single" w:color="auto" w:sz="6" w:space="0"/>
              <w:right w:val="single" w:color="auto" w:sz="6" w:space="0"/>
            </w:tcBorders>
            <w:vAlign w:val="center"/>
          </w:tcPr>
          <w:p w14:paraId="433F02AE">
            <w:pPr>
              <w:autoSpaceDE w:val="0"/>
              <w:autoSpaceDN w:val="0"/>
              <w:adjustRightInd w:val="0"/>
              <w:snapToGrid w:val="0"/>
              <w:spacing w:line="360" w:lineRule="auto"/>
              <w:jc w:val="center"/>
              <w:rPr>
                <w:rFonts w:hint="eastAsia" w:ascii="仿宋" w:hAnsi="仿宋" w:eastAsia="仿宋" w:cs="仿宋"/>
                <w:sz w:val="24"/>
                <w:szCs w:val="24"/>
                <w:highlight w:val="none"/>
              </w:rPr>
            </w:pPr>
          </w:p>
        </w:tc>
      </w:tr>
      <w:tr w14:paraId="47EB36F5">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45DAB410">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合计：人民币大写：                     ￥：        元</w:t>
            </w:r>
          </w:p>
        </w:tc>
      </w:tr>
      <w:tr w14:paraId="44253AC8">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210AC339">
            <w:pPr>
              <w:autoSpaceDE w:val="0"/>
              <w:autoSpaceDN w:val="0"/>
              <w:adjustRightInd w:val="0"/>
              <w:snapToGrid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表内报价内容以万元为单位，精确到元。</w:t>
            </w:r>
          </w:p>
        </w:tc>
      </w:tr>
    </w:tbl>
    <w:p w14:paraId="5F84B0E8">
      <w:pPr>
        <w:autoSpaceDE w:val="0"/>
        <w:autoSpaceDN w:val="0"/>
        <w:adjustRightInd w:val="0"/>
        <w:snapToGrid w:val="0"/>
        <w:spacing w:line="360" w:lineRule="auto"/>
        <w:ind w:firstLine="482" w:firstLineChars="200"/>
        <w:rPr>
          <w:rFonts w:hint="eastAsia" w:ascii="仿宋" w:hAnsi="仿宋" w:eastAsia="仿宋" w:cs="仿宋"/>
          <w:b/>
          <w:sz w:val="24"/>
          <w:szCs w:val="24"/>
          <w:highlight w:val="none"/>
          <w:lang w:val="zh-CN"/>
        </w:rPr>
      </w:pPr>
      <w:r>
        <w:rPr>
          <w:rFonts w:hint="eastAsia" w:ascii="仿宋" w:hAnsi="仿宋" w:eastAsia="仿宋" w:cs="仿宋"/>
          <w:b/>
          <w:bCs/>
          <w:sz w:val="24"/>
          <w:szCs w:val="24"/>
          <w:highlight w:val="none"/>
        </w:rPr>
        <w:t xml:space="preserve">            </w:t>
      </w:r>
    </w:p>
    <w:p w14:paraId="0D556D18">
      <w:pPr>
        <w:spacing w:line="360" w:lineRule="auto"/>
        <w:ind w:firstLine="1920" w:firstLineChars="800"/>
        <w:rPr>
          <w:rFonts w:hint="eastAsia" w:ascii="仿宋" w:hAnsi="仿宋" w:eastAsia="仿宋" w:cs="仿宋"/>
          <w:sz w:val="24"/>
          <w:highlight w:val="none"/>
        </w:rPr>
      </w:pPr>
      <w:bookmarkStart w:id="69" w:name="_Toc1899"/>
      <w:bookmarkStart w:id="70" w:name="_Toc9187"/>
      <w:r>
        <w:rPr>
          <w:rFonts w:hint="eastAsia" w:ascii="仿宋" w:hAnsi="仿宋" w:eastAsia="仿宋" w:cs="仿宋"/>
          <w:sz w:val="24"/>
          <w:highlight w:val="none"/>
        </w:rPr>
        <w:t xml:space="preserve">供应商（盖公章）：                       </w:t>
      </w:r>
    </w:p>
    <w:p w14:paraId="2018C992">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法定代表人或授权代表（签字或盖章）：</w:t>
      </w:r>
    </w:p>
    <w:p w14:paraId="38CF4D70">
      <w:pPr>
        <w:autoSpaceDE w:val="0"/>
        <w:autoSpaceDN w:val="0"/>
        <w:adjustRightInd w:val="0"/>
        <w:spacing w:line="360" w:lineRule="auto"/>
        <w:ind w:firstLine="1920" w:firstLineChars="800"/>
        <w:outlineLvl w:val="0"/>
        <w:rPr>
          <w:rFonts w:hint="eastAsia" w:ascii="仿宋" w:hAnsi="仿宋" w:eastAsia="仿宋" w:cs="仿宋"/>
          <w:sz w:val="32"/>
          <w:highlight w:val="none"/>
          <w:u w:val="single"/>
        </w:rPr>
      </w:pPr>
      <w:r>
        <w:rPr>
          <w:rFonts w:hint="eastAsia" w:ascii="仿宋" w:hAnsi="仿宋" w:eastAsia="仿宋" w:cs="仿宋"/>
          <w:sz w:val="24"/>
          <w:highlight w:val="none"/>
        </w:rPr>
        <w:t>日    期：</w:t>
      </w:r>
    </w:p>
    <w:p w14:paraId="2B91991C">
      <w:pPr>
        <w:rPr>
          <w:rFonts w:hint="eastAsia" w:ascii="仿宋" w:hAnsi="仿宋" w:eastAsia="仿宋" w:cs="仿宋"/>
          <w:sz w:val="32"/>
          <w:highlight w:val="none"/>
          <w:u w:val="single"/>
        </w:rPr>
      </w:pPr>
      <w:r>
        <w:rPr>
          <w:rFonts w:hint="eastAsia" w:ascii="仿宋" w:hAnsi="仿宋" w:eastAsia="仿宋" w:cs="仿宋"/>
          <w:sz w:val="32"/>
          <w:highlight w:val="none"/>
          <w:u w:val="single"/>
        </w:rPr>
        <w:br w:type="page"/>
      </w:r>
    </w:p>
    <w:p w14:paraId="38579F33">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首次报价明细表</w:t>
      </w:r>
      <w:bookmarkEnd w:id="69"/>
      <w:bookmarkEnd w:id="70"/>
    </w:p>
    <w:p w14:paraId="0CDEB456">
      <w:pPr>
        <w:autoSpaceDE w:val="0"/>
        <w:autoSpaceDN w:val="0"/>
        <w:adjustRightInd w:val="0"/>
        <w:snapToGrid w:val="0"/>
        <w:spacing w:line="360" w:lineRule="auto"/>
        <w:jc w:val="center"/>
        <w:rPr>
          <w:rFonts w:hint="eastAsia" w:ascii="仿宋" w:hAnsi="仿宋" w:eastAsia="仿宋" w:cs="仿宋"/>
          <w:b/>
          <w:bCs/>
          <w:sz w:val="24"/>
          <w:szCs w:val="24"/>
          <w:highlight w:val="none"/>
        </w:rPr>
      </w:pPr>
    </w:p>
    <w:p w14:paraId="6FE68AFC">
      <w:pPr>
        <w:adjustRightInd w:val="0"/>
        <w:snapToGrid w:val="0"/>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（各供应商自行编写首次报价明细表）</w:t>
      </w:r>
    </w:p>
    <w:p w14:paraId="48909777">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6DC1F383">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53AEE6F6">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215301C1">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253D3BE8">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175BEC01">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4F3359A0">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6D1B0E3D">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7C30060F">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616EDBA7">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3C002FB2">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48508B38">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2A30DA16">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528EC24D">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475D38B5">
      <w:pPr>
        <w:rPr>
          <w:rFonts w:hint="eastAsia" w:ascii="仿宋" w:hAnsi="仿宋" w:eastAsia="仿宋" w:cs="仿宋"/>
          <w:b/>
          <w:bCs/>
          <w:sz w:val="32"/>
          <w:szCs w:val="32"/>
          <w:highlight w:val="none"/>
          <w:lang w:val="zh-CN"/>
        </w:rPr>
      </w:pPr>
      <w:bookmarkStart w:id="71" w:name="_Toc4025"/>
      <w:bookmarkStart w:id="72" w:name="_Toc29351"/>
      <w:r>
        <w:rPr>
          <w:rFonts w:hint="eastAsia" w:ascii="仿宋" w:hAnsi="仿宋" w:eastAsia="仿宋" w:cs="仿宋"/>
          <w:b/>
          <w:bCs/>
          <w:sz w:val="32"/>
          <w:szCs w:val="32"/>
          <w:highlight w:val="none"/>
          <w:lang w:val="zh-CN"/>
        </w:rPr>
        <w:br w:type="page"/>
      </w:r>
    </w:p>
    <w:p w14:paraId="73B3DCC8">
      <w:pPr>
        <w:autoSpaceDE w:val="0"/>
        <w:autoSpaceDN w:val="0"/>
        <w:adjustRightInd w:val="0"/>
        <w:snapToGrid w:val="0"/>
        <w:spacing w:line="360" w:lineRule="auto"/>
        <w:ind w:firstLine="643" w:firstLineChars="200"/>
        <w:jc w:val="center"/>
        <w:outlineLvl w:val="0"/>
        <w:rPr>
          <w:rFonts w:hint="eastAsia" w:ascii="仿宋" w:hAnsi="仿宋" w:eastAsia="仿宋" w:cs="仿宋"/>
          <w:bCs/>
          <w:sz w:val="28"/>
          <w:szCs w:val="28"/>
          <w:highlight w:val="none"/>
        </w:rPr>
      </w:pPr>
      <w:r>
        <w:rPr>
          <w:rFonts w:hint="eastAsia" w:ascii="仿宋" w:hAnsi="仿宋" w:eastAsia="仿宋" w:cs="仿宋"/>
          <w:b/>
          <w:bCs/>
          <w:sz w:val="32"/>
          <w:szCs w:val="32"/>
          <w:highlight w:val="none"/>
          <w:lang w:val="zh-CN"/>
        </w:rPr>
        <w:t>商务偏离表</w:t>
      </w:r>
      <w:bookmarkEnd w:id="71"/>
      <w:bookmarkEnd w:id="72"/>
    </w:p>
    <w:p w14:paraId="7FB74DC7">
      <w:pPr>
        <w:adjustRightInd w:val="0"/>
        <w:snapToGrid w:val="0"/>
        <w:spacing w:line="360" w:lineRule="auto"/>
        <w:ind w:firstLine="560" w:firstLineChars="200"/>
        <w:rPr>
          <w:rFonts w:hint="eastAsia" w:ascii="仿宋" w:hAnsi="仿宋" w:eastAsia="仿宋" w:cs="仿宋"/>
          <w:bCs/>
          <w:sz w:val="28"/>
          <w:szCs w:val="28"/>
          <w:highlight w:val="none"/>
          <w:u w:val="single"/>
        </w:rPr>
      </w:pPr>
    </w:p>
    <w:tbl>
      <w:tblPr>
        <w:tblStyle w:val="2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070"/>
        <w:gridCol w:w="2126"/>
        <w:gridCol w:w="1701"/>
        <w:gridCol w:w="1276"/>
      </w:tblGrid>
      <w:tr w14:paraId="73EE9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vAlign w:val="center"/>
          </w:tcPr>
          <w:p w14:paraId="6DF9BF9C">
            <w:pPr>
              <w:adjustRightInd w:val="0"/>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序号</w:t>
            </w:r>
          </w:p>
        </w:tc>
        <w:tc>
          <w:tcPr>
            <w:tcW w:w="3070" w:type="dxa"/>
            <w:vAlign w:val="center"/>
          </w:tcPr>
          <w:p w14:paraId="579760D6">
            <w:pPr>
              <w:adjustRightInd w:val="0"/>
              <w:snapToGri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采购文件商务要求</w:t>
            </w:r>
          </w:p>
        </w:tc>
        <w:tc>
          <w:tcPr>
            <w:tcW w:w="2126" w:type="dxa"/>
            <w:vAlign w:val="center"/>
          </w:tcPr>
          <w:p w14:paraId="4F087D31">
            <w:pPr>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采购文件</w:t>
            </w:r>
          </w:p>
          <w:p w14:paraId="626E3126">
            <w:pPr>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要求数据</w:t>
            </w:r>
          </w:p>
        </w:tc>
        <w:tc>
          <w:tcPr>
            <w:tcW w:w="1701" w:type="dxa"/>
            <w:vAlign w:val="center"/>
          </w:tcPr>
          <w:p w14:paraId="0030547D">
            <w:pPr>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响应文件</w:t>
            </w:r>
          </w:p>
          <w:p w14:paraId="667270C0">
            <w:pPr>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实际数据</w:t>
            </w:r>
          </w:p>
        </w:tc>
        <w:tc>
          <w:tcPr>
            <w:tcW w:w="1276" w:type="dxa"/>
            <w:vAlign w:val="center"/>
          </w:tcPr>
          <w:p w14:paraId="336DCB2E">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响应说明</w:t>
            </w:r>
          </w:p>
        </w:tc>
      </w:tr>
      <w:tr w14:paraId="5D6F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C5523A0">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vAlign w:val="center"/>
          </w:tcPr>
          <w:p w14:paraId="10E3FC54">
            <w:pPr>
              <w:adjustRightInd w:val="0"/>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合同履行</w:t>
            </w:r>
            <w:r>
              <w:rPr>
                <w:rFonts w:hint="eastAsia" w:ascii="仿宋" w:hAnsi="仿宋" w:eastAsia="仿宋" w:cs="仿宋"/>
                <w:bCs/>
                <w:sz w:val="24"/>
                <w:szCs w:val="24"/>
                <w:highlight w:val="none"/>
              </w:rPr>
              <w:t>期</w:t>
            </w:r>
          </w:p>
        </w:tc>
        <w:tc>
          <w:tcPr>
            <w:tcW w:w="2126" w:type="dxa"/>
            <w:vAlign w:val="center"/>
          </w:tcPr>
          <w:p w14:paraId="063562A2">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66BB3EDF">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3F63C356">
            <w:pPr>
              <w:adjustRightInd w:val="0"/>
              <w:snapToGrid w:val="0"/>
              <w:spacing w:line="360" w:lineRule="auto"/>
              <w:ind w:firstLine="480" w:firstLineChars="200"/>
              <w:rPr>
                <w:rFonts w:hint="eastAsia" w:ascii="仿宋" w:hAnsi="仿宋" w:eastAsia="仿宋" w:cs="仿宋"/>
                <w:bCs/>
                <w:sz w:val="24"/>
                <w:szCs w:val="24"/>
                <w:highlight w:val="none"/>
              </w:rPr>
            </w:pPr>
          </w:p>
        </w:tc>
      </w:tr>
      <w:tr w14:paraId="1108C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29F30EE5">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vAlign w:val="center"/>
          </w:tcPr>
          <w:p w14:paraId="4E66D538">
            <w:pPr>
              <w:adjustRightInd w:val="0"/>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付款方式</w:t>
            </w:r>
          </w:p>
        </w:tc>
        <w:tc>
          <w:tcPr>
            <w:tcW w:w="2126" w:type="dxa"/>
            <w:vAlign w:val="center"/>
          </w:tcPr>
          <w:p w14:paraId="68240DA1">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57DAA18D">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0D9C5516">
            <w:pPr>
              <w:adjustRightInd w:val="0"/>
              <w:snapToGrid w:val="0"/>
              <w:spacing w:line="360" w:lineRule="auto"/>
              <w:ind w:firstLine="480" w:firstLineChars="200"/>
              <w:rPr>
                <w:rFonts w:hint="eastAsia" w:ascii="仿宋" w:hAnsi="仿宋" w:eastAsia="仿宋" w:cs="仿宋"/>
                <w:bCs/>
                <w:sz w:val="24"/>
                <w:szCs w:val="24"/>
                <w:highlight w:val="none"/>
              </w:rPr>
            </w:pPr>
          </w:p>
        </w:tc>
      </w:tr>
      <w:tr w14:paraId="78472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7C7CBA3C">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shd w:val="clear" w:color="auto" w:fill="auto"/>
            <w:vAlign w:val="center"/>
          </w:tcPr>
          <w:p w14:paraId="5F91FD93">
            <w:pPr>
              <w:adjustRightInd w:val="0"/>
              <w:snapToGrid w:val="0"/>
              <w:spacing w:line="360" w:lineRule="auto"/>
              <w:ind w:firstLine="480" w:firstLineChars="200"/>
              <w:rPr>
                <w:rFonts w:hint="eastAsia" w:ascii="仿宋" w:hAnsi="仿宋" w:eastAsia="仿宋" w:cs="仿宋"/>
                <w:bCs/>
                <w:kern w:val="2"/>
                <w:sz w:val="24"/>
                <w:szCs w:val="24"/>
                <w:highlight w:val="none"/>
                <w:lang w:val="en-US" w:eastAsia="zh-CN" w:bidi="ar-SA"/>
              </w:rPr>
            </w:pPr>
            <w:r>
              <w:rPr>
                <w:rFonts w:hint="eastAsia" w:ascii="仿宋" w:hAnsi="仿宋" w:eastAsia="仿宋" w:cs="仿宋"/>
                <w:bCs/>
                <w:sz w:val="24"/>
                <w:szCs w:val="24"/>
                <w:highlight w:val="none"/>
              </w:rPr>
              <w:t>响应文件有效期</w:t>
            </w:r>
          </w:p>
        </w:tc>
        <w:tc>
          <w:tcPr>
            <w:tcW w:w="2126" w:type="dxa"/>
            <w:vAlign w:val="center"/>
          </w:tcPr>
          <w:p w14:paraId="42E39043">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6C2ECCF2">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01CFEB46">
            <w:pPr>
              <w:adjustRightInd w:val="0"/>
              <w:snapToGrid w:val="0"/>
              <w:spacing w:line="360" w:lineRule="auto"/>
              <w:ind w:firstLine="480" w:firstLineChars="200"/>
              <w:rPr>
                <w:rFonts w:hint="eastAsia" w:ascii="仿宋" w:hAnsi="仿宋" w:eastAsia="仿宋" w:cs="仿宋"/>
                <w:bCs/>
                <w:sz w:val="24"/>
                <w:szCs w:val="24"/>
                <w:highlight w:val="none"/>
              </w:rPr>
            </w:pPr>
          </w:p>
        </w:tc>
      </w:tr>
      <w:tr w14:paraId="0D2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228766C">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shd w:val="clear" w:color="auto" w:fill="auto"/>
            <w:vAlign w:val="center"/>
          </w:tcPr>
          <w:p w14:paraId="79F63556">
            <w:pPr>
              <w:adjustRightInd w:val="0"/>
              <w:snapToGrid w:val="0"/>
              <w:spacing w:line="360" w:lineRule="auto"/>
              <w:ind w:firstLine="480" w:firstLineChars="200"/>
              <w:rPr>
                <w:rFonts w:hint="eastAsia" w:ascii="仿宋" w:hAnsi="仿宋" w:eastAsia="仿宋" w:cs="仿宋"/>
                <w:bCs/>
                <w:kern w:val="2"/>
                <w:sz w:val="24"/>
                <w:szCs w:val="24"/>
                <w:highlight w:val="none"/>
                <w:lang w:val="en-US" w:eastAsia="zh-CN" w:bidi="ar-SA"/>
              </w:rPr>
            </w:pPr>
            <w:r>
              <w:rPr>
                <w:rFonts w:hint="eastAsia" w:ascii="仿宋" w:hAnsi="仿宋" w:eastAsia="仿宋" w:cs="仿宋"/>
                <w:bCs/>
                <w:sz w:val="24"/>
                <w:szCs w:val="24"/>
                <w:highlight w:val="none"/>
              </w:rPr>
              <w:t>响应保证金</w:t>
            </w:r>
          </w:p>
        </w:tc>
        <w:tc>
          <w:tcPr>
            <w:tcW w:w="2126" w:type="dxa"/>
            <w:vAlign w:val="center"/>
          </w:tcPr>
          <w:p w14:paraId="349E0594">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6C83C2EE">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624331F8">
            <w:pPr>
              <w:adjustRightInd w:val="0"/>
              <w:snapToGrid w:val="0"/>
              <w:spacing w:line="360" w:lineRule="auto"/>
              <w:ind w:firstLine="480" w:firstLineChars="200"/>
              <w:rPr>
                <w:rFonts w:hint="eastAsia" w:ascii="仿宋" w:hAnsi="仿宋" w:eastAsia="仿宋" w:cs="仿宋"/>
                <w:bCs/>
                <w:sz w:val="24"/>
                <w:szCs w:val="24"/>
                <w:highlight w:val="none"/>
              </w:rPr>
            </w:pPr>
          </w:p>
        </w:tc>
      </w:tr>
      <w:tr w14:paraId="4C3C3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7BDE4716">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shd w:val="clear" w:color="auto" w:fill="auto"/>
            <w:vAlign w:val="center"/>
          </w:tcPr>
          <w:p w14:paraId="64BE3CA8">
            <w:pPr>
              <w:adjustRightInd w:val="0"/>
              <w:snapToGrid w:val="0"/>
              <w:spacing w:line="360" w:lineRule="auto"/>
              <w:ind w:firstLine="480" w:firstLineChars="200"/>
              <w:rPr>
                <w:rFonts w:hint="eastAsia" w:ascii="仿宋" w:hAnsi="仿宋" w:eastAsia="仿宋" w:cs="仿宋"/>
                <w:bCs/>
                <w:kern w:val="2"/>
                <w:sz w:val="24"/>
                <w:szCs w:val="24"/>
                <w:highlight w:val="none"/>
                <w:lang w:val="en-US" w:eastAsia="zh-CN" w:bidi="ar-SA"/>
              </w:rPr>
            </w:pPr>
            <w:r>
              <w:rPr>
                <w:rFonts w:hint="eastAsia" w:ascii="仿宋" w:hAnsi="仿宋" w:eastAsia="仿宋" w:cs="仿宋"/>
                <w:bCs/>
                <w:sz w:val="24"/>
                <w:szCs w:val="24"/>
                <w:highlight w:val="none"/>
              </w:rPr>
              <w:t>响应文件数量</w:t>
            </w:r>
          </w:p>
        </w:tc>
        <w:tc>
          <w:tcPr>
            <w:tcW w:w="2126" w:type="dxa"/>
            <w:vAlign w:val="center"/>
          </w:tcPr>
          <w:p w14:paraId="67D77B02">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63074ED7">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1E281A69">
            <w:pPr>
              <w:adjustRightInd w:val="0"/>
              <w:snapToGrid w:val="0"/>
              <w:spacing w:line="360" w:lineRule="auto"/>
              <w:ind w:firstLine="480" w:firstLineChars="200"/>
              <w:rPr>
                <w:rFonts w:hint="eastAsia" w:ascii="仿宋" w:hAnsi="仿宋" w:eastAsia="仿宋" w:cs="仿宋"/>
                <w:bCs/>
                <w:sz w:val="24"/>
                <w:szCs w:val="24"/>
                <w:highlight w:val="none"/>
              </w:rPr>
            </w:pPr>
          </w:p>
        </w:tc>
      </w:tr>
      <w:tr w14:paraId="4E6A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0FE72ABB">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vAlign w:val="center"/>
          </w:tcPr>
          <w:p w14:paraId="4BB0179C">
            <w:pPr>
              <w:adjustRightInd w:val="0"/>
              <w:snapToGrid w:val="0"/>
              <w:spacing w:line="360" w:lineRule="auto"/>
              <w:ind w:firstLine="480" w:firstLineChars="200"/>
              <w:rPr>
                <w:rFonts w:hint="eastAsia" w:ascii="仿宋" w:hAnsi="仿宋" w:eastAsia="仿宋" w:cs="仿宋"/>
                <w:bCs/>
                <w:sz w:val="24"/>
                <w:szCs w:val="24"/>
                <w:highlight w:val="none"/>
              </w:rPr>
            </w:pPr>
          </w:p>
        </w:tc>
        <w:tc>
          <w:tcPr>
            <w:tcW w:w="2126" w:type="dxa"/>
            <w:vAlign w:val="center"/>
          </w:tcPr>
          <w:p w14:paraId="1890F0F7">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0A5D5A47">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2C5D900F">
            <w:pPr>
              <w:adjustRightInd w:val="0"/>
              <w:snapToGrid w:val="0"/>
              <w:spacing w:line="360" w:lineRule="auto"/>
              <w:ind w:firstLine="480" w:firstLineChars="200"/>
              <w:rPr>
                <w:rFonts w:hint="eastAsia" w:ascii="仿宋" w:hAnsi="仿宋" w:eastAsia="仿宋" w:cs="仿宋"/>
                <w:bCs/>
                <w:sz w:val="24"/>
                <w:szCs w:val="24"/>
                <w:highlight w:val="none"/>
              </w:rPr>
            </w:pPr>
          </w:p>
        </w:tc>
      </w:tr>
      <w:tr w14:paraId="4751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46E0AEC">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vAlign w:val="center"/>
          </w:tcPr>
          <w:p w14:paraId="475CB72F">
            <w:pPr>
              <w:adjustRightInd w:val="0"/>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p>
        </w:tc>
        <w:tc>
          <w:tcPr>
            <w:tcW w:w="2126" w:type="dxa"/>
            <w:vAlign w:val="center"/>
          </w:tcPr>
          <w:p w14:paraId="1F35FD50">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6C1E2941">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2CA67FDF">
            <w:pPr>
              <w:adjustRightInd w:val="0"/>
              <w:snapToGrid w:val="0"/>
              <w:spacing w:line="360" w:lineRule="auto"/>
              <w:ind w:firstLine="480" w:firstLineChars="200"/>
              <w:rPr>
                <w:rFonts w:hint="eastAsia" w:ascii="仿宋" w:hAnsi="仿宋" w:eastAsia="仿宋" w:cs="仿宋"/>
                <w:bCs/>
                <w:sz w:val="24"/>
                <w:szCs w:val="24"/>
                <w:highlight w:val="none"/>
              </w:rPr>
            </w:pPr>
          </w:p>
        </w:tc>
      </w:tr>
      <w:tr w14:paraId="4AEC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5C0CA4F4">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vAlign w:val="center"/>
          </w:tcPr>
          <w:p w14:paraId="4D1E3563">
            <w:pPr>
              <w:adjustRightInd w:val="0"/>
              <w:snapToGrid w:val="0"/>
              <w:spacing w:line="360" w:lineRule="auto"/>
              <w:ind w:firstLine="480" w:firstLineChars="200"/>
              <w:rPr>
                <w:rFonts w:hint="eastAsia" w:ascii="仿宋" w:hAnsi="仿宋" w:eastAsia="仿宋" w:cs="仿宋"/>
                <w:bCs/>
                <w:sz w:val="24"/>
                <w:szCs w:val="24"/>
                <w:highlight w:val="none"/>
              </w:rPr>
            </w:pPr>
          </w:p>
        </w:tc>
        <w:tc>
          <w:tcPr>
            <w:tcW w:w="2126" w:type="dxa"/>
            <w:vAlign w:val="center"/>
          </w:tcPr>
          <w:p w14:paraId="4F9837C2">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08A8212E">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06F1D25A">
            <w:pPr>
              <w:adjustRightInd w:val="0"/>
              <w:snapToGrid w:val="0"/>
              <w:spacing w:line="360" w:lineRule="auto"/>
              <w:ind w:firstLine="480" w:firstLineChars="200"/>
              <w:rPr>
                <w:rFonts w:hint="eastAsia" w:ascii="仿宋" w:hAnsi="仿宋" w:eastAsia="仿宋" w:cs="仿宋"/>
                <w:bCs/>
                <w:sz w:val="24"/>
                <w:szCs w:val="24"/>
                <w:highlight w:val="none"/>
              </w:rPr>
            </w:pPr>
          </w:p>
        </w:tc>
      </w:tr>
      <w:tr w14:paraId="67601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1157902">
            <w:pPr>
              <w:adjustRightInd w:val="0"/>
              <w:snapToGrid w:val="0"/>
              <w:spacing w:line="360" w:lineRule="auto"/>
              <w:ind w:firstLine="480" w:firstLineChars="200"/>
              <w:rPr>
                <w:rFonts w:hint="eastAsia" w:ascii="仿宋" w:hAnsi="仿宋" w:eastAsia="仿宋" w:cs="仿宋"/>
                <w:bCs/>
                <w:sz w:val="24"/>
                <w:szCs w:val="24"/>
                <w:highlight w:val="none"/>
              </w:rPr>
            </w:pPr>
          </w:p>
        </w:tc>
        <w:tc>
          <w:tcPr>
            <w:tcW w:w="3070" w:type="dxa"/>
            <w:vAlign w:val="center"/>
          </w:tcPr>
          <w:p w14:paraId="40A8EAE0">
            <w:pPr>
              <w:adjustRightInd w:val="0"/>
              <w:snapToGrid w:val="0"/>
              <w:spacing w:line="360" w:lineRule="auto"/>
              <w:ind w:firstLine="480" w:firstLineChars="200"/>
              <w:rPr>
                <w:rFonts w:hint="eastAsia" w:ascii="仿宋" w:hAnsi="仿宋" w:eastAsia="仿宋" w:cs="仿宋"/>
                <w:bCs/>
                <w:sz w:val="24"/>
                <w:szCs w:val="24"/>
                <w:highlight w:val="none"/>
              </w:rPr>
            </w:pPr>
          </w:p>
        </w:tc>
        <w:tc>
          <w:tcPr>
            <w:tcW w:w="2126" w:type="dxa"/>
            <w:vAlign w:val="center"/>
          </w:tcPr>
          <w:p w14:paraId="01300DEA">
            <w:pPr>
              <w:adjustRightInd w:val="0"/>
              <w:snapToGrid w:val="0"/>
              <w:spacing w:line="360" w:lineRule="auto"/>
              <w:ind w:firstLine="480" w:firstLineChars="200"/>
              <w:rPr>
                <w:rFonts w:hint="eastAsia" w:ascii="仿宋" w:hAnsi="仿宋" w:eastAsia="仿宋" w:cs="仿宋"/>
                <w:bCs/>
                <w:sz w:val="24"/>
                <w:szCs w:val="24"/>
                <w:highlight w:val="none"/>
              </w:rPr>
            </w:pPr>
          </w:p>
        </w:tc>
        <w:tc>
          <w:tcPr>
            <w:tcW w:w="1701" w:type="dxa"/>
            <w:vAlign w:val="center"/>
          </w:tcPr>
          <w:p w14:paraId="11914A25">
            <w:pPr>
              <w:adjustRightInd w:val="0"/>
              <w:snapToGrid w:val="0"/>
              <w:spacing w:line="360" w:lineRule="auto"/>
              <w:ind w:firstLine="480" w:firstLineChars="200"/>
              <w:rPr>
                <w:rFonts w:hint="eastAsia" w:ascii="仿宋" w:hAnsi="仿宋" w:eastAsia="仿宋" w:cs="仿宋"/>
                <w:bCs/>
                <w:sz w:val="24"/>
                <w:szCs w:val="24"/>
                <w:highlight w:val="none"/>
              </w:rPr>
            </w:pPr>
          </w:p>
        </w:tc>
        <w:tc>
          <w:tcPr>
            <w:tcW w:w="1276" w:type="dxa"/>
            <w:vAlign w:val="center"/>
          </w:tcPr>
          <w:p w14:paraId="1427096A">
            <w:pPr>
              <w:adjustRightInd w:val="0"/>
              <w:snapToGrid w:val="0"/>
              <w:spacing w:line="360" w:lineRule="auto"/>
              <w:ind w:firstLine="480" w:firstLineChars="200"/>
              <w:rPr>
                <w:rFonts w:hint="eastAsia" w:ascii="仿宋" w:hAnsi="仿宋" w:eastAsia="仿宋" w:cs="仿宋"/>
                <w:bCs/>
                <w:sz w:val="24"/>
                <w:szCs w:val="24"/>
                <w:highlight w:val="none"/>
              </w:rPr>
            </w:pPr>
          </w:p>
        </w:tc>
      </w:tr>
    </w:tbl>
    <w:p w14:paraId="068AB31E">
      <w:pPr>
        <w:adjustRightInd w:val="0"/>
        <w:snapToGrid w:val="0"/>
        <w:spacing w:line="360" w:lineRule="auto"/>
        <w:ind w:firstLine="560" w:firstLineChars="200"/>
        <w:rPr>
          <w:rFonts w:hint="eastAsia" w:ascii="仿宋" w:hAnsi="仿宋" w:eastAsia="仿宋" w:cs="仿宋"/>
          <w:bCs/>
          <w:sz w:val="24"/>
          <w:szCs w:val="24"/>
          <w:highlight w:val="none"/>
        </w:rPr>
      </w:pPr>
      <w:r>
        <w:rPr>
          <w:rFonts w:hint="eastAsia" w:ascii="仿宋" w:hAnsi="仿宋" w:eastAsia="仿宋" w:cs="仿宋"/>
          <w:bCs/>
          <w:sz w:val="28"/>
          <w:szCs w:val="28"/>
          <w:highlight w:val="none"/>
        </w:rPr>
        <w:t xml:space="preserve"> </w:t>
      </w:r>
      <w:r>
        <w:rPr>
          <w:rFonts w:hint="eastAsia" w:ascii="仿宋" w:hAnsi="仿宋" w:eastAsia="仿宋" w:cs="仿宋"/>
          <w:bCs/>
          <w:sz w:val="24"/>
          <w:szCs w:val="24"/>
          <w:highlight w:val="none"/>
        </w:rPr>
        <w:t>声明：除本商务偏离表中所列的偏离项目外，其他所有商务均完全响应“单一来源采购文件”中的要求。</w:t>
      </w:r>
    </w:p>
    <w:p w14:paraId="3042B83B">
      <w:pPr>
        <w:adjustRightInd w:val="0"/>
        <w:snapToGrid w:val="0"/>
        <w:spacing w:line="360" w:lineRule="auto"/>
        <w:ind w:firstLine="480" w:firstLineChars="200"/>
        <w:rPr>
          <w:rFonts w:hint="eastAsia" w:ascii="仿宋" w:hAnsi="仿宋" w:eastAsia="仿宋" w:cs="仿宋"/>
          <w:bCs/>
          <w:sz w:val="24"/>
          <w:szCs w:val="24"/>
          <w:highlight w:val="none"/>
        </w:rPr>
      </w:pPr>
    </w:p>
    <w:p w14:paraId="761305F6">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 xml:space="preserve">供应商（盖公章）：                       </w:t>
      </w:r>
    </w:p>
    <w:p w14:paraId="51145B84">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法定代表人或授权代表（签字或盖章）：</w:t>
      </w:r>
    </w:p>
    <w:p w14:paraId="085E41B3">
      <w:pPr>
        <w:autoSpaceDE w:val="0"/>
        <w:autoSpaceDN w:val="0"/>
        <w:adjustRightInd w:val="0"/>
        <w:spacing w:line="360" w:lineRule="auto"/>
        <w:ind w:firstLine="1920" w:firstLineChars="800"/>
        <w:outlineLvl w:val="0"/>
        <w:rPr>
          <w:rFonts w:hint="eastAsia" w:ascii="仿宋" w:hAnsi="仿宋" w:eastAsia="仿宋" w:cs="仿宋"/>
          <w:sz w:val="32"/>
          <w:highlight w:val="none"/>
          <w:u w:val="single"/>
        </w:rPr>
      </w:pPr>
      <w:r>
        <w:rPr>
          <w:rFonts w:hint="eastAsia" w:ascii="仿宋" w:hAnsi="仿宋" w:eastAsia="仿宋" w:cs="仿宋"/>
          <w:sz w:val="24"/>
          <w:highlight w:val="none"/>
        </w:rPr>
        <w:t>日    期：</w:t>
      </w:r>
    </w:p>
    <w:p w14:paraId="030AD54F">
      <w:pPr>
        <w:adjustRightInd w:val="0"/>
        <w:snapToGrid w:val="0"/>
        <w:spacing w:line="360" w:lineRule="auto"/>
        <w:ind w:firstLine="480" w:firstLineChars="200"/>
        <w:rPr>
          <w:rFonts w:hint="eastAsia" w:ascii="仿宋" w:hAnsi="仿宋" w:eastAsia="仿宋" w:cs="仿宋"/>
          <w:bCs/>
          <w:sz w:val="24"/>
          <w:szCs w:val="24"/>
          <w:highlight w:val="none"/>
          <w:u w:val="single"/>
        </w:rPr>
      </w:pPr>
    </w:p>
    <w:p w14:paraId="0E80B443">
      <w:pPr>
        <w:autoSpaceDE w:val="0"/>
        <w:autoSpaceDN w:val="0"/>
        <w:adjustRightInd w:val="0"/>
        <w:spacing w:line="360" w:lineRule="auto"/>
        <w:ind w:firstLine="480" w:firstLineChars="200"/>
        <w:jc w:val="center"/>
        <w:rPr>
          <w:rFonts w:hint="eastAsia" w:ascii="仿宋" w:hAnsi="仿宋" w:eastAsia="仿宋" w:cs="仿宋"/>
          <w:b/>
          <w:bCs/>
          <w:sz w:val="44"/>
          <w:szCs w:val="44"/>
          <w:highlight w:val="none"/>
          <w:lang w:val="zh-CN"/>
        </w:rPr>
      </w:pPr>
      <w:r>
        <w:rPr>
          <w:rFonts w:hint="eastAsia" w:ascii="仿宋" w:hAnsi="仿宋" w:eastAsia="仿宋" w:cs="仿宋"/>
          <w:bCs/>
          <w:sz w:val="24"/>
          <w:szCs w:val="24"/>
          <w:highlight w:val="none"/>
          <w:u w:val="single"/>
        </w:rPr>
        <w:br w:type="page"/>
      </w:r>
    </w:p>
    <w:p w14:paraId="677CF0D2">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01170D9D">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highlight w:val="none"/>
        </w:rPr>
      </w:pPr>
      <w:bookmarkStart w:id="73" w:name="_Toc25341"/>
      <w:bookmarkStart w:id="74" w:name="_Toc9509"/>
      <w:r>
        <w:rPr>
          <w:rFonts w:hint="eastAsia" w:ascii="仿宋" w:hAnsi="仿宋" w:eastAsia="仿宋" w:cs="仿宋"/>
          <w:b/>
          <w:bCs/>
          <w:sz w:val="32"/>
          <w:szCs w:val="32"/>
          <w:highlight w:val="none"/>
        </w:rPr>
        <w:t>最后</w:t>
      </w:r>
      <w:r>
        <w:rPr>
          <w:rFonts w:hint="eastAsia" w:ascii="仿宋" w:hAnsi="仿宋" w:eastAsia="仿宋" w:cs="仿宋"/>
          <w:b/>
          <w:bCs/>
          <w:sz w:val="32"/>
          <w:szCs w:val="32"/>
          <w:highlight w:val="none"/>
          <w:lang w:val="zh-CN"/>
        </w:rPr>
        <w:t>报价表</w:t>
      </w:r>
      <w:bookmarkEnd w:id="73"/>
      <w:bookmarkEnd w:id="74"/>
    </w:p>
    <w:p w14:paraId="5AB6128C">
      <w:pPr>
        <w:autoSpaceDE w:val="0"/>
        <w:autoSpaceDN w:val="0"/>
        <w:adjustRightInd w:val="0"/>
        <w:snapToGrid w:val="0"/>
        <w:spacing w:line="360" w:lineRule="auto"/>
        <w:ind w:firstLine="640" w:firstLineChars="200"/>
        <w:jc w:val="right"/>
        <w:rPr>
          <w:rFonts w:hint="eastAsia" w:ascii="仿宋" w:hAnsi="仿宋" w:eastAsia="仿宋" w:cs="仿宋"/>
          <w:b/>
          <w:sz w:val="26"/>
          <w:szCs w:val="26"/>
          <w:highlight w:val="none"/>
        </w:rPr>
      </w:pPr>
      <w:r>
        <w:rPr>
          <w:rFonts w:hint="eastAsia" w:ascii="仿宋" w:hAnsi="仿宋" w:eastAsia="仿宋" w:cs="仿宋"/>
          <w:sz w:val="32"/>
          <w:szCs w:val="32"/>
          <w:highlight w:val="none"/>
        </w:rPr>
        <w:t xml:space="preserve">                                                          </w:t>
      </w:r>
    </w:p>
    <w:tbl>
      <w:tblPr>
        <w:tblStyle w:val="22"/>
        <w:tblW w:w="5192" w:type="pct"/>
        <w:jc w:val="center"/>
        <w:tblLayout w:type="autofit"/>
        <w:tblCellMar>
          <w:top w:w="0" w:type="dxa"/>
          <w:left w:w="108" w:type="dxa"/>
          <w:bottom w:w="0" w:type="dxa"/>
          <w:right w:w="108" w:type="dxa"/>
        </w:tblCellMar>
      </w:tblPr>
      <w:tblGrid>
        <w:gridCol w:w="2231"/>
        <w:gridCol w:w="2112"/>
        <w:gridCol w:w="2833"/>
        <w:gridCol w:w="2467"/>
      </w:tblGrid>
      <w:tr w14:paraId="52E5154D">
        <w:tblPrEx>
          <w:tblCellMar>
            <w:top w:w="0" w:type="dxa"/>
            <w:left w:w="108" w:type="dxa"/>
            <w:bottom w:w="0" w:type="dxa"/>
            <w:right w:w="108" w:type="dxa"/>
          </w:tblCellMar>
        </w:tblPrEx>
        <w:trPr>
          <w:trHeight w:val="1397" w:hRule="atLeast"/>
          <w:jc w:val="center"/>
        </w:trPr>
        <w:tc>
          <w:tcPr>
            <w:tcW w:w="1157" w:type="pct"/>
            <w:tcBorders>
              <w:top w:val="single" w:color="auto" w:sz="6" w:space="0"/>
              <w:left w:val="single" w:color="auto" w:sz="6" w:space="0"/>
              <w:bottom w:val="single" w:color="auto" w:sz="6" w:space="0"/>
              <w:right w:val="single" w:color="auto" w:sz="6" w:space="0"/>
              <w:tl2br w:val="single" w:color="auto" w:sz="4" w:space="0"/>
            </w:tcBorders>
          </w:tcPr>
          <w:p w14:paraId="18F259D9">
            <w:pPr>
              <w:autoSpaceDE w:val="0"/>
              <w:autoSpaceDN w:val="0"/>
              <w:adjustRightInd w:val="0"/>
              <w:snapToGrid w:val="0"/>
              <w:spacing w:line="360" w:lineRule="auto"/>
              <w:ind w:firstLine="480" w:firstLineChars="200"/>
              <w:jc w:val="right"/>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报价内容</w:t>
            </w:r>
          </w:p>
          <w:p w14:paraId="4A374B3A">
            <w:pPr>
              <w:autoSpaceDE w:val="0"/>
              <w:autoSpaceDN w:val="0"/>
              <w:adjustRightInd w:val="0"/>
              <w:snapToGrid w:val="0"/>
              <w:spacing w:line="360" w:lineRule="auto"/>
              <w:ind w:left="-1" w:hanging="419"/>
              <w:rPr>
                <w:rFonts w:hint="eastAsia" w:ascii="仿宋" w:hAnsi="仿宋" w:eastAsia="仿宋" w:cs="仿宋"/>
                <w:sz w:val="24"/>
                <w:szCs w:val="24"/>
                <w:highlight w:val="none"/>
              </w:rPr>
            </w:pPr>
          </w:p>
          <w:p w14:paraId="289670DD">
            <w:pPr>
              <w:autoSpaceDE w:val="0"/>
              <w:autoSpaceDN w:val="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采购内容</w:t>
            </w:r>
          </w:p>
        </w:tc>
        <w:tc>
          <w:tcPr>
            <w:tcW w:w="1095" w:type="pct"/>
            <w:tcBorders>
              <w:top w:val="single" w:color="auto" w:sz="6" w:space="0"/>
              <w:left w:val="single" w:color="auto" w:sz="6" w:space="0"/>
              <w:bottom w:val="single" w:color="auto" w:sz="6" w:space="0"/>
              <w:right w:val="single" w:color="auto" w:sz="6" w:space="0"/>
            </w:tcBorders>
            <w:vAlign w:val="center"/>
          </w:tcPr>
          <w:p w14:paraId="72D5EC86">
            <w:pPr>
              <w:autoSpaceDE w:val="0"/>
              <w:autoSpaceDN w:val="0"/>
              <w:adjustRightInd w:val="0"/>
              <w:snapToGrid w:val="0"/>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单一来源报价</w:t>
            </w:r>
          </w:p>
        </w:tc>
        <w:tc>
          <w:tcPr>
            <w:tcW w:w="1469" w:type="pct"/>
            <w:tcBorders>
              <w:top w:val="single" w:color="auto" w:sz="6" w:space="0"/>
              <w:left w:val="single" w:color="auto" w:sz="6" w:space="0"/>
              <w:bottom w:val="single" w:color="auto" w:sz="6" w:space="0"/>
              <w:right w:val="single" w:color="auto" w:sz="6" w:space="0"/>
            </w:tcBorders>
            <w:vAlign w:val="center"/>
          </w:tcPr>
          <w:p w14:paraId="3F986107">
            <w:pPr>
              <w:autoSpaceDE w:val="0"/>
              <w:autoSpaceDN w:val="0"/>
              <w:adjustRightInd w:val="0"/>
              <w:snapToGrid w:val="0"/>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合同履行期限</w:t>
            </w:r>
          </w:p>
        </w:tc>
        <w:tc>
          <w:tcPr>
            <w:tcW w:w="1277" w:type="pct"/>
            <w:tcBorders>
              <w:top w:val="single" w:color="auto" w:sz="6" w:space="0"/>
              <w:left w:val="single" w:color="auto" w:sz="6" w:space="0"/>
              <w:bottom w:val="single" w:color="auto" w:sz="6" w:space="0"/>
              <w:right w:val="single" w:color="auto" w:sz="6" w:space="0"/>
            </w:tcBorders>
            <w:vAlign w:val="center"/>
          </w:tcPr>
          <w:p w14:paraId="57B5027E">
            <w:pPr>
              <w:autoSpaceDE w:val="0"/>
              <w:autoSpaceDN w:val="0"/>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备注</w:t>
            </w:r>
          </w:p>
        </w:tc>
      </w:tr>
      <w:tr w14:paraId="306969DE">
        <w:tblPrEx>
          <w:tblCellMar>
            <w:top w:w="0" w:type="dxa"/>
            <w:left w:w="108" w:type="dxa"/>
            <w:bottom w:w="0" w:type="dxa"/>
            <w:right w:w="108" w:type="dxa"/>
          </w:tblCellMar>
        </w:tblPrEx>
        <w:trPr>
          <w:trHeight w:val="1030" w:hRule="atLeast"/>
          <w:jc w:val="center"/>
        </w:trPr>
        <w:tc>
          <w:tcPr>
            <w:tcW w:w="1157" w:type="pct"/>
            <w:tcBorders>
              <w:top w:val="single" w:color="auto" w:sz="6" w:space="0"/>
              <w:left w:val="single" w:color="auto" w:sz="6" w:space="0"/>
              <w:bottom w:val="single" w:color="auto" w:sz="6" w:space="0"/>
              <w:right w:val="single" w:color="auto" w:sz="6" w:space="0"/>
            </w:tcBorders>
            <w:vAlign w:val="center"/>
          </w:tcPr>
          <w:p w14:paraId="3A118FDE">
            <w:pPr>
              <w:autoSpaceDE w:val="0"/>
              <w:autoSpaceDN w:val="0"/>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陕西青年职业学资院产管理信息系统（智慧资产管理平台）升级项目</w:t>
            </w:r>
          </w:p>
        </w:tc>
        <w:tc>
          <w:tcPr>
            <w:tcW w:w="1095" w:type="pct"/>
            <w:tcBorders>
              <w:top w:val="single" w:color="auto" w:sz="6" w:space="0"/>
              <w:left w:val="single" w:color="auto" w:sz="6" w:space="0"/>
              <w:bottom w:val="single" w:color="auto" w:sz="6" w:space="0"/>
              <w:right w:val="single" w:color="auto" w:sz="6" w:space="0"/>
            </w:tcBorders>
            <w:vAlign w:val="center"/>
          </w:tcPr>
          <w:p w14:paraId="4A15C27B">
            <w:pPr>
              <w:autoSpaceDE w:val="0"/>
              <w:autoSpaceDN w:val="0"/>
              <w:adjustRightInd w:val="0"/>
              <w:snapToGrid w:val="0"/>
              <w:spacing w:line="360" w:lineRule="auto"/>
              <w:jc w:val="center"/>
              <w:rPr>
                <w:rFonts w:hint="eastAsia" w:ascii="仿宋" w:hAnsi="仿宋" w:eastAsia="仿宋" w:cs="仿宋"/>
                <w:sz w:val="24"/>
                <w:szCs w:val="24"/>
                <w:highlight w:val="none"/>
              </w:rPr>
            </w:pPr>
          </w:p>
        </w:tc>
        <w:tc>
          <w:tcPr>
            <w:tcW w:w="1469" w:type="pct"/>
            <w:tcBorders>
              <w:top w:val="single" w:color="auto" w:sz="6" w:space="0"/>
              <w:left w:val="single" w:color="auto" w:sz="6" w:space="0"/>
              <w:bottom w:val="single" w:color="auto" w:sz="6" w:space="0"/>
              <w:right w:val="single" w:color="auto" w:sz="6" w:space="0"/>
            </w:tcBorders>
            <w:vAlign w:val="center"/>
          </w:tcPr>
          <w:p w14:paraId="58339EE7">
            <w:pPr>
              <w:autoSpaceDE w:val="0"/>
              <w:autoSpaceDN w:val="0"/>
              <w:adjustRightInd w:val="0"/>
              <w:snapToGrid w:val="0"/>
              <w:spacing w:line="360" w:lineRule="auto"/>
              <w:jc w:val="center"/>
              <w:rPr>
                <w:rFonts w:hint="eastAsia" w:ascii="仿宋" w:hAnsi="仿宋" w:eastAsia="仿宋" w:cs="仿宋"/>
                <w:sz w:val="24"/>
                <w:szCs w:val="24"/>
                <w:highlight w:val="none"/>
              </w:rPr>
            </w:pPr>
          </w:p>
        </w:tc>
        <w:tc>
          <w:tcPr>
            <w:tcW w:w="1277" w:type="pct"/>
            <w:tcBorders>
              <w:top w:val="single" w:color="auto" w:sz="6" w:space="0"/>
              <w:left w:val="single" w:color="auto" w:sz="6" w:space="0"/>
              <w:bottom w:val="single" w:color="auto" w:sz="6" w:space="0"/>
              <w:right w:val="single" w:color="auto" w:sz="6" w:space="0"/>
            </w:tcBorders>
            <w:vAlign w:val="center"/>
          </w:tcPr>
          <w:p w14:paraId="44CF7224">
            <w:pPr>
              <w:autoSpaceDE w:val="0"/>
              <w:autoSpaceDN w:val="0"/>
              <w:adjustRightInd w:val="0"/>
              <w:snapToGrid w:val="0"/>
              <w:spacing w:line="360" w:lineRule="auto"/>
              <w:jc w:val="center"/>
              <w:rPr>
                <w:rFonts w:hint="eastAsia" w:ascii="仿宋" w:hAnsi="仿宋" w:eastAsia="仿宋" w:cs="仿宋"/>
                <w:sz w:val="24"/>
                <w:szCs w:val="24"/>
                <w:highlight w:val="none"/>
              </w:rPr>
            </w:pPr>
          </w:p>
        </w:tc>
      </w:tr>
      <w:tr w14:paraId="0E36AC90">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31B6852E">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合计：人民币大写：                     ￥：        元</w:t>
            </w:r>
          </w:p>
        </w:tc>
      </w:tr>
      <w:tr w14:paraId="48345FD1">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593EAEE7">
            <w:pPr>
              <w:autoSpaceDE w:val="0"/>
              <w:autoSpaceDN w:val="0"/>
              <w:adjustRightInd w:val="0"/>
              <w:snapToGrid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表内报价内容以万元为单位，精确到元。</w:t>
            </w:r>
          </w:p>
        </w:tc>
      </w:tr>
    </w:tbl>
    <w:p w14:paraId="124A76C9">
      <w:pPr>
        <w:autoSpaceDE w:val="0"/>
        <w:autoSpaceDN w:val="0"/>
        <w:adjustRightInd w:val="0"/>
        <w:snapToGrid w:val="0"/>
        <w:spacing w:line="360" w:lineRule="auto"/>
        <w:ind w:firstLine="482" w:firstLineChars="200"/>
        <w:jc w:val="right"/>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rPr>
        <w:t xml:space="preserve"> </w:t>
      </w:r>
      <w:r>
        <w:rPr>
          <w:rFonts w:hint="eastAsia" w:ascii="仿宋" w:hAnsi="仿宋" w:eastAsia="仿宋" w:cs="仿宋"/>
          <w:b/>
          <w:bCs/>
          <w:sz w:val="24"/>
          <w:szCs w:val="24"/>
          <w:highlight w:val="none"/>
        </w:rPr>
        <w:t xml:space="preserve">            </w:t>
      </w:r>
    </w:p>
    <w:p w14:paraId="6151359D">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 xml:space="preserve">供应商：                       </w:t>
      </w:r>
    </w:p>
    <w:p w14:paraId="7965A48A">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法定代表人或授权代表（签字或盖章）：</w:t>
      </w:r>
    </w:p>
    <w:p w14:paraId="571AC4B5">
      <w:pPr>
        <w:autoSpaceDE w:val="0"/>
        <w:autoSpaceDN w:val="0"/>
        <w:adjustRightInd w:val="0"/>
        <w:spacing w:line="360" w:lineRule="auto"/>
        <w:ind w:firstLine="1920" w:firstLineChars="800"/>
        <w:outlineLvl w:val="0"/>
        <w:rPr>
          <w:rFonts w:hint="eastAsia" w:ascii="仿宋" w:hAnsi="仿宋" w:eastAsia="仿宋" w:cs="仿宋"/>
          <w:sz w:val="32"/>
          <w:highlight w:val="none"/>
          <w:u w:val="single"/>
        </w:rPr>
      </w:pPr>
      <w:r>
        <w:rPr>
          <w:rFonts w:hint="eastAsia" w:ascii="仿宋" w:hAnsi="仿宋" w:eastAsia="仿宋" w:cs="仿宋"/>
          <w:sz w:val="24"/>
          <w:highlight w:val="none"/>
        </w:rPr>
        <w:t>日    期：</w:t>
      </w:r>
    </w:p>
    <w:p w14:paraId="3622C94D">
      <w:pPr>
        <w:autoSpaceDE w:val="0"/>
        <w:autoSpaceDN w:val="0"/>
        <w:adjustRightInd w:val="0"/>
        <w:snapToGrid w:val="0"/>
        <w:spacing w:line="360" w:lineRule="auto"/>
        <w:ind w:firstLine="241" w:firstLineChars="100"/>
        <w:rPr>
          <w:rFonts w:hint="eastAsia" w:ascii="仿宋" w:hAnsi="仿宋" w:eastAsia="仿宋" w:cs="仿宋"/>
          <w:b/>
          <w:sz w:val="24"/>
          <w:szCs w:val="24"/>
          <w:highlight w:val="none"/>
          <w:lang w:val="zh-CN"/>
        </w:rPr>
      </w:pPr>
    </w:p>
    <w:p w14:paraId="6ED79EF8">
      <w:pPr>
        <w:autoSpaceDE w:val="0"/>
        <w:autoSpaceDN w:val="0"/>
        <w:adjustRightInd w:val="0"/>
        <w:snapToGrid w:val="0"/>
        <w:spacing w:line="360" w:lineRule="auto"/>
        <w:ind w:firstLine="241" w:firstLineChars="100"/>
        <w:rPr>
          <w:rFonts w:hint="eastAsia" w:ascii="仿宋" w:hAnsi="仿宋" w:eastAsia="仿宋" w:cs="仿宋"/>
          <w:b/>
          <w:sz w:val="24"/>
          <w:szCs w:val="24"/>
          <w:highlight w:val="none"/>
          <w:lang w:val="zh-CN"/>
        </w:rPr>
      </w:pPr>
    </w:p>
    <w:p w14:paraId="08464A25">
      <w:pPr>
        <w:autoSpaceDE w:val="0"/>
        <w:autoSpaceDN w:val="0"/>
        <w:adjustRightInd w:val="0"/>
        <w:snapToGrid w:val="0"/>
        <w:spacing w:line="360" w:lineRule="auto"/>
        <w:ind w:firstLine="241" w:firstLineChars="100"/>
        <w:rPr>
          <w:rFonts w:hint="eastAsia" w:ascii="仿宋" w:hAnsi="仿宋" w:eastAsia="仿宋" w:cs="仿宋"/>
          <w:b/>
          <w:sz w:val="24"/>
          <w:szCs w:val="24"/>
          <w:highlight w:val="none"/>
          <w:lang w:val="zh-CN"/>
        </w:rPr>
      </w:pPr>
    </w:p>
    <w:p w14:paraId="041B0DED">
      <w:pPr>
        <w:autoSpaceDE w:val="0"/>
        <w:autoSpaceDN w:val="0"/>
        <w:adjustRightInd w:val="0"/>
        <w:snapToGrid w:val="0"/>
        <w:spacing w:line="360" w:lineRule="auto"/>
        <w:ind w:firstLine="241" w:firstLineChars="100"/>
        <w:rPr>
          <w:rFonts w:hint="eastAsia" w:ascii="仿宋" w:hAnsi="仿宋" w:eastAsia="仿宋" w:cs="仿宋"/>
          <w:b/>
          <w:sz w:val="24"/>
          <w:szCs w:val="24"/>
          <w:highlight w:val="none"/>
          <w:lang w:val="zh-CN"/>
        </w:rPr>
      </w:pPr>
    </w:p>
    <w:p w14:paraId="3AFCB7AC">
      <w:pPr>
        <w:autoSpaceDE w:val="0"/>
        <w:autoSpaceDN w:val="0"/>
        <w:adjustRightInd w:val="0"/>
        <w:snapToGrid w:val="0"/>
        <w:spacing w:line="360" w:lineRule="auto"/>
        <w:ind w:firstLine="241" w:firstLineChars="100"/>
        <w:rPr>
          <w:rFonts w:hint="eastAsia" w:ascii="仿宋" w:hAnsi="仿宋" w:eastAsia="仿宋" w:cs="仿宋"/>
          <w:b/>
          <w:sz w:val="24"/>
          <w:szCs w:val="24"/>
          <w:highlight w:val="none"/>
          <w:lang w:val="zh-CN"/>
        </w:rPr>
      </w:pPr>
    </w:p>
    <w:p w14:paraId="1AA27B01">
      <w:pPr>
        <w:autoSpaceDE w:val="0"/>
        <w:autoSpaceDN w:val="0"/>
        <w:adjustRightInd w:val="0"/>
        <w:snapToGrid w:val="0"/>
        <w:spacing w:line="360" w:lineRule="auto"/>
        <w:ind w:firstLine="241" w:firstLineChars="100"/>
        <w:rPr>
          <w:rFonts w:hint="eastAsia" w:ascii="仿宋" w:hAnsi="仿宋" w:eastAsia="仿宋" w:cs="仿宋"/>
          <w:b/>
          <w:sz w:val="24"/>
          <w:szCs w:val="24"/>
          <w:highlight w:val="none"/>
          <w:lang w:val="zh-CN"/>
        </w:rPr>
      </w:pPr>
    </w:p>
    <w:p w14:paraId="3A56A509">
      <w:pPr>
        <w:autoSpaceDE w:val="0"/>
        <w:autoSpaceDN w:val="0"/>
        <w:adjustRightInd w:val="0"/>
        <w:snapToGrid w:val="0"/>
        <w:spacing w:line="360" w:lineRule="auto"/>
        <w:ind w:firstLine="480" w:firstLineChars="200"/>
        <w:rPr>
          <w:rFonts w:hint="eastAsia" w:ascii="仿宋" w:hAnsi="仿宋" w:eastAsia="仿宋" w:cs="仿宋"/>
          <w:b/>
          <w:sz w:val="24"/>
          <w:szCs w:val="24"/>
          <w:highlight w:val="none"/>
          <w:lang w:val="zh-CN"/>
        </w:rPr>
      </w:pPr>
      <w:r>
        <w:rPr>
          <w:rFonts w:hint="eastAsia" w:ascii="仿宋" w:hAnsi="仿宋" w:eastAsia="仿宋" w:cs="仿宋"/>
          <w:sz w:val="24"/>
          <w:szCs w:val="24"/>
          <w:highlight w:val="none"/>
          <w:lang w:val="zh-CN"/>
        </w:rPr>
        <w:t>提示：最后报价表单独提供，在协商过程中提交。</w:t>
      </w:r>
    </w:p>
    <w:p w14:paraId="431D8939">
      <w:pPr>
        <w:autoSpaceDE w:val="0"/>
        <w:autoSpaceDN w:val="0"/>
        <w:adjustRightInd w:val="0"/>
        <w:snapToGrid w:val="0"/>
        <w:spacing w:line="360" w:lineRule="auto"/>
        <w:ind w:firstLine="2880"/>
        <w:rPr>
          <w:rFonts w:hint="eastAsia" w:ascii="仿宋" w:hAnsi="仿宋" w:eastAsia="仿宋" w:cs="仿宋"/>
          <w:b/>
          <w:sz w:val="24"/>
          <w:szCs w:val="24"/>
          <w:highlight w:val="none"/>
        </w:rPr>
        <w:sectPr>
          <w:pgSz w:w="11906" w:h="16838"/>
          <w:pgMar w:top="1418" w:right="1418" w:bottom="1418" w:left="1418" w:header="851" w:footer="992" w:gutter="0"/>
          <w:cols w:space="720" w:num="1"/>
          <w:docGrid w:linePitch="312" w:charSpace="0"/>
        </w:sectPr>
      </w:pPr>
    </w:p>
    <w:p w14:paraId="5A4E4285">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highlight w:val="none"/>
          <w:lang w:val="zh-CN"/>
        </w:rPr>
      </w:pPr>
      <w:bookmarkStart w:id="75" w:name="_Toc14201"/>
      <w:bookmarkStart w:id="76" w:name="_Toc15001"/>
      <w:r>
        <w:rPr>
          <w:rFonts w:hint="eastAsia" w:ascii="仿宋" w:hAnsi="仿宋" w:eastAsia="仿宋" w:cs="仿宋"/>
          <w:b/>
          <w:bCs/>
          <w:sz w:val="32"/>
          <w:szCs w:val="32"/>
          <w:highlight w:val="none"/>
          <w:lang w:val="zh-CN"/>
        </w:rPr>
        <w:t>最后报价明细表</w:t>
      </w:r>
      <w:bookmarkEnd w:id="75"/>
      <w:bookmarkEnd w:id="76"/>
    </w:p>
    <w:p w14:paraId="158CEE4E">
      <w:pPr>
        <w:autoSpaceDE w:val="0"/>
        <w:autoSpaceDN w:val="0"/>
        <w:adjustRightInd w:val="0"/>
        <w:snapToGrid w:val="0"/>
        <w:spacing w:line="360" w:lineRule="auto"/>
        <w:jc w:val="center"/>
        <w:rPr>
          <w:rFonts w:hint="eastAsia" w:ascii="仿宋" w:hAnsi="仿宋" w:eastAsia="仿宋" w:cs="仿宋"/>
          <w:b/>
          <w:bCs/>
          <w:sz w:val="24"/>
          <w:szCs w:val="24"/>
          <w:highlight w:val="none"/>
        </w:rPr>
      </w:pPr>
    </w:p>
    <w:p w14:paraId="055E22E7">
      <w:pPr>
        <w:autoSpaceDE w:val="0"/>
        <w:autoSpaceDN w:val="0"/>
        <w:adjustRightInd w:val="0"/>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（各供应商自行编写最后报价明细表）</w:t>
      </w:r>
    </w:p>
    <w:p w14:paraId="758B0257">
      <w:pPr>
        <w:autoSpaceDE w:val="0"/>
        <w:autoSpaceDN w:val="0"/>
        <w:adjustRightInd w:val="0"/>
        <w:spacing w:line="360" w:lineRule="auto"/>
        <w:ind w:firstLine="480" w:firstLineChars="200"/>
        <w:jc w:val="center"/>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提示：最后报价表单独提供，在协商过程中提交。</w:t>
      </w:r>
      <w:r>
        <w:rPr>
          <w:rFonts w:hint="eastAsia" w:ascii="仿宋" w:hAnsi="仿宋" w:eastAsia="仿宋" w:cs="仿宋"/>
          <w:sz w:val="24"/>
          <w:szCs w:val="24"/>
          <w:highlight w:val="none"/>
        </w:rPr>
        <w:t>）</w:t>
      </w:r>
    </w:p>
    <w:p w14:paraId="552F19A6">
      <w:pPr>
        <w:autoSpaceDE w:val="0"/>
        <w:autoSpaceDN w:val="0"/>
        <w:adjustRightInd w:val="0"/>
        <w:spacing w:line="360" w:lineRule="auto"/>
        <w:jc w:val="center"/>
        <w:rPr>
          <w:rFonts w:hint="eastAsia" w:ascii="仿宋" w:hAnsi="仿宋" w:eastAsia="仿宋" w:cs="仿宋"/>
          <w:b/>
          <w:bCs/>
          <w:sz w:val="24"/>
          <w:szCs w:val="24"/>
          <w:highlight w:val="none"/>
          <w:lang w:val="zh-CN"/>
        </w:rPr>
      </w:pPr>
    </w:p>
    <w:p w14:paraId="5C732F56">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6DDD84B3">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3A5A1B98">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45E52E1B">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5BB64458">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5108F019">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79068E6B">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08392C41">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59C4624E">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6C7B82E8">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0E2E67A3">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32781686">
      <w:pPr>
        <w:autoSpaceDE w:val="0"/>
        <w:autoSpaceDN w:val="0"/>
        <w:adjustRightInd w:val="0"/>
        <w:spacing w:line="360" w:lineRule="auto"/>
        <w:jc w:val="center"/>
        <w:rPr>
          <w:rFonts w:hint="eastAsia" w:ascii="仿宋" w:hAnsi="仿宋" w:eastAsia="仿宋" w:cs="仿宋"/>
          <w:b/>
          <w:bCs/>
          <w:sz w:val="44"/>
          <w:szCs w:val="44"/>
          <w:highlight w:val="none"/>
          <w:lang w:val="zh-CN"/>
        </w:rPr>
      </w:pPr>
    </w:p>
    <w:p w14:paraId="526474A2">
      <w:pPr>
        <w:ind w:firstLine="643" w:firstLineChars="200"/>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br w:type="page"/>
      </w:r>
    </w:p>
    <w:p w14:paraId="33CD785B">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highlight w:val="none"/>
          <w:lang w:val="zh-CN"/>
        </w:rPr>
      </w:pPr>
      <w:bookmarkStart w:id="77" w:name="_Toc12422"/>
      <w:bookmarkStart w:id="78" w:name="_Toc15802"/>
      <w:r>
        <w:rPr>
          <w:rFonts w:hint="eastAsia" w:ascii="仿宋" w:hAnsi="仿宋" w:eastAsia="仿宋" w:cs="仿宋"/>
          <w:b/>
          <w:bCs/>
          <w:sz w:val="32"/>
          <w:szCs w:val="32"/>
          <w:highlight w:val="none"/>
          <w:lang w:val="zh-CN"/>
        </w:rPr>
        <w:t>第三部分</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响应方案说明</w:t>
      </w:r>
      <w:bookmarkEnd w:id="77"/>
      <w:bookmarkEnd w:id="78"/>
    </w:p>
    <w:p w14:paraId="0A660A1A">
      <w:pPr>
        <w:tabs>
          <w:tab w:val="left" w:pos="1260"/>
        </w:tabs>
        <w:adjustRightInd w:val="0"/>
        <w:snapToGrid w:val="0"/>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（供应商根据单一来源采购文件及自身情况自行编制）</w:t>
      </w:r>
    </w:p>
    <w:p w14:paraId="1A8CA45A">
      <w:pPr>
        <w:autoSpaceDE w:val="0"/>
        <w:autoSpaceDN w:val="0"/>
        <w:adjustRightInd w:val="0"/>
        <w:spacing w:line="360" w:lineRule="auto"/>
        <w:rPr>
          <w:rFonts w:hint="eastAsia" w:ascii="仿宋" w:hAnsi="仿宋" w:eastAsia="仿宋" w:cs="仿宋"/>
          <w:b/>
          <w:bCs/>
          <w:sz w:val="24"/>
          <w:szCs w:val="24"/>
          <w:highlight w:val="none"/>
          <w:lang w:val="zh-CN"/>
        </w:rPr>
        <w:sectPr>
          <w:footerReference r:id="rId7" w:type="even"/>
          <w:pgSz w:w="11906" w:h="16838"/>
          <w:pgMar w:top="1418" w:right="1418" w:bottom="1418" w:left="1418" w:header="851" w:footer="992" w:gutter="0"/>
          <w:cols w:space="720" w:num="1"/>
          <w:docGrid w:linePitch="312" w:charSpace="0"/>
        </w:sectPr>
      </w:pPr>
    </w:p>
    <w:p w14:paraId="5CBADDB2">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highlight w:val="none"/>
          <w:lang w:val="zh-CN"/>
        </w:rPr>
      </w:pPr>
      <w:bookmarkStart w:id="79" w:name="_Toc27888"/>
      <w:bookmarkStart w:id="80" w:name="_Toc23535"/>
      <w:r>
        <w:rPr>
          <w:rFonts w:hint="eastAsia" w:ascii="仿宋" w:hAnsi="仿宋" w:eastAsia="仿宋" w:cs="仿宋"/>
          <w:b/>
          <w:bCs/>
          <w:sz w:val="32"/>
          <w:szCs w:val="32"/>
          <w:highlight w:val="none"/>
          <w:lang w:val="zh-CN"/>
        </w:rPr>
        <w:t>第四部分</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供应商承诺书</w:t>
      </w:r>
      <w:bookmarkEnd w:id="79"/>
      <w:bookmarkEnd w:id="80"/>
    </w:p>
    <w:p w14:paraId="6196B406">
      <w:pPr>
        <w:autoSpaceDE w:val="0"/>
        <w:autoSpaceDN w:val="0"/>
        <w:adjustRightInd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陕西省采购招标有限责任公司：</w:t>
      </w:r>
    </w:p>
    <w:p w14:paraId="292E9139">
      <w:pPr>
        <w:adjustRightInd w:val="0"/>
        <w:snapToGrid w:val="0"/>
        <w:spacing w:line="5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做为参加贵单位组织的******项目的供应商，本公司郑重承诺：</w:t>
      </w:r>
    </w:p>
    <w:p w14:paraId="4587D108">
      <w:pPr>
        <w:autoSpaceDE w:val="0"/>
        <w:autoSpaceDN w:val="0"/>
        <w:adjustRightIn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1、在参加本项目协商之前不存在被依法禁止经营行为、财产被接管或冻结的情况，如有隐瞒实情，愿承担一切责任及后果。</w:t>
      </w:r>
    </w:p>
    <w:p w14:paraId="1AEAAD89">
      <w:pPr>
        <w:autoSpaceDE w:val="0"/>
        <w:autoSpaceDN w:val="0"/>
        <w:adjustRightIn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2、近三年受到有关行政主管部门的行政处罚、不良行为记录为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次（没有填零），如有隐瞒实情，愿承担一切责任及后果。</w:t>
      </w:r>
    </w:p>
    <w:p w14:paraId="48F650D0">
      <w:pPr>
        <w:autoSpaceDE w:val="0"/>
        <w:autoSpaceDN w:val="0"/>
        <w:adjustRightIn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3、参加本次协商提交的所有</w:t>
      </w:r>
      <w:r>
        <w:rPr>
          <w:rFonts w:hint="eastAsia" w:ascii="仿宋" w:hAnsi="仿宋" w:eastAsia="仿宋" w:cs="仿宋"/>
          <w:sz w:val="24"/>
          <w:szCs w:val="24"/>
          <w:highlight w:val="none"/>
          <w:lang w:val="en-US" w:eastAsia="zh-CN"/>
        </w:rPr>
        <w:t>资格</w:t>
      </w:r>
      <w:r>
        <w:rPr>
          <w:rFonts w:hint="eastAsia" w:ascii="仿宋" w:hAnsi="仿宋" w:eastAsia="仿宋" w:cs="仿宋"/>
          <w:sz w:val="24"/>
          <w:szCs w:val="24"/>
          <w:highlight w:val="none"/>
        </w:rPr>
        <w:t>证明文件及业绩证明文件是真实的、有效的，如有隐瞒实情，愿承担一切责任及后果。</w:t>
      </w:r>
    </w:p>
    <w:p w14:paraId="7942115E">
      <w:pPr>
        <w:spacing w:line="360" w:lineRule="auto"/>
        <w:ind w:firstLine="1920" w:firstLineChars="800"/>
        <w:rPr>
          <w:rFonts w:hint="eastAsia" w:ascii="仿宋" w:hAnsi="仿宋" w:eastAsia="仿宋" w:cs="仿宋"/>
          <w:sz w:val="24"/>
          <w:highlight w:val="none"/>
        </w:rPr>
      </w:pPr>
    </w:p>
    <w:p w14:paraId="178E8557">
      <w:pPr>
        <w:spacing w:line="360" w:lineRule="auto"/>
        <w:ind w:firstLine="1920" w:firstLineChars="800"/>
        <w:rPr>
          <w:rFonts w:hint="eastAsia" w:ascii="仿宋" w:hAnsi="仿宋" w:eastAsia="仿宋" w:cs="仿宋"/>
          <w:sz w:val="24"/>
          <w:highlight w:val="none"/>
        </w:rPr>
      </w:pPr>
    </w:p>
    <w:p w14:paraId="6C5AF68D">
      <w:pPr>
        <w:spacing w:line="360" w:lineRule="auto"/>
        <w:ind w:firstLine="1920" w:firstLineChars="800"/>
        <w:rPr>
          <w:rFonts w:hint="eastAsia" w:ascii="仿宋" w:hAnsi="仿宋" w:eastAsia="仿宋" w:cs="仿宋"/>
          <w:sz w:val="24"/>
          <w:highlight w:val="none"/>
        </w:rPr>
      </w:pPr>
      <w:r>
        <w:rPr>
          <w:rFonts w:hint="eastAsia" w:ascii="仿宋" w:hAnsi="仿宋" w:eastAsia="仿宋" w:cs="仿宋"/>
          <w:sz w:val="24"/>
          <w:highlight w:val="none"/>
        </w:rPr>
        <w:t xml:space="preserve">供应商（盖公章）：                       </w:t>
      </w:r>
    </w:p>
    <w:p w14:paraId="648EEE0D">
      <w:pPr>
        <w:spacing w:line="360" w:lineRule="auto"/>
        <w:ind w:firstLine="1920" w:firstLineChars="800"/>
        <w:rPr>
          <w:rFonts w:hint="eastAsia" w:ascii="仿宋" w:hAnsi="仿宋" w:eastAsia="仿宋" w:cs="仿宋"/>
          <w:sz w:val="24"/>
          <w:highlight w:val="none"/>
          <w:u w:val="single"/>
        </w:rPr>
      </w:pPr>
      <w:r>
        <w:rPr>
          <w:rFonts w:hint="eastAsia" w:ascii="仿宋" w:hAnsi="仿宋" w:eastAsia="仿宋" w:cs="仿宋"/>
          <w:sz w:val="24"/>
          <w:highlight w:val="none"/>
        </w:rPr>
        <w:t>法定代表人或授权代表（签字或盖章）：</w:t>
      </w:r>
    </w:p>
    <w:p w14:paraId="058CA3DB">
      <w:pPr>
        <w:autoSpaceDE w:val="0"/>
        <w:autoSpaceDN w:val="0"/>
        <w:adjustRightInd w:val="0"/>
        <w:spacing w:line="360" w:lineRule="auto"/>
        <w:ind w:firstLine="1920" w:firstLineChars="800"/>
        <w:outlineLvl w:val="0"/>
        <w:rPr>
          <w:rFonts w:hint="eastAsia" w:ascii="仿宋" w:hAnsi="仿宋" w:eastAsia="仿宋" w:cs="仿宋"/>
          <w:sz w:val="32"/>
          <w:highlight w:val="none"/>
          <w:u w:val="single"/>
        </w:rPr>
      </w:pPr>
      <w:r>
        <w:rPr>
          <w:rFonts w:hint="eastAsia" w:ascii="仿宋" w:hAnsi="仿宋" w:eastAsia="仿宋" w:cs="仿宋"/>
          <w:sz w:val="24"/>
          <w:highlight w:val="none"/>
        </w:rPr>
        <w:t>日    期：</w:t>
      </w:r>
    </w:p>
    <w:p w14:paraId="5CBC16D3">
      <w:pPr>
        <w:autoSpaceDE w:val="0"/>
        <w:autoSpaceDN w:val="0"/>
        <w:adjustRightInd w:val="0"/>
        <w:jc w:val="center"/>
        <w:rPr>
          <w:rFonts w:hint="eastAsia" w:ascii="仿宋" w:hAnsi="仿宋" w:eastAsia="仿宋" w:cs="仿宋"/>
          <w:b/>
          <w:bCs/>
          <w:sz w:val="24"/>
          <w:szCs w:val="24"/>
          <w:highlight w:val="none"/>
          <w:lang w:val="zh-CN"/>
        </w:rPr>
      </w:pPr>
    </w:p>
    <w:p w14:paraId="2ABD42F5">
      <w:pPr>
        <w:autoSpaceDE w:val="0"/>
        <w:autoSpaceDN w:val="0"/>
        <w:adjustRightInd w:val="0"/>
        <w:jc w:val="center"/>
        <w:rPr>
          <w:rFonts w:hint="eastAsia" w:ascii="仿宋" w:hAnsi="仿宋" w:eastAsia="仿宋" w:cs="仿宋"/>
          <w:b/>
          <w:bCs/>
          <w:sz w:val="24"/>
          <w:szCs w:val="24"/>
          <w:highlight w:val="none"/>
          <w:lang w:val="zh-CN"/>
        </w:rPr>
      </w:pPr>
    </w:p>
    <w:p w14:paraId="3F4CBD1D">
      <w:pPr>
        <w:autoSpaceDE w:val="0"/>
        <w:autoSpaceDN w:val="0"/>
        <w:adjustRightInd w:val="0"/>
        <w:jc w:val="center"/>
        <w:rPr>
          <w:rFonts w:hint="eastAsia" w:ascii="仿宋" w:hAnsi="仿宋" w:eastAsia="仿宋" w:cs="仿宋"/>
          <w:b/>
          <w:bCs/>
          <w:sz w:val="24"/>
          <w:szCs w:val="24"/>
          <w:highlight w:val="none"/>
          <w:lang w:val="zh-CN"/>
        </w:rPr>
        <w:sectPr>
          <w:pgSz w:w="11906" w:h="16838"/>
          <w:pgMar w:top="1418" w:right="1418" w:bottom="1418" w:left="1418" w:header="851" w:footer="992" w:gutter="0"/>
          <w:cols w:space="720" w:num="1"/>
          <w:docGrid w:linePitch="312" w:charSpace="0"/>
        </w:sectPr>
      </w:pPr>
    </w:p>
    <w:p w14:paraId="214CFEAA">
      <w:pPr>
        <w:autoSpaceDE w:val="0"/>
        <w:autoSpaceDN w:val="0"/>
        <w:adjustRightInd w:val="0"/>
        <w:ind w:firstLine="643" w:firstLineChars="200"/>
        <w:jc w:val="center"/>
        <w:outlineLvl w:val="0"/>
        <w:rPr>
          <w:rFonts w:hint="eastAsia" w:ascii="仿宋" w:hAnsi="仿宋" w:eastAsia="仿宋" w:cs="仿宋"/>
          <w:b/>
          <w:bCs/>
          <w:sz w:val="32"/>
          <w:szCs w:val="32"/>
          <w:highlight w:val="none"/>
          <w:lang w:val="zh-CN"/>
        </w:rPr>
      </w:pPr>
      <w:bookmarkStart w:id="81" w:name="_Toc31286"/>
      <w:bookmarkStart w:id="82" w:name="_Toc23023"/>
      <w:r>
        <w:rPr>
          <w:rFonts w:hint="eastAsia" w:ascii="仿宋" w:hAnsi="仿宋" w:eastAsia="仿宋" w:cs="仿宋"/>
          <w:b/>
          <w:bCs/>
          <w:sz w:val="32"/>
          <w:szCs w:val="32"/>
          <w:highlight w:val="none"/>
          <w:lang w:val="zh-CN"/>
        </w:rPr>
        <w:t>第五部分</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供应商</w:t>
      </w:r>
      <w:r>
        <w:rPr>
          <w:rFonts w:hint="eastAsia" w:ascii="仿宋" w:hAnsi="仿宋" w:eastAsia="仿宋" w:cs="仿宋"/>
          <w:b/>
          <w:bCs/>
          <w:sz w:val="32"/>
          <w:szCs w:val="32"/>
          <w:highlight w:val="none"/>
          <w:lang w:val="en-US" w:eastAsia="zh-CN"/>
        </w:rPr>
        <w:t>资格</w:t>
      </w:r>
      <w:r>
        <w:rPr>
          <w:rFonts w:hint="eastAsia" w:ascii="仿宋" w:hAnsi="仿宋" w:eastAsia="仿宋" w:cs="仿宋"/>
          <w:b/>
          <w:bCs/>
          <w:sz w:val="32"/>
          <w:szCs w:val="32"/>
          <w:highlight w:val="none"/>
          <w:lang w:val="zh-CN"/>
        </w:rPr>
        <w:t>证明文件</w:t>
      </w:r>
      <w:bookmarkEnd w:id="81"/>
      <w:bookmarkEnd w:id="82"/>
    </w:p>
    <w:p w14:paraId="3B038806">
      <w:pPr>
        <w:autoSpaceDE w:val="0"/>
        <w:autoSpaceDN w:val="0"/>
        <w:adjustRightInd w:val="0"/>
        <w:jc w:val="center"/>
        <w:rPr>
          <w:rFonts w:hint="eastAsia" w:ascii="仿宋" w:hAnsi="仿宋" w:eastAsia="仿宋" w:cs="仿宋"/>
          <w:b/>
          <w:bCs/>
          <w:sz w:val="24"/>
          <w:szCs w:val="24"/>
          <w:highlight w:val="none"/>
        </w:rPr>
      </w:pPr>
    </w:p>
    <w:p w14:paraId="1CCA2FB8">
      <w:pPr>
        <w:autoSpaceDE w:val="0"/>
        <w:autoSpaceDN w:val="0"/>
        <w:adjustRightInd w:val="0"/>
        <w:spacing w:line="336" w:lineRule="auto"/>
        <w:ind w:firstLine="480" w:firstLineChars="200"/>
        <w:outlineLvl w:val="1"/>
        <w:rPr>
          <w:rFonts w:hint="eastAsia" w:ascii="仿宋" w:hAnsi="仿宋" w:eastAsia="仿宋" w:cs="仿宋"/>
          <w:bCs/>
          <w:sz w:val="24"/>
          <w:szCs w:val="24"/>
          <w:highlight w:val="none"/>
        </w:rPr>
      </w:pPr>
      <w:bookmarkStart w:id="83" w:name="_Toc9628"/>
      <w:r>
        <w:rPr>
          <w:rFonts w:hint="eastAsia" w:ascii="仿宋" w:hAnsi="仿宋" w:eastAsia="仿宋" w:cs="仿宋"/>
          <w:bCs/>
          <w:sz w:val="24"/>
          <w:szCs w:val="24"/>
          <w:highlight w:val="none"/>
        </w:rPr>
        <w:t>1、符合《政府采购法》第二十二条规定的供应商条件，并提供以下证明材料；</w:t>
      </w:r>
      <w:bookmarkEnd w:id="83"/>
    </w:p>
    <w:p w14:paraId="6962D9FF">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1-1、供应商合法注册的法人或其他组织的营业执照等证明文件，自然人的身份证明；</w:t>
      </w:r>
    </w:p>
    <w:p w14:paraId="546FC904">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1-2、</w:t>
      </w:r>
      <w:r>
        <w:rPr>
          <w:rFonts w:hint="eastAsia" w:ascii="仿宋" w:hAnsi="仿宋" w:eastAsia="仿宋" w:cs="仿宋"/>
          <w:sz w:val="24"/>
          <w:highlight w:val="none"/>
        </w:rPr>
        <w:t>供应商上一年度经审计的财务报表复印件（包括资产负债表、现金流量表、利润表），或本年度基本开户银行出具的资信证明；</w:t>
      </w:r>
    </w:p>
    <w:p w14:paraId="7B8E46BC">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1-3、依法缴纳税收和社会保障资金的相关材料；</w:t>
      </w:r>
    </w:p>
    <w:p w14:paraId="58412FB3">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1-4、具备履行合同所必需的设备和专业技术能力的证明材料；</w:t>
      </w:r>
    </w:p>
    <w:p w14:paraId="507A1426">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1-5、参加政府采购活动前三年内在经营活动中没有重大违法记录的书面声明；</w:t>
      </w:r>
    </w:p>
    <w:p w14:paraId="034827DC">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1-6、政府采购法律法规相关规定的其他条件。</w:t>
      </w:r>
    </w:p>
    <w:p w14:paraId="199A9E67">
      <w:pPr>
        <w:autoSpaceDE w:val="0"/>
        <w:autoSpaceDN w:val="0"/>
        <w:adjustRightInd w:val="0"/>
        <w:spacing w:line="336" w:lineRule="auto"/>
        <w:ind w:firstLine="480" w:firstLineChars="200"/>
        <w:outlineLvl w:val="1"/>
        <w:rPr>
          <w:rFonts w:hint="eastAsia" w:ascii="仿宋" w:hAnsi="仿宋" w:eastAsia="仿宋" w:cs="仿宋"/>
          <w:bCs/>
          <w:sz w:val="24"/>
          <w:szCs w:val="24"/>
          <w:highlight w:val="none"/>
        </w:rPr>
      </w:pPr>
      <w:bookmarkStart w:id="84" w:name="_Toc32236"/>
      <w:r>
        <w:rPr>
          <w:rFonts w:hint="eastAsia" w:ascii="仿宋" w:hAnsi="仿宋" w:eastAsia="仿宋" w:cs="仿宋"/>
          <w:bCs/>
          <w:sz w:val="24"/>
          <w:szCs w:val="24"/>
          <w:highlight w:val="none"/>
        </w:rPr>
        <w:t>2、供应商参加本项目的合法授权人授权委托书；</w:t>
      </w:r>
      <w:bookmarkEnd w:id="84"/>
    </w:p>
    <w:p w14:paraId="14B3E60C">
      <w:pPr>
        <w:pStyle w:val="13"/>
        <w:tabs>
          <w:tab w:val="left" w:pos="5580"/>
        </w:tabs>
        <w:spacing w:line="360" w:lineRule="auto"/>
        <w:ind w:left="1080" w:leftChars="257" w:hanging="54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供应商应授权合法的人员参加协商全过程，其中法定代表人直接参加协商的，须出具法人身份证，并与营业执照上信息一致。法定代表人授权代表参加协商的，须出具法定代表人授权书及授权代表身份证、授权代表本单位证明</w:t>
      </w:r>
      <w:r>
        <w:rPr>
          <w:rFonts w:hint="eastAsia" w:ascii="仿宋" w:hAnsi="仿宋" w:eastAsia="仿宋" w:cs="仿宋"/>
          <w:bCs/>
          <w:sz w:val="24"/>
          <w:szCs w:val="24"/>
          <w:highlight w:val="none"/>
          <w:u w:val="single"/>
        </w:rPr>
        <w:t>（养老保险缴纳证明）</w:t>
      </w:r>
      <w:r>
        <w:rPr>
          <w:rFonts w:hint="eastAsia" w:ascii="仿宋" w:hAnsi="仿宋" w:eastAsia="仿宋" w:cs="仿宋"/>
          <w:bCs/>
          <w:sz w:val="24"/>
          <w:szCs w:val="24"/>
          <w:highlight w:val="none"/>
          <w:lang w:eastAsia="zh-CN"/>
        </w:rPr>
        <w:t>。</w:t>
      </w:r>
    </w:p>
    <w:p w14:paraId="4ABD37DA">
      <w:pPr>
        <w:pStyle w:val="13"/>
        <w:tabs>
          <w:tab w:val="left" w:pos="5580"/>
        </w:tabs>
        <w:spacing w:line="360" w:lineRule="auto"/>
        <w:ind w:left="1080" w:leftChars="257" w:hanging="540"/>
        <w:rPr>
          <w:rFonts w:hint="eastAsia" w:ascii="仿宋" w:hAnsi="仿宋" w:eastAsia="仿宋" w:cs="仿宋"/>
          <w:bCs/>
          <w:sz w:val="24"/>
          <w:szCs w:val="24"/>
          <w:highlight w:val="none"/>
          <w:lang w:eastAsia="zh-CN"/>
        </w:rPr>
      </w:pPr>
    </w:p>
    <w:p w14:paraId="4E797C70">
      <w:pPr>
        <w:pStyle w:val="13"/>
        <w:tabs>
          <w:tab w:val="left" w:pos="5580"/>
        </w:tabs>
        <w:spacing w:line="360" w:lineRule="auto"/>
        <w:ind w:left="1080" w:leftChars="257" w:hanging="540"/>
        <w:rPr>
          <w:rFonts w:hint="eastAsia" w:ascii="仿宋" w:hAnsi="仿宋" w:eastAsia="仿宋" w:cs="仿宋"/>
          <w:b/>
          <w:sz w:val="24"/>
          <w:highlight w:val="none"/>
        </w:rPr>
      </w:pPr>
      <w:r>
        <w:rPr>
          <w:rFonts w:hint="eastAsia" w:ascii="仿宋" w:hAnsi="仿宋" w:eastAsia="仿宋" w:cs="仿宋"/>
          <w:b/>
          <w:sz w:val="24"/>
          <w:highlight w:val="none"/>
        </w:rPr>
        <w:t>要求：</w:t>
      </w:r>
      <w:r>
        <w:rPr>
          <w:rFonts w:hint="eastAsia" w:ascii="仿宋" w:hAnsi="仿宋" w:eastAsia="仿宋" w:cs="仿宋"/>
          <w:b/>
          <w:sz w:val="24"/>
          <w:highlight w:val="none"/>
          <w:lang w:val="en-US" w:eastAsia="zh-CN"/>
        </w:rPr>
        <w:t>1）</w:t>
      </w:r>
      <w:r>
        <w:rPr>
          <w:rFonts w:hint="eastAsia" w:ascii="仿宋" w:hAnsi="仿宋" w:eastAsia="仿宋" w:cs="仿宋"/>
          <w:b/>
          <w:sz w:val="24"/>
          <w:highlight w:val="none"/>
        </w:rPr>
        <w:t>以上资格证明文件须提供原件或加盖投标人红色公章的复印件。</w:t>
      </w:r>
    </w:p>
    <w:p w14:paraId="359D48EF">
      <w:pPr>
        <w:pStyle w:val="13"/>
        <w:tabs>
          <w:tab w:val="left" w:pos="5580"/>
        </w:tabs>
        <w:spacing w:line="360" w:lineRule="auto"/>
        <w:ind w:left="1080" w:leftChars="257" w:hanging="540"/>
        <w:rPr>
          <w:rFonts w:hint="eastAsia" w:ascii="仿宋" w:hAnsi="仿宋" w:eastAsia="仿宋" w:cs="仿宋"/>
          <w:bCs/>
          <w:sz w:val="24"/>
          <w:szCs w:val="24"/>
          <w:highlight w:val="none"/>
        </w:rPr>
      </w:pP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2）</w:t>
      </w:r>
      <w:r>
        <w:rPr>
          <w:rFonts w:hint="eastAsia" w:ascii="仿宋" w:hAnsi="仿宋" w:eastAsia="仿宋" w:cs="仿宋"/>
          <w:b/>
          <w:sz w:val="24"/>
          <w:highlight w:val="none"/>
        </w:rPr>
        <w:t>《资格证明文件》须与《商务及技术文件》分开装订。</w:t>
      </w:r>
    </w:p>
    <w:p w14:paraId="5E69A8C0">
      <w:pPr>
        <w:autoSpaceDE w:val="0"/>
        <w:autoSpaceDN w:val="0"/>
        <w:adjustRightInd w:val="0"/>
        <w:spacing w:line="336"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br w:type="page"/>
      </w:r>
    </w:p>
    <w:p w14:paraId="48F99C55">
      <w:pPr>
        <w:autoSpaceDE w:val="0"/>
        <w:autoSpaceDN w:val="0"/>
        <w:adjustRightInd w:val="0"/>
        <w:spacing w:line="348" w:lineRule="auto"/>
        <w:ind w:firstLine="643" w:firstLineChars="200"/>
        <w:jc w:val="center"/>
        <w:outlineLvl w:val="0"/>
        <w:rPr>
          <w:rFonts w:hint="eastAsia" w:ascii="仿宋" w:hAnsi="仿宋" w:eastAsia="仿宋" w:cs="仿宋"/>
          <w:b/>
          <w:sz w:val="32"/>
          <w:szCs w:val="32"/>
          <w:highlight w:val="none"/>
        </w:rPr>
      </w:pPr>
      <w:bookmarkStart w:id="85" w:name="_Toc24036"/>
      <w:bookmarkStart w:id="86" w:name="_Toc8558"/>
      <w:r>
        <w:rPr>
          <w:rFonts w:hint="eastAsia" w:ascii="仿宋" w:hAnsi="仿宋" w:eastAsia="仿宋" w:cs="仿宋"/>
          <w:b/>
          <w:sz w:val="32"/>
          <w:szCs w:val="32"/>
          <w:highlight w:val="none"/>
          <w:lang w:val="en-US" w:eastAsia="zh-CN"/>
        </w:rPr>
        <w:t>1</w:t>
      </w:r>
      <w:r>
        <w:rPr>
          <w:rFonts w:hint="eastAsia" w:ascii="仿宋" w:hAnsi="仿宋" w:eastAsia="仿宋" w:cs="仿宋"/>
          <w:b/>
          <w:sz w:val="32"/>
          <w:szCs w:val="32"/>
          <w:highlight w:val="none"/>
        </w:rPr>
        <w:t>、法定</w:t>
      </w:r>
      <w:r>
        <w:rPr>
          <w:rFonts w:hint="eastAsia" w:ascii="仿宋" w:hAnsi="仿宋" w:eastAsia="仿宋" w:cs="仿宋"/>
          <w:b/>
          <w:bCs/>
          <w:sz w:val="32"/>
          <w:szCs w:val="32"/>
          <w:highlight w:val="none"/>
          <w:lang w:val="zh-CN"/>
        </w:rPr>
        <w:t>代表人</w:t>
      </w:r>
      <w:r>
        <w:rPr>
          <w:rFonts w:hint="eastAsia" w:ascii="仿宋" w:hAnsi="仿宋" w:eastAsia="仿宋" w:cs="仿宋"/>
          <w:b/>
          <w:sz w:val="32"/>
          <w:szCs w:val="32"/>
          <w:highlight w:val="none"/>
        </w:rPr>
        <w:t>（或单位负责人）身份证明</w:t>
      </w:r>
    </w:p>
    <w:p w14:paraId="37FC9118">
      <w:pPr>
        <w:spacing w:line="360" w:lineRule="auto"/>
        <w:rPr>
          <w:rFonts w:hint="eastAsia" w:ascii="仿宋" w:hAnsi="仿宋" w:eastAsia="仿宋" w:cs="仿宋"/>
          <w:highlight w:val="none"/>
          <w:shd w:val="clear" w:color="auto" w:fill="FFFFFF"/>
        </w:rPr>
      </w:pPr>
    </w:p>
    <w:p w14:paraId="655FD61E">
      <w:pPr>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（采购代理机构名称）</w:t>
      </w:r>
      <w:r>
        <w:rPr>
          <w:rFonts w:hint="eastAsia" w:ascii="仿宋" w:hAnsi="仿宋" w:eastAsia="仿宋" w:cs="仿宋"/>
          <w:sz w:val="24"/>
          <w:highlight w:val="none"/>
        </w:rPr>
        <w:t>：</w:t>
      </w:r>
    </w:p>
    <w:p w14:paraId="6139B457">
      <w:pPr>
        <w:spacing w:line="360" w:lineRule="auto"/>
        <w:ind w:firstLine="600" w:firstLineChars="25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（姓名、性别、年龄、身份证号码）在我</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"https://baike.baidu.com/item/%E5%8D%95%E4%BD%8D/32292" \t "_blank"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单位</w:t>
      </w:r>
      <w:r>
        <w:rPr>
          <w:rFonts w:hint="eastAsia" w:ascii="仿宋" w:hAnsi="仿宋" w:eastAsia="仿宋" w:cs="仿宋"/>
          <w:sz w:val="24"/>
          <w:highlight w:val="none"/>
        </w:rPr>
        <w:fldChar w:fldCharType="end"/>
      </w:r>
      <w:r>
        <w:rPr>
          <w:rFonts w:hint="eastAsia" w:ascii="仿宋" w:hAnsi="仿宋" w:eastAsia="仿宋" w:cs="仿宋"/>
          <w:sz w:val="24"/>
          <w:highlight w:val="none"/>
        </w:rPr>
        <w:t>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（董事长、总经理等）职务，是我单位的法定代表人。</w:t>
      </w:r>
    </w:p>
    <w:p w14:paraId="00202191">
      <w:pPr>
        <w:spacing w:line="360" w:lineRule="auto"/>
        <w:ind w:firstLine="480"/>
        <w:rPr>
          <w:rFonts w:hint="eastAsia" w:ascii="仿宋" w:hAnsi="仿宋" w:eastAsia="仿宋" w:cs="仿宋"/>
          <w:sz w:val="24"/>
          <w:highlight w:val="none"/>
        </w:rPr>
      </w:pPr>
    </w:p>
    <w:p w14:paraId="16316541">
      <w:pPr>
        <w:spacing w:line="360" w:lineRule="auto"/>
        <w:ind w:firstLine="480"/>
        <w:rPr>
          <w:rFonts w:hint="eastAsia" w:ascii="仿宋" w:hAnsi="仿宋" w:eastAsia="仿宋" w:cs="仿宋"/>
          <w:sz w:val="24"/>
          <w:highlight w:val="none"/>
        </w:rPr>
      </w:pPr>
    </w:p>
    <w:p w14:paraId="430A0B9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特此证明。</w:t>
      </w:r>
    </w:p>
    <w:p w14:paraId="45B34E2D">
      <w:pPr>
        <w:spacing w:line="360" w:lineRule="auto"/>
        <w:ind w:firstLine="480"/>
        <w:rPr>
          <w:rFonts w:hint="eastAsia" w:ascii="仿宋" w:hAnsi="仿宋" w:eastAsia="仿宋" w:cs="仿宋"/>
          <w:sz w:val="24"/>
          <w:highlight w:val="none"/>
        </w:rPr>
      </w:pPr>
    </w:p>
    <w:p w14:paraId="34741492">
      <w:pPr>
        <w:spacing w:line="360" w:lineRule="auto"/>
        <w:ind w:firstLine="480"/>
        <w:rPr>
          <w:rFonts w:hint="eastAsia" w:ascii="仿宋" w:hAnsi="仿宋" w:eastAsia="仿宋" w:cs="仿宋"/>
          <w:sz w:val="24"/>
          <w:highlight w:val="none"/>
        </w:rPr>
      </w:pPr>
    </w:p>
    <w:p w14:paraId="549496E7">
      <w:pPr>
        <w:spacing w:line="360" w:lineRule="auto"/>
        <w:ind w:firstLine="480"/>
        <w:rPr>
          <w:rFonts w:hint="eastAsia" w:ascii="仿宋" w:hAnsi="仿宋" w:eastAsia="仿宋" w:cs="仿宋"/>
          <w:sz w:val="24"/>
          <w:highlight w:val="none"/>
        </w:rPr>
      </w:pPr>
    </w:p>
    <w:p w14:paraId="2AC8F7AA">
      <w:pPr>
        <w:pStyle w:val="13"/>
        <w:tabs>
          <w:tab w:val="left" w:pos="5580"/>
        </w:tabs>
        <w:spacing w:line="360" w:lineRule="auto"/>
        <w:ind w:left="-540" w:leftChars="-257" w:firstLine="900" w:firstLineChars="375"/>
        <w:rPr>
          <w:rFonts w:hint="eastAsia" w:ascii="仿宋" w:hAnsi="仿宋" w:eastAsia="仿宋" w:cs="仿宋"/>
          <w:sz w:val="24"/>
          <w:highlight w:val="none"/>
        </w:rPr>
      </w:pPr>
      <w:r>
        <w:rPr>
          <w:rFonts w:hint="eastAsia" w:ascii="仿宋" w:hAnsi="仿宋" w:eastAsia="仿宋" w:cs="仿宋"/>
          <w:sz w:val="24"/>
          <w:highlight w:val="none"/>
        </w:rPr>
        <w:t>投标人（盖公章）：</w:t>
      </w:r>
      <w:r>
        <w:rPr>
          <w:rFonts w:hint="eastAsia" w:ascii="仿宋" w:hAnsi="仿宋" w:eastAsia="仿宋" w:cs="仿宋"/>
          <w:sz w:val="24"/>
          <w:highlight w:val="none"/>
          <w:u w:val="single"/>
        </w:rPr>
        <w:t xml:space="preserve">                              </w:t>
      </w:r>
    </w:p>
    <w:p w14:paraId="3F9CEC42">
      <w:pPr>
        <w:pStyle w:val="13"/>
        <w:tabs>
          <w:tab w:val="left" w:pos="5580"/>
        </w:tabs>
        <w:spacing w:line="360" w:lineRule="auto"/>
        <w:ind w:left="269" w:leftChars="128" w:firstLine="120" w:firstLineChars="50"/>
        <w:rPr>
          <w:rFonts w:hint="eastAsia" w:ascii="仿宋" w:hAnsi="仿宋" w:eastAsia="仿宋" w:cs="仿宋"/>
          <w:sz w:val="24"/>
          <w:highlight w:val="none"/>
        </w:rPr>
      </w:pPr>
      <w:r>
        <w:rPr>
          <w:rFonts w:hint="eastAsia" w:ascii="仿宋" w:hAnsi="仿宋" w:eastAsia="仿宋" w:cs="仿宋"/>
          <w:sz w:val="24"/>
          <w:highlight w:val="none"/>
        </w:rPr>
        <w:t>详细通讯地址：</w:t>
      </w:r>
      <w:r>
        <w:rPr>
          <w:rFonts w:hint="eastAsia" w:ascii="仿宋" w:hAnsi="仿宋" w:eastAsia="仿宋" w:cs="仿宋"/>
          <w:sz w:val="24"/>
          <w:highlight w:val="none"/>
          <w:u w:val="single"/>
        </w:rPr>
        <w:t xml:space="preserve">                                  </w:t>
      </w:r>
    </w:p>
    <w:p w14:paraId="27A26E54">
      <w:pPr>
        <w:pStyle w:val="13"/>
        <w:tabs>
          <w:tab w:val="left" w:pos="5580"/>
        </w:tabs>
        <w:spacing w:line="36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邮 政 编 码 ：</w:t>
      </w:r>
      <w:r>
        <w:rPr>
          <w:rFonts w:hint="eastAsia" w:ascii="仿宋" w:hAnsi="仿宋" w:eastAsia="仿宋" w:cs="仿宋"/>
          <w:sz w:val="24"/>
          <w:highlight w:val="none"/>
          <w:u w:val="single"/>
        </w:rPr>
        <w:t xml:space="preserve">                                  </w:t>
      </w:r>
    </w:p>
    <w:p w14:paraId="70CF8834">
      <w:pPr>
        <w:pStyle w:val="13"/>
        <w:tabs>
          <w:tab w:val="left" w:pos="5580"/>
        </w:tabs>
        <w:spacing w:line="360" w:lineRule="auto"/>
        <w:ind w:firstLine="360" w:firstLineChars="150"/>
        <w:rPr>
          <w:rFonts w:hint="eastAsia" w:ascii="仿宋" w:hAnsi="仿宋" w:eastAsia="仿宋" w:cs="仿宋"/>
          <w:sz w:val="24"/>
          <w:highlight w:val="none"/>
        </w:rPr>
      </w:pPr>
      <w:r>
        <w:rPr>
          <w:rFonts w:hint="eastAsia" w:ascii="仿宋" w:hAnsi="仿宋" w:eastAsia="仿宋" w:cs="仿宋"/>
          <w:sz w:val="24"/>
          <w:highlight w:val="none"/>
        </w:rPr>
        <w:t>电　　　　话：</w:t>
      </w:r>
      <w:r>
        <w:rPr>
          <w:rFonts w:hint="eastAsia" w:ascii="仿宋" w:hAnsi="仿宋" w:eastAsia="仿宋" w:cs="仿宋"/>
          <w:sz w:val="24"/>
          <w:highlight w:val="none"/>
          <w:u w:val="single"/>
        </w:rPr>
        <w:t xml:space="preserve">                                  </w:t>
      </w:r>
    </w:p>
    <w:p w14:paraId="79755847">
      <w:pPr>
        <w:spacing w:line="360" w:lineRule="auto"/>
        <w:ind w:firstLine="480"/>
        <w:rPr>
          <w:rFonts w:hint="eastAsia" w:ascii="仿宋" w:hAnsi="仿宋" w:eastAsia="仿宋" w:cs="仿宋"/>
          <w:sz w:val="24"/>
          <w:highlight w:val="none"/>
        </w:rPr>
      </w:pPr>
    </w:p>
    <w:p w14:paraId="03D6BF22">
      <w:pPr>
        <w:spacing w:line="360" w:lineRule="auto"/>
        <w:ind w:firstLine="480"/>
        <w:rPr>
          <w:rFonts w:hint="eastAsia" w:ascii="仿宋" w:hAnsi="仿宋" w:eastAsia="仿宋" w:cs="仿宋"/>
          <w:sz w:val="24"/>
          <w:highlight w:val="none"/>
        </w:rPr>
      </w:pPr>
    </w:p>
    <w:p w14:paraId="3D617704">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注：自然人投标的仅需提供身份证</w:t>
      </w:r>
    </w:p>
    <w:p w14:paraId="29939E3A">
      <w:pP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br w:type="page"/>
      </w:r>
    </w:p>
    <w:p w14:paraId="51605C05">
      <w:pPr>
        <w:autoSpaceDE w:val="0"/>
        <w:autoSpaceDN w:val="0"/>
        <w:adjustRightInd w:val="0"/>
        <w:spacing w:line="348" w:lineRule="auto"/>
        <w:ind w:firstLine="643" w:firstLineChars="200"/>
        <w:jc w:val="center"/>
        <w:outlineLvl w:val="0"/>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2、</w:t>
      </w:r>
      <w:r>
        <w:rPr>
          <w:rFonts w:hint="eastAsia" w:ascii="仿宋" w:hAnsi="仿宋" w:eastAsia="仿宋" w:cs="仿宋"/>
          <w:b/>
          <w:bCs/>
          <w:sz w:val="32"/>
          <w:szCs w:val="32"/>
          <w:highlight w:val="none"/>
          <w:lang w:val="zh-CN"/>
        </w:rPr>
        <w:t>法定代表人（单位负责人）授权书</w:t>
      </w:r>
      <w:bookmarkEnd w:id="85"/>
      <w:bookmarkEnd w:id="86"/>
    </w:p>
    <w:p w14:paraId="3FDEFE05">
      <w:pPr>
        <w:autoSpaceDE w:val="0"/>
        <w:autoSpaceDN w:val="0"/>
        <w:adjustRightInd w:val="0"/>
        <w:spacing w:line="348" w:lineRule="auto"/>
        <w:jc w:val="center"/>
        <w:rPr>
          <w:rFonts w:hint="eastAsia" w:ascii="仿宋" w:hAnsi="仿宋" w:eastAsia="仿宋" w:cs="仿宋"/>
          <w:b/>
          <w:bCs/>
          <w:sz w:val="24"/>
          <w:szCs w:val="24"/>
          <w:highlight w:val="none"/>
        </w:rPr>
      </w:pPr>
    </w:p>
    <w:p w14:paraId="2A18CCA3">
      <w:pPr>
        <w:autoSpaceDE w:val="0"/>
        <w:autoSpaceDN w:val="0"/>
        <w:adjustRightInd w:val="0"/>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陕西省采购招标有限责任公司：</w:t>
      </w:r>
    </w:p>
    <w:p w14:paraId="76C435D8">
      <w:pPr>
        <w:autoSpaceDE w:val="0"/>
        <w:autoSpaceDN w:val="0"/>
        <w:adjustRightInd w:val="0"/>
        <w:spacing w:line="348"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注册于</w:t>
      </w:r>
      <w:r>
        <w:rPr>
          <w:rFonts w:hint="eastAsia" w:ascii="仿宋" w:hAnsi="仿宋" w:eastAsia="仿宋" w:cs="仿宋"/>
          <w:sz w:val="24"/>
          <w:szCs w:val="24"/>
          <w:highlight w:val="none"/>
          <w:u w:val="single"/>
          <w:lang w:val="zh-CN"/>
        </w:rPr>
        <w:t>（工商行政管理局名称）</w:t>
      </w:r>
      <w:r>
        <w:rPr>
          <w:rFonts w:hint="eastAsia" w:ascii="仿宋" w:hAnsi="仿宋" w:eastAsia="仿宋" w:cs="仿宋"/>
          <w:sz w:val="24"/>
          <w:szCs w:val="24"/>
          <w:highlight w:val="none"/>
          <w:lang w:val="zh-CN"/>
        </w:rPr>
        <w:t>之</w:t>
      </w:r>
      <w:r>
        <w:rPr>
          <w:rFonts w:hint="eastAsia" w:ascii="仿宋" w:hAnsi="仿宋" w:eastAsia="仿宋" w:cs="仿宋"/>
          <w:sz w:val="24"/>
          <w:szCs w:val="24"/>
          <w:highlight w:val="none"/>
          <w:u w:val="single"/>
          <w:lang w:val="zh-CN"/>
        </w:rPr>
        <w:t>（供应商全称）</w:t>
      </w:r>
      <w:r>
        <w:rPr>
          <w:rFonts w:hint="eastAsia" w:ascii="仿宋" w:hAnsi="仿宋" w:eastAsia="仿宋" w:cs="仿宋"/>
          <w:sz w:val="24"/>
          <w:szCs w:val="24"/>
          <w:highlight w:val="none"/>
          <w:lang w:val="zh-CN"/>
        </w:rPr>
        <w:t>法人代表</w:t>
      </w:r>
      <w:r>
        <w:rPr>
          <w:rFonts w:hint="eastAsia" w:ascii="仿宋" w:hAnsi="仿宋" w:eastAsia="仿宋" w:cs="仿宋"/>
          <w:sz w:val="24"/>
          <w:szCs w:val="24"/>
          <w:highlight w:val="none"/>
          <w:u w:val="single"/>
          <w:lang w:val="zh-CN"/>
        </w:rPr>
        <w:t>（姓名、职务）</w:t>
      </w:r>
      <w:r>
        <w:rPr>
          <w:rFonts w:hint="eastAsia" w:ascii="仿宋" w:hAnsi="仿宋" w:eastAsia="仿宋" w:cs="仿宋"/>
          <w:sz w:val="24"/>
          <w:szCs w:val="24"/>
          <w:highlight w:val="none"/>
          <w:lang w:val="zh-CN"/>
        </w:rPr>
        <w:t>授权</w:t>
      </w:r>
      <w:r>
        <w:rPr>
          <w:rFonts w:hint="eastAsia" w:ascii="仿宋" w:hAnsi="仿宋" w:eastAsia="仿宋" w:cs="仿宋"/>
          <w:sz w:val="24"/>
          <w:szCs w:val="24"/>
          <w:highlight w:val="none"/>
          <w:u w:val="single"/>
          <w:lang w:val="zh-CN"/>
        </w:rPr>
        <w:t>（被授权人姓名、职务）</w:t>
      </w:r>
      <w:r>
        <w:rPr>
          <w:rFonts w:hint="eastAsia" w:ascii="仿宋" w:hAnsi="仿宋" w:eastAsia="仿宋" w:cs="仿宋"/>
          <w:sz w:val="24"/>
          <w:szCs w:val="24"/>
          <w:highlight w:val="none"/>
          <w:lang w:val="zh-CN"/>
        </w:rPr>
        <w:t>为本公司的合法代理人，就</w:t>
      </w:r>
      <w:r>
        <w:rPr>
          <w:rFonts w:hint="eastAsia" w:ascii="仿宋" w:hAnsi="仿宋" w:eastAsia="仿宋" w:cs="仿宋"/>
          <w:sz w:val="24"/>
          <w:szCs w:val="24"/>
          <w:highlight w:val="none"/>
          <w:u w:val="single"/>
          <w:lang w:val="zh-CN"/>
        </w:rPr>
        <w:t>（项目名称）</w:t>
      </w:r>
      <w:r>
        <w:rPr>
          <w:rFonts w:hint="eastAsia" w:ascii="仿宋" w:hAnsi="仿宋" w:eastAsia="仿宋" w:cs="仿宋"/>
          <w:sz w:val="24"/>
          <w:szCs w:val="24"/>
          <w:highlight w:val="none"/>
          <w:lang w:val="zh-CN"/>
        </w:rPr>
        <w:t>的协商及合同的执行和完成，以本公司的名义处理一切与之有关的事宜。</w:t>
      </w:r>
    </w:p>
    <w:p w14:paraId="0ED80B1A">
      <w:pPr>
        <w:autoSpaceDE w:val="0"/>
        <w:autoSpaceDN w:val="0"/>
        <w:adjustRightInd w:val="0"/>
        <w:spacing w:line="348" w:lineRule="auto"/>
        <w:rPr>
          <w:rFonts w:hint="eastAsia" w:ascii="仿宋" w:hAnsi="仿宋" w:eastAsia="仿宋" w:cs="仿宋"/>
          <w:sz w:val="24"/>
          <w:szCs w:val="24"/>
          <w:highlight w:val="none"/>
        </w:rPr>
      </w:pPr>
    </w:p>
    <w:p w14:paraId="10618FD2">
      <w:pPr>
        <w:autoSpaceDE w:val="0"/>
        <w:autoSpaceDN w:val="0"/>
        <w:adjustRightInd w:val="0"/>
        <w:spacing w:line="348" w:lineRule="auto"/>
        <w:rPr>
          <w:rFonts w:hint="eastAsia" w:ascii="仿宋" w:hAnsi="仿宋" w:eastAsia="仿宋" w:cs="仿宋"/>
          <w:sz w:val="24"/>
          <w:szCs w:val="24"/>
          <w:highlight w:val="none"/>
        </w:rPr>
      </w:pPr>
    </w:p>
    <w:p w14:paraId="5B7A7798">
      <w:pPr>
        <w:autoSpaceDE w:val="0"/>
        <w:autoSpaceDN w:val="0"/>
        <w:adjustRightInd w:val="0"/>
        <w:spacing w:line="348"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zh-CN"/>
        </w:rPr>
        <w:t>附：被授权人姓名：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zh-CN"/>
        </w:rPr>
        <w:t>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zh-CN"/>
        </w:rPr>
        <w:t>年龄：</w:t>
      </w:r>
      <w:r>
        <w:rPr>
          <w:rFonts w:hint="eastAsia" w:ascii="仿宋" w:hAnsi="仿宋" w:eastAsia="仿宋" w:cs="仿宋"/>
          <w:sz w:val="24"/>
          <w:szCs w:val="24"/>
          <w:highlight w:val="none"/>
          <w:u w:val="single"/>
        </w:rPr>
        <w:t xml:space="preserve">        </w:t>
      </w:r>
    </w:p>
    <w:p w14:paraId="76C6B062">
      <w:pPr>
        <w:autoSpaceDE w:val="0"/>
        <w:autoSpaceDN w:val="0"/>
        <w:adjustRightInd w:val="0"/>
        <w:spacing w:line="348"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职</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zh-CN"/>
        </w:rPr>
        <w:t>身份证号码：</w:t>
      </w:r>
      <w:r>
        <w:rPr>
          <w:rFonts w:hint="eastAsia" w:ascii="仿宋" w:hAnsi="仿宋" w:eastAsia="仿宋" w:cs="仿宋"/>
          <w:sz w:val="24"/>
          <w:szCs w:val="24"/>
          <w:highlight w:val="none"/>
          <w:u w:val="single"/>
        </w:rPr>
        <w:t xml:space="preserve">             </w:t>
      </w:r>
    </w:p>
    <w:p w14:paraId="22B45ACF">
      <w:pPr>
        <w:autoSpaceDE w:val="0"/>
        <w:autoSpaceDN w:val="0"/>
        <w:adjustRightInd w:val="0"/>
        <w:spacing w:line="348"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zh-CN"/>
        </w:rPr>
        <w:t>通讯地址：</w:t>
      </w:r>
      <w:r>
        <w:rPr>
          <w:rFonts w:hint="eastAsia" w:ascii="仿宋" w:hAnsi="仿宋" w:eastAsia="仿宋" w:cs="仿宋"/>
          <w:sz w:val="24"/>
          <w:szCs w:val="24"/>
          <w:highlight w:val="none"/>
          <w:u w:val="single"/>
        </w:rPr>
        <w:t xml:space="preserve">                                      </w:t>
      </w:r>
    </w:p>
    <w:p w14:paraId="3CD4FD98">
      <w:pPr>
        <w:autoSpaceDE w:val="0"/>
        <w:autoSpaceDN w:val="0"/>
        <w:adjustRightInd w:val="0"/>
        <w:spacing w:line="348"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zh-CN"/>
        </w:rPr>
        <w:t>邮政编码：</w:t>
      </w:r>
      <w:r>
        <w:rPr>
          <w:rFonts w:hint="eastAsia" w:ascii="仿宋" w:hAnsi="仿宋" w:eastAsia="仿宋" w:cs="仿宋"/>
          <w:sz w:val="24"/>
          <w:szCs w:val="24"/>
          <w:highlight w:val="none"/>
          <w:u w:val="single"/>
        </w:rPr>
        <w:t xml:space="preserve">                                      </w:t>
      </w:r>
    </w:p>
    <w:p w14:paraId="03E863CC">
      <w:pPr>
        <w:autoSpaceDE w:val="0"/>
        <w:autoSpaceDN w:val="0"/>
        <w:adjustRightInd w:val="0"/>
        <w:spacing w:line="348"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zh-CN"/>
        </w:rPr>
        <w:t>电</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zh-CN"/>
        </w:rPr>
        <w:t>传真：</w:t>
      </w:r>
      <w:r>
        <w:rPr>
          <w:rFonts w:hint="eastAsia" w:ascii="仿宋" w:hAnsi="仿宋" w:eastAsia="仿宋" w:cs="仿宋"/>
          <w:sz w:val="24"/>
          <w:szCs w:val="24"/>
          <w:highlight w:val="none"/>
          <w:u w:val="single"/>
        </w:rPr>
        <w:t xml:space="preserve">           </w:t>
      </w:r>
    </w:p>
    <w:p w14:paraId="3AA89D81">
      <w:pPr>
        <w:autoSpaceDE w:val="0"/>
        <w:autoSpaceDN w:val="0"/>
        <w:adjustRightInd w:val="0"/>
        <w:spacing w:line="348" w:lineRule="auto"/>
        <w:rPr>
          <w:rFonts w:hint="eastAsia" w:ascii="仿宋" w:hAnsi="仿宋" w:eastAsia="仿宋" w:cs="仿宋"/>
          <w:sz w:val="24"/>
          <w:szCs w:val="24"/>
          <w:highlight w:val="none"/>
        </w:rPr>
      </w:pPr>
    </w:p>
    <w:p w14:paraId="66FE071E">
      <w:pPr>
        <w:autoSpaceDE w:val="0"/>
        <w:autoSpaceDN w:val="0"/>
        <w:adjustRightInd w:val="0"/>
        <w:spacing w:line="348"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法定代表人</w:t>
      </w:r>
      <w:r>
        <w:rPr>
          <w:rFonts w:hint="eastAsia" w:ascii="仿宋" w:hAnsi="仿宋" w:eastAsia="仿宋" w:cs="仿宋"/>
          <w:sz w:val="24"/>
          <w:szCs w:val="24"/>
          <w:highlight w:val="none"/>
        </w:rPr>
        <w:t>及</w:t>
      </w:r>
      <w:r>
        <w:rPr>
          <w:rFonts w:hint="eastAsia" w:ascii="仿宋" w:hAnsi="仿宋" w:eastAsia="仿宋" w:cs="仿宋"/>
          <w:sz w:val="24"/>
          <w:szCs w:val="24"/>
          <w:highlight w:val="none"/>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09546156">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1088530A">
            <w:pPr>
              <w:autoSpaceDE w:val="0"/>
              <w:autoSpaceDN w:val="0"/>
              <w:adjustRightInd w:val="0"/>
              <w:spacing w:line="348" w:lineRule="auto"/>
              <w:ind w:firstLine="480" w:firstLineChars="20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法定代表人身份证复印件</w:t>
            </w:r>
          </w:p>
          <w:p w14:paraId="743CBEA2">
            <w:pPr>
              <w:autoSpaceDE w:val="0"/>
              <w:autoSpaceDN w:val="0"/>
              <w:adjustRightInd w:val="0"/>
              <w:spacing w:line="348" w:lineRule="auto"/>
              <w:ind w:firstLine="480" w:firstLineChars="200"/>
              <w:jc w:val="center"/>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93D7DB">
            <w:pPr>
              <w:autoSpaceDE w:val="0"/>
              <w:autoSpaceDN w:val="0"/>
              <w:adjustRightInd w:val="0"/>
              <w:spacing w:line="348" w:lineRule="auto"/>
              <w:ind w:firstLine="480" w:firstLineChars="20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授权代表身份证复印件</w:t>
            </w:r>
          </w:p>
          <w:p w14:paraId="3F2FEC68">
            <w:pPr>
              <w:autoSpaceDE w:val="0"/>
              <w:autoSpaceDN w:val="0"/>
              <w:adjustRightInd w:val="0"/>
              <w:spacing w:line="348" w:lineRule="auto"/>
              <w:ind w:firstLine="480" w:firstLineChars="200"/>
              <w:jc w:val="center"/>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zh-CN"/>
              </w:rPr>
              <w:t>（正反面）</w:t>
            </w:r>
          </w:p>
        </w:tc>
      </w:tr>
    </w:tbl>
    <w:p w14:paraId="18511EF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645892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供应商 （盖公章）：             法定代表人（签字或盖章）：</w:t>
      </w:r>
    </w:p>
    <w:p w14:paraId="37055D6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BFC9E8D">
      <w:pPr>
        <w:autoSpaceDE w:val="0"/>
        <w:autoSpaceDN w:val="0"/>
        <w:adjustRightInd w:val="0"/>
        <w:spacing w:line="348"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183D3F5D">
      <w:pPr>
        <w:rPr>
          <w:rFonts w:hint="eastAsia" w:ascii="仿宋" w:hAnsi="仿宋" w:eastAsia="仿宋" w:cs="仿宋"/>
          <w:b/>
          <w:bCs/>
          <w:sz w:val="32"/>
          <w:szCs w:val="32"/>
          <w:highlight w:val="none"/>
          <w:lang w:val="zh-CN"/>
        </w:rPr>
      </w:pPr>
      <w:bookmarkStart w:id="87" w:name="_Toc23034"/>
      <w:bookmarkStart w:id="88" w:name="_Toc32745"/>
      <w:r>
        <w:rPr>
          <w:rFonts w:hint="eastAsia" w:ascii="仿宋" w:hAnsi="仿宋" w:eastAsia="仿宋" w:cs="仿宋"/>
          <w:b/>
          <w:bCs/>
          <w:sz w:val="32"/>
          <w:szCs w:val="32"/>
          <w:highlight w:val="none"/>
          <w:lang w:val="zh-CN"/>
        </w:rPr>
        <w:br w:type="page"/>
      </w:r>
    </w:p>
    <w:p w14:paraId="7FE82BDB">
      <w:pPr>
        <w:autoSpaceDE w:val="0"/>
        <w:autoSpaceDN w:val="0"/>
        <w:adjustRightInd w:val="0"/>
        <w:spacing w:line="348" w:lineRule="auto"/>
        <w:jc w:val="center"/>
        <w:outlineLvl w:val="0"/>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en-US" w:eastAsia="zh-CN"/>
        </w:rPr>
        <w:t>3、</w:t>
      </w:r>
      <w:r>
        <w:rPr>
          <w:rFonts w:hint="eastAsia" w:ascii="仿宋" w:hAnsi="仿宋" w:eastAsia="仿宋" w:cs="仿宋"/>
          <w:b/>
          <w:bCs/>
          <w:sz w:val="32"/>
          <w:szCs w:val="32"/>
          <w:highlight w:val="none"/>
          <w:lang w:val="zh-CN"/>
        </w:rPr>
        <w:t>授权代表本单位证明</w:t>
      </w:r>
      <w:bookmarkEnd w:id="87"/>
      <w:bookmarkEnd w:id="88"/>
    </w:p>
    <w:p w14:paraId="6FC027AC">
      <w:pPr>
        <w:pStyle w:val="21"/>
        <w:snapToGrid w:val="0"/>
        <w:spacing w:line="312" w:lineRule="auto"/>
        <w:ind w:firstLine="480" w:firstLineChars="200"/>
        <w:jc w:val="center"/>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w:t>
      </w:r>
      <w:r>
        <w:rPr>
          <w:rFonts w:hint="eastAsia" w:ascii="仿宋" w:hAnsi="仿宋" w:eastAsia="仿宋" w:cs="仿宋"/>
          <w:sz w:val="24"/>
          <w:szCs w:val="24"/>
          <w:highlight w:val="none"/>
          <w:lang w:val="en-US" w:eastAsia="zh-CN"/>
        </w:rPr>
        <w:t>提供授权代表在本单位</w:t>
      </w:r>
      <w:r>
        <w:rPr>
          <w:rFonts w:hint="eastAsia" w:ascii="仿宋" w:hAnsi="仿宋" w:eastAsia="仿宋" w:cs="仿宋"/>
          <w:sz w:val="24"/>
          <w:szCs w:val="24"/>
          <w:highlight w:val="none"/>
        </w:rPr>
        <w:t>养老保险缴纳证明</w:t>
      </w:r>
      <w:r>
        <w:rPr>
          <w:rFonts w:hint="eastAsia" w:ascii="仿宋" w:hAnsi="仿宋" w:eastAsia="仿宋" w:cs="仿宋"/>
          <w:bCs/>
          <w:sz w:val="24"/>
          <w:szCs w:val="24"/>
          <w:highlight w:val="none"/>
        </w:rPr>
        <w:t>）</w:t>
      </w:r>
    </w:p>
    <w:p w14:paraId="59BA8EDE">
      <w:pPr>
        <w:pStyle w:val="21"/>
        <w:snapToGrid w:val="0"/>
        <w:spacing w:line="312" w:lineRule="auto"/>
        <w:jc w:val="both"/>
        <w:rPr>
          <w:rFonts w:hint="eastAsia" w:ascii="仿宋" w:hAnsi="仿宋" w:eastAsia="仿宋" w:cs="仿宋"/>
          <w:b/>
          <w:bCs/>
          <w:sz w:val="32"/>
          <w:szCs w:val="32"/>
          <w:highlight w:val="none"/>
        </w:rPr>
      </w:pPr>
    </w:p>
    <w:p w14:paraId="32006B4B">
      <w:pPr>
        <w:pStyle w:val="21"/>
        <w:snapToGrid w:val="0"/>
        <w:spacing w:line="312" w:lineRule="auto"/>
        <w:jc w:val="both"/>
        <w:rPr>
          <w:rFonts w:hint="eastAsia" w:ascii="仿宋" w:hAnsi="仿宋" w:eastAsia="仿宋" w:cs="仿宋"/>
          <w:b/>
          <w:bCs/>
          <w:sz w:val="32"/>
          <w:szCs w:val="32"/>
          <w:highlight w:val="none"/>
        </w:rPr>
      </w:pPr>
    </w:p>
    <w:p w14:paraId="423D49AB">
      <w:pPr>
        <w:pStyle w:val="21"/>
        <w:snapToGrid w:val="0"/>
        <w:spacing w:line="312" w:lineRule="auto"/>
        <w:jc w:val="both"/>
        <w:rPr>
          <w:rFonts w:hint="eastAsia" w:ascii="仿宋" w:hAnsi="仿宋" w:eastAsia="仿宋" w:cs="仿宋"/>
          <w:b/>
          <w:bCs/>
          <w:sz w:val="32"/>
          <w:szCs w:val="32"/>
          <w:highlight w:val="none"/>
        </w:rPr>
      </w:pPr>
    </w:p>
    <w:p w14:paraId="00188A6D">
      <w:pPr>
        <w:pStyle w:val="21"/>
        <w:snapToGrid w:val="0"/>
        <w:spacing w:line="312" w:lineRule="auto"/>
        <w:jc w:val="both"/>
        <w:rPr>
          <w:rFonts w:hint="eastAsia" w:ascii="仿宋" w:hAnsi="仿宋" w:eastAsia="仿宋" w:cs="仿宋"/>
          <w:b/>
          <w:bCs/>
          <w:sz w:val="32"/>
          <w:szCs w:val="32"/>
          <w:highlight w:val="none"/>
        </w:rPr>
      </w:pPr>
    </w:p>
    <w:p w14:paraId="53E6B0C7">
      <w:pPr>
        <w:pStyle w:val="21"/>
        <w:snapToGrid w:val="0"/>
        <w:spacing w:line="312" w:lineRule="auto"/>
        <w:jc w:val="both"/>
        <w:rPr>
          <w:rFonts w:hint="eastAsia" w:ascii="仿宋" w:hAnsi="仿宋" w:eastAsia="仿宋" w:cs="仿宋"/>
          <w:b/>
          <w:bCs/>
          <w:sz w:val="32"/>
          <w:szCs w:val="32"/>
          <w:highlight w:val="none"/>
        </w:rPr>
      </w:pPr>
    </w:p>
    <w:p w14:paraId="0230BFF5">
      <w:pPr>
        <w:pStyle w:val="21"/>
        <w:snapToGrid w:val="0"/>
        <w:spacing w:line="312" w:lineRule="auto"/>
        <w:jc w:val="both"/>
        <w:rPr>
          <w:rFonts w:hint="eastAsia" w:ascii="仿宋" w:hAnsi="仿宋" w:eastAsia="仿宋" w:cs="仿宋"/>
          <w:b/>
          <w:bCs/>
          <w:sz w:val="32"/>
          <w:szCs w:val="32"/>
          <w:highlight w:val="none"/>
        </w:rPr>
      </w:pPr>
    </w:p>
    <w:p w14:paraId="7D3BDCA2">
      <w:pPr>
        <w:pStyle w:val="21"/>
        <w:snapToGrid w:val="0"/>
        <w:spacing w:line="312" w:lineRule="auto"/>
        <w:jc w:val="both"/>
        <w:rPr>
          <w:rFonts w:hint="eastAsia" w:ascii="仿宋" w:hAnsi="仿宋" w:eastAsia="仿宋" w:cs="仿宋"/>
          <w:b/>
          <w:bCs/>
          <w:sz w:val="32"/>
          <w:szCs w:val="32"/>
          <w:highlight w:val="none"/>
        </w:rPr>
      </w:pPr>
    </w:p>
    <w:p w14:paraId="44CABB2D">
      <w:pPr>
        <w:pStyle w:val="21"/>
        <w:snapToGrid w:val="0"/>
        <w:spacing w:line="312" w:lineRule="auto"/>
        <w:jc w:val="both"/>
        <w:rPr>
          <w:rFonts w:hint="eastAsia" w:ascii="仿宋" w:hAnsi="仿宋" w:eastAsia="仿宋" w:cs="仿宋"/>
          <w:b/>
          <w:bCs/>
          <w:sz w:val="32"/>
          <w:szCs w:val="32"/>
          <w:highlight w:val="none"/>
        </w:rPr>
      </w:pPr>
    </w:p>
    <w:p w14:paraId="7B3A8276">
      <w:pPr>
        <w:pStyle w:val="21"/>
        <w:snapToGrid w:val="0"/>
        <w:spacing w:line="312" w:lineRule="auto"/>
        <w:jc w:val="both"/>
        <w:rPr>
          <w:rFonts w:hint="eastAsia" w:ascii="仿宋" w:hAnsi="仿宋" w:eastAsia="仿宋" w:cs="仿宋"/>
          <w:b/>
          <w:bCs/>
          <w:sz w:val="32"/>
          <w:szCs w:val="32"/>
          <w:highlight w:val="none"/>
        </w:rPr>
      </w:pPr>
    </w:p>
    <w:p w14:paraId="01E2A11B">
      <w:pPr>
        <w:ind w:firstLine="643" w:firstLineChars="200"/>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br w:type="page"/>
      </w:r>
    </w:p>
    <w:p w14:paraId="24E592FA">
      <w:pPr>
        <w:autoSpaceDE w:val="0"/>
        <w:autoSpaceDN w:val="0"/>
        <w:adjustRightInd w:val="0"/>
        <w:spacing w:line="348" w:lineRule="auto"/>
        <w:ind w:firstLine="643" w:firstLineChars="200"/>
        <w:jc w:val="center"/>
        <w:outlineLvl w:val="0"/>
        <w:rPr>
          <w:rFonts w:hint="eastAsia" w:ascii="仿宋" w:hAnsi="仿宋" w:eastAsia="仿宋" w:cs="仿宋"/>
          <w:b/>
          <w:bCs/>
          <w:sz w:val="32"/>
          <w:szCs w:val="32"/>
          <w:highlight w:val="none"/>
          <w:lang w:val="zh-CN"/>
        </w:rPr>
      </w:pPr>
      <w:bookmarkStart w:id="89" w:name="_Toc25666"/>
      <w:bookmarkStart w:id="90" w:name="_Toc19885"/>
      <w:r>
        <w:rPr>
          <w:rFonts w:hint="eastAsia" w:ascii="仿宋" w:hAnsi="仿宋" w:eastAsia="仿宋" w:cs="仿宋"/>
          <w:b/>
          <w:bCs/>
          <w:sz w:val="32"/>
          <w:szCs w:val="32"/>
          <w:highlight w:val="none"/>
          <w:lang w:val="zh-CN"/>
        </w:rPr>
        <w:t>保证金支付凭据或担保函复印件粘贴页</w:t>
      </w:r>
      <w:bookmarkEnd w:id="89"/>
      <w:bookmarkEnd w:id="90"/>
    </w:p>
    <w:p w14:paraId="79E0D126">
      <w:pPr>
        <w:pStyle w:val="51"/>
        <w:pBdr>
          <w:top w:val="none" w:color="auto" w:sz="0" w:space="0"/>
          <w:left w:val="none" w:color="auto" w:sz="0" w:space="0"/>
          <w:bottom w:val="none" w:color="auto" w:sz="0" w:space="0"/>
          <w:right w:val="none" w:color="auto" w:sz="0" w:space="0"/>
        </w:pBdr>
        <w:spacing w:line="348" w:lineRule="auto"/>
        <w:jc w:val="center"/>
        <w:rPr>
          <w:rFonts w:hint="eastAsia" w:ascii="仿宋" w:hAnsi="仿宋" w:eastAsia="仿宋" w:cs="仿宋"/>
          <w:b/>
          <w:bCs/>
          <w:color w:val="auto"/>
          <w:sz w:val="44"/>
          <w:szCs w:val="44"/>
          <w:highlight w:val="none"/>
          <w:lang w:val="zh-TW" w:eastAsia="zh-TW"/>
        </w:rPr>
      </w:pPr>
    </w:p>
    <w:p w14:paraId="18199D88">
      <w:pPr>
        <w:pStyle w:val="21"/>
        <w:snapToGrid w:val="0"/>
        <w:spacing w:line="312" w:lineRule="auto"/>
        <w:rPr>
          <w:rFonts w:hint="eastAsia" w:ascii="仿宋" w:hAnsi="仿宋" w:eastAsia="仿宋" w:cs="仿宋"/>
          <w:sz w:val="32"/>
          <w:szCs w:val="32"/>
          <w:highlight w:val="none"/>
          <w:lang w:val="zh-CN"/>
        </w:rPr>
      </w:pPr>
    </w:p>
    <w:p w14:paraId="25255D7E">
      <w:pPr>
        <w:pStyle w:val="21"/>
        <w:snapToGrid w:val="0"/>
        <w:spacing w:line="312" w:lineRule="auto"/>
        <w:rPr>
          <w:rFonts w:hint="eastAsia" w:ascii="仿宋" w:hAnsi="仿宋" w:eastAsia="仿宋" w:cs="仿宋"/>
          <w:sz w:val="32"/>
          <w:szCs w:val="32"/>
          <w:highlight w:val="none"/>
          <w:lang w:val="zh-CN"/>
        </w:rPr>
      </w:pPr>
    </w:p>
    <w:p w14:paraId="3ED06C09">
      <w:pPr>
        <w:pStyle w:val="21"/>
        <w:snapToGrid w:val="0"/>
        <w:spacing w:line="312" w:lineRule="auto"/>
        <w:rPr>
          <w:rFonts w:hint="eastAsia" w:ascii="仿宋" w:hAnsi="仿宋" w:eastAsia="仿宋" w:cs="仿宋"/>
          <w:sz w:val="32"/>
          <w:szCs w:val="32"/>
          <w:highlight w:val="none"/>
          <w:lang w:val="zh-CN"/>
        </w:rPr>
      </w:pPr>
    </w:p>
    <w:p w14:paraId="5845335A">
      <w:pPr>
        <w:pStyle w:val="21"/>
        <w:snapToGrid w:val="0"/>
        <w:spacing w:line="312" w:lineRule="auto"/>
        <w:rPr>
          <w:rFonts w:hint="eastAsia" w:ascii="仿宋" w:hAnsi="仿宋" w:eastAsia="仿宋" w:cs="仿宋"/>
          <w:sz w:val="32"/>
          <w:szCs w:val="32"/>
          <w:highlight w:val="none"/>
          <w:lang w:val="zh-CN"/>
        </w:rPr>
      </w:pPr>
    </w:p>
    <w:p w14:paraId="52A431DD">
      <w:pPr>
        <w:pStyle w:val="21"/>
        <w:snapToGrid w:val="0"/>
        <w:spacing w:line="312" w:lineRule="auto"/>
        <w:rPr>
          <w:rFonts w:hint="eastAsia" w:ascii="仿宋" w:hAnsi="仿宋" w:eastAsia="仿宋" w:cs="仿宋"/>
          <w:sz w:val="32"/>
          <w:szCs w:val="32"/>
          <w:highlight w:val="none"/>
          <w:lang w:val="zh-CN"/>
        </w:rPr>
      </w:pPr>
    </w:p>
    <w:p w14:paraId="5BDDF80A">
      <w:pPr>
        <w:pStyle w:val="21"/>
        <w:snapToGrid w:val="0"/>
        <w:spacing w:line="312" w:lineRule="auto"/>
        <w:rPr>
          <w:rFonts w:hint="eastAsia" w:ascii="仿宋" w:hAnsi="仿宋" w:eastAsia="仿宋" w:cs="仿宋"/>
          <w:sz w:val="32"/>
          <w:szCs w:val="32"/>
          <w:highlight w:val="none"/>
          <w:lang w:val="zh-CN"/>
        </w:rPr>
      </w:pPr>
    </w:p>
    <w:p w14:paraId="16440C46">
      <w:pPr>
        <w:pStyle w:val="21"/>
        <w:snapToGrid w:val="0"/>
        <w:spacing w:line="312" w:lineRule="auto"/>
        <w:rPr>
          <w:rFonts w:hint="eastAsia" w:ascii="仿宋" w:hAnsi="仿宋" w:eastAsia="仿宋" w:cs="仿宋"/>
          <w:sz w:val="32"/>
          <w:szCs w:val="32"/>
          <w:highlight w:val="none"/>
          <w:lang w:val="zh-CN"/>
        </w:rPr>
      </w:pPr>
    </w:p>
    <w:p w14:paraId="18FA9EB7">
      <w:pPr>
        <w:pStyle w:val="21"/>
        <w:snapToGrid w:val="0"/>
        <w:spacing w:line="312" w:lineRule="auto"/>
        <w:rPr>
          <w:rFonts w:hint="eastAsia" w:ascii="仿宋" w:hAnsi="仿宋" w:eastAsia="仿宋" w:cs="仿宋"/>
          <w:sz w:val="32"/>
          <w:szCs w:val="32"/>
          <w:highlight w:val="none"/>
          <w:lang w:val="zh-CN"/>
        </w:rPr>
      </w:pPr>
    </w:p>
    <w:p w14:paraId="0D510400">
      <w:pPr>
        <w:ind w:firstLine="643" w:firstLineChars="2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007B1934">
      <w:pPr>
        <w:pStyle w:val="21"/>
        <w:snapToGrid w:val="0"/>
        <w:spacing w:line="312" w:lineRule="auto"/>
        <w:jc w:val="both"/>
        <w:outlineLvl w:val="0"/>
        <w:rPr>
          <w:rFonts w:hint="eastAsia" w:ascii="仿宋" w:hAnsi="仿宋" w:eastAsia="仿宋" w:cs="仿宋"/>
          <w:b/>
          <w:bCs/>
          <w:sz w:val="32"/>
          <w:szCs w:val="32"/>
          <w:highlight w:val="none"/>
        </w:rPr>
      </w:pPr>
      <w:bookmarkStart w:id="91" w:name="_Toc7119"/>
      <w:bookmarkStart w:id="92" w:name="_Toc18147"/>
      <w:r>
        <w:rPr>
          <w:rFonts w:hint="eastAsia" w:ascii="仿宋" w:hAnsi="仿宋" w:eastAsia="仿宋" w:cs="仿宋"/>
          <w:b/>
          <w:bCs/>
          <w:sz w:val="32"/>
          <w:szCs w:val="32"/>
          <w:highlight w:val="none"/>
        </w:rPr>
        <w:t>附件一：</w:t>
      </w:r>
      <w:bookmarkEnd w:id="91"/>
      <w:bookmarkEnd w:id="92"/>
    </w:p>
    <w:p w14:paraId="7C57FFD7">
      <w:pPr>
        <w:pStyle w:val="21"/>
        <w:snapToGrid w:val="0"/>
        <w:spacing w:line="312" w:lineRule="auto"/>
        <w:ind w:firstLine="643" w:firstLineChars="20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关于信用担保的说明</w:t>
      </w:r>
    </w:p>
    <w:p w14:paraId="570BC276">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1、供应商在协商、履约、融资等环节可自愿选择采取信用担保的形式。</w:t>
      </w:r>
    </w:p>
    <w:p w14:paraId="30C591D7">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2、供应商可以自愿选择是否采取投标担保函（格式见附件二）的形式交纳保证金，也可以自愿选择是否采取履约担保函（格式见附件三）的形式交纳履约保证金。</w:t>
      </w:r>
    </w:p>
    <w:p w14:paraId="5258A975">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3、我省确定中国投资担保有限公司、陕西省信用再担保有限责任公司、西安市经济技术投资担保有限公司等三家试点专业担保机构为担保机构。</w:t>
      </w:r>
    </w:p>
    <w:p w14:paraId="5AA6908B">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联系方式如下：</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8"/>
        <w:gridCol w:w="3344"/>
        <w:gridCol w:w="1263"/>
        <w:gridCol w:w="2083"/>
      </w:tblGrid>
      <w:tr w14:paraId="6CC2B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8" w:type="dxa"/>
            <w:vAlign w:val="center"/>
          </w:tcPr>
          <w:p w14:paraId="6EE10071">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单位名称</w:t>
            </w:r>
          </w:p>
        </w:tc>
        <w:tc>
          <w:tcPr>
            <w:tcW w:w="3344" w:type="dxa"/>
            <w:vAlign w:val="center"/>
          </w:tcPr>
          <w:p w14:paraId="3E06BD3B">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地址</w:t>
            </w:r>
          </w:p>
        </w:tc>
        <w:tc>
          <w:tcPr>
            <w:tcW w:w="1263" w:type="dxa"/>
            <w:vAlign w:val="center"/>
          </w:tcPr>
          <w:p w14:paraId="466EA1BD">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联系人</w:t>
            </w:r>
          </w:p>
        </w:tc>
        <w:tc>
          <w:tcPr>
            <w:tcW w:w="2083" w:type="dxa"/>
            <w:vAlign w:val="center"/>
          </w:tcPr>
          <w:p w14:paraId="6393CA44">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sz w:val="24"/>
                <w:szCs w:val="24"/>
                <w:highlight w:val="none"/>
              </w:rPr>
              <w:t>联系电话</w:t>
            </w:r>
          </w:p>
        </w:tc>
      </w:tr>
      <w:tr w14:paraId="463D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8" w:type="dxa"/>
            <w:vAlign w:val="center"/>
          </w:tcPr>
          <w:p w14:paraId="3FAEFEDB">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中国投资担保有限公司</w:t>
            </w:r>
          </w:p>
        </w:tc>
        <w:tc>
          <w:tcPr>
            <w:tcW w:w="3344" w:type="dxa"/>
            <w:vAlign w:val="center"/>
          </w:tcPr>
          <w:p w14:paraId="3998AD02">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北京市海淀区西三环北路100号金玉大厦写字楼9层</w:t>
            </w:r>
          </w:p>
        </w:tc>
        <w:tc>
          <w:tcPr>
            <w:tcW w:w="1263" w:type="dxa"/>
            <w:vAlign w:val="center"/>
          </w:tcPr>
          <w:p w14:paraId="5881522B">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何嘉</w:t>
            </w:r>
          </w:p>
        </w:tc>
        <w:tc>
          <w:tcPr>
            <w:tcW w:w="2083" w:type="dxa"/>
            <w:vAlign w:val="center"/>
          </w:tcPr>
          <w:p w14:paraId="6F33A2FE">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010-88822659</w:t>
            </w:r>
          </w:p>
        </w:tc>
      </w:tr>
      <w:tr w14:paraId="02A99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8" w:type="dxa"/>
            <w:vAlign w:val="center"/>
          </w:tcPr>
          <w:p w14:paraId="5CD28280">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陕西省信用再担保有限责任公司</w:t>
            </w:r>
          </w:p>
        </w:tc>
        <w:tc>
          <w:tcPr>
            <w:tcW w:w="3344" w:type="dxa"/>
            <w:vAlign w:val="center"/>
          </w:tcPr>
          <w:p w14:paraId="65A6AA36">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西安市高新区唐延路3号旺座国际B座25层</w:t>
            </w:r>
          </w:p>
        </w:tc>
        <w:tc>
          <w:tcPr>
            <w:tcW w:w="1263" w:type="dxa"/>
            <w:vAlign w:val="center"/>
          </w:tcPr>
          <w:p w14:paraId="583A568F">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尹劭青</w:t>
            </w:r>
          </w:p>
        </w:tc>
        <w:tc>
          <w:tcPr>
            <w:tcW w:w="2083" w:type="dxa"/>
            <w:vAlign w:val="center"/>
          </w:tcPr>
          <w:p w14:paraId="61356890">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029-88606032</w:t>
            </w:r>
          </w:p>
        </w:tc>
      </w:tr>
      <w:tr w14:paraId="31CA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8" w:type="dxa"/>
            <w:vAlign w:val="center"/>
          </w:tcPr>
          <w:p w14:paraId="1AEF4974">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西安市经济技术投资担保有限公司</w:t>
            </w:r>
          </w:p>
        </w:tc>
        <w:tc>
          <w:tcPr>
            <w:tcW w:w="3344" w:type="dxa"/>
            <w:vAlign w:val="center"/>
          </w:tcPr>
          <w:p w14:paraId="01B063FF">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西安市太白北路320号</w:t>
            </w:r>
          </w:p>
        </w:tc>
        <w:tc>
          <w:tcPr>
            <w:tcW w:w="1263" w:type="dxa"/>
            <w:vAlign w:val="center"/>
          </w:tcPr>
          <w:p w14:paraId="3FB03F40">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许艳茹</w:t>
            </w:r>
          </w:p>
        </w:tc>
        <w:tc>
          <w:tcPr>
            <w:tcW w:w="2083" w:type="dxa"/>
            <w:vAlign w:val="center"/>
          </w:tcPr>
          <w:p w14:paraId="1354E456">
            <w:pPr>
              <w:snapToGrid w:val="0"/>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029-88480371</w:t>
            </w:r>
          </w:p>
        </w:tc>
      </w:tr>
    </w:tbl>
    <w:p w14:paraId="40A8D7C8">
      <w:pPr>
        <w:pStyle w:val="21"/>
        <w:snapToGrid w:val="0"/>
        <w:spacing w:line="312" w:lineRule="auto"/>
        <w:ind w:firstLine="482" w:firstLineChars="200"/>
        <w:jc w:val="center"/>
        <w:rPr>
          <w:rFonts w:hint="eastAsia" w:ascii="仿宋" w:hAnsi="仿宋" w:eastAsia="仿宋" w:cs="仿宋"/>
          <w:b/>
          <w:bCs/>
          <w:highlight w:val="none"/>
        </w:rPr>
      </w:pPr>
    </w:p>
    <w:p w14:paraId="1FBE70C4">
      <w:pPr>
        <w:pStyle w:val="21"/>
        <w:snapToGrid w:val="0"/>
        <w:spacing w:line="312" w:lineRule="auto"/>
        <w:jc w:val="both"/>
        <w:rPr>
          <w:rFonts w:hint="eastAsia" w:ascii="仿宋" w:hAnsi="仿宋" w:eastAsia="仿宋" w:cs="仿宋"/>
          <w:b/>
          <w:bCs/>
          <w:highlight w:val="none"/>
        </w:rPr>
      </w:pPr>
    </w:p>
    <w:p w14:paraId="0E0B1A4F">
      <w:pPr>
        <w:ind w:firstLine="643" w:firstLineChars="2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427C1705">
      <w:pPr>
        <w:pStyle w:val="21"/>
        <w:snapToGrid w:val="0"/>
        <w:spacing w:line="360" w:lineRule="auto"/>
        <w:jc w:val="both"/>
        <w:outlineLvl w:val="0"/>
        <w:rPr>
          <w:rFonts w:hint="eastAsia" w:ascii="仿宋" w:hAnsi="仿宋" w:eastAsia="仿宋" w:cs="仿宋"/>
          <w:b/>
          <w:bCs/>
          <w:sz w:val="32"/>
          <w:szCs w:val="32"/>
          <w:highlight w:val="none"/>
        </w:rPr>
      </w:pPr>
      <w:bookmarkStart w:id="93" w:name="_Toc23442"/>
      <w:bookmarkStart w:id="94" w:name="_Toc31168"/>
      <w:r>
        <w:rPr>
          <w:rFonts w:hint="eastAsia" w:ascii="仿宋" w:hAnsi="仿宋" w:eastAsia="仿宋" w:cs="仿宋"/>
          <w:b/>
          <w:bCs/>
          <w:sz w:val="32"/>
          <w:szCs w:val="32"/>
          <w:highlight w:val="none"/>
        </w:rPr>
        <w:t>附件二：</w:t>
      </w:r>
      <w:bookmarkEnd w:id="93"/>
      <w:bookmarkEnd w:id="94"/>
      <w:r>
        <w:rPr>
          <w:rFonts w:hint="eastAsia" w:ascii="仿宋" w:hAnsi="仿宋" w:eastAsia="仿宋" w:cs="仿宋"/>
          <w:b/>
          <w:bCs/>
          <w:sz w:val="32"/>
          <w:szCs w:val="32"/>
          <w:highlight w:val="none"/>
        </w:rPr>
        <w:t>投标担保函</w:t>
      </w:r>
    </w:p>
    <w:p w14:paraId="6F9E8752">
      <w:pPr>
        <w:wordWrap w:val="0"/>
        <w:snapToGrid w:val="0"/>
        <w:spacing w:line="288" w:lineRule="auto"/>
        <w:ind w:right="480"/>
        <w:jc w:val="right"/>
        <w:rPr>
          <w:rFonts w:hint="eastAsia" w:ascii="仿宋" w:hAnsi="仿宋" w:eastAsia="仿宋" w:cs="仿宋"/>
          <w:sz w:val="24"/>
          <w:highlight w:val="none"/>
          <w:lang w:val="en-US"/>
        </w:rPr>
      </w:pPr>
      <w:bookmarkStart w:id="95" w:name="_Toc27770"/>
      <w:bookmarkStart w:id="96" w:name="_Toc29531"/>
      <w:r>
        <w:rPr>
          <w:rFonts w:hint="eastAsia" w:ascii="仿宋" w:hAnsi="仿宋" w:eastAsia="仿宋" w:cs="仿宋"/>
          <w:bCs/>
          <w:szCs w:val="24"/>
          <w:highlight w:val="none"/>
        </w:rPr>
        <w:t>（适用于投标保证金保函）</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保函编号:</w:t>
      </w:r>
      <w:r>
        <w:rPr>
          <w:rFonts w:hint="eastAsia" w:ascii="仿宋" w:hAnsi="仿宋" w:eastAsia="仿宋" w:cs="仿宋"/>
          <w:sz w:val="24"/>
          <w:highlight w:val="none"/>
          <w:lang w:val="en-US" w:eastAsia="zh-CN"/>
        </w:rPr>
        <w:t xml:space="preserve">     </w:t>
      </w:r>
    </w:p>
    <w:p w14:paraId="5860EB90">
      <w:pPr>
        <w:snapToGrid w:val="0"/>
        <w:spacing w:line="288" w:lineRule="auto"/>
        <w:ind w:right="480"/>
        <w:jc w:val="both"/>
        <w:rPr>
          <w:rFonts w:hint="eastAsia" w:ascii="仿宋" w:hAnsi="仿宋" w:eastAsia="仿宋" w:cs="仿宋"/>
          <w:sz w:val="24"/>
          <w:highlight w:val="none"/>
          <w:u w:val="single"/>
        </w:rPr>
      </w:pPr>
    </w:p>
    <w:p w14:paraId="27C74BA0">
      <w:pPr>
        <w:snapToGrid w:val="0"/>
        <w:spacing w:line="288" w:lineRule="auto"/>
        <w:ind w:right="480"/>
        <w:jc w:val="both"/>
        <w:rPr>
          <w:rFonts w:hint="eastAsia" w:ascii="仿宋" w:hAnsi="仿宋" w:eastAsia="仿宋" w:cs="仿宋"/>
          <w:sz w:val="24"/>
          <w:highlight w:val="none"/>
        </w:rPr>
      </w:pPr>
      <w:r>
        <w:rPr>
          <w:rFonts w:hint="eastAsia" w:ascii="仿宋" w:hAnsi="仿宋" w:eastAsia="仿宋" w:cs="仿宋"/>
          <w:sz w:val="24"/>
          <w:highlight w:val="none"/>
          <w:u w:val="single"/>
        </w:rPr>
        <w:t>陕西省采购招标有限责任公司</w:t>
      </w:r>
      <w:r>
        <w:rPr>
          <w:rFonts w:hint="eastAsia" w:ascii="仿宋" w:hAnsi="仿宋" w:eastAsia="仿宋" w:cs="仿宋"/>
          <w:sz w:val="24"/>
          <w:highlight w:val="none"/>
        </w:rPr>
        <w:t>(下称受益人):</w:t>
      </w:r>
    </w:p>
    <w:p w14:paraId="712EA19F">
      <w:pPr>
        <w:snapToGrid w:val="0"/>
        <w:spacing w:line="288" w:lineRule="auto"/>
        <w:jc w:val="left"/>
        <w:rPr>
          <w:rFonts w:hint="eastAsia" w:ascii="仿宋" w:hAnsi="仿宋" w:eastAsia="仿宋" w:cs="仿宋"/>
          <w:sz w:val="24"/>
          <w:highlight w:val="none"/>
        </w:rPr>
      </w:pPr>
      <w:r>
        <w:rPr>
          <w:rFonts w:hint="eastAsia" w:ascii="仿宋" w:hAnsi="仿宋" w:eastAsia="仿宋" w:cs="仿宋"/>
          <w:sz w:val="24"/>
          <w:highlight w:val="none"/>
        </w:rPr>
        <w:t xml:space="preserve">    鉴于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(下称被保证人)将于</w:t>
      </w:r>
      <w:r>
        <w:rPr>
          <w:rFonts w:hint="eastAsia" w:ascii="仿宋" w:hAnsi="仿宋" w:eastAsia="仿宋" w:cs="仿宋"/>
          <w:sz w:val="24"/>
          <w:highlight w:val="none"/>
          <w:u w:val="single"/>
        </w:rPr>
        <w:t>    年 月 日</w:t>
      </w:r>
      <w:r>
        <w:rPr>
          <w:rFonts w:hint="eastAsia" w:ascii="仿宋" w:hAnsi="仿宋" w:eastAsia="仿宋" w:cs="仿宋"/>
          <w:sz w:val="24"/>
          <w:highlight w:val="none"/>
        </w:rPr>
        <w:t>参加贵方</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编号为</w:t>
      </w:r>
      <w:r>
        <w:rPr>
          <w:rFonts w:hint="eastAsia" w:ascii="仿宋" w:hAnsi="仿宋" w:eastAsia="仿宋" w:cs="仿宋"/>
          <w:sz w:val="24"/>
          <w:highlight w:val="none"/>
          <w:u w:val="single"/>
        </w:rPr>
        <w:t> （采购项目编号）</w:t>
      </w:r>
      <w:r>
        <w:rPr>
          <w:rFonts w:hint="eastAsia" w:ascii="仿宋" w:hAnsi="仿宋" w:eastAsia="仿宋" w:cs="仿宋"/>
          <w:sz w:val="24"/>
          <w:highlight w:val="none"/>
        </w:rPr>
        <w:t>的</w:t>
      </w:r>
      <w:r>
        <w:rPr>
          <w:rFonts w:hint="eastAsia" w:ascii="仿宋" w:hAnsi="仿宋" w:eastAsia="仿宋" w:cs="仿宋"/>
          <w:sz w:val="24"/>
          <w:highlight w:val="none"/>
          <w:u w:val="single"/>
        </w:rPr>
        <w:t xml:space="preserve"> （项目名称） </w:t>
      </w:r>
      <w:r>
        <w:rPr>
          <w:rFonts w:hint="eastAsia" w:ascii="仿宋" w:hAnsi="仿宋" w:eastAsia="仿宋" w:cs="仿宋"/>
          <w:sz w:val="24"/>
          <w:highlight w:val="none"/>
        </w:rPr>
        <w:t>的</w:t>
      </w:r>
      <w:r>
        <w:rPr>
          <w:rFonts w:hint="eastAsia" w:ascii="仿宋" w:hAnsi="仿宋" w:eastAsia="仿宋" w:cs="仿宋"/>
          <w:sz w:val="24"/>
          <w:highlight w:val="none"/>
          <w:lang w:val="en-US" w:eastAsia="zh-CN"/>
        </w:rPr>
        <w:t>单一来源采购活动</w:t>
      </w:r>
      <w:r>
        <w:rPr>
          <w:rFonts w:hint="eastAsia" w:ascii="仿宋" w:hAnsi="仿宋" w:eastAsia="仿宋" w:cs="仿宋"/>
          <w:sz w:val="24"/>
          <w:highlight w:val="none"/>
        </w:rPr>
        <w:t>,我方接受被保证人的委托,在此向受益人提供不可撤销的</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保证：</w:t>
      </w:r>
    </w:p>
    <w:p w14:paraId="190D53EB">
      <w:pPr>
        <w:numPr>
          <w:ilvl w:val="0"/>
          <w:numId w:val="0"/>
        </w:numPr>
        <w:snapToGrid w:val="0"/>
        <w:spacing w:line="288" w:lineRule="auto"/>
        <w:ind w:firstLine="480" w:firstLineChars="200"/>
        <w:rPr>
          <w:rFonts w:hint="eastAsia" w:ascii="仿宋" w:hAnsi="仿宋" w:eastAsia="仿宋" w:cs="仿宋"/>
          <w:sz w:val="24"/>
          <w:highlight w:val="none"/>
          <w:lang w:eastAsia="zh-CN"/>
        </w:rPr>
      </w:pPr>
      <w:r>
        <w:rPr>
          <w:rFonts w:hint="eastAsia" w:ascii="仿宋" w:hAnsi="仿宋" w:eastAsia="仿宋" w:cs="仿宋"/>
          <w:kern w:val="2"/>
          <w:sz w:val="24"/>
          <w:highlight w:val="none"/>
          <w:lang w:val="en-US" w:eastAsia="zh-CN" w:bidi="ar-SA"/>
        </w:rPr>
        <w:t>一、</w:t>
      </w:r>
      <w:r>
        <w:rPr>
          <w:rFonts w:hint="eastAsia" w:ascii="仿宋" w:hAnsi="仿宋" w:eastAsia="仿宋" w:cs="仿宋"/>
          <w:sz w:val="24"/>
          <w:highlight w:val="none"/>
        </w:rPr>
        <w:t>本保证担保的担保金额为</w:t>
      </w:r>
      <w:r>
        <w:rPr>
          <w:rFonts w:hint="eastAsia" w:ascii="仿宋" w:hAnsi="仿宋" w:eastAsia="仿宋" w:cs="仿宋"/>
          <w:sz w:val="24"/>
          <w:highlight w:val="none"/>
          <w:u w:val="single"/>
        </w:rPr>
        <w:t>人民币</w:t>
      </w:r>
      <w:r>
        <w:rPr>
          <w:rFonts w:hint="eastAsia" w:ascii="仿宋" w:hAnsi="仿宋" w:eastAsia="仿宋" w:cs="仿宋"/>
          <w:sz w:val="24"/>
          <w:highlight w:val="none"/>
        </w:rPr>
        <w:t>(币种</w:t>
      </w:r>
      <w:r>
        <w:rPr>
          <w:rFonts w:hint="eastAsia" w:ascii="仿宋" w:hAnsi="仿宋" w:eastAsia="仿宋" w:cs="仿宋"/>
          <w:sz w:val="24"/>
          <w:highlight w:val="none"/>
          <w:u w:val="single"/>
        </w:rPr>
        <w:t>)     </w:t>
      </w:r>
      <w:r>
        <w:rPr>
          <w:rFonts w:hint="eastAsia" w:ascii="仿宋" w:hAnsi="仿宋" w:eastAsia="仿宋" w:cs="仿宋"/>
          <w:sz w:val="24"/>
          <w:highlight w:val="none"/>
        </w:rPr>
        <w:t>元(小写)</w:t>
      </w:r>
      <w:r>
        <w:rPr>
          <w:rFonts w:hint="eastAsia" w:ascii="仿宋" w:hAnsi="仿宋" w:eastAsia="仿宋" w:cs="仿宋"/>
          <w:sz w:val="24"/>
          <w:highlight w:val="none"/>
          <w:u w:val="single"/>
        </w:rPr>
        <w:t xml:space="preserve">     元整</w:t>
      </w:r>
      <w:r>
        <w:rPr>
          <w:rFonts w:hint="eastAsia" w:ascii="仿宋" w:hAnsi="仿宋" w:eastAsia="仿宋" w:cs="仿宋"/>
          <w:sz w:val="24"/>
          <w:highlight w:val="none"/>
        </w:rPr>
        <w:t>(大写）。</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二、本保证担保的保证期间为该项目的投标有效期(或延长的投标有效期)后28日(含28日),延长投标有效期无须通知我方。</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三、在本保证担保的保证期间内,如果被保证人出现下列情形之一,受益人可以向我方提起索赔：</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1.被保证人在</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文件规定的</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有效期内</w:t>
      </w:r>
      <w:r>
        <w:rPr>
          <w:rFonts w:hint="eastAsia" w:ascii="仿宋" w:hAnsi="仿宋" w:eastAsia="仿宋" w:cs="仿宋"/>
          <w:sz w:val="24"/>
          <w:highlight w:val="none"/>
          <w:lang w:val="en-US" w:eastAsia="zh-CN"/>
        </w:rPr>
        <w:t>撤销</w:t>
      </w:r>
      <w:r>
        <w:rPr>
          <w:rFonts w:hint="eastAsia" w:ascii="仿宋" w:hAnsi="仿宋" w:eastAsia="仿宋" w:cs="仿宋"/>
          <w:sz w:val="24"/>
          <w:highlight w:val="none"/>
        </w:rPr>
        <w:t>其</w:t>
      </w:r>
      <w:r>
        <w:rPr>
          <w:rFonts w:hint="eastAsia" w:ascii="仿宋" w:hAnsi="仿宋" w:eastAsia="仿宋" w:cs="仿宋"/>
          <w:sz w:val="24"/>
          <w:highlight w:val="none"/>
          <w:lang w:val="en-US" w:eastAsia="zh-CN"/>
        </w:rPr>
        <w:t>响应文件</w:t>
      </w:r>
      <w:r>
        <w:rPr>
          <w:rFonts w:hint="eastAsia" w:ascii="仿宋" w:hAnsi="仿宋" w:eastAsia="仿宋" w:cs="仿宋"/>
          <w:sz w:val="24"/>
          <w:highlight w:val="none"/>
        </w:rPr>
        <w:t>；</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2.被保证人在</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有效期内收到受益人发出的</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通知书后,不能或拒绝按</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文件的要求签署合同；</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3.被保证人在</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有效期内收到受益人发出的</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通知书后,不能或拒绝按</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文件的规定提交履约担保；</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4.被保证人</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后未按照</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文件规定交纳招标代理服务费</w:t>
      </w:r>
      <w:r>
        <w:rPr>
          <w:rFonts w:hint="eastAsia" w:ascii="仿宋" w:hAnsi="仿宋" w:eastAsia="仿宋" w:cs="仿宋"/>
          <w:sz w:val="24"/>
          <w:highlight w:val="none"/>
          <w:lang w:eastAsia="zh-CN"/>
        </w:rPr>
        <w:t>；</w:t>
      </w:r>
    </w:p>
    <w:p w14:paraId="034D1F45">
      <w:pPr>
        <w:snapToGrid w:val="0"/>
        <w:spacing w:line="288" w:lineRule="auto"/>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 被保证人响应过程中提供虚假材料。</w:t>
      </w:r>
    </w:p>
    <w:p w14:paraId="47C6B876">
      <w:pPr>
        <w:snapToGrid w:val="0"/>
        <w:spacing w:line="288" w:lineRule="auto"/>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6. 被保证人与采购人、其他供应商、采购代理机构恶意串通。</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四、在本保证担保的保证期间内,我方收到受益人经法定代表人或其授权委托代理人签字并加盖公章的书面索赔通知后,将不争辩、不挑剔、不可撤销地立即向受益人支付本保证担保的担保金额。</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五、受益人的索赔通知应当说明索赔理由,并必须在本保证担保的保证期间内送达我方。</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六、本保证担保项下的权利不得转让。</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七、本保证担保的保证期间届满,或我方已向受益人支付本保证担保的担保金额,我方的保证责任免除。</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八、本保证担保适用中华人民共和国法律。</w:t>
      </w:r>
      <w:r>
        <w:rPr>
          <w:rFonts w:hint="eastAsia" w:ascii="仿宋" w:hAnsi="仿宋" w:eastAsia="仿宋" w:cs="仿宋"/>
          <w:sz w:val="24"/>
          <w:highlight w:val="none"/>
        </w:rPr>
        <w:br w:type="textWrapping"/>
      </w:r>
      <w:r>
        <w:rPr>
          <w:rFonts w:hint="eastAsia" w:ascii="仿宋" w:hAnsi="仿宋" w:eastAsia="仿宋" w:cs="仿宋"/>
          <w:sz w:val="24"/>
          <w:highlight w:val="none"/>
        </w:rPr>
        <w:t xml:space="preserve">    九、本保证担保以中文文本为准,涂改无效。</w:t>
      </w:r>
      <w:r>
        <w:rPr>
          <w:rFonts w:hint="eastAsia" w:ascii="仿宋" w:hAnsi="仿宋" w:eastAsia="仿宋" w:cs="仿宋"/>
          <w:sz w:val="24"/>
          <w:highlight w:val="none"/>
        </w:rPr>
        <w:br w:type="textWrapping"/>
      </w:r>
    </w:p>
    <w:p w14:paraId="12055BB2">
      <w:pPr>
        <w:snapToGrid w:val="0"/>
        <w:spacing w:line="288" w:lineRule="auto"/>
        <w:rPr>
          <w:rFonts w:hint="eastAsia" w:ascii="仿宋" w:hAnsi="仿宋" w:eastAsia="仿宋" w:cs="仿宋"/>
          <w:sz w:val="24"/>
          <w:highlight w:val="none"/>
          <w:u w:val="single"/>
        </w:rPr>
      </w:pPr>
      <w:r>
        <w:rPr>
          <w:rFonts w:hint="eastAsia" w:ascii="仿宋" w:hAnsi="仿宋" w:eastAsia="仿宋" w:cs="仿宋"/>
          <w:sz w:val="24"/>
          <w:highlight w:val="none"/>
        </w:rPr>
        <w:t>保证人（盖章）：</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br w:type="textWrapping"/>
      </w:r>
      <w:r>
        <w:rPr>
          <w:rFonts w:hint="eastAsia" w:ascii="仿宋" w:hAnsi="仿宋" w:eastAsia="仿宋" w:cs="仿宋"/>
          <w:sz w:val="24"/>
          <w:highlight w:val="none"/>
        </w:rPr>
        <w:t xml:space="preserve">法定代表人或其授权委托代理人（签字）：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br w:type="textWrapping"/>
      </w:r>
      <w:r>
        <w:rPr>
          <w:rFonts w:hint="eastAsia" w:ascii="仿宋" w:hAnsi="仿宋" w:eastAsia="仿宋" w:cs="仿宋"/>
          <w:sz w:val="24"/>
          <w:highlight w:val="none"/>
        </w:rPr>
        <w:t>单位地址：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br w:type="textWrapping"/>
      </w:r>
      <w:r>
        <w:rPr>
          <w:rFonts w:hint="eastAsia" w:ascii="仿宋" w:hAnsi="仿宋" w:eastAsia="仿宋" w:cs="仿宋"/>
          <w:sz w:val="24"/>
          <w:highlight w:val="none"/>
        </w:rPr>
        <w:t>电话：</w:t>
      </w:r>
      <w:r>
        <w:rPr>
          <w:rFonts w:hint="eastAsia" w:ascii="仿宋" w:hAnsi="仿宋" w:eastAsia="仿宋" w:cs="仿宋"/>
          <w:sz w:val="24"/>
          <w:highlight w:val="none"/>
          <w:u w:val="single"/>
        </w:rPr>
        <w:t xml:space="preserve">                                                 </w:t>
      </w:r>
    </w:p>
    <w:p w14:paraId="749FF847">
      <w:pPr>
        <w:pStyle w:val="21"/>
        <w:snapToGrid w:val="0"/>
        <w:spacing w:before="0" w:beforeAutospacing="0" w:after="0" w:afterAutospacing="0" w:line="288" w:lineRule="auto"/>
        <w:jc w:val="both"/>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p w14:paraId="2C686BA5">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r>
        <w:rPr>
          <w:rFonts w:hint="eastAsia" w:ascii="仿宋" w:hAnsi="仿宋" w:eastAsia="仿宋" w:cs="仿宋"/>
          <w:b/>
          <w:sz w:val="32"/>
          <w:szCs w:val="32"/>
          <w:highlight w:val="none"/>
        </w:rPr>
        <w:t>附件三：</w:t>
      </w:r>
      <w:bookmarkEnd w:id="95"/>
      <w:bookmarkEnd w:id="96"/>
      <w:r>
        <w:rPr>
          <w:rFonts w:hint="eastAsia" w:ascii="仿宋" w:hAnsi="仿宋" w:eastAsia="仿宋" w:cs="仿宋"/>
          <w:b/>
          <w:sz w:val="32"/>
          <w:szCs w:val="32"/>
          <w:highlight w:val="none"/>
        </w:rPr>
        <w:t xml:space="preserve">履约担保函 </w:t>
      </w:r>
    </w:p>
    <w:p w14:paraId="4A05AD17">
      <w:pPr>
        <w:pStyle w:val="21"/>
        <w:spacing w:before="0" w:beforeAutospacing="0" w:after="0" w:afterAutospacing="0" w:line="460" w:lineRule="exact"/>
        <w:ind w:firstLine="640" w:firstLineChars="200"/>
        <w:jc w:val="both"/>
        <w:rPr>
          <w:rFonts w:hint="eastAsia" w:ascii="仿宋" w:hAnsi="仿宋" w:eastAsia="仿宋" w:cs="仿宋"/>
          <w:highlight w:val="none"/>
        </w:rPr>
      </w:pPr>
      <w:r>
        <w:rPr>
          <w:rFonts w:hint="eastAsia" w:ascii="仿宋" w:hAnsi="仿宋" w:eastAsia="仿宋" w:cs="仿宋"/>
          <w:sz w:val="32"/>
          <w:szCs w:val="32"/>
          <w:highlight w:val="none"/>
        </w:rPr>
        <w:t>                                                                        </w:t>
      </w:r>
      <w:r>
        <w:rPr>
          <w:rFonts w:hint="eastAsia" w:ascii="仿宋" w:hAnsi="仿宋" w:eastAsia="仿宋" w:cs="仿宋"/>
          <w:highlight w:val="none"/>
        </w:rPr>
        <w:t xml:space="preserve"> 编号： </w:t>
      </w:r>
    </w:p>
    <w:p w14:paraId="4FF0F5C4">
      <w:pPr>
        <w:pStyle w:val="21"/>
        <w:spacing w:before="0" w:beforeAutospacing="0" w:after="0" w:afterAutospacing="0" w:line="460" w:lineRule="exact"/>
        <w:jc w:val="both"/>
        <w:rPr>
          <w:rFonts w:hint="eastAsia" w:ascii="仿宋" w:hAnsi="仿宋" w:eastAsia="仿宋" w:cs="仿宋"/>
          <w:highlight w:val="none"/>
        </w:rPr>
      </w:pPr>
      <w:r>
        <w:rPr>
          <w:rFonts w:hint="eastAsia" w:ascii="仿宋" w:hAnsi="仿宋" w:eastAsia="仿宋" w:cs="仿宋"/>
          <w:highlight w:val="none"/>
          <w:u w:val="single"/>
        </w:rPr>
        <w:t xml:space="preserve">                  </w:t>
      </w:r>
      <w:r>
        <w:rPr>
          <w:rFonts w:hint="eastAsia" w:ascii="仿宋" w:hAnsi="仿宋" w:eastAsia="仿宋" w:cs="仿宋"/>
          <w:highlight w:val="none"/>
        </w:rPr>
        <w:t xml:space="preserve">（采购人）： </w:t>
      </w:r>
    </w:p>
    <w:p w14:paraId="0F2BC388">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鉴于你方与</w:t>
      </w:r>
      <w:r>
        <w:rPr>
          <w:rFonts w:hint="eastAsia" w:ascii="仿宋" w:hAnsi="仿宋" w:eastAsia="仿宋" w:cs="仿宋"/>
          <w:highlight w:val="none"/>
          <w:u w:val="single"/>
        </w:rPr>
        <w:t xml:space="preserve">                    </w:t>
      </w:r>
      <w:r>
        <w:rPr>
          <w:rFonts w:hint="eastAsia" w:ascii="仿宋" w:hAnsi="仿宋" w:eastAsia="仿宋" w:cs="仿宋"/>
          <w:highlight w:val="none"/>
        </w:rPr>
        <w:t>（以下简称供应商）于</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日签定编号为</w:t>
      </w:r>
      <w:r>
        <w:rPr>
          <w:rFonts w:hint="eastAsia" w:ascii="仿宋" w:hAnsi="仿宋" w:eastAsia="仿宋" w:cs="仿宋"/>
          <w:highlight w:val="none"/>
          <w:u w:val="single"/>
        </w:rPr>
        <w:t xml:space="preserve">      </w:t>
      </w:r>
      <w:r>
        <w:rPr>
          <w:rFonts w:hint="eastAsia" w:ascii="仿宋" w:hAnsi="仿宋" w:eastAsia="仿宋" w:cs="仿宋"/>
          <w:highlight w:val="none"/>
        </w:rPr>
        <w:t> 的《</w:t>
      </w:r>
      <w:r>
        <w:rPr>
          <w:rFonts w:hint="eastAsia" w:ascii="仿宋" w:hAnsi="仿宋" w:eastAsia="仿宋" w:cs="仿宋"/>
          <w:highlight w:val="none"/>
          <w:u w:val="single"/>
        </w:rPr>
        <w:t xml:space="preserve">           </w:t>
      </w:r>
      <w:r>
        <w:rPr>
          <w:rFonts w:hint="eastAsia" w:ascii="仿宋" w:hAnsi="仿宋" w:eastAsia="仿宋" w:cs="仿宋"/>
          <w:highlight w:val="none"/>
        </w:rPr>
        <w:t>政府采购合同》（以下简称主合同），且依据该合同的约定，供应商应在</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日前向你方交纳履约保证金，且可以履约担保函的形式交纳履约保证金。应供应商的申请，我方以保证的方式向你方提供如下履约保证金担保： </w:t>
      </w:r>
    </w:p>
    <w:p w14:paraId="011029C8">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97" w:name="_Toc26207"/>
      <w:r>
        <w:rPr>
          <w:rFonts w:hint="eastAsia" w:ascii="仿宋" w:hAnsi="仿宋" w:eastAsia="仿宋" w:cs="仿宋"/>
          <w:highlight w:val="none"/>
        </w:rPr>
        <w:t>一、保证责任的情形及保证金额</w:t>
      </w:r>
      <w:bookmarkEnd w:id="97"/>
      <w:r>
        <w:rPr>
          <w:rFonts w:hint="eastAsia" w:ascii="仿宋" w:hAnsi="仿宋" w:eastAsia="仿宋" w:cs="仿宋"/>
          <w:highlight w:val="none"/>
        </w:rPr>
        <w:t xml:space="preserve"> </w:t>
      </w:r>
    </w:p>
    <w:p w14:paraId="0DD4B099">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（一）在供应商出现下列情形之一时，我方承担保证责任： </w:t>
      </w:r>
    </w:p>
    <w:p w14:paraId="7C97315A">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1．将中标项目转让给他人，或者在投标文件中未说明，且未经采购招标机构人同意，将中标项目分包给他人的； </w:t>
      </w:r>
    </w:p>
    <w:p w14:paraId="469B837B">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2．主合同约定的应当缴纳履约保证金的情形: </w:t>
      </w:r>
    </w:p>
    <w:p w14:paraId="5C323E36">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（1）未按主合同约定的质量、数量和期限供应货物/提供服务/完成工程的； </w:t>
      </w:r>
    </w:p>
    <w:p w14:paraId="12187176">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5827D258">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（二）我方的保证范围是主合同约定的合同价款总额的</w:t>
      </w:r>
      <w:r>
        <w:rPr>
          <w:rFonts w:hint="eastAsia" w:ascii="仿宋" w:hAnsi="仿宋" w:eastAsia="仿宋" w:cs="仿宋"/>
          <w:highlight w:val="none"/>
          <w:u w:val="single"/>
        </w:rPr>
        <w:t xml:space="preserve">        </w:t>
      </w:r>
      <w:r>
        <w:rPr>
          <w:rFonts w:hint="eastAsia" w:ascii="仿宋" w:hAnsi="仿宋" w:eastAsia="仿宋" w:cs="仿宋"/>
          <w:highlight w:val="none"/>
        </w:rPr>
        <w:t>%数额为</w:t>
      </w:r>
      <w:r>
        <w:rPr>
          <w:rFonts w:hint="eastAsia" w:ascii="仿宋" w:hAnsi="仿宋" w:eastAsia="仿宋" w:cs="仿宋"/>
          <w:highlight w:val="none"/>
          <w:u w:val="single"/>
        </w:rPr>
        <w:t xml:space="preserve">         </w:t>
      </w:r>
      <w:r>
        <w:rPr>
          <w:rFonts w:hint="eastAsia" w:ascii="仿宋" w:hAnsi="仿宋" w:eastAsia="仿宋" w:cs="仿宋"/>
          <w:highlight w:val="none"/>
        </w:rPr>
        <w:t>元（大写</w:t>
      </w:r>
      <w:r>
        <w:rPr>
          <w:rFonts w:hint="eastAsia" w:ascii="仿宋" w:hAnsi="仿宋" w:eastAsia="仿宋" w:cs="仿宋"/>
          <w:highlight w:val="none"/>
          <w:u w:val="single"/>
        </w:rPr>
        <w:t xml:space="preserve">           </w:t>
      </w:r>
      <w:r>
        <w:rPr>
          <w:rFonts w:hint="eastAsia" w:ascii="仿宋" w:hAnsi="仿宋" w:eastAsia="仿宋" w:cs="仿宋"/>
          <w:highlight w:val="none"/>
        </w:rPr>
        <w:t>），币种为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。（即主合同履约保证金金额） </w:t>
      </w:r>
    </w:p>
    <w:p w14:paraId="4797893F">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98" w:name="_Toc26649"/>
      <w:r>
        <w:rPr>
          <w:rFonts w:hint="eastAsia" w:ascii="仿宋" w:hAnsi="仿宋" w:eastAsia="仿宋" w:cs="仿宋"/>
          <w:highlight w:val="none"/>
        </w:rPr>
        <w:t>二、保证的方式及保证期间</w:t>
      </w:r>
      <w:bookmarkEnd w:id="98"/>
      <w:r>
        <w:rPr>
          <w:rFonts w:hint="eastAsia" w:ascii="仿宋" w:hAnsi="仿宋" w:eastAsia="仿宋" w:cs="仿宋"/>
          <w:highlight w:val="none"/>
        </w:rPr>
        <w:t xml:space="preserve"> </w:t>
      </w:r>
    </w:p>
    <w:p w14:paraId="39AE5215">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我方保证的方式为：连带责任保证。 </w:t>
      </w:r>
    </w:p>
    <w:p w14:paraId="157B12FD">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我方保证的期间为：自本合同生效之日起至供应商按照主合同约定的供货/完工期限届满后</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日内。 </w:t>
      </w:r>
    </w:p>
    <w:p w14:paraId="6C507770">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如果供应商未按主合同约定向贵方供应货物/提供服务/完成工程的，由我方在保证金额内向你方支付上述款项。 </w:t>
      </w:r>
    </w:p>
    <w:p w14:paraId="0713C6F5">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99" w:name="_Toc30506"/>
      <w:r>
        <w:rPr>
          <w:rFonts w:hint="eastAsia" w:ascii="仿宋" w:hAnsi="仿宋" w:eastAsia="仿宋" w:cs="仿宋"/>
          <w:highlight w:val="none"/>
        </w:rPr>
        <w:t>三、承担保证责任的程序</w:t>
      </w:r>
      <w:bookmarkEnd w:id="99"/>
      <w:r>
        <w:rPr>
          <w:rFonts w:hint="eastAsia" w:ascii="仿宋" w:hAnsi="仿宋" w:eastAsia="仿宋" w:cs="仿宋"/>
          <w:highlight w:val="none"/>
        </w:rPr>
        <w:t xml:space="preserve"> </w:t>
      </w:r>
    </w:p>
    <w:p w14:paraId="495E5CFA">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1．你方要求我方承担保证责任的，应在本保函保证期间内向我方发出书面索赔通知。索赔通知应写明要求索赔的金额，支付款项应到达的账号。并附有证明供应商违约事实的证明材料。 </w:t>
      </w:r>
    </w:p>
    <w:p w14:paraId="0E9B39BE">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如果你方与供应商因货物质量问题产生争议，你方还需同时提供</w:t>
      </w:r>
      <w:r>
        <w:rPr>
          <w:rFonts w:hint="eastAsia" w:ascii="仿宋" w:hAnsi="仿宋" w:eastAsia="仿宋" w:cs="仿宋"/>
          <w:highlight w:val="none"/>
          <w:u w:val="single"/>
        </w:rPr>
        <w:t xml:space="preserve">        </w:t>
      </w:r>
      <w:r>
        <w:rPr>
          <w:rFonts w:hint="eastAsia" w:ascii="仿宋" w:hAnsi="仿宋" w:eastAsia="仿宋" w:cs="仿宋"/>
          <w:highlight w:val="none"/>
        </w:rPr>
        <w:t xml:space="preserve">部门出具的质量检测报告，或经诉讼（仲裁）程序裁决后的裁决书、调解书，本保证人即按照检测结果或裁决书、调解书决定是否承担保证责任。 </w:t>
      </w:r>
    </w:p>
    <w:p w14:paraId="6DB5EDD0">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2．我方收到你方的书面索赔通知及相应证明材料，在</w:t>
      </w:r>
      <w:r>
        <w:rPr>
          <w:rFonts w:hint="eastAsia" w:ascii="仿宋" w:hAnsi="仿宋" w:eastAsia="仿宋" w:cs="仿宋"/>
          <w:highlight w:val="none"/>
          <w:u w:val="single"/>
        </w:rPr>
        <w:t xml:space="preserve">     </w:t>
      </w:r>
      <w:r>
        <w:rPr>
          <w:rFonts w:hint="eastAsia" w:ascii="仿宋" w:hAnsi="仿宋" w:eastAsia="仿宋" w:cs="仿宋"/>
          <w:highlight w:val="none"/>
        </w:rPr>
        <w:t xml:space="preserve">工作日内进行核定后按照本保函的承诺承担保证责任。 </w:t>
      </w:r>
    </w:p>
    <w:p w14:paraId="46342495">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100" w:name="_Toc12072"/>
      <w:r>
        <w:rPr>
          <w:rFonts w:hint="eastAsia" w:ascii="仿宋" w:hAnsi="仿宋" w:eastAsia="仿宋" w:cs="仿宋"/>
          <w:highlight w:val="none"/>
        </w:rPr>
        <w:t>四、保证责任的终止</w:t>
      </w:r>
      <w:bookmarkEnd w:id="100"/>
      <w:r>
        <w:rPr>
          <w:rFonts w:hint="eastAsia" w:ascii="仿宋" w:hAnsi="仿宋" w:eastAsia="仿宋" w:cs="仿宋"/>
          <w:highlight w:val="none"/>
        </w:rPr>
        <w:t xml:space="preserve"> </w:t>
      </w:r>
    </w:p>
    <w:p w14:paraId="6EEDD561">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 </w:t>
      </w:r>
    </w:p>
    <w:p w14:paraId="389E5317">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2．我方按照本保函向你方履行了保证责任后，自我方向你方支付款项（支付款项从我方账户划出）之日起，保证责任即终止。 </w:t>
      </w:r>
    </w:p>
    <w:p w14:paraId="6B4F365C">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3．按照法律法规的规定或出现应终止我方保证责任的其它情形的，我方在本保函项下的保证责任亦终止。 </w:t>
      </w:r>
    </w:p>
    <w:p w14:paraId="0758F3B0">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0FCE0C0C">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101" w:name="_Toc12749"/>
      <w:r>
        <w:rPr>
          <w:rFonts w:hint="eastAsia" w:ascii="仿宋" w:hAnsi="仿宋" w:eastAsia="仿宋" w:cs="仿宋"/>
          <w:highlight w:val="none"/>
        </w:rPr>
        <w:t>五、免责条款</w:t>
      </w:r>
      <w:bookmarkEnd w:id="101"/>
      <w:r>
        <w:rPr>
          <w:rFonts w:hint="eastAsia" w:ascii="仿宋" w:hAnsi="仿宋" w:eastAsia="仿宋" w:cs="仿宋"/>
          <w:highlight w:val="none"/>
        </w:rPr>
        <w:t xml:space="preserve"> </w:t>
      </w:r>
    </w:p>
    <w:p w14:paraId="4A236B49">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1．因你方违反主合同约定致使供应商不能履行义务的，我方不承担保证责任。 </w:t>
      </w:r>
    </w:p>
    <w:p w14:paraId="199D45E8">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2．依照法律法规的规定或你方与供应商的另行约定，全部或者部分免除供应商应缴纳的保证金义务的，我方亦免除相应的保证责任。 </w:t>
      </w:r>
    </w:p>
    <w:p w14:paraId="2BAB8986">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3．因不可抗力造成供应商不能履行供货义务的，我方不承担保证责任。 </w:t>
      </w:r>
    </w:p>
    <w:p w14:paraId="01260BEF">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102" w:name="_Toc23412"/>
      <w:r>
        <w:rPr>
          <w:rFonts w:hint="eastAsia" w:ascii="仿宋" w:hAnsi="仿宋" w:eastAsia="仿宋" w:cs="仿宋"/>
          <w:highlight w:val="none"/>
        </w:rPr>
        <w:t>六、争议的解决</w:t>
      </w:r>
      <w:bookmarkEnd w:id="102"/>
      <w:r>
        <w:rPr>
          <w:rFonts w:hint="eastAsia" w:ascii="仿宋" w:hAnsi="仿宋" w:eastAsia="仿宋" w:cs="仿宋"/>
          <w:highlight w:val="none"/>
        </w:rPr>
        <w:t xml:space="preserve"> </w:t>
      </w:r>
    </w:p>
    <w:p w14:paraId="66A517AA">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因本保函发生的纠纷，由你我双方协商解决，协商不成的，通过诉讼程序解决，诉讼管辖地法院为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法院。 </w:t>
      </w:r>
    </w:p>
    <w:p w14:paraId="77F12235">
      <w:pPr>
        <w:pStyle w:val="21"/>
        <w:spacing w:before="0" w:beforeAutospacing="0" w:after="0" w:afterAutospacing="0" w:line="460" w:lineRule="exact"/>
        <w:ind w:firstLine="480" w:firstLineChars="200"/>
        <w:jc w:val="both"/>
        <w:outlineLvl w:val="1"/>
        <w:rPr>
          <w:rFonts w:hint="eastAsia" w:ascii="仿宋" w:hAnsi="仿宋" w:eastAsia="仿宋" w:cs="仿宋"/>
          <w:highlight w:val="none"/>
        </w:rPr>
      </w:pPr>
      <w:bookmarkStart w:id="103" w:name="_Toc30057"/>
      <w:r>
        <w:rPr>
          <w:rFonts w:hint="eastAsia" w:ascii="仿宋" w:hAnsi="仿宋" w:eastAsia="仿宋" w:cs="仿宋"/>
          <w:highlight w:val="none"/>
        </w:rPr>
        <w:t>七、保函的生效</w:t>
      </w:r>
      <w:bookmarkEnd w:id="103"/>
      <w:r>
        <w:rPr>
          <w:rFonts w:hint="eastAsia" w:ascii="仿宋" w:hAnsi="仿宋" w:eastAsia="仿宋" w:cs="仿宋"/>
          <w:highlight w:val="none"/>
        </w:rPr>
        <w:t xml:space="preserve"> </w:t>
      </w:r>
    </w:p>
    <w:p w14:paraId="49B3C4F8">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本保函自我方加盖公章之日起生效。 </w:t>
      </w:r>
    </w:p>
    <w:p w14:paraId="2C48DB3C">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w:t>
      </w:r>
    </w:p>
    <w:p w14:paraId="6D06B17B">
      <w:pPr>
        <w:pStyle w:val="21"/>
        <w:spacing w:before="0" w:beforeAutospacing="0" w:after="0" w:afterAutospacing="0" w:line="460" w:lineRule="exact"/>
        <w:ind w:firstLine="3840" w:firstLineChars="1600"/>
        <w:jc w:val="both"/>
        <w:rPr>
          <w:rFonts w:hint="eastAsia" w:ascii="仿宋" w:hAnsi="仿宋" w:eastAsia="仿宋" w:cs="仿宋"/>
          <w:highlight w:val="none"/>
        </w:rPr>
      </w:pPr>
      <w:r>
        <w:rPr>
          <w:rFonts w:hint="eastAsia" w:ascii="仿宋" w:hAnsi="仿宋" w:eastAsia="仿宋" w:cs="仿宋"/>
          <w:highlight w:val="none"/>
        </w:rPr>
        <w:t xml:space="preserve"> 保证人：（公章） </w:t>
      </w:r>
    </w:p>
    <w:p w14:paraId="7B90263C">
      <w:pPr>
        <w:pStyle w:val="21"/>
        <w:spacing w:before="0" w:beforeAutospacing="0" w:after="0" w:afterAutospacing="0" w:line="46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年     月      日</w:t>
      </w:r>
    </w:p>
    <w:sectPr>
      <w:footerReference r:id="rId8" w:type="default"/>
      <w:footerReference r:id="rId9" w:type="even"/>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Kata Bold">
    <w:panose1 w:val="00000000000000000000"/>
    <w:charset w:val="00"/>
    <w:family w:val="auto"/>
    <w:pitch w:val="default"/>
    <w:sig w:usb0="800000AF" w:usb1="1000204A" w:usb2="00000000" w:usb3="00000000" w:csb0="20000197" w:csb1="00000000"/>
  </w:font>
  <w:font w:name="方正楷体_GB2312">
    <w:panose1 w:val="02000000000000000000"/>
    <w:charset w:val="86"/>
    <w:family w:val="auto"/>
    <w:pitch w:val="default"/>
    <w:sig w:usb0="A00002BF" w:usb1="184F6CFA" w:usb2="00000012" w:usb3="00000000" w:csb0="00040001" w:csb1="00000000"/>
  </w:font>
  <w:font w:name="Wonder Arial">
    <w:panose1 w:val="00000500000000000000"/>
    <w:charset w:val="00"/>
    <w:family w:val="auto"/>
    <w:pitch w:val="default"/>
    <w:sig w:usb0="00000003" w:usb1="00000000" w:usb2="00000000" w:usb3="00000000" w:csb0="20000011" w:csb1="00000000"/>
  </w:font>
  <w:font w:name="Verdana">
    <w:panose1 w:val="020B0604030504040204"/>
    <w:charset w:val="00"/>
    <w:family w:val="swiss"/>
    <w:pitch w:val="default"/>
    <w:sig w:usb0="A00006FF" w:usb1="4000205B" w:usb2="00000010" w:usb3="00000000" w:csb0="2000019F" w:csb1="00000000"/>
  </w:font>
  <w:font w:name="方正仿宋_GB2312">
    <w:panose1 w:val="02000000000000000000"/>
    <w:charset w:val="86"/>
    <w:family w:val="auto"/>
    <w:pitch w:val="default"/>
    <w:sig w:usb0="A00002BF" w:usb1="184F6CFA" w:usb2="00000012"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1" w:fontKey="{34F17F0F-580D-454C-A793-C27270A8DF1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39CBF">
    <w:pPr>
      <w:pStyle w:val="17"/>
      <w:framePr w:wrap="around" w:vAnchor="text" w:hAnchor="margin" w:xAlign="right" w:y="1"/>
      <w:rPr>
        <w:rStyle w:val="26"/>
      </w:rPr>
    </w:pPr>
    <w:r>
      <w:fldChar w:fldCharType="begin"/>
    </w:r>
    <w:r>
      <w:rPr>
        <w:rStyle w:val="26"/>
      </w:rPr>
      <w:instrText xml:space="preserve">PAGE  </w:instrText>
    </w:r>
    <w:r>
      <w:fldChar w:fldCharType="separate"/>
    </w:r>
    <w:r>
      <w:rPr>
        <w:rStyle w:val="26"/>
      </w:rPr>
      <w:t>1</w:t>
    </w:r>
    <w:r>
      <w:fldChar w:fldCharType="end"/>
    </w:r>
  </w:p>
  <w:p w14:paraId="2951C226">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2A6B2">
    <w:pPr>
      <w:pStyle w:val="17"/>
      <w:tabs>
        <w:tab w:val="right" w:pos="8820"/>
        <w:tab w:val="clear" w:pos="4153"/>
        <w:tab w:val="clear" w:pos="8306"/>
      </w:tabs>
      <w:ind w:right="775"/>
      <w:jc w:val="center"/>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530E8FC">
                <w:pPr>
                  <w:pStyle w:val="17"/>
                </w:pPr>
                <w:r>
                  <w:fldChar w:fldCharType="begin"/>
                </w:r>
                <w:r>
                  <w:instrText xml:space="preserve"> PAGE  \* MERGEFORMAT </w:instrText>
                </w:r>
                <w:r>
                  <w:fldChar w:fldCharType="separate"/>
                </w:r>
                <w:r>
                  <w:t>18</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62013">
    <w:pPr>
      <w:pStyle w:val="17"/>
      <w:framePr w:wrap="around" w:vAnchor="text" w:hAnchor="margin" w:xAlign="right" w:y="1"/>
      <w:rPr>
        <w:rStyle w:val="26"/>
      </w:rPr>
    </w:pPr>
    <w:r>
      <w:fldChar w:fldCharType="begin"/>
    </w:r>
    <w:r>
      <w:rPr>
        <w:rStyle w:val="26"/>
      </w:rPr>
      <w:instrText xml:space="preserve">PAGE  </w:instrText>
    </w:r>
    <w:r>
      <w:fldChar w:fldCharType="separate"/>
    </w:r>
    <w:r>
      <w:rPr>
        <w:rStyle w:val="26"/>
      </w:rPr>
      <w:t>1</w:t>
    </w:r>
    <w:r>
      <w:fldChar w:fldCharType="end"/>
    </w:r>
  </w:p>
  <w:p w14:paraId="2FBE8AF1">
    <w:pPr>
      <w:pStyle w:val="1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3993">
    <w:pPr>
      <w:pStyle w:val="17"/>
    </w:pPr>
    <w: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0240BBE3">
                <w:pPr>
                  <w:pStyle w:val="17"/>
                </w:pPr>
                <w:r>
                  <w:fldChar w:fldCharType="begin"/>
                </w:r>
                <w:r>
                  <w:instrText xml:space="preserve"> PAGE  \* MERGEFORMAT </w:instrText>
                </w:r>
                <w:r>
                  <w:fldChar w:fldCharType="separate"/>
                </w:r>
                <w:r>
                  <w:t>19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3EB7">
    <w:pPr>
      <w:pStyle w:val="17"/>
      <w:framePr w:wrap="around" w:vAnchor="text" w:hAnchor="margin" w:xAlign="right" w:y="1"/>
      <w:rPr>
        <w:rStyle w:val="26"/>
      </w:rPr>
    </w:pPr>
    <w:r>
      <w:fldChar w:fldCharType="begin"/>
    </w:r>
    <w:r>
      <w:rPr>
        <w:rStyle w:val="26"/>
      </w:rPr>
      <w:instrText xml:space="preserve">PAGE  </w:instrText>
    </w:r>
    <w:r>
      <w:fldChar w:fldCharType="end"/>
    </w:r>
  </w:p>
  <w:p w14:paraId="005929D1">
    <w:pPr>
      <w:pStyle w:val="1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D0CD">
    <w:pPr>
      <w:pStyle w:val="17"/>
      <w:ind w:right="360"/>
    </w:pPr>
    <w: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67266F0C">
                <w:pPr>
                  <w:pStyle w:val="17"/>
                </w:pPr>
                <w:r>
                  <w:fldChar w:fldCharType="begin"/>
                </w:r>
                <w:r>
                  <w:instrText xml:space="preserve"> PAGE  \* MERGEFORMAT </w:instrText>
                </w:r>
                <w:r>
                  <w:fldChar w:fldCharType="separate"/>
                </w:r>
                <w:r>
                  <w:t>35</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0725C">
    <w:pPr>
      <w:pStyle w:val="17"/>
      <w:framePr w:wrap="around" w:vAnchor="text" w:hAnchor="margin" w:xAlign="right" w:y="1"/>
      <w:rPr>
        <w:rStyle w:val="26"/>
      </w:rPr>
    </w:pPr>
    <w:r>
      <w:fldChar w:fldCharType="begin"/>
    </w:r>
    <w:r>
      <w:rPr>
        <w:rStyle w:val="26"/>
      </w:rPr>
      <w:instrText xml:space="preserve">PAGE  </w:instrText>
    </w:r>
    <w:r>
      <w:fldChar w:fldCharType="end"/>
    </w:r>
  </w:p>
  <w:p w14:paraId="0B6DAC0D">
    <w:pPr>
      <w:pStyle w:val="17"/>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336D1"/>
    <w:multiLevelType w:val="multilevel"/>
    <w:tmpl w:val="06F336D1"/>
    <w:lvl w:ilvl="0" w:tentative="0">
      <w:start w:val="1"/>
      <w:numFmt w:val="decimal"/>
      <w:pStyle w:val="53"/>
      <w:lvlText w:val="%1、"/>
      <w:lvlJc w:val="left"/>
      <w:pPr>
        <w:tabs>
          <w:tab w:val="left" w:pos="1755"/>
        </w:tabs>
        <w:ind w:left="1755" w:hanging="1125"/>
      </w:pPr>
      <w:rPr>
        <w:rFonts w:hint="eastAsia"/>
      </w:rPr>
    </w:lvl>
    <w:lvl w:ilvl="1" w:tentative="0">
      <w:start w:val="1"/>
      <w:numFmt w:val="japaneseCounting"/>
      <w:lvlText w:val="%2、"/>
      <w:lvlJc w:val="left"/>
      <w:pPr>
        <w:tabs>
          <w:tab w:val="left" w:pos="1770"/>
        </w:tabs>
        <w:ind w:left="1770" w:hanging="720"/>
      </w:pPr>
      <w:rPr>
        <w:rFonts w:hint="eastAsia"/>
      </w:r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
    <w:nsid w:val="6CEA2025"/>
    <w:multiLevelType w:val="multilevel"/>
    <w:tmpl w:val="6CEA2025"/>
    <w:lvl w:ilvl="0" w:tentative="0">
      <w:start w:val="1"/>
      <w:numFmt w:val="none"/>
      <w:pStyle w:val="61"/>
      <w:suff w:val="nothing"/>
      <w:lvlText w:val="%1"/>
      <w:lvlJc w:val="left"/>
      <w:pPr>
        <w:ind w:left="0" w:firstLine="0"/>
      </w:pPr>
      <w:rPr>
        <w:rFonts w:hint="default" w:ascii="Times New Roman" w:hAnsi="Times New Roman"/>
        <w:b/>
        <w:i w:val="0"/>
        <w:sz w:val="21"/>
      </w:rPr>
    </w:lvl>
    <w:lvl w:ilvl="1" w:tentative="0">
      <w:start w:val="1"/>
      <w:numFmt w:val="decimal"/>
      <w:pStyle w:val="49"/>
      <w:suff w:val="nothing"/>
      <w:lvlText w:val="%1%2　"/>
      <w:lvlJc w:val="left"/>
      <w:pPr>
        <w:ind w:left="0" w:firstLine="0"/>
      </w:pPr>
      <w:rPr>
        <w:rFonts w:hint="default" w:ascii="Arial" w:hAnsi="Arial" w:eastAsia="黑体" w:cs="Arial"/>
        <w:b w:val="0"/>
        <w:i w:val="0"/>
        <w:sz w:val="24"/>
        <w:szCs w:val="24"/>
      </w:rPr>
    </w:lvl>
    <w:lvl w:ilvl="2" w:tentative="0">
      <w:start w:val="1"/>
      <w:numFmt w:val="decimal"/>
      <w:pStyle w:val="48"/>
      <w:suff w:val="nothing"/>
      <w:lvlText w:val="%1%2.%3　"/>
      <w:lvlJc w:val="left"/>
      <w:pPr>
        <w:ind w:left="315" w:firstLine="0"/>
      </w:pPr>
      <w:rPr>
        <w:rFonts w:hint="default" w:ascii="Arial" w:hAnsi="Arial" w:eastAsia="黑体" w:cs="Arial"/>
        <w:b w:val="0"/>
        <w:i w:val="0"/>
        <w:color w:val="auto"/>
        <w:sz w:val="24"/>
        <w:szCs w:val="24"/>
      </w:rPr>
    </w:lvl>
    <w:lvl w:ilvl="3" w:tentative="0">
      <w:start w:val="1"/>
      <w:numFmt w:val="decimal"/>
      <w:pStyle w:val="47"/>
      <w:suff w:val="nothing"/>
      <w:lvlText w:val="%1%2.%3.%4　"/>
      <w:lvlJc w:val="left"/>
      <w:pPr>
        <w:ind w:left="2415" w:firstLine="0"/>
      </w:pPr>
      <w:rPr>
        <w:rFonts w:hint="eastAsia" w:ascii="宋体" w:hAnsi="宋体" w:eastAsia="黑体"/>
        <w:b w:val="0"/>
        <w:bCs w:val="0"/>
        <w:i w:val="0"/>
        <w:iCs w:val="0"/>
        <w:caps w:val="0"/>
        <w:smallCaps w:val="0"/>
        <w:strike w:val="0"/>
        <w:dstrike w:val="0"/>
        <w:color w:val="auto"/>
        <w:spacing w:val="0"/>
        <w:w w:val="100"/>
        <w:kern w:val="0"/>
        <w:position w:val="0"/>
        <w:sz w:val="24"/>
        <w:u w:val="none"/>
        <w:shd w:val="clear" w:color="auto" w:fill="auto"/>
      </w:rPr>
    </w:lvl>
    <w:lvl w:ilvl="4" w:tentative="0">
      <w:start w:val="1"/>
      <w:numFmt w:val="decimal"/>
      <w:pStyle w:val="46"/>
      <w:suff w:val="nothing"/>
      <w:lvlText w:val="%1%2.%3.%4.%5　"/>
      <w:lvlJc w:val="left"/>
      <w:pPr>
        <w:ind w:left="840" w:firstLine="0"/>
      </w:pPr>
      <w:rPr>
        <w:rFonts w:hint="eastAsia" w:ascii="黑体" w:hAnsi="Times New Roman" w:eastAsia="黑体"/>
        <w:b w:val="0"/>
        <w:i w:val="0"/>
        <w:sz w:val="24"/>
        <w:szCs w:val="24"/>
      </w:rPr>
    </w:lvl>
    <w:lvl w:ilvl="5" w:tentative="0">
      <w:start w:val="1"/>
      <w:numFmt w:val="decimal"/>
      <w:pStyle w:val="45"/>
      <w:suff w:val="nothing"/>
      <w:lvlText w:val="%1%2.%3.%4.%5.%6　"/>
      <w:lvlJc w:val="left"/>
      <w:pPr>
        <w:ind w:left="0" w:firstLine="0"/>
      </w:pPr>
      <w:rPr>
        <w:rFonts w:hint="eastAsia" w:ascii="黑体" w:hAnsi="Times New Roman" w:eastAsia="黑体"/>
        <w:b w:val="0"/>
        <w:i w:val="0"/>
        <w:sz w:val="21"/>
      </w:rPr>
    </w:lvl>
    <w:lvl w:ilvl="6" w:tentative="0">
      <w:start w:val="1"/>
      <w:numFmt w:val="decimal"/>
      <w:pStyle w:val="6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TrueTypeFonts/>
  <w:saveSubsetFonts/>
  <w:bordersDoNotSurroundHeader w:val="1"/>
  <w:bordersDoNotSurroundFooter w:val="1"/>
  <w:documentProtection w:enforcement="0"/>
  <w:defaultTabStop w:val="425"/>
  <w:drawingGridHorizontalSpacing w:val="105"/>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useFELayout/>
    <w:compatSetting w:name="compatibilityMode" w:uri="http://schemas.microsoft.com/office/word" w:val="12"/>
  </w:compat>
  <w:docVars>
    <w:docVar w:name="commondata" w:val="eyJoZGlkIjoiN2MxYzJjZWFiODM2ZTc1NTkyN2VkM2EzMWU0YTlkY2MifQ=="/>
  </w:docVars>
  <w:rsids>
    <w:rsidRoot w:val="00A10829"/>
    <w:rsid w:val="00000455"/>
    <w:rsid w:val="000019EE"/>
    <w:rsid w:val="00001C29"/>
    <w:rsid w:val="00001EEB"/>
    <w:rsid w:val="000029F7"/>
    <w:rsid w:val="0000310C"/>
    <w:rsid w:val="00003CB8"/>
    <w:rsid w:val="00004676"/>
    <w:rsid w:val="00004B84"/>
    <w:rsid w:val="00004DFB"/>
    <w:rsid w:val="00005EA7"/>
    <w:rsid w:val="000064FE"/>
    <w:rsid w:val="0000750F"/>
    <w:rsid w:val="00007D6A"/>
    <w:rsid w:val="0001035F"/>
    <w:rsid w:val="00010690"/>
    <w:rsid w:val="0001083F"/>
    <w:rsid w:val="00010AB2"/>
    <w:rsid w:val="000120DC"/>
    <w:rsid w:val="00013CA5"/>
    <w:rsid w:val="00016181"/>
    <w:rsid w:val="0001680B"/>
    <w:rsid w:val="00017314"/>
    <w:rsid w:val="00020E9B"/>
    <w:rsid w:val="00021DFB"/>
    <w:rsid w:val="00022044"/>
    <w:rsid w:val="0002253F"/>
    <w:rsid w:val="00022AE9"/>
    <w:rsid w:val="000231EC"/>
    <w:rsid w:val="00024E4E"/>
    <w:rsid w:val="00025029"/>
    <w:rsid w:val="00025092"/>
    <w:rsid w:val="0002545A"/>
    <w:rsid w:val="000267F0"/>
    <w:rsid w:val="00030835"/>
    <w:rsid w:val="00030E07"/>
    <w:rsid w:val="00031CCE"/>
    <w:rsid w:val="00032DBC"/>
    <w:rsid w:val="00033258"/>
    <w:rsid w:val="00033B59"/>
    <w:rsid w:val="00034222"/>
    <w:rsid w:val="00035053"/>
    <w:rsid w:val="0003621B"/>
    <w:rsid w:val="00036F62"/>
    <w:rsid w:val="000372AC"/>
    <w:rsid w:val="00040861"/>
    <w:rsid w:val="00040B17"/>
    <w:rsid w:val="00041F72"/>
    <w:rsid w:val="00043B59"/>
    <w:rsid w:val="00044F37"/>
    <w:rsid w:val="000474FE"/>
    <w:rsid w:val="000477EE"/>
    <w:rsid w:val="000524E1"/>
    <w:rsid w:val="00053552"/>
    <w:rsid w:val="0005475F"/>
    <w:rsid w:val="0005489B"/>
    <w:rsid w:val="00055641"/>
    <w:rsid w:val="000559DE"/>
    <w:rsid w:val="00055C61"/>
    <w:rsid w:val="00056A02"/>
    <w:rsid w:val="000613FA"/>
    <w:rsid w:val="00061947"/>
    <w:rsid w:val="00062753"/>
    <w:rsid w:val="000632F6"/>
    <w:rsid w:val="0006502B"/>
    <w:rsid w:val="00067914"/>
    <w:rsid w:val="00067E72"/>
    <w:rsid w:val="00071126"/>
    <w:rsid w:val="000720C6"/>
    <w:rsid w:val="00072536"/>
    <w:rsid w:val="00074697"/>
    <w:rsid w:val="00075BF5"/>
    <w:rsid w:val="00076043"/>
    <w:rsid w:val="000772E7"/>
    <w:rsid w:val="00077A76"/>
    <w:rsid w:val="0008134A"/>
    <w:rsid w:val="0008341F"/>
    <w:rsid w:val="00083604"/>
    <w:rsid w:val="00084318"/>
    <w:rsid w:val="000851E6"/>
    <w:rsid w:val="00085A86"/>
    <w:rsid w:val="00087994"/>
    <w:rsid w:val="00087BD9"/>
    <w:rsid w:val="00090E46"/>
    <w:rsid w:val="00090FCA"/>
    <w:rsid w:val="00091985"/>
    <w:rsid w:val="00091C73"/>
    <w:rsid w:val="0009304D"/>
    <w:rsid w:val="00093F1E"/>
    <w:rsid w:val="000964E1"/>
    <w:rsid w:val="00097242"/>
    <w:rsid w:val="0009724C"/>
    <w:rsid w:val="0009759A"/>
    <w:rsid w:val="00097D0E"/>
    <w:rsid w:val="000A03AE"/>
    <w:rsid w:val="000A05D6"/>
    <w:rsid w:val="000A090D"/>
    <w:rsid w:val="000A1330"/>
    <w:rsid w:val="000A1ACC"/>
    <w:rsid w:val="000A1C52"/>
    <w:rsid w:val="000A2040"/>
    <w:rsid w:val="000A2A85"/>
    <w:rsid w:val="000A3250"/>
    <w:rsid w:val="000A42B9"/>
    <w:rsid w:val="000A5845"/>
    <w:rsid w:val="000A71CD"/>
    <w:rsid w:val="000A7B66"/>
    <w:rsid w:val="000B08AC"/>
    <w:rsid w:val="000B1FBE"/>
    <w:rsid w:val="000B30D9"/>
    <w:rsid w:val="000B7360"/>
    <w:rsid w:val="000C0A16"/>
    <w:rsid w:val="000C1221"/>
    <w:rsid w:val="000C1735"/>
    <w:rsid w:val="000C2D04"/>
    <w:rsid w:val="000C3115"/>
    <w:rsid w:val="000C35E3"/>
    <w:rsid w:val="000C3AC3"/>
    <w:rsid w:val="000C462F"/>
    <w:rsid w:val="000C475E"/>
    <w:rsid w:val="000C54D2"/>
    <w:rsid w:val="000C6883"/>
    <w:rsid w:val="000C69DB"/>
    <w:rsid w:val="000C77A5"/>
    <w:rsid w:val="000C7E87"/>
    <w:rsid w:val="000D040D"/>
    <w:rsid w:val="000D1765"/>
    <w:rsid w:val="000D1837"/>
    <w:rsid w:val="000D232E"/>
    <w:rsid w:val="000D66E4"/>
    <w:rsid w:val="000D6B71"/>
    <w:rsid w:val="000D6C1B"/>
    <w:rsid w:val="000E0939"/>
    <w:rsid w:val="000E1795"/>
    <w:rsid w:val="000E402A"/>
    <w:rsid w:val="000E41B3"/>
    <w:rsid w:val="000E4EB0"/>
    <w:rsid w:val="000E5C46"/>
    <w:rsid w:val="000E5C4E"/>
    <w:rsid w:val="000E616A"/>
    <w:rsid w:val="000E6281"/>
    <w:rsid w:val="000E6BB2"/>
    <w:rsid w:val="000E7AA6"/>
    <w:rsid w:val="000F064A"/>
    <w:rsid w:val="000F2728"/>
    <w:rsid w:val="000F2F91"/>
    <w:rsid w:val="000F3360"/>
    <w:rsid w:val="000F454B"/>
    <w:rsid w:val="000F45F4"/>
    <w:rsid w:val="000F4C3A"/>
    <w:rsid w:val="000F571B"/>
    <w:rsid w:val="000F5BFF"/>
    <w:rsid w:val="000F5C5D"/>
    <w:rsid w:val="000F5EE2"/>
    <w:rsid w:val="000F7F1E"/>
    <w:rsid w:val="00100516"/>
    <w:rsid w:val="001020F8"/>
    <w:rsid w:val="00103641"/>
    <w:rsid w:val="00103645"/>
    <w:rsid w:val="00104151"/>
    <w:rsid w:val="00104D1E"/>
    <w:rsid w:val="00105804"/>
    <w:rsid w:val="00106B16"/>
    <w:rsid w:val="00106B69"/>
    <w:rsid w:val="0010735F"/>
    <w:rsid w:val="001076E8"/>
    <w:rsid w:val="001101F3"/>
    <w:rsid w:val="00110CE8"/>
    <w:rsid w:val="0011185B"/>
    <w:rsid w:val="00115176"/>
    <w:rsid w:val="001164B2"/>
    <w:rsid w:val="00116A2B"/>
    <w:rsid w:val="00117366"/>
    <w:rsid w:val="0011746F"/>
    <w:rsid w:val="00117D1A"/>
    <w:rsid w:val="00120152"/>
    <w:rsid w:val="001201C1"/>
    <w:rsid w:val="00121237"/>
    <w:rsid w:val="001234FA"/>
    <w:rsid w:val="00124077"/>
    <w:rsid w:val="00124178"/>
    <w:rsid w:val="001246C1"/>
    <w:rsid w:val="001276C3"/>
    <w:rsid w:val="0013248B"/>
    <w:rsid w:val="00133AB9"/>
    <w:rsid w:val="00137A2D"/>
    <w:rsid w:val="00140259"/>
    <w:rsid w:val="00140A34"/>
    <w:rsid w:val="00140E0B"/>
    <w:rsid w:val="00141119"/>
    <w:rsid w:val="0014128A"/>
    <w:rsid w:val="001413F6"/>
    <w:rsid w:val="0014379B"/>
    <w:rsid w:val="0014469B"/>
    <w:rsid w:val="00145E4A"/>
    <w:rsid w:val="00145F77"/>
    <w:rsid w:val="00146506"/>
    <w:rsid w:val="00146A4A"/>
    <w:rsid w:val="001473D4"/>
    <w:rsid w:val="00150CD2"/>
    <w:rsid w:val="00151738"/>
    <w:rsid w:val="001529AB"/>
    <w:rsid w:val="00152D53"/>
    <w:rsid w:val="001534F8"/>
    <w:rsid w:val="00153CB1"/>
    <w:rsid w:val="00155278"/>
    <w:rsid w:val="0015557C"/>
    <w:rsid w:val="001578BF"/>
    <w:rsid w:val="00163353"/>
    <w:rsid w:val="00163B44"/>
    <w:rsid w:val="00164FB2"/>
    <w:rsid w:val="0016688A"/>
    <w:rsid w:val="00166B72"/>
    <w:rsid w:val="001700CD"/>
    <w:rsid w:val="00170FCC"/>
    <w:rsid w:val="00171285"/>
    <w:rsid w:val="00171438"/>
    <w:rsid w:val="001726F5"/>
    <w:rsid w:val="00172BA6"/>
    <w:rsid w:val="00173136"/>
    <w:rsid w:val="00173AFD"/>
    <w:rsid w:val="001746DE"/>
    <w:rsid w:val="00174A55"/>
    <w:rsid w:val="00175002"/>
    <w:rsid w:val="001769AB"/>
    <w:rsid w:val="0018043A"/>
    <w:rsid w:val="00181D96"/>
    <w:rsid w:val="001827F0"/>
    <w:rsid w:val="0018423B"/>
    <w:rsid w:val="00184E05"/>
    <w:rsid w:val="0018506D"/>
    <w:rsid w:val="00185DA1"/>
    <w:rsid w:val="001862A4"/>
    <w:rsid w:val="00186FB4"/>
    <w:rsid w:val="00187238"/>
    <w:rsid w:val="00187CA9"/>
    <w:rsid w:val="00190024"/>
    <w:rsid w:val="0019075C"/>
    <w:rsid w:val="00190B0A"/>
    <w:rsid w:val="001911E3"/>
    <w:rsid w:val="0019529A"/>
    <w:rsid w:val="001965BE"/>
    <w:rsid w:val="00196703"/>
    <w:rsid w:val="001967C4"/>
    <w:rsid w:val="00197559"/>
    <w:rsid w:val="001978F3"/>
    <w:rsid w:val="001A0BFA"/>
    <w:rsid w:val="001A0D3D"/>
    <w:rsid w:val="001A1550"/>
    <w:rsid w:val="001A1C67"/>
    <w:rsid w:val="001A1D20"/>
    <w:rsid w:val="001A2BF4"/>
    <w:rsid w:val="001A2CEA"/>
    <w:rsid w:val="001A3381"/>
    <w:rsid w:val="001A423A"/>
    <w:rsid w:val="001A547A"/>
    <w:rsid w:val="001A6F45"/>
    <w:rsid w:val="001A6F7C"/>
    <w:rsid w:val="001A7187"/>
    <w:rsid w:val="001B0F05"/>
    <w:rsid w:val="001B10A1"/>
    <w:rsid w:val="001B1947"/>
    <w:rsid w:val="001B1B23"/>
    <w:rsid w:val="001B38C5"/>
    <w:rsid w:val="001B394E"/>
    <w:rsid w:val="001B3F37"/>
    <w:rsid w:val="001B52D2"/>
    <w:rsid w:val="001B79DD"/>
    <w:rsid w:val="001C0513"/>
    <w:rsid w:val="001C07F9"/>
    <w:rsid w:val="001C0DB3"/>
    <w:rsid w:val="001C1852"/>
    <w:rsid w:val="001C212C"/>
    <w:rsid w:val="001C35F0"/>
    <w:rsid w:val="001C5BB0"/>
    <w:rsid w:val="001C66E6"/>
    <w:rsid w:val="001C727E"/>
    <w:rsid w:val="001C7A93"/>
    <w:rsid w:val="001C7B4F"/>
    <w:rsid w:val="001C7D1C"/>
    <w:rsid w:val="001D2530"/>
    <w:rsid w:val="001D2628"/>
    <w:rsid w:val="001D2897"/>
    <w:rsid w:val="001D38E9"/>
    <w:rsid w:val="001D4EFC"/>
    <w:rsid w:val="001E4159"/>
    <w:rsid w:val="001E443C"/>
    <w:rsid w:val="001E5960"/>
    <w:rsid w:val="001E5EF8"/>
    <w:rsid w:val="001E6478"/>
    <w:rsid w:val="001F053A"/>
    <w:rsid w:val="001F1084"/>
    <w:rsid w:val="001F1F4B"/>
    <w:rsid w:val="001F2257"/>
    <w:rsid w:val="001F2D5C"/>
    <w:rsid w:val="001F2E80"/>
    <w:rsid w:val="001F31C7"/>
    <w:rsid w:val="001F45A9"/>
    <w:rsid w:val="001F6F40"/>
    <w:rsid w:val="00200E66"/>
    <w:rsid w:val="00201C32"/>
    <w:rsid w:val="00201DBF"/>
    <w:rsid w:val="00201F75"/>
    <w:rsid w:val="00202ED8"/>
    <w:rsid w:val="00203F80"/>
    <w:rsid w:val="0020430C"/>
    <w:rsid w:val="00204B5F"/>
    <w:rsid w:val="00206A75"/>
    <w:rsid w:val="002072C3"/>
    <w:rsid w:val="00207F0D"/>
    <w:rsid w:val="002107D6"/>
    <w:rsid w:val="00210C0B"/>
    <w:rsid w:val="00211872"/>
    <w:rsid w:val="0021348D"/>
    <w:rsid w:val="00213B27"/>
    <w:rsid w:val="002155CF"/>
    <w:rsid w:val="00215753"/>
    <w:rsid w:val="00215A34"/>
    <w:rsid w:val="00216D05"/>
    <w:rsid w:val="00217A64"/>
    <w:rsid w:val="00217A7C"/>
    <w:rsid w:val="00220563"/>
    <w:rsid w:val="002215E0"/>
    <w:rsid w:val="00222D4F"/>
    <w:rsid w:val="00223A6E"/>
    <w:rsid w:val="00224A5D"/>
    <w:rsid w:val="002254B0"/>
    <w:rsid w:val="00226B85"/>
    <w:rsid w:val="00226E10"/>
    <w:rsid w:val="00226E7C"/>
    <w:rsid w:val="00227A28"/>
    <w:rsid w:val="00227A75"/>
    <w:rsid w:val="00227F74"/>
    <w:rsid w:val="00231E3E"/>
    <w:rsid w:val="002329C2"/>
    <w:rsid w:val="0023424D"/>
    <w:rsid w:val="00234E71"/>
    <w:rsid w:val="00234FD7"/>
    <w:rsid w:val="002354CA"/>
    <w:rsid w:val="002354E3"/>
    <w:rsid w:val="00235F81"/>
    <w:rsid w:val="00236747"/>
    <w:rsid w:val="002369CF"/>
    <w:rsid w:val="00237E32"/>
    <w:rsid w:val="00241110"/>
    <w:rsid w:val="0024166A"/>
    <w:rsid w:val="002419FB"/>
    <w:rsid w:val="00241E96"/>
    <w:rsid w:val="00242FA1"/>
    <w:rsid w:val="0024479A"/>
    <w:rsid w:val="00246AE9"/>
    <w:rsid w:val="00246FA7"/>
    <w:rsid w:val="002476EF"/>
    <w:rsid w:val="00247F24"/>
    <w:rsid w:val="00250CDC"/>
    <w:rsid w:val="00251BE1"/>
    <w:rsid w:val="00251D05"/>
    <w:rsid w:val="00253223"/>
    <w:rsid w:val="00253412"/>
    <w:rsid w:val="002537C2"/>
    <w:rsid w:val="00254F57"/>
    <w:rsid w:val="00255043"/>
    <w:rsid w:val="00256E55"/>
    <w:rsid w:val="002573BD"/>
    <w:rsid w:val="00257CA5"/>
    <w:rsid w:val="00257D1F"/>
    <w:rsid w:val="00260290"/>
    <w:rsid w:val="00260902"/>
    <w:rsid w:val="00261527"/>
    <w:rsid w:val="002618B8"/>
    <w:rsid w:val="002629E1"/>
    <w:rsid w:val="002649C9"/>
    <w:rsid w:val="002650C7"/>
    <w:rsid w:val="00266009"/>
    <w:rsid w:val="0026612E"/>
    <w:rsid w:val="00267058"/>
    <w:rsid w:val="00267D35"/>
    <w:rsid w:val="00270727"/>
    <w:rsid w:val="00270C87"/>
    <w:rsid w:val="00271084"/>
    <w:rsid w:val="00271523"/>
    <w:rsid w:val="002717FC"/>
    <w:rsid w:val="002720CD"/>
    <w:rsid w:val="00272129"/>
    <w:rsid w:val="0027365E"/>
    <w:rsid w:val="00273E2F"/>
    <w:rsid w:val="00273FAE"/>
    <w:rsid w:val="002755EA"/>
    <w:rsid w:val="0027720A"/>
    <w:rsid w:val="00280BB1"/>
    <w:rsid w:val="0028253A"/>
    <w:rsid w:val="00282B48"/>
    <w:rsid w:val="00283227"/>
    <w:rsid w:val="0028358D"/>
    <w:rsid w:val="00284A28"/>
    <w:rsid w:val="00284FC6"/>
    <w:rsid w:val="00286B29"/>
    <w:rsid w:val="002912D9"/>
    <w:rsid w:val="0029357F"/>
    <w:rsid w:val="002953AA"/>
    <w:rsid w:val="00296338"/>
    <w:rsid w:val="0029633B"/>
    <w:rsid w:val="0029671A"/>
    <w:rsid w:val="00296B5B"/>
    <w:rsid w:val="002A0950"/>
    <w:rsid w:val="002A238C"/>
    <w:rsid w:val="002A34C1"/>
    <w:rsid w:val="002A4B53"/>
    <w:rsid w:val="002A4F1B"/>
    <w:rsid w:val="002A53EE"/>
    <w:rsid w:val="002B0A97"/>
    <w:rsid w:val="002B12BC"/>
    <w:rsid w:val="002B21B7"/>
    <w:rsid w:val="002B2A14"/>
    <w:rsid w:val="002B380B"/>
    <w:rsid w:val="002B3D78"/>
    <w:rsid w:val="002B4047"/>
    <w:rsid w:val="002B4AEA"/>
    <w:rsid w:val="002B4BBB"/>
    <w:rsid w:val="002B4CA5"/>
    <w:rsid w:val="002B4DB3"/>
    <w:rsid w:val="002B4E68"/>
    <w:rsid w:val="002B6218"/>
    <w:rsid w:val="002B70C0"/>
    <w:rsid w:val="002B7267"/>
    <w:rsid w:val="002B7F77"/>
    <w:rsid w:val="002C0562"/>
    <w:rsid w:val="002C0896"/>
    <w:rsid w:val="002C0AD1"/>
    <w:rsid w:val="002C2A3E"/>
    <w:rsid w:val="002C2BE2"/>
    <w:rsid w:val="002C35DB"/>
    <w:rsid w:val="002C4C83"/>
    <w:rsid w:val="002C51F8"/>
    <w:rsid w:val="002D0783"/>
    <w:rsid w:val="002D0A0E"/>
    <w:rsid w:val="002D144D"/>
    <w:rsid w:val="002D1B37"/>
    <w:rsid w:val="002D1B5B"/>
    <w:rsid w:val="002D249D"/>
    <w:rsid w:val="002D2E2B"/>
    <w:rsid w:val="002D3E86"/>
    <w:rsid w:val="002D4009"/>
    <w:rsid w:val="002D45E0"/>
    <w:rsid w:val="002D4956"/>
    <w:rsid w:val="002D4C1E"/>
    <w:rsid w:val="002D720F"/>
    <w:rsid w:val="002E0C80"/>
    <w:rsid w:val="002E127D"/>
    <w:rsid w:val="002E151B"/>
    <w:rsid w:val="002E2A33"/>
    <w:rsid w:val="002E3FFE"/>
    <w:rsid w:val="002E4544"/>
    <w:rsid w:val="002E4958"/>
    <w:rsid w:val="002F3D21"/>
    <w:rsid w:val="002F4B59"/>
    <w:rsid w:val="002F5823"/>
    <w:rsid w:val="002F6FB3"/>
    <w:rsid w:val="00300D82"/>
    <w:rsid w:val="00300F48"/>
    <w:rsid w:val="003021FF"/>
    <w:rsid w:val="00302B99"/>
    <w:rsid w:val="0030400E"/>
    <w:rsid w:val="003046F7"/>
    <w:rsid w:val="00304A2F"/>
    <w:rsid w:val="00304F0D"/>
    <w:rsid w:val="003054CC"/>
    <w:rsid w:val="00307323"/>
    <w:rsid w:val="00307AD1"/>
    <w:rsid w:val="003100E4"/>
    <w:rsid w:val="00310C2E"/>
    <w:rsid w:val="0031165E"/>
    <w:rsid w:val="00311911"/>
    <w:rsid w:val="00312CE7"/>
    <w:rsid w:val="00312D99"/>
    <w:rsid w:val="00312F53"/>
    <w:rsid w:val="00313BDD"/>
    <w:rsid w:val="00313CCA"/>
    <w:rsid w:val="00314AD9"/>
    <w:rsid w:val="00315DB7"/>
    <w:rsid w:val="003173A4"/>
    <w:rsid w:val="00317A52"/>
    <w:rsid w:val="00317ADA"/>
    <w:rsid w:val="00320DEA"/>
    <w:rsid w:val="00320FF2"/>
    <w:rsid w:val="00321447"/>
    <w:rsid w:val="003219ED"/>
    <w:rsid w:val="00321D07"/>
    <w:rsid w:val="003233F8"/>
    <w:rsid w:val="003235C6"/>
    <w:rsid w:val="003241CC"/>
    <w:rsid w:val="003251BD"/>
    <w:rsid w:val="00325722"/>
    <w:rsid w:val="0032705F"/>
    <w:rsid w:val="0032754B"/>
    <w:rsid w:val="00327FC7"/>
    <w:rsid w:val="00330C7C"/>
    <w:rsid w:val="00331340"/>
    <w:rsid w:val="003316DC"/>
    <w:rsid w:val="00331833"/>
    <w:rsid w:val="003348A3"/>
    <w:rsid w:val="003350D0"/>
    <w:rsid w:val="0033574F"/>
    <w:rsid w:val="00335AA4"/>
    <w:rsid w:val="003370C6"/>
    <w:rsid w:val="003370DB"/>
    <w:rsid w:val="00343264"/>
    <w:rsid w:val="00343D37"/>
    <w:rsid w:val="003444FE"/>
    <w:rsid w:val="0034733C"/>
    <w:rsid w:val="00347D5E"/>
    <w:rsid w:val="00350341"/>
    <w:rsid w:val="003523BF"/>
    <w:rsid w:val="00353AA6"/>
    <w:rsid w:val="00353E59"/>
    <w:rsid w:val="003560A4"/>
    <w:rsid w:val="00357157"/>
    <w:rsid w:val="00357BB4"/>
    <w:rsid w:val="00357F81"/>
    <w:rsid w:val="00361182"/>
    <w:rsid w:val="003622BC"/>
    <w:rsid w:val="003635AA"/>
    <w:rsid w:val="0036459E"/>
    <w:rsid w:val="003648C7"/>
    <w:rsid w:val="00370E82"/>
    <w:rsid w:val="00371622"/>
    <w:rsid w:val="00372207"/>
    <w:rsid w:val="00372CE0"/>
    <w:rsid w:val="00376259"/>
    <w:rsid w:val="0037650D"/>
    <w:rsid w:val="00376853"/>
    <w:rsid w:val="00376C91"/>
    <w:rsid w:val="00381CEA"/>
    <w:rsid w:val="0038234F"/>
    <w:rsid w:val="00383BB7"/>
    <w:rsid w:val="00384E3A"/>
    <w:rsid w:val="0038584B"/>
    <w:rsid w:val="0038694A"/>
    <w:rsid w:val="003870DE"/>
    <w:rsid w:val="003872F0"/>
    <w:rsid w:val="00390A84"/>
    <w:rsid w:val="00392CC5"/>
    <w:rsid w:val="00394F7A"/>
    <w:rsid w:val="0039569E"/>
    <w:rsid w:val="00395D55"/>
    <w:rsid w:val="00396751"/>
    <w:rsid w:val="00396E84"/>
    <w:rsid w:val="00397DA5"/>
    <w:rsid w:val="003A0BBF"/>
    <w:rsid w:val="003A1018"/>
    <w:rsid w:val="003A1423"/>
    <w:rsid w:val="003A1674"/>
    <w:rsid w:val="003A16EA"/>
    <w:rsid w:val="003A1B53"/>
    <w:rsid w:val="003A2FA4"/>
    <w:rsid w:val="003A2FF0"/>
    <w:rsid w:val="003A3E17"/>
    <w:rsid w:val="003A4107"/>
    <w:rsid w:val="003A5291"/>
    <w:rsid w:val="003A60CE"/>
    <w:rsid w:val="003A6B13"/>
    <w:rsid w:val="003A7789"/>
    <w:rsid w:val="003B05CA"/>
    <w:rsid w:val="003B25FC"/>
    <w:rsid w:val="003B29E7"/>
    <w:rsid w:val="003B3006"/>
    <w:rsid w:val="003B35D5"/>
    <w:rsid w:val="003B3B15"/>
    <w:rsid w:val="003B4AA9"/>
    <w:rsid w:val="003B4FF1"/>
    <w:rsid w:val="003B4FFC"/>
    <w:rsid w:val="003B71FA"/>
    <w:rsid w:val="003C0179"/>
    <w:rsid w:val="003C0915"/>
    <w:rsid w:val="003C0D63"/>
    <w:rsid w:val="003C39AB"/>
    <w:rsid w:val="003C5CC9"/>
    <w:rsid w:val="003C66BA"/>
    <w:rsid w:val="003C731A"/>
    <w:rsid w:val="003C769E"/>
    <w:rsid w:val="003D0608"/>
    <w:rsid w:val="003D1B2B"/>
    <w:rsid w:val="003D1B86"/>
    <w:rsid w:val="003D1EF3"/>
    <w:rsid w:val="003D2A5F"/>
    <w:rsid w:val="003D37CC"/>
    <w:rsid w:val="003D40E8"/>
    <w:rsid w:val="003D5BA9"/>
    <w:rsid w:val="003D610A"/>
    <w:rsid w:val="003D615B"/>
    <w:rsid w:val="003D615F"/>
    <w:rsid w:val="003E06C8"/>
    <w:rsid w:val="003E085C"/>
    <w:rsid w:val="003E10C4"/>
    <w:rsid w:val="003E12A9"/>
    <w:rsid w:val="003E203F"/>
    <w:rsid w:val="003E2116"/>
    <w:rsid w:val="003E21DA"/>
    <w:rsid w:val="003E34C2"/>
    <w:rsid w:val="003E34D2"/>
    <w:rsid w:val="003E4900"/>
    <w:rsid w:val="003E7732"/>
    <w:rsid w:val="003F00B3"/>
    <w:rsid w:val="003F0B8C"/>
    <w:rsid w:val="003F1892"/>
    <w:rsid w:val="003F1D87"/>
    <w:rsid w:val="003F21F8"/>
    <w:rsid w:val="003F3D74"/>
    <w:rsid w:val="003F5EC5"/>
    <w:rsid w:val="003F5FC7"/>
    <w:rsid w:val="00400ED5"/>
    <w:rsid w:val="004015FA"/>
    <w:rsid w:val="00402419"/>
    <w:rsid w:val="00402A06"/>
    <w:rsid w:val="00402BD0"/>
    <w:rsid w:val="0040305A"/>
    <w:rsid w:val="004045A9"/>
    <w:rsid w:val="00406252"/>
    <w:rsid w:val="00412B22"/>
    <w:rsid w:val="00413406"/>
    <w:rsid w:val="00414C62"/>
    <w:rsid w:val="00414CB6"/>
    <w:rsid w:val="00415C4B"/>
    <w:rsid w:val="00415C93"/>
    <w:rsid w:val="00415F7F"/>
    <w:rsid w:val="00416133"/>
    <w:rsid w:val="004163A2"/>
    <w:rsid w:val="00417AB5"/>
    <w:rsid w:val="00420471"/>
    <w:rsid w:val="00421125"/>
    <w:rsid w:val="00421F8C"/>
    <w:rsid w:val="00424DC7"/>
    <w:rsid w:val="00425508"/>
    <w:rsid w:val="0042616D"/>
    <w:rsid w:val="00426E42"/>
    <w:rsid w:val="0043130A"/>
    <w:rsid w:val="004318C9"/>
    <w:rsid w:val="004339A5"/>
    <w:rsid w:val="00433C50"/>
    <w:rsid w:val="004341F3"/>
    <w:rsid w:val="004368DD"/>
    <w:rsid w:val="00437E5C"/>
    <w:rsid w:val="00440260"/>
    <w:rsid w:val="00442FFD"/>
    <w:rsid w:val="004431BF"/>
    <w:rsid w:val="00443335"/>
    <w:rsid w:val="004444EF"/>
    <w:rsid w:val="004445C9"/>
    <w:rsid w:val="00444DC3"/>
    <w:rsid w:val="00445A43"/>
    <w:rsid w:val="00446C07"/>
    <w:rsid w:val="00447081"/>
    <w:rsid w:val="00447A97"/>
    <w:rsid w:val="00447ABE"/>
    <w:rsid w:val="004501C0"/>
    <w:rsid w:val="00452082"/>
    <w:rsid w:val="00453799"/>
    <w:rsid w:val="00453E4E"/>
    <w:rsid w:val="004558C5"/>
    <w:rsid w:val="00457343"/>
    <w:rsid w:val="004601A2"/>
    <w:rsid w:val="0046106B"/>
    <w:rsid w:val="00462625"/>
    <w:rsid w:val="00463481"/>
    <w:rsid w:val="00464986"/>
    <w:rsid w:val="0046526A"/>
    <w:rsid w:val="00467A0C"/>
    <w:rsid w:val="00467AF9"/>
    <w:rsid w:val="00467E27"/>
    <w:rsid w:val="00471442"/>
    <w:rsid w:val="0047145F"/>
    <w:rsid w:val="00471463"/>
    <w:rsid w:val="00471F90"/>
    <w:rsid w:val="00472BCF"/>
    <w:rsid w:val="00473672"/>
    <w:rsid w:val="00473966"/>
    <w:rsid w:val="004750DB"/>
    <w:rsid w:val="0047579E"/>
    <w:rsid w:val="004773A1"/>
    <w:rsid w:val="004804D1"/>
    <w:rsid w:val="004809C4"/>
    <w:rsid w:val="00480B98"/>
    <w:rsid w:val="00480CBA"/>
    <w:rsid w:val="004848E2"/>
    <w:rsid w:val="004849A7"/>
    <w:rsid w:val="00487F8C"/>
    <w:rsid w:val="00490534"/>
    <w:rsid w:val="00491E2E"/>
    <w:rsid w:val="00492099"/>
    <w:rsid w:val="00494968"/>
    <w:rsid w:val="004965E4"/>
    <w:rsid w:val="00497245"/>
    <w:rsid w:val="004A28C4"/>
    <w:rsid w:val="004A49BA"/>
    <w:rsid w:val="004A4A4D"/>
    <w:rsid w:val="004A5D68"/>
    <w:rsid w:val="004A6513"/>
    <w:rsid w:val="004A6665"/>
    <w:rsid w:val="004A7876"/>
    <w:rsid w:val="004B0E5A"/>
    <w:rsid w:val="004B1972"/>
    <w:rsid w:val="004B1B3A"/>
    <w:rsid w:val="004B1DFC"/>
    <w:rsid w:val="004B3A31"/>
    <w:rsid w:val="004B48EB"/>
    <w:rsid w:val="004B5293"/>
    <w:rsid w:val="004B60E3"/>
    <w:rsid w:val="004B64CA"/>
    <w:rsid w:val="004B6D61"/>
    <w:rsid w:val="004C00ED"/>
    <w:rsid w:val="004C05C5"/>
    <w:rsid w:val="004C17F4"/>
    <w:rsid w:val="004C234D"/>
    <w:rsid w:val="004C26AF"/>
    <w:rsid w:val="004C2F32"/>
    <w:rsid w:val="004C332B"/>
    <w:rsid w:val="004C46C1"/>
    <w:rsid w:val="004C541B"/>
    <w:rsid w:val="004C580A"/>
    <w:rsid w:val="004D0934"/>
    <w:rsid w:val="004D4697"/>
    <w:rsid w:val="004D4C28"/>
    <w:rsid w:val="004D4D2E"/>
    <w:rsid w:val="004D58B9"/>
    <w:rsid w:val="004D5B31"/>
    <w:rsid w:val="004D6001"/>
    <w:rsid w:val="004D69D9"/>
    <w:rsid w:val="004D7398"/>
    <w:rsid w:val="004E08D1"/>
    <w:rsid w:val="004E105C"/>
    <w:rsid w:val="004E1675"/>
    <w:rsid w:val="004E189F"/>
    <w:rsid w:val="004E22B0"/>
    <w:rsid w:val="004E2D7B"/>
    <w:rsid w:val="004E34D1"/>
    <w:rsid w:val="004E4FA8"/>
    <w:rsid w:val="004E5461"/>
    <w:rsid w:val="004E5835"/>
    <w:rsid w:val="004E58AA"/>
    <w:rsid w:val="004E68E3"/>
    <w:rsid w:val="004E6DEC"/>
    <w:rsid w:val="004F1580"/>
    <w:rsid w:val="004F1A53"/>
    <w:rsid w:val="004F25CD"/>
    <w:rsid w:val="004F2F80"/>
    <w:rsid w:val="004F35BB"/>
    <w:rsid w:val="004F3C88"/>
    <w:rsid w:val="004F55EE"/>
    <w:rsid w:val="004F7D13"/>
    <w:rsid w:val="005019A6"/>
    <w:rsid w:val="00502B33"/>
    <w:rsid w:val="00502CE5"/>
    <w:rsid w:val="005033D6"/>
    <w:rsid w:val="005037D8"/>
    <w:rsid w:val="00503D5C"/>
    <w:rsid w:val="00503F1C"/>
    <w:rsid w:val="00504AB2"/>
    <w:rsid w:val="005053DE"/>
    <w:rsid w:val="00505976"/>
    <w:rsid w:val="00507F84"/>
    <w:rsid w:val="00510CD9"/>
    <w:rsid w:val="00510E23"/>
    <w:rsid w:val="00510FD0"/>
    <w:rsid w:val="0051147A"/>
    <w:rsid w:val="00512818"/>
    <w:rsid w:val="005132DA"/>
    <w:rsid w:val="00513438"/>
    <w:rsid w:val="00513A7F"/>
    <w:rsid w:val="00515BE2"/>
    <w:rsid w:val="00515DA2"/>
    <w:rsid w:val="0051635D"/>
    <w:rsid w:val="00516F59"/>
    <w:rsid w:val="00517883"/>
    <w:rsid w:val="00521CFE"/>
    <w:rsid w:val="00521DE2"/>
    <w:rsid w:val="005234E0"/>
    <w:rsid w:val="00523C07"/>
    <w:rsid w:val="00523EDD"/>
    <w:rsid w:val="00524C2B"/>
    <w:rsid w:val="00526077"/>
    <w:rsid w:val="00526938"/>
    <w:rsid w:val="00530DCB"/>
    <w:rsid w:val="0053150A"/>
    <w:rsid w:val="005321C6"/>
    <w:rsid w:val="005321D9"/>
    <w:rsid w:val="00532C96"/>
    <w:rsid w:val="00532F8A"/>
    <w:rsid w:val="00533B1B"/>
    <w:rsid w:val="005342AA"/>
    <w:rsid w:val="00534C98"/>
    <w:rsid w:val="00534E86"/>
    <w:rsid w:val="00535433"/>
    <w:rsid w:val="00535AAD"/>
    <w:rsid w:val="00536D88"/>
    <w:rsid w:val="0053711F"/>
    <w:rsid w:val="00537725"/>
    <w:rsid w:val="0054036B"/>
    <w:rsid w:val="00541064"/>
    <w:rsid w:val="0054119E"/>
    <w:rsid w:val="0054137F"/>
    <w:rsid w:val="00542B37"/>
    <w:rsid w:val="00543D29"/>
    <w:rsid w:val="00544796"/>
    <w:rsid w:val="00544AD7"/>
    <w:rsid w:val="005453D2"/>
    <w:rsid w:val="00545DCC"/>
    <w:rsid w:val="00546704"/>
    <w:rsid w:val="00550BBE"/>
    <w:rsid w:val="00551699"/>
    <w:rsid w:val="00551FF0"/>
    <w:rsid w:val="00552517"/>
    <w:rsid w:val="0055421C"/>
    <w:rsid w:val="00554895"/>
    <w:rsid w:val="00554993"/>
    <w:rsid w:val="0055529E"/>
    <w:rsid w:val="005556D1"/>
    <w:rsid w:val="005562F2"/>
    <w:rsid w:val="005564A8"/>
    <w:rsid w:val="005566F5"/>
    <w:rsid w:val="00556CA2"/>
    <w:rsid w:val="005603A8"/>
    <w:rsid w:val="00560AE9"/>
    <w:rsid w:val="00560BF7"/>
    <w:rsid w:val="0056131E"/>
    <w:rsid w:val="00562E85"/>
    <w:rsid w:val="00563385"/>
    <w:rsid w:val="00565422"/>
    <w:rsid w:val="00566436"/>
    <w:rsid w:val="005664F4"/>
    <w:rsid w:val="00566D6B"/>
    <w:rsid w:val="005704D4"/>
    <w:rsid w:val="00570CB0"/>
    <w:rsid w:val="00571AB6"/>
    <w:rsid w:val="00572363"/>
    <w:rsid w:val="00572852"/>
    <w:rsid w:val="00573FA8"/>
    <w:rsid w:val="00574946"/>
    <w:rsid w:val="005751A4"/>
    <w:rsid w:val="0057633D"/>
    <w:rsid w:val="0057683E"/>
    <w:rsid w:val="00576A09"/>
    <w:rsid w:val="0057782C"/>
    <w:rsid w:val="00580DAF"/>
    <w:rsid w:val="00581CCD"/>
    <w:rsid w:val="00582C50"/>
    <w:rsid w:val="005846DD"/>
    <w:rsid w:val="005852E6"/>
    <w:rsid w:val="00585E5F"/>
    <w:rsid w:val="00586112"/>
    <w:rsid w:val="005866C7"/>
    <w:rsid w:val="00586D4D"/>
    <w:rsid w:val="00586DA1"/>
    <w:rsid w:val="00587124"/>
    <w:rsid w:val="005872AD"/>
    <w:rsid w:val="00590A1A"/>
    <w:rsid w:val="0059119C"/>
    <w:rsid w:val="0059120E"/>
    <w:rsid w:val="00591971"/>
    <w:rsid w:val="00591FF6"/>
    <w:rsid w:val="00593BD9"/>
    <w:rsid w:val="00593DCD"/>
    <w:rsid w:val="00595033"/>
    <w:rsid w:val="00595264"/>
    <w:rsid w:val="00596BF7"/>
    <w:rsid w:val="00597CFE"/>
    <w:rsid w:val="005A05B6"/>
    <w:rsid w:val="005A34FB"/>
    <w:rsid w:val="005A354A"/>
    <w:rsid w:val="005A3BFE"/>
    <w:rsid w:val="005A4476"/>
    <w:rsid w:val="005A6B66"/>
    <w:rsid w:val="005A7F1E"/>
    <w:rsid w:val="005B1B75"/>
    <w:rsid w:val="005B2B38"/>
    <w:rsid w:val="005B3C87"/>
    <w:rsid w:val="005B4B4A"/>
    <w:rsid w:val="005B6E69"/>
    <w:rsid w:val="005C0320"/>
    <w:rsid w:val="005C0743"/>
    <w:rsid w:val="005C0935"/>
    <w:rsid w:val="005C0992"/>
    <w:rsid w:val="005C18A2"/>
    <w:rsid w:val="005C295E"/>
    <w:rsid w:val="005C5E90"/>
    <w:rsid w:val="005C6BD8"/>
    <w:rsid w:val="005D004C"/>
    <w:rsid w:val="005D06FD"/>
    <w:rsid w:val="005D10F4"/>
    <w:rsid w:val="005D1F13"/>
    <w:rsid w:val="005D2A91"/>
    <w:rsid w:val="005D3B7A"/>
    <w:rsid w:val="005D4308"/>
    <w:rsid w:val="005D45E8"/>
    <w:rsid w:val="005D6477"/>
    <w:rsid w:val="005D6642"/>
    <w:rsid w:val="005D7170"/>
    <w:rsid w:val="005D7700"/>
    <w:rsid w:val="005D7B8E"/>
    <w:rsid w:val="005D7FB2"/>
    <w:rsid w:val="005E2579"/>
    <w:rsid w:val="005E2F13"/>
    <w:rsid w:val="005E3350"/>
    <w:rsid w:val="005E35FD"/>
    <w:rsid w:val="005E3800"/>
    <w:rsid w:val="005E3D3B"/>
    <w:rsid w:val="005E5426"/>
    <w:rsid w:val="005E5977"/>
    <w:rsid w:val="005E602F"/>
    <w:rsid w:val="005E66AD"/>
    <w:rsid w:val="005E6829"/>
    <w:rsid w:val="005F05E1"/>
    <w:rsid w:val="005F0AB0"/>
    <w:rsid w:val="005F208C"/>
    <w:rsid w:val="005F3E71"/>
    <w:rsid w:val="005F5500"/>
    <w:rsid w:val="005F7752"/>
    <w:rsid w:val="005F78FF"/>
    <w:rsid w:val="006001E5"/>
    <w:rsid w:val="006004CE"/>
    <w:rsid w:val="00600E1F"/>
    <w:rsid w:val="0060179C"/>
    <w:rsid w:val="00601BAB"/>
    <w:rsid w:val="006020B5"/>
    <w:rsid w:val="006023B3"/>
    <w:rsid w:val="00605411"/>
    <w:rsid w:val="00610277"/>
    <w:rsid w:val="0061036F"/>
    <w:rsid w:val="00611F20"/>
    <w:rsid w:val="00612573"/>
    <w:rsid w:val="00613429"/>
    <w:rsid w:val="006139EC"/>
    <w:rsid w:val="00613D42"/>
    <w:rsid w:val="00614754"/>
    <w:rsid w:val="00615146"/>
    <w:rsid w:val="006156D6"/>
    <w:rsid w:val="006160F1"/>
    <w:rsid w:val="006223CA"/>
    <w:rsid w:val="0062293E"/>
    <w:rsid w:val="0062314F"/>
    <w:rsid w:val="00623CD3"/>
    <w:rsid w:val="006242DC"/>
    <w:rsid w:val="00624BF8"/>
    <w:rsid w:val="00631E82"/>
    <w:rsid w:val="006401ED"/>
    <w:rsid w:val="006417D9"/>
    <w:rsid w:val="0064184F"/>
    <w:rsid w:val="006422A6"/>
    <w:rsid w:val="00642658"/>
    <w:rsid w:val="0064790D"/>
    <w:rsid w:val="006501AA"/>
    <w:rsid w:val="006506CC"/>
    <w:rsid w:val="006508A3"/>
    <w:rsid w:val="006523F8"/>
    <w:rsid w:val="006535F2"/>
    <w:rsid w:val="00656A93"/>
    <w:rsid w:val="00657570"/>
    <w:rsid w:val="00657E60"/>
    <w:rsid w:val="00660F22"/>
    <w:rsid w:val="0066204B"/>
    <w:rsid w:val="00662421"/>
    <w:rsid w:val="006629BE"/>
    <w:rsid w:val="0066472D"/>
    <w:rsid w:val="006655AD"/>
    <w:rsid w:val="00665F01"/>
    <w:rsid w:val="00671C6C"/>
    <w:rsid w:val="006722B0"/>
    <w:rsid w:val="00672484"/>
    <w:rsid w:val="006724B1"/>
    <w:rsid w:val="006742C1"/>
    <w:rsid w:val="006748EF"/>
    <w:rsid w:val="00674B7B"/>
    <w:rsid w:val="00680932"/>
    <w:rsid w:val="0068141F"/>
    <w:rsid w:val="00681812"/>
    <w:rsid w:val="00681A36"/>
    <w:rsid w:val="00681FED"/>
    <w:rsid w:val="006825F0"/>
    <w:rsid w:val="00683094"/>
    <w:rsid w:val="00683DF8"/>
    <w:rsid w:val="00683F5D"/>
    <w:rsid w:val="00684329"/>
    <w:rsid w:val="00685FEE"/>
    <w:rsid w:val="00686170"/>
    <w:rsid w:val="00686571"/>
    <w:rsid w:val="0068674F"/>
    <w:rsid w:val="0068681D"/>
    <w:rsid w:val="00686991"/>
    <w:rsid w:val="00690CFB"/>
    <w:rsid w:val="00690D6A"/>
    <w:rsid w:val="00690E92"/>
    <w:rsid w:val="00691D74"/>
    <w:rsid w:val="00692597"/>
    <w:rsid w:val="00692E27"/>
    <w:rsid w:val="00692F8B"/>
    <w:rsid w:val="006938E7"/>
    <w:rsid w:val="006939B2"/>
    <w:rsid w:val="00693A87"/>
    <w:rsid w:val="00693CA8"/>
    <w:rsid w:val="00693E3F"/>
    <w:rsid w:val="006949DB"/>
    <w:rsid w:val="0069533A"/>
    <w:rsid w:val="00697DDD"/>
    <w:rsid w:val="006A0766"/>
    <w:rsid w:val="006A12A2"/>
    <w:rsid w:val="006A26B0"/>
    <w:rsid w:val="006A3CA6"/>
    <w:rsid w:val="006A4EFF"/>
    <w:rsid w:val="006A5D1F"/>
    <w:rsid w:val="006A6C24"/>
    <w:rsid w:val="006A7503"/>
    <w:rsid w:val="006A7E43"/>
    <w:rsid w:val="006B07CB"/>
    <w:rsid w:val="006B1362"/>
    <w:rsid w:val="006B1B65"/>
    <w:rsid w:val="006B3264"/>
    <w:rsid w:val="006B334D"/>
    <w:rsid w:val="006B428A"/>
    <w:rsid w:val="006B5495"/>
    <w:rsid w:val="006B69B9"/>
    <w:rsid w:val="006B69D9"/>
    <w:rsid w:val="006C0E7B"/>
    <w:rsid w:val="006C1DDC"/>
    <w:rsid w:val="006C2761"/>
    <w:rsid w:val="006C56FF"/>
    <w:rsid w:val="006C5FDB"/>
    <w:rsid w:val="006C717E"/>
    <w:rsid w:val="006C71F0"/>
    <w:rsid w:val="006C7C5B"/>
    <w:rsid w:val="006D50CC"/>
    <w:rsid w:val="006D5548"/>
    <w:rsid w:val="006D5888"/>
    <w:rsid w:val="006D64A0"/>
    <w:rsid w:val="006D681A"/>
    <w:rsid w:val="006D6AA5"/>
    <w:rsid w:val="006E08F8"/>
    <w:rsid w:val="006E2489"/>
    <w:rsid w:val="006E3C87"/>
    <w:rsid w:val="006E4D24"/>
    <w:rsid w:val="006E68A0"/>
    <w:rsid w:val="006E787A"/>
    <w:rsid w:val="006E7992"/>
    <w:rsid w:val="006F0151"/>
    <w:rsid w:val="006F297F"/>
    <w:rsid w:val="006F502B"/>
    <w:rsid w:val="006F6CAA"/>
    <w:rsid w:val="006F7FC7"/>
    <w:rsid w:val="007000D0"/>
    <w:rsid w:val="00700B5A"/>
    <w:rsid w:val="00704BA7"/>
    <w:rsid w:val="0070538C"/>
    <w:rsid w:val="00705F5D"/>
    <w:rsid w:val="007062FE"/>
    <w:rsid w:val="00707759"/>
    <w:rsid w:val="00711480"/>
    <w:rsid w:val="00712717"/>
    <w:rsid w:val="00712810"/>
    <w:rsid w:val="007136B9"/>
    <w:rsid w:val="00713C2B"/>
    <w:rsid w:val="00713E10"/>
    <w:rsid w:val="007145C1"/>
    <w:rsid w:val="00716FAA"/>
    <w:rsid w:val="007173D3"/>
    <w:rsid w:val="00717A92"/>
    <w:rsid w:val="00717AAE"/>
    <w:rsid w:val="00717F74"/>
    <w:rsid w:val="007204DC"/>
    <w:rsid w:val="00720826"/>
    <w:rsid w:val="0072108A"/>
    <w:rsid w:val="00721C3F"/>
    <w:rsid w:val="00722209"/>
    <w:rsid w:val="00722D3A"/>
    <w:rsid w:val="00722DB0"/>
    <w:rsid w:val="00722F56"/>
    <w:rsid w:val="00724881"/>
    <w:rsid w:val="00724DE9"/>
    <w:rsid w:val="00726D04"/>
    <w:rsid w:val="00731067"/>
    <w:rsid w:val="007318EA"/>
    <w:rsid w:val="00731BC2"/>
    <w:rsid w:val="007337B2"/>
    <w:rsid w:val="00734D11"/>
    <w:rsid w:val="00735B9A"/>
    <w:rsid w:val="00735DFB"/>
    <w:rsid w:val="00736003"/>
    <w:rsid w:val="0073633C"/>
    <w:rsid w:val="00736E96"/>
    <w:rsid w:val="007375B9"/>
    <w:rsid w:val="00737643"/>
    <w:rsid w:val="007413D3"/>
    <w:rsid w:val="0074168D"/>
    <w:rsid w:val="0074203D"/>
    <w:rsid w:val="00742B5B"/>
    <w:rsid w:val="00745BA1"/>
    <w:rsid w:val="00746BCB"/>
    <w:rsid w:val="00747A02"/>
    <w:rsid w:val="00751A07"/>
    <w:rsid w:val="00751FB8"/>
    <w:rsid w:val="0075212C"/>
    <w:rsid w:val="00753FD8"/>
    <w:rsid w:val="007564F4"/>
    <w:rsid w:val="00757F7C"/>
    <w:rsid w:val="00760CF0"/>
    <w:rsid w:val="00761F9D"/>
    <w:rsid w:val="00762CD3"/>
    <w:rsid w:val="00762EE7"/>
    <w:rsid w:val="00763363"/>
    <w:rsid w:val="00764CC1"/>
    <w:rsid w:val="00765504"/>
    <w:rsid w:val="007655E7"/>
    <w:rsid w:val="00766530"/>
    <w:rsid w:val="0077117D"/>
    <w:rsid w:val="007716C7"/>
    <w:rsid w:val="00772D71"/>
    <w:rsid w:val="007743A3"/>
    <w:rsid w:val="0077455E"/>
    <w:rsid w:val="0077754D"/>
    <w:rsid w:val="00780BD6"/>
    <w:rsid w:val="0078301F"/>
    <w:rsid w:val="00783606"/>
    <w:rsid w:val="00783FC4"/>
    <w:rsid w:val="00785028"/>
    <w:rsid w:val="007871BD"/>
    <w:rsid w:val="00791273"/>
    <w:rsid w:val="007920F8"/>
    <w:rsid w:val="00792277"/>
    <w:rsid w:val="00792289"/>
    <w:rsid w:val="007922B9"/>
    <w:rsid w:val="00792B04"/>
    <w:rsid w:val="00792C17"/>
    <w:rsid w:val="00794316"/>
    <w:rsid w:val="0079433D"/>
    <w:rsid w:val="00795876"/>
    <w:rsid w:val="0079594A"/>
    <w:rsid w:val="00795F2F"/>
    <w:rsid w:val="007A0B31"/>
    <w:rsid w:val="007A1182"/>
    <w:rsid w:val="007A1695"/>
    <w:rsid w:val="007A1B5D"/>
    <w:rsid w:val="007A2E46"/>
    <w:rsid w:val="007A38B8"/>
    <w:rsid w:val="007A3DC2"/>
    <w:rsid w:val="007A3EDB"/>
    <w:rsid w:val="007A5764"/>
    <w:rsid w:val="007A7843"/>
    <w:rsid w:val="007A7CB9"/>
    <w:rsid w:val="007B044B"/>
    <w:rsid w:val="007B0853"/>
    <w:rsid w:val="007B14C0"/>
    <w:rsid w:val="007B1EF9"/>
    <w:rsid w:val="007B1F9B"/>
    <w:rsid w:val="007B22E2"/>
    <w:rsid w:val="007B2FF9"/>
    <w:rsid w:val="007B522A"/>
    <w:rsid w:val="007B7E47"/>
    <w:rsid w:val="007C0357"/>
    <w:rsid w:val="007C23BE"/>
    <w:rsid w:val="007C2486"/>
    <w:rsid w:val="007C2708"/>
    <w:rsid w:val="007C2E95"/>
    <w:rsid w:val="007C6147"/>
    <w:rsid w:val="007C631B"/>
    <w:rsid w:val="007C6B15"/>
    <w:rsid w:val="007C6C04"/>
    <w:rsid w:val="007C6DB7"/>
    <w:rsid w:val="007C709C"/>
    <w:rsid w:val="007D1AEA"/>
    <w:rsid w:val="007D29BB"/>
    <w:rsid w:val="007D35FA"/>
    <w:rsid w:val="007D49B3"/>
    <w:rsid w:val="007D5DBC"/>
    <w:rsid w:val="007D623C"/>
    <w:rsid w:val="007D65F9"/>
    <w:rsid w:val="007E03EE"/>
    <w:rsid w:val="007E0899"/>
    <w:rsid w:val="007E3C56"/>
    <w:rsid w:val="007E3C78"/>
    <w:rsid w:val="007E4CC8"/>
    <w:rsid w:val="007E5647"/>
    <w:rsid w:val="007E6B53"/>
    <w:rsid w:val="007E7043"/>
    <w:rsid w:val="007E7C79"/>
    <w:rsid w:val="007F13E4"/>
    <w:rsid w:val="007F1741"/>
    <w:rsid w:val="007F209B"/>
    <w:rsid w:val="007F2986"/>
    <w:rsid w:val="007F3878"/>
    <w:rsid w:val="007F4623"/>
    <w:rsid w:val="007F5CF8"/>
    <w:rsid w:val="007F7354"/>
    <w:rsid w:val="00800B90"/>
    <w:rsid w:val="00802645"/>
    <w:rsid w:val="0080282B"/>
    <w:rsid w:val="008047BF"/>
    <w:rsid w:val="008050ED"/>
    <w:rsid w:val="008058B6"/>
    <w:rsid w:val="0080606D"/>
    <w:rsid w:val="008062A3"/>
    <w:rsid w:val="008071A0"/>
    <w:rsid w:val="0081094F"/>
    <w:rsid w:val="00811070"/>
    <w:rsid w:val="00811396"/>
    <w:rsid w:val="00811D68"/>
    <w:rsid w:val="008131B6"/>
    <w:rsid w:val="008133DA"/>
    <w:rsid w:val="008134DB"/>
    <w:rsid w:val="00816C0F"/>
    <w:rsid w:val="00816E57"/>
    <w:rsid w:val="00817FB9"/>
    <w:rsid w:val="00820955"/>
    <w:rsid w:val="008211C5"/>
    <w:rsid w:val="00821D54"/>
    <w:rsid w:val="00823791"/>
    <w:rsid w:val="008248C0"/>
    <w:rsid w:val="00824BD2"/>
    <w:rsid w:val="00824F86"/>
    <w:rsid w:val="00825577"/>
    <w:rsid w:val="00825CD6"/>
    <w:rsid w:val="00826589"/>
    <w:rsid w:val="00826742"/>
    <w:rsid w:val="0082695A"/>
    <w:rsid w:val="008308E3"/>
    <w:rsid w:val="00833ACA"/>
    <w:rsid w:val="00835E37"/>
    <w:rsid w:val="00836730"/>
    <w:rsid w:val="00836CD9"/>
    <w:rsid w:val="00837FE1"/>
    <w:rsid w:val="00841C98"/>
    <w:rsid w:val="00841CAF"/>
    <w:rsid w:val="00842892"/>
    <w:rsid w:val="008433C1"/>
    <w:rsid w:val="008438D0"/>
    <w:rsid w:val="00843AFB"/>
    <w:rsid w:val="00843D83"/>
    <w:rsid w:val="00846CFD"/>
    <w:rsid w:val="00847570"/>
    <w:rsid w:val="008478D6"/>
    <w:rsid w:val="00850374"/>
    <w:rsid w:val="00850550"/>
    <w:rsid w:val="0085149F"/>
    <w:rsid w:val="00851528"/>
    <w:rsid w:val="0085267F"/>
    <w:rsid w:val="00852D99"/>
    <w:rsid w:val="008537B5"/>
    <w:rsid w:val="008555DC"/>
    <w:rsid w:val="00855C58"/>
    <w:rsid w:val="00855C69"/>
    <w:rsid w:val="00856BC9"/>
    <w:rsid w:val="00857EA4"/>
    <w:rsid w:val="0086049F"/>
    <w:rsid w:val="00860701"/>
    <w:rsid w:val="0086099B"/>
    <w:rsid w:val="008615FE"/>
    <w:rsid w:val="00863F37"/>
    <w:rsid w:val="008644FE"/>
    <w:rsid w:val="008649CA"/>
    <w:rsid w:val="008659CF"/>
    <w:rsid w:val="00865AB3"/>
    <w:rsid w:val="00865F48"/>
    <w:rsid w:val="00865FEA"/>
    <w:rsid w:val="00866CE7"/>
    <w:rsid w:val="008672D4"/>
    <w:rsid w:val="00871885"/>
    <w:rsid w:val="00874280"/>
    <w:rsid w:val="0087560C"/>
    <w:rsid w:val="00875E51"/>
    <w:rsid w:val="00876C4A"/>
    <w:rsid w:val="00880065"/>
    <w:rsid w:val="00880558"/>
    <w:rsid w:val="00880A0E"/>
    <w:rsid w:val="00880D90"/>
    <w:rsid w:val="00881177"/>
    <w:rsid w:val="008817C4"/>
    <w:rsid w:val="00881958"/>
    <w:rsid w:val="00881A63"/>
    <w:rsid w:val="00883C80"/>
    <w:rsid w:val="008841AE"/>
    <w:rsid w:val="00884B45"/>
    <w:rsid w:val="00886F12"/>
    <w:rsid w:val="00890831"/>
    <w:rsid w:val="008929F2"/>
    <w:rsid w:val="00892F6F"/>
    <w:rsid w:val="00893203"/>
    <w:rsid w:val="0089483B"/>
    <w:rsid w:val="00895210"/>
    <w:rsid w:val="00896281"/>
    <w:rsid w:val="00897047"/>
    <w:rsid w:val="00897872"/>
    <w:rsid w:val="008A0CD5"/>
    <w:rsid w:val="008A17A8"/>
    <w:rsid w:val="008A193C"/>
    <w:rsid w:val="008A2531"/>
    <w:rsid w:val="008A3A41"/>
    <w:rsid w:val="008A3AAC"/>
    <w:rsid w:val="008A4086"/>
    <w:rsid w:val="008A616D"/>
    <w:rsid w:val="008A69F6"/>
    <w:rsid w:val="008A6C2C"/>
    <w:rsid w:val="008B1CD2"/>
    <w:rsid w:val="008B2051"/>
    <w:rsid w:val="008B3CBA"/>
    <w:rsid w:val="008B3FB6"/>
    <w:rsid w:val="008B4406"/>
    <w:rsid w:val="008B44CD"/>
    <w:rsid w:val="008B4EE9"/>
    <w:rsid w:val="008B56AD"/>
    <w:rsid w:val="008B63AE"/>
    <w:rsid w:val="008B672D"/>
    <w:rsid w:val="008B6B64"/>
    <w:rsid w:val="008B7069"/>
    <w:rsid w:val="008B71A8"/>
    <w:rsid w:val="008B75A4"/>
    <w:rsid w:val="008B79A4"/>
    <w:rsid w:val="008B7DD0"/>
    <w:rsid w:val="008B7F36"/>
    <w:rsid w:val="008C1F10"/>
    <w:rsid w:val="008C2C1C"/>
    <w:rsid w:val="008C36CA"/>
    <w:rsid w:val="008C5CE8"/>
    <w:rsid w:val="008C6768"/>
    <w:rsid w:val="008C6955"/>
    <w:rsid w:val="008D13AE"/>
    <w:rsid w:val="008D227F"/>
    <w:rsid w:val="008D30FD"/>
    <w:rsid w:val="008D3C6C"/>
    <w:rsid w:val="008D4A75"/>
    <w:rsid w:val="008D53B6"/>
    <w:rsid w:val="008D548F"/>
    <w:rsid w:val="008D59E8"/>
    <w:rsid w:val="008D5A50"/>
    <w:rsid w:val="008D62EF"/>
    <w:rsid w:val="008D7465"/>
    <w:rsid w:val="008E01F7"/>
    <w:rsid w:val="008E07B3"/>
    <w:rsid w:val="008E0C80"/>
    <w:rsid w:val="008E531C"/>
    <w:rsid w:val="008E6042"/>
    <w:rsid w:val="008E7025"/>
    <w:rsid w:val="008F01ED"/>
    <w:rsid w:val="008F027C"/>
    <w:rsid w:val="008F0C8A"/>
    <w:rsid w:val="008F1F02"/>
    <w:rsid w:val="008F29A8"/>
    <w:rsid w:val="008F2BA0"/>
    <w:rsid w:val="008F4ABE"/>
    <w:rsid w:val="008F5B4D"/>
    <w:rsid w:val="008F60E6"/>
    <w:rsid w:val="008F61AC"/>
    <w:rsid w:val="00900EC7"/>
    <w:rsid w:val="009021B8"/>
    <w:rsid w:val="00903492"/>
    <w:rsid w:val="00903F75"/>
    <w:rsid w:val="00907CF8"/>
    <w:rsid w:val="00907DD8"/>
    <w:rsid w:val="0091013C"/>
    <w:rsid w:val="009101E3"/>
    <w:rsid w:val="009102AE"/>
    <w:rsid w:val="0091078C"/>
    <w:rsid w:val="00912444"/>
    <w:rsid w:val="00912C0A"/>
    <w:rsid w:val="00912D3C"/>
    <w:rsid w:val="00913B86"/>
    <w:rsid w:val="00914237"/>
    <w:rsid w:val="00914A45"/>
    <w:rsid w:val="00916A3B"/>
    <w:rsid w:val="009177A7"/>
    <w:rsid w:val="009179AA"/>
    <w:rsid w:val="00917E57"/>
    <w:rsid w:val="00920073"/>
    <w:rsid w:val="009206AC"/>
    <w:rsid w:val="00921396"/>
    <w:rsid w:val="009214DD"/>
    <w:rsid w:val="009215C1"/>
    <w:rsid w:val="0092211D"/>
    <w:rsid w:val="009229E5"/>
    <w:rsid w:val="00923791"/>
    <w:rsid w:val="00923B88"/>
    <w:rsid w:val="00924815"/>
    <w:rsid w:val="00924DB3"/>
    <w:rsid w:val="009252E1"/>
    <w:rsid w:val="009305A4"/>
    <w:rsid w:val="0093119C"/>
    <w:rsid w:val="00931D7E"/>
    <w:rsid w:val="00931DCD"/>
    <w:rsid w:val="00931F9B"/>
    <w:rsid w:val="00932FB9"/>
    <w:rsid w:val="00933F46"/>
    <w:rsid w:val="00934309"/>
    <w:rsid w:val="00934A60"/>
    <w:rsid w:val="00934B76"/>
    <w:rsid w:val="00934EE3"/>
    <w:rsid w:val="009350B7"/>
    <w:rsid w:val="009355EB"/>
    <w:rsid w:val="00935D23"/>
    <w:rsid w:val="00936254"/>
    <w:rsid w:val="00940B85"/>
    <w:rsid w:val="00940D78"/>
    <w:rsid w:val="00941AFE"/>
    <w:rsid w:val="00942BA1"/>
    <w:rsid w:val="009441AA"/>
    <w:rsid w:val="00945652"/>
    <w:rsid w:val="00947A88"/>
    <w:rsid w:val="009508A2"/>
    <w:rsid w:val="00950B1D"/>
    <w:rsid w:val="00950D0B"/>
    <w:rsid w:val="0095125E"/>
    <w:rsid w:val="00951978"/>
    <w:rsid w:val="00952A96"/>
    <w:rsid w:val="009537BF"/>
    <w:rsid w:val="00954D6B"/>
    <w:rsid w:val="00956771"/>
    <w:rsid w:val="00961052"/>
    <w:rsid w:val="0096172E"/>
    <w:rsid w:val="009619C9"/>
    <w:rsid w:val="009625B9"/>
    <w:rsid w:val="0096287E"/>
    <w:rsid w:val="00962B68"/>
    <w:rsid w:val="00963864"/>
    <w:rsid w:val="00964C28"/>
    <w:rsid w:val="00964D59"/>
    <w:rsid w:val="009663D6"/>
    <w:rsid w:val="00966635"/>
    <w:rsid w:val="009671E5"/>
    <w:rsid w:val="00967383"/>
    <w:rsid w:val="009675E9"/>
    <w:rsid w:val="0096765A"/>
    <w:rsid w:val="00971241"/>
    <w:rsid w:val="00973E58"/>
    <w:rsid w:val="00974642"/>
    <w:rsid w:val="00976C9A"/>
    <w:rsid w:val="00977426"/>
    <w:rsid w:val="00977465"/>
    <w:rsid w:val="009775D4"/>
    <w:rsid w:val="009809F8"/>
    <w:rsid w:val="00980B82"/>
    <w:rsid w:val="00980E89"/>
    <w:rsid w:val="009818DB"/>
    <w:rsid w:val="00982611"/>
    <w:rsid w:val="00982EBC"/>
    <w:rsid w:val="00983847"/>
    <w:rsid w:val="00983C49"/>
    <w:rsid w:val="00984004"/>
    <w:rsid w:val="00984043"/>
    <w:rsid w:val="0098549F"/>
    <w:rsid w:val="00985545"/>
    <w:rsid w:val="009871A3"/>
    <w:rsid w:val="009905B5"/>
    <w:rsid w:val="00990DFF"/>
    <w:rsid w:val="0099163E"/>
    <w:rsid w:val="00991954"/>
    <w:rsid w:val="00992053"/>
    <w:rsid w:val="00994993"/>
    <w:rsid w:val="00994F37"/>
    <w:rsid w:val="00995574"/>
    <w:rsid w:val="009959B3"/>
    <w:rsid w:val="00996E33"/>
    <w:rsid w:val="009A006B"/>
    <w:rsid w:val="009A0537"/>
    <w:rsid w:val="009A0D67"/>
    <w:rsid w:val="009A143D"/>
    <w:rsid w:val="009A145C"/>
    <w:rsid w:val="009A2D2D"/>
    <w:rsid w:val="009A3044"/>
    <w:rsid w:val="009A38BB"/>
    <w:rsid w:val="009A4237"/>
    <w:rsid w:val="009A5071"/>
    <w:rsid w:val="009A6EAF"/>
    <w:rsid w:val="009A7358"/>
    <w:rsid w:val="009B02A9"/>
    <w:rsid w:val="009B0496"/>
    <w:rsid w:val="009B0665"/>
    <w:rsid w:val="009B1113"/>
    <w:rsid w:val="009B1B65"/>
    <w:rsid w:val="009B42B2"/>
    <w:rsid w:val="009B5554"/>
    <w:rsid w:val="009B6CFA"/>
    <w:rsid w:val="009B730D"/>
    <w:rsid w:val="009B7408"/>
    <w:rsid w:val="009C1483"/>
    <w:rsid w:val="009C1C2F"/>
    <w:rsid w:val="009C1C49"/>
    <w:rsid w:val="009C2536"/>
    <w:rsid w:val="009C2F61"/>
    <w:rsid w:val="009C36BA"/>
    <w:rsid w:val="009C39E6"/>
    <w:rsid w:val="009C3CC5"/>
    <w:rsid w:val="009C3EDE"/>
    <w:rsid w:val="009C42B6"/>
    <w:rsid w:val="009C4955"/>
    <w:rsid w:val="009C4CC3"/>
    <w:rsid w:val="009C5939"/>
    <w:rsid w:val="009C6637"/>
    <w:rsid w:val="009C709B"/>
    <w:rsid w:val="009C73B3"/>
    <w:rsid w:val="009C76DC"/>
    <w:rsid w:val="009D0F0D"/>
    <w:rsid w:val="009D1ACD"/>
    <w:rsid w:val="009D3FA5"/>
    <w:rsid w:val="009D4BC6"/>
    <w:rsid w:val="009D6319"/>
    <w:rsid w:val="009E02F6"/>
    <w:rsid w:val="009E3AB7"/>
    <w:rsid w:val="009E496F"/>
    <w:rsid w:val="009E4CE0"/>
    <w:rsid w:val="009E5F19"/>
    <w:rsid w:val="009E61C4"/>
    <w:rsid w:val="009E66D3"/>
    <w:rsid w:val="009E67B3"/>
    <w:rsid w:val="009E68A7"/>
    <w:rsid w:val="009E6D70"/>
    <w:rsid w:val="009F035A"/>
    <w:rsid w:val="009F1B71"/>
    <w:rsid w:val="009F1D1D"/>
    <w:rsid w:val="009F204F"/>
    <w:rsid w:val="009F2F90"/>
    <w:rsid w:val="009F48E7"/>
    <w:rsid w:val="009F52DD"/>
    <w:rsid w:val="009F53C8"/>
    <w:rsid w:val="009F6729"/>
    <w:rsid w:val="009F705D"/>
    <w:rsid w:val="009F796A"/>
    <w:rsid w:val="009F79D6"/>
    <w:rsid w:val="00A003E9"/>
    <w:rsid w:val="00A0105D"/>
    <w:rsid w:val="00A01589"/>
    <w:rsid w:val="00A03DBD"/>
    <w:rsid w:val="00A0437B"/>
    <w:rsid w:val="00A04DDB"/>
    <w:rsid w:val="00A05755"/>
    <w:rsid w:val="00A05C18"/>
    <w:rsid w:val="00A07887"/>
    <w:rsid w:val="00A101E8"/>
    <w:rsid w:val="00A10829"/>
    <w:rsid w:val="00A135B6"/>
    <w:rsid w:val="00A13D0F"/>
    <w:rsid w:val="00A16200"/>
    <w:rsid w:val="00A167AD"/>
    <w:rsid w:val="00A17473"/>
    <w:rsid w:val="00A20B22"/>
    <w:rsid w:val="00A20DCA"/>
    <w:rsid w:val="00A213B6"/>
    <w:rsid w:val="00A22340"/>
    <w:rsid w:val="00A246EA"/>
    <w:rsid w:val="00A259FA"/>
    <w:rsid w:val="00A30065"/>
    <w:rsid w:val="00A325BB"/>
    <w:rsid w:val="00A32C4E"/>
    <w:rsid w:val="00A344AA"/>
    <w:rsid w:val="00A35D09"/>
    <w:rsid w:val="00A37370"/>
    <w:rsid w:val="00A40603"/>
    <w:rsid w:val="00A40B6E"/>
    <w:rsid w:val="00A418A3"/>
    <w:rsid w:val="00A41F7E"/>
    <w:rsid w:val="00A4321D"/>
    <w:rsid w:val="00A43C03"/>
    <w:rsid w:val="00A43C15"/>
    <w:rsid w:val="00A44A1F"/>
    <w:rsid w:val="00A453AF"/>
    <w:rsid w:val="00A45900"/>
    <w:rsid w:val="00A45D46"/>
    <w:rsid w:val="00A466B7"/>
    <w:rsid w:val="00A473F0"/>
    <w:rsid w:val="00A50382"/>
    <w:rsid w:val="00A50C9B"/>
    <w:rsid w:val="00A511A7"/>
    <w:rsid w:val="00A52F23"/>
    <w:rsid w:val="00A533F9"/>
    <w:rsid w:val="00A54A65"/>
    <w:rsid w:val="00A54CF0"/>
    <w:rsid w:val="00A54D1C"/>
    <w:rsid w:val="00A568BB"/>
    <w:rsid w:val="00A57247"/>
    <w:rsid w:val="00A600ED"/>
    <w:rsid w:val="00A6068E"/>
    <w:rsid w:val="00A60959"/>
    <w:rsid w:val="00A6113B"/>
    <w:rsid w:val="00A61EB8"/>
    <w:rsid w:val="00A62434"/>
    <w:rsid w:val="00A625A3"/>
    <w:rsid w:val="00A63104"/>
    <w:rsid w:val="00A63314"/>
    <w:rsid w:val="00A63501"/>
    <w:rsid w:val="00A65BD3"/>
    <w:rsid w:val="00A65D28"/>
    <w:rsid w:val="00A66CA3"/>
    <w:rsid w:val="00A66E1C"/>
    <w:rsid w:val="00A70733"/>
    <w:rsid w:val="00A7318E"/>
    <w:rsid w:val="00A807D6"/>
    <w:rsid w:val="00A8117D"/>
    <w:rsid w:val="00A81241"/>
    <w:rsid w:val="00A81E11"/>
    <w:rsid w:val="00A82063"/>
    <w:rsid w:val="00A82D14"/>
    <w:rsid w:val="00A84B0A"/>
    <w:rsid w:val="00A84DDF"/>
    <w:rsid w:val="00A8508D"/>
    <w:rsid w:val="00A90B8D"/>
    <w:rsid w:val="00A91806"/>
    <w:rsid w:val="00A93207"/>
    <w:rsid w:val="00A9679D"/>
    <w:rsid w:val="00A96961"/>
    <w:rsid w:val="00A96DC5"/>
    <w:rsid w:val="00A975E2"/>
    <w:rsid w:val="00AA22A9"/>
    <w:rsid w:val="00AA24AE"/>
    <w:rsid w:val="00AA2869"/>
    <w:rsid w:val="00AA328F"/>
    <w:rsid w:val="00AA35FE"/>
    <w:rsid w:val="00AA3659"/>
    <w:rsid w:val="00AA409D"/>
    <w:rsid w:val="00AA4779"/>
    <w:rsid w:val="00AA4D3B"/>
    <w:rsid w:val="00AA5530"/>
    <w:rsid w:val="00AA6406"/>
    <w:rsid w:val="00AA7063"/>
    <w:rsid w:val="00AA74B3"/>
    <w:rsid w:val="00AA74B8"/>
    <w:rsid w:val="00AA767A"/>
    <w:rsid w:val="00AA787A"/>
    <w:rsid w:val="00AA7D0B"/>
    <w:rsid w:val="00AB0029"/>
    <w:rsid w:val="00AB1527"/>
    <w:rsid w:val="00AB18D8"/>
    <w:rsid w:val="00AB36A1"/>
    <w:rsid w:val="00AB4C2B"/>
    <w:rsid w:val="00AB5691"/>
    <w:rsid w:val="00AB5A5C"/>
    <w:rsid w:val="00AB7F85"/>
    <w:rsid w:val="00AC06E9"/>
    <w:rsid w:val="00AC11C4"/>
    <w:rsid w:val="00AC14B6"/>
    <w:rsid w:val="00AC2EEC"/>
    <w:rsid w:val="00AC3B0C"/>
    <w:rsid w:val="00AC47C5"/>
    <w:rsid w:val="00AC5C90"/>
    <w:rsid w:val="00AC60C2"/>
    <w:rsid w:val="00AC6692"/>
    <w:rsid w:val="00AD05BA"/>
    <w:rsid w:val="00AD1990"/>
    <w:rsid w:val="00AD1E35"/>
    <w:rsid w:val="00AD2E25"/>
    <w:rsid w:val="00AD3033"/>
    <w:rsid w:val="00AD4400"/>
    <w:rsid w:val="00AD4B72"/>
    <w:rsid w:val="00AD5202"/>
    <w:rsid w:val="00AD529A"/>
    <w:rsid w:val="00AD5559"/>
    <w:rsid w:val="00AD6C46"/>
    <w:rsid w:val="00AD7E6F"/>
    <w:rsid w:val="00AE0626"/>
    <w:rsid w:val="00AE0AD3"/>
    <w:rsid w:val="00AE5A15"/>
    <w:rsid w:val="00AE6F7D"/>
    <w:rsid w:val="00AE7BE8"/>
    <w:rsid w:val="00AF0822"/>
    <w:rsid w:val="00AF099A"/>
    <w:rsid w:val="00AF0B90"/>
    <w:rsid w:val="00AF1291"/>
    <w:rsid w:val="00AF1F59"/>
    <w:rsid w:val="00AF2050"/>
    <w:rsid w:val="00AF24F0"/>
    <w:rsid w:val="00AF33FA"/>
    <w:rsid w:val="00AF398B"/>
    <w:rsid w:val="00AF39B0"/>
    <w:rsid w:val="00AF4964"/>
    <w:rsid w:val="00AF4BBF"/>
    <w:rsid w:val="00AF6E46"/>
    <w:rsid w:val="00B006ED"/>
    <w:rsid w:val="00B00EDE"/>
    <w:rsid w:val="00B01713"/>
    <w:rsid w:val="00B02406"/>
    <w:rsid w:val="00B024D4"/>
    <w:rsid w:val="00B02841"/>
    <w:rsid w:val="00B04312"/>
    <w:rsid w:val="00B05DB9"/>
    <w:rsid w:val="00B06437"/>
    <w:rsid w:val="00B070F4"/>
    <w:rsid w:val="00B07535"/>
    <w:rsid w:val="00B07798"/>
    <w:rsid w:val="00B1041B"/>
    <w:rsid w:val="00B117D2"/>
    <w:rsid w:val="00B11B44"/>
    <w:rsid w:val="00B11B84"/>
    <w:rsid w:val="00B127FE"/>
    <w:rsid w:val="00B131D7"/>
    <w:rsid w:val="00B15E38"/>
    <w:rsid w:val="00B16C05"/>
    <w:rsid w:val="00B170CB"/>
    <w:rsid w:val="00B21728"/>
    <w:rsid w:val="00B2218E"/>
    <w:rsid w:val="00B245BA"/>
    <w:rsid w:val="00B25260"/>
    <w:rsid w:val="00B26CEF"/>
    <w:rsid w:val="00B31651"/>
    <w:rsid w:val="00B31F23"/>
    <w:rsid w:val="00B31FD7"/>
    <w:rsid w:val="00B34910"/>
    <w:rsid w:val="00B35023"/>
    <w:rsid w:val="00B372E9"/>
    <w:rsid w:val="00B37F65"/>
    <w:rsid w:val="00B4151F"/>
    <w:rsid w:val="00B43299"/>
    <w:rsid w:val="00B432F1"/>
    <w:rsid w:val="00B4384F"/>
    <w:rsid w:val="00B43B2A"/>
    <w:rsid w:val="00B442CB"/>
    <w:rsid w:val="00B446C5"/>
    <w:rsid w:val="00B45083"/>
    <w:rsid w:val="00B45693"/>
    <w:rsid w:val="00B47FE4"/>
    <w:rsid w:val="00B503FA"/>
    <w:rsid w:val="00B54562"/>
    <w:rsid w:val="00B554CF"/>
    <w:rsid w:val="00B55B21"/>
    <w:rsid w:val="00B5685B"/>
    <w:rsid w:val="00B56FD0"/>
    <w:rsid w:val="00B613C0"/>
    <w:rsid w:val="00B63AE2"/>
    <w:rsid w:val="00B63EEB"/>
    <w:rsid w:val="00B654CB"/>
    <w:rsid w:val="00B66FBD"/>
    <w:rsid w:val="00B71478"/>
    <w:rsid w:val="00B723C9"/>
    <w:rsid w:val="00B72A8D"/>
    <w:rsid w:val="00B76C75"/>
    <w:rsid w:val="00B77895"/>
    <w:rsid w:val="00B808FF"/>
    <w:rsid w:val="00B80BF0"/>
    <w:rsid w:val="00B8135F"/>
    <w:rsid w:val="00B81781"/>
    <w:rsid w:val="00B81F69"/>
    <w:rsid w:val="00B82974"/>
    <w:rsid w:val="00B83DC0"/>
    <w:rsid w:val="00B84990"/>
    <w:rsid w:val="00B8532B"/>
    <w:rsid w:val="00B85C18"/>
    <w:rsid w:val="00B87534"/>
    <w:rsid w:val="00B87C87"/>
    <w:rsid w:val="00B90002"/>
    <w:rsid w:val="00B9285F"/>
    <w:rsid w:val="00B92AA9"/>
    <w:rsid w:val="00B93D6D"/>
    <w:rsid w:val="00B94E46"/>
    <w:rsid w:val="00B973D2"/>
    <w:rsid w:val="00BA07DC"/>
    <w:rsid w:val="00BA0BC3"/>
    <w:rsid w:val="00BA150E"/>
    <w:rsid w:val="00BA168D"/>
    <w:rsid w:val="00BA17FF"/>
    <w:rsid w:val="00BA3F55"/>
    <w:rsid w:val="00BA59DB"/>
    <w:rsid w:val="00BA64F0"/>
    <w:rsid w:val="00BA697C"/>
    <w:rsid w:val="00BB061F"/>
    <w:rsid w:val="00BB1DB8"/>
    <w:rsid w:val="00BB395F"/>
    <w:rsid w:val="00BB42AB"/>
    <w:rsid w:val="00BB544A"/>
    <w:rsid w:val="00BB5588"/>
    <w:rsid w:val="00BB5814"/>
    <w:rsid w:val="00BB61EA"/>
    <w:rsid w:val="00BB6B0E"/>
    <w:rsid w:val="00BB77D0"/>
    <w:rsid w:val="00BC10FE"/>
    <w:rsid w:val="00BC23A7"/>
    <w:rsid w:val="00BC413E"/>
    <w:rsid w:val="00BC418F"/>
    <w:rsid w:val="00BC5E23"/>
    <w:rsid w:val="00BC5F32"/>
    <w:rsid w:val="00BC64E3"/>
    <w:rsid w:val="00BC6D32"/>
    <w:rsid w:val="00BC7B26"/>
    <w:rsid w:val="00BD2069"/>
    <w:rsid w:val="00BD21D2"/>
    <w:rsid w:val="00BD3994"/>
    <w:rsid w:val="00BD3A86"/>
    <w:rsid w:val="00BD41C8"/>
    <w:rsid w:val="00BD5DBE"/>
    <w:rsid w:val="00BD648A"/>
    <w:rsid w:val="00BD6F39"/>
    <w:rsid w:val="00BD7823"/>
    <w:rsid w:val="00BD7DDF"/>
    <w:rsid w:val="00BE0B35"/>
    <w:rsid w:val="00BE0DAD"/>
    <w:rsid w:val="00BE0FB1"/>
    <w:rsid w:val="00BE31EC"/>
    <w:rsid w:val="00BE39FA"/>
    <w:rsid w:val="00BE5E3B"/>
    <w:rsid w:val="00BE6551"/>
    <w:rsid w:val="00BE6D0E"/>
    <w:rsid w:val="00BE7A7F"/>
    <w:rsid w:val="00BF06F8"/>
    <w:rsid w:val="00BF1117"/>
    <w:rsid w:val="00BF19FB"/>
    <w:rsid w:val="00BF1AEC"/>
    <w:rsid w:val="00BF211B"/>
    <w:rsid w:val="00BF29B7"/>
    <w:rsid w:val="00BF3229"/>
    <w:rsid w:val="00BF3506"/>
    <w:rsid w:val="00BF6D8A"/>
    <w:rsid w:val="00C01958"/>
    <w:rsid w:val="00C02FD8"/>
    <w:rsid w:val="00C0405C"/>
    <w:rsid w:val="00C04538"/>
    <w:rsid w:val="00C071A4"/>
    <w:rsid w:val="00C073DF"/>
    <w:rsid w:val="00C07C9D"/>
    <w:rsid w:val="00C104B3"/>
    <w:rsid w:val="00C1052E"/>
    <w:rsid w:val="00C1105A"/>
    <w:rsid w:val="00C115C4"/>
    <w:rsid w:val="00C12181"/>
    <w:rsid w:val="00C12CB2"/>
    <w:rsid w:val="00C13108"/>
    <w:rsid w:val="00C1379C"/>
    <w:rsid w:val="00C14A5F"/>
    <w:rsid w:val="00C16636"/>
    <w:rsid w:val="00C16867"/>
    <w:rsid w:val="00C17BB7"/>
    <w:rsid w:val="00C2097B"/>
    <w:rsid w:val="00C21B33"/>
    <w:rsid w:val="00C22DC6"/>
    <w:rsid w:val="00C230F8"/>
    <w:rsid w:val="00C232C4"/>
    <w:rsid w:val="00C242B1"/>
    <w:rsid w:val="00C24960"/>
    <w:rsid w:val="00C258D1"/>
    <w:rsid w:val="00C305EF"/>
    <w:rsid w:val="00C31648"/>
    <w:rsid w:val="00C32D3F"/>
    <w:rsid w:val="00C3342A"/>
    <w:rsid w:val="00C337B0"/>
    <w:rsid w:val="00C34F9E"/>
    <w:rsid w:val="00C362AC"/>
    <w:rsid w:val="00C368B4"/>
    <w:rsid w:val="00C36EB8"/>
    <w:rsid w:val="00C37428"/>
    <w:rsid w:val="00C37D6F"/>
    <w:rsid w:val="00C407B7"/>
    <w:rsid w:val="00C41701"/>
    <w:rsid w:val="00C41AA4"/>
    <w:rsid w:val="00C42098"/>
    <w:rsid w:val="00C42C6A"/>
    <w:rsid w:val="00C4426E"/>
    <w:rsid w:val="00C50EAE"/>
    <w:rsid w:val="00C511B2"/>
    <w:rsid w:val="00C5180E"/>
    <w:rsid w:val="00C52438"/>
    <w:rsid w:val="00C52E12"/>
    <w:rsid w:val="00C532C4"/>
    <w:rsid w:val="00C537EC"/>
    <w:rsid w:val="00C543C2"/>
    <w:rsid w:val="00C552C3"/>
    <w:rsid w:val="00C5608E"/>
    <w:rsid w:val="00C60E52"/>
    <w:rsid w:val="00C61A1B"/>
    <w:rsid w:val="00C61CEB"/>
    <w:rsid w:val="00C62331"/>
    <w:rsid w:val="00C63DE6"/>
    <w:rsid w:val="00C66155"/>
    <w:rsid w:val="00C66549"/>
    <w:rsid w:val="00C669D2"/>
    <w:rsid w:val="00C70C36"/>
    <w:rsid w:val="00C70E62"/>
    <w:rsid w:val="00C710AB"/>
    <w:rsid w:val="00C721F2"/>
    <w:rsid w:val="00C7262B"/>
    <w:rsid w:val="00C72806"/>
    <w:rsid w:val="00C72D49"/>
    <w:rsid w:val="00C7353A"/>
    <w:rsid w:val="00C735EC"/>
    <w:rsid w:val="00C74996"/>
    <w:rsid w:val="00C74D84"/>
    <w:rsid w:val="00C74ED0"/>
    <w:rsid w:val="00C7568D"/>
    <w:rsid w:val="00C75EE3"/>
    <w:rsid w:val="00C75F16"/>
    <w:rsid w:val="00C777E9"/>
    <w:rsid w:val="00C7782D"/>
    <w:rsid w:val="00C77E24"/>
    <w:rsid w:val="00C80949"/>
    <w:rsid w:val="00C80AE0"/>
    <w:rsid w:val="00C80C84"/>
    <w:rsid w:val="00C80FEE"/>
    <w:rsid w:val="00C81DCE"/>
    <w:rsid w:val="00C83634"/>
    <w:rsid w:val="00C84399"/>
    <w:rsid w:val="00C85404"/>
    <w:rsid w:val="00C854A7"/>
    <w:rsid w:val="00C90AD6"/>
    <w:rsid w:val="00C9300F"/>
    <w:rsid w:val="00C94C7B"/>
    <w:rsid w:val="00C96037"/>
    <w:rsid w:val="00C963B5"/>
    <w:rsid w:val="00C96D00"/>
    <w:rsid w:val="00C96EE7"/>
    <w:rsid w:val="00CA145D"/>
    <w:rsid w:val="00CA18F6"/>
    <w:rsid w:val="00CA1DCF"/>
    <w:rsid w:val="00CA26DB"/>
    <w:rsid w:val="00CA43B5"/>
    <w:rsid w:val="00CA4476"/>
    <w:rsid w:val="00CA5EDA"/>
    <w:rsid w:val="00CA75AB"/>
    <w:rsid w:val="00CB063B"/>
    <w:rsid w:val="00CB0EC8"/>
    <w:rsid w:val="00CB1D64"/>
    <w:rsid w:val="00CB2F02"/>
    <w:rsid w:val="00CB35B5"/>
    <w:rsid w:val="00CB42AE"/>
    <w:rsid w:val="00CB43D3"/>
    <w:rsid w:val="00CB467F"/>
    <w:rsid w:val="00CB5086"/>
    <w:rsid w:val="00CB5F44"/>
    <w:rsid w:val="00CB6A37"/>
    <w:rsid w:val="00CB7055"/>
    <w:rsid w:val="00CB7F62"/>
    <w:rsid w:val="00CC0EDC"/>
    <w:rsid w:val="00CC237F"/>
    <w:rsid w:val="00CC47C6"/>
    <w:rsid w:val="00CC4AC9"/>
    <w:rsid w:val="00CC51DC"/>
    <w:rsid w:val="00CC6673"/>
    <w:rsid w:val="00CD039F"/>
    <w:rsid w:val="00CD16C9"/>
    <w:rsid w:val="00CD26AC"/>
    <w:rsid w:val="00CD3487"/>
    <w:rsid w:val="00CD43B0"/>
    <w:rsid w:val="00CD4467"/>
    <w:rsid w:val="00CD467B"/>
    <w:rsid w:val="00CD4B94"/>
    <w:rsid w:val="00CD5E3D"/>
    <w:rsid w:val="00CD6130"/>
    <w:rsid w:val="00CD7175"/>
    <w:rsid w:val="00CE0A4E"/>
    <w:rsid w:val="00CE1619"/>
    <w:rsid w:val="00CE1CD0"/>
    <w:rsid w:val="00CE276F"/>
    <w:rsid w:val="00CE4392"/>
    <w:rsid w:val="00CE49FB"/>
    <w:rsid w:val="00CE53B0"/>
    <w:rsid w:val="00CE660E"/>
    <w:rsid w:val="00CE6F35"/>
    <w:rsid w:val="00CE71D3"/>
    <w:rsid w:val="00CE7DE9"/>
    <w:rsid w:val="00CF0C71"/>
    <w:rsid w:val="00CF10CC"/>
    <w:rsid w:val="00CF110F"/>
    <w:rsid w:val="00CF1783"/>
    <w:rsid w:val="00CF2254"/>
    <w:rsid w:val="00CF231F"/>
    <w:rsid w:val="00CF3899"/>
    <w:rsid w:val="00CF5E1A"/>
    <w:rsid w:val="00CF64DE"/>
    <w:rsid w:val="00CF73C0"/>
    <w:rsid w:val="00CF7A94"/>
    <w:rsid w:val="00CF7C1F"/>
    <w:rsid w:val="00D0044F"/>
    <w:rsid w:val="00D00806"/>
    <w:rsid w:val="00D00BBF"/>
    <w:rsid w:val="00D0246E"/>
    <w:rsid w:val="00D02F10"/>
    <w:rsid w:val="00D05503"/>
    <w:rsid w:val="00D05E6A"/>
    <w:rsid w:val="00D06592"/>
    <w:rsid w:val="00D07DED"/>
    <w:rsid w:val="00D11433"/>
    <w:rsid w:val="00D11A08"/>
    <w:rsid w:val="00D120E6"/>
    <w:rsid w:val="00D12433"/>
    <w:rsid w:val="00D13D47"/>
    <w:rsid w:val="00D14024"/>
    <w:rsid w:val="00D14068"/>
    <w:rsid w:val="00D147C9"/>
    <w:rsid w:val="00D15842"/>
    <w:rsid w:val="00D202AE"/>
    <w:rsid w:val="00D205A6"/>
    <w:rsid w:val="00D20F7F"/>
    <w:rsid w:val="00D212D5"/>
    <w:rsid w:val="00D23616"/>
    <w:rsid w:val="00D23BFD"/>
    <w:rsid w:val="00D24B13"/>
    <w:rsid w:val="00D25F2C"/>
    <w:rsid w:val="00D2658C"/>
    <w:rsid w:val="00D26B15"/>
    <w:rsid w:val="00D26E8C"/>
    <w:rsid w:val="00D272CC"/>
    <w:rsid w:val="00D3267E"/>
    <w:rsid w:val="00D32C66"/>
    <w:rsid w:val="00D35C22"/>
    <w:rsid w:val="00D37CB3"/>
    <w:rsid w:val="00D40582"/>
    <w:rsid w:val="00D40D20"/>
    <w:rsid w:val="00D4131C"/>
    <w:rsid w:val="00D42993"/>
    <w:rsid w:val="00D42D1F"/>
    <w:rsid w:val="00D4333A"/>
    <w:rsid w:val="00D447F4"/>
    <w:rsid w:val="00D44EF8"/>
    <w:rsid w:val="00D450D8"/>
    <w:rsid w:val="00D465E6"/>
    <w:rsid w:val="00D46985"/>
    <w:rsid w:val="00D46B3A"/>
    <w:rsid w:val="00D47139"/>
    <w:rsid w:val="00D472FA"/>
    <w:rsid w:val="00D47B78"/>
    <w:rsid w:val="00D50D87"/>
    <w:rsid w:val="00D51959"/>
    <w:rsid w:val="00D53865"/>
    <w:rsid w:val="00D54799"/>
    <w:rsid w:val="00D5580B"/>
    <w:rsid w:val="00D559CA"/>
    <w:rsid w:val="00D56031"/>
    <w:rsid w:val="00D571F5"/>
    <w:rsid w:val="00D5744A"/>
    <w:rsid w:val="00D57A0C"/>
    <w:rsid w:val="00D60BFC"/>
    <w:rsid w:val="00D611A8"/>
    <w:rsid w:val="00D6224C"/>
    <w:rsid w:val="00D62D6C"/>
    <w:rsid w:val="00D630BC"/>
    <w:rsid w:val="00D63369"/>
    <w:rsid w:val="00D63578"/>
    <w:rsid w:val="00D64465"/>
    <w:rsid w:val="00D66A00"/>
    <w:rsid w:val="00D66D1A"/>
    <w:rsid w:val="00D66D70"/>
    <w:rsid w:val="00D70471"/>
    <w:rsid w:val="00D70707"/>
    <w:rsid w:val="00D74EDD"/>
    <w:rsid w:val="00D75139"/>
    <w:rsid w:val="00D76625"/>
    <w:rsid w:val="00D7693C"/>
    <w:rsid w:val="00D76F86"/>
    <w:rsid w:val="00D777E3"/>
    <w:rsid w:val="00D814B3"/>
    <w:rsid w:val="00D82A97"/>
    <w:rsid w:val="00D82C9F"/>
    <w:rsid w:val="00D83EF7"/>
    <w:rsid w:val="00D8435A"/>
    <w:rsid w:val="00D84AC3"/>
    <w:rsid w:val="00D85D9A"/>
    <w:rsid w:val="00D86E0C"/>
    <w:rsid w:val="00D87018"/>
    <w:rsid w:val="00D870C6"/>
    <w:rsid w:val="00D90939"/>
    <w:rsid w:val="00D90A7A"/>
    <w:rsid w:val="00D90C6B"/>
    <w:rsid w:val="00D915E1"/>
    <w:rsid w:val="00D922D9"/>
    <w:rsid w:val="00D9416D"/>
    <w:rsid w:val="00D95875"/>
    <w:rsid w:val="00D96469"/>
    <w:rsid w:val="00D96CDC"/>
    <w:rsid w:val="00D9713A"/>
    <w:rsid w:val="00D976C5"/>
    <w:rsid w:val="00DA1693"/>
    <w:rsid w:val="00DA20E3"/>
    <w:rsid w:val="00DA2438"/>
    <w:rsid w:val="00DA2889"/>
    <w:rsid w:val="00DA34FD"/>
    <w:rsid w:val="00DA4262"/>
    <w:rsid w:val="00DA52E8"/>
    <w:rsid w:val="00DA68A3"/>
    <w:rsid w:val="00DA70A3"/>
    <w:rsid w:val="00DB1657"/>
    <w:rsid w:val="00DB1805"/>
    <w:rsid w:val="00DB190A"/>
    <w:rsid w:val="00DB436B"/>
    <w:rsid w:val="00DB4614"/>
    <w:rsid w:val="00DB50F2"/>
    <w:rsid w:val="00DB695C"/>
    <w:rsid w:val="00DB6D24"/>
    <w:rsid w:val="00DB6D98"/>
    <w:rsid w:val="00DB7173"/>
    <w:rsid w:val="00DB78D3"/>
    <w:rsid w:val="00DC0277"/>
    <w:rsid w:val="00DC04C5"/>
    <w:rsid w:val="00DC36C8"/>
    <w:rsid w:val="00DC59DC"/>
    <w:rsid w:val="00DC7217"/>
    <w:rsid w:val="00DC7417"/>
    <w:rsid w:val="00DC75AD"/>
    <w:rsid w:val="00DD1578"/>
    <w:rsid w:val="00DD3429"/>
    <w:rsid w:val="00DD354F"/>
    <w:rsid w:val="00DD6213"/>
    <w:rsid w:val="00DD6B96"/>
    <w:rsid w:val="00DD7326"/>
    <w:rsid w:val="00DD7F2F"/>
    <w:rsid w:val="00DE17D4"/>
    <w:rsid w:val="00DE2D9D"/>
    <w:rsid w:val="00DE2DBB"/>
    <w:rsid w:val="00DE681E"/>
    <w:rsid w:val="00DE6FD3"/>
    <w:rsid w:val="00DE7151"/>
    <w:rsid w:val="00DE75F6"/>
    <w:rsid w:val="00DE7FCA"/>
    <w:rsid w:val="00DF0606"/>
    <w:rsid w:val="00DF2D96"/>
    <w:rsid w:val="00DF3237"/>
    <w:rsid w:val="00DF61AB"/>
    <w:rsid w:val="00DF6AE7"/>
    <w:rsid w:val="00DF773B"/>
    <w:rsid w:val="00E001F7"/>
    <w:rsid w:val="00E0155D"/>
    <w:rsid w:val="00E02D15"/>
    <w:rsid w:val="00E04DB9"/>
    <w:rsid w:val="00E0504D"/>
    <w:rsid w:val="00E10509"/>
    <w:rsid w:val="00E10E38"/>
    <w:rsid w:val="00E10EEF"/>
    <w:rsid w:val="00E1127D"/>
    <w:rsid w:val="00E120D5"/>
    <w:rsid w:val="00E12D46"/>
    <w:rsid w:val="00E1321D"/>
    <w:rsid w:val="00E13A7A"/>
    <w:rsid w:val="00E146BC"/>
    <w:rsid w:val="00E14A51"/>
    <w:rsid w:val="00E220A5"/>
    <w:rsid w:val="00E229F1"/>
    <w:rsid w:val="00E242E0"/>
    <w:rsid w:val="00E243EB"/>
    <w:rsid w:val="00E24B9F"/>
    <w:rsid w:val="00E27378"/>
    <w:rsid w:val="00E277AB"/>
    <w:rsid w:val="00E27CEF"/>
    <w:rsid w:val="00E31C1F"/>
    <w:rsid w:val="00E31F23"/>
    <w:rsid w:val="00E334FF"/>
    <w:rsid w:val="00E35EA4"/>
    <w:rsid w:val="00E373F3"/>
    <w:rsid w:val="00E41809"/>
    <w:rsid w:val="00E43E23"/>
    <w:rsid w:val="00E44690"/>
    <w:rsid w:val="00E452CB"/>
    <w:rsid w:val="00E46326"/>
    <w:rsid w:val="00E467AB"/>
    <w:rsid w:val="00E46871"/>
    <w:rsid w:val="00E46AF6"/>
    <w:rsid w:val="00E4739B"/>
    <w:rsid w:val="00E474BB"/>
    <w:rsid w:val="00E47897"/>
    <w:rsid w:val="00E47FC3"/>
    <w:rsid w:val="00E50AE3"/>
    <w:rsid w:val="00E51112"/>
    <w:rsid w:val="00E51214"/>
    <w:rsid w:val="00E529A0"/>
    <w:rsid w:val="00E52F5F"/>
    <w:rsid w:val="00E5330F"/>
    <w:rsid w:val="00E537D1"/>
    <w:rsid w:val="00E53CB2"/>
    <w:rsid w:val="00E54378"/>
    <w:rsid w:val="00E54696"/>
    <w:rsid w:val="00E54B55"/>
    <w:rsid w:val="00E5545D"/>
    <w:rsid w:val="00E55CDE"/>
    <w:rsid w:val="00E55D46"/>
    <w:rsid w:val="00E56468"/>
    <w:rsid w:val="00E56835"/>
    <w:rsid w:val="00E575EE"/>
    <w:rsid w:val="00E577C0"/>
    <w:rsid w:val="00E5781F"/>
    <w:rsid w:val="00E57B8E"/>
    <w:rsid w:val="00E60FB1"/>
    <w:rsid w:val="00E62024"/>
    <w:rsid w:val="00E62D32"/>
    <w:rsid w:val="00E65CBF"/>
    <w:rsid w:val="00E65EEF"/>
    <w:rsid w:val="00E6635B"/>
    <w:rsid w:val="00E66694"/>
    <w:rsid w:val="00E678DB"/>
    <w:rsid w:val="00E67EA2"/>
    <w:rsid w:val="00E70910"/>
    <w:rsid w:val="00E71522"/>
    <w:rsid w:val="00E71A77"/>
    <w:rsid w:val="00E72447"/>
    <w:rsid w:val="00E748C0"/>
    <w:rsid w:val="00E75448"/>
    <w:rsid w:val="00E7570B"/>
    <w:rsid w:val="00E75C08"/>
    <w:rsid w:val="00E76943"/>
    <w:rsid w:val="00E76B86"/>
    <w:rsid w:val="00E800FA"/>
    <w:rsid w:val="00E82662"/>
    <w:rsid w:val="00E82BFB"/>
    <w:rsid w:val="00E83111"/>
    <w:rsid w:val="00E84700"/>
    <w:rsid w:val="00E84A3B"/>
    <w:rsid w:val="00E84BAC"/>
    <w:rsid w:val="00E8615D"/>
    <w:rsid w:val="00E87080"/>
    <w:rsid w:val="00E87AB5"/>
    <w:rsid w:val="00E87D18"/>
    <w:rsid w:val="00E87E30"/>
    <w:rsid w:val="00E92C03"/>
    <w:rsid w:val="00E93139"/>
    <w:rsid w:val="00E94955"/>
    <w:rsid w:val="00E952D6"/>
    <w:rsid w:val="00E96F50"/>
    <w:rsid w:val="00E97DE0"/>
    <w:rsid w:val="00EA1198"/>
    <w:rsid w:val="00EA1866"/>
    <w:rsid w:val="00EA2EED"/>
    <w:rsid w:val="00EA3F0F"/>
    <w:rsid w:val="00EA5A78"/>
    <w:rsid w:val="00EA5C94"/>
    <w:rsid w:val="00EA5CD3"/>
    <w:rsid w:val="00EA6402"/>
    <w:rsid w:val="00EA6671"/>
    <w:rsid w:val="00EB2000"/>
    <w:rsid w:val="00EB3598"/>
    <w:rsid w:val="00EB3822"/>
    <w:rsid w:val="00EB3E3E"/>
    <w:rsid w:val="00EC1473"/>
    <w:rsid w:val="00EC371B"/>
    <w:rsid w:val="00EC5895"/>
    <w:rsid w:val="00EC60CB"/>
    <w:rsid w:val="00EC6632"/>
    <w:rsid w:val="00EC6BD1"/>
    <w:rsid w:val="00EC7CB6"/>
    <w:rsid w:val="00ED0503"/>
    <w:rsid w:val="00ED1532"/>
    <w:rsid w:val="00ED24A2"/>
    <w:rsid w:val="00ED3069"/>
    <w:rsid w:val="00ED3BA8"/>
    <w:rsid w:val="00ED43C6"/>
    <w:rsid w:val="00ED4659"/>
    <w:rsid w:val="00ED62FD"/>
    <w:rsid w:val="00ED6FBD"/>
    <w:rsid w:val="00ED6FE1"/>
    <w:rsid w:val="00ED796C"/>
    <w:rsid w:val="00EE08F5"/>
    <w:rsid w:val="00EE325D"/>
    <w:rsid w:val="00EE3CF0"/>
    <w:rsid w:val="00EE40C3"/>
    <w:rsid w:val="00EE494B"/>
    <w:rsid w:val="00EE69F4"/>
    <w:rsid w:val="00EE7453"/>
    <w:rsid w:val="00EE7F0F"/>
    <w:rsid w:val="00EF12AB"/>
    <w:rsid w:val="00EF2356"/>
    <w:rsid w:val="00EF2435"/>
    <w:rsid w:val="00EF247B"/>
    <w:rsid w:val="00EF2842"/>
    <w:rsid w:val="00EF2BC7"/>
    <w:rsid w:val="00EF386C"/>
    <w:rsid w:val="00EF3F41"/>
    <w:rsid w:val="00EF4004"/>
    <w:rsid w:val="00EF51A7"/>
    <w:rsid w:val="00EF5444"/>
    <w:rsid w:val="00EF5D8F"/>
    <w:rsid w:val="00EF6885"/>
    <w:rsid w:val="00EF6CAC"/>
    <w:rsid w:val="00EF75AB"/>
    <w:rsid w:val="00F00511"/>
    <w:rsid w:val="00F02421"/>
    <w:rsid w:val="00F02853"/>
    <w:rsid w:val="00F04D74"/>
    <w:rsid w:val="00F061BE"/>
    <w:rsid w:val="00F06AB3"/>
    <w:rsid w:val="00F07421"/>
    <w:rsid w:val="00F0793F"/>
    <w:rsid w:val="00F114BA"/>
    <w:rsid w:val="00F115E2"/>
    <w:rsid w:val="00F11AA7"/>
    <w:rsid w:val="00F1202B"/>
    <w:rsid w:val="00F12B58"/>
    <w:rsid w:val="00F13880"/>
    <w:rsid w:val="00F13DAA"/>
    <w:rsid w:val="00F1473C"/>
    <w:rsid w:val="00F1491A"/>
    <w:rsid w:val="00F14C02"/>
    <w:rsid w:val="00F17331"/>
    <w:rsid w:val="00F175F1"/>
    <w:rsid w:val="00F20331"/>
    <w:rsid w:val="00F2095D"/>
    <w:rsid w:val="00F241D5"/>
    <w:rsid w:val="00F24332"/>
    <w:rsid w:val="00F24D7B"/>
    <w:rsid w:val="00F260FC"/>
    <w:rsid w:val="00F263D8"/>
    <w:rsid w:val="00F324A3"/>
    <w:rsid w:val="00F32665"/>
    <w:rsid w:val="00F32E0F"/>
    <w:rsid w:val="00F35102"/>
    <w:rsid w:val="00F35AD3"/>
    <w:rsid w:val="00F366FE"/>
    <w:rsid w:val="00F36D32"/>
    <w:rsid w:val="00F4022B"/>
    <w:rsid w:val="00F413B7"/>
    <w:rsid w:val="00F433BC"/>
    <w:rsid w:val="00F459AF"/>
    <w:rsid w:val="00F45B81"/>
    <w:rsid w:val="00F478A7"/>
    <w:rsid w:val="00F503C7"/>
    <w:rsid w:val="00F5207E"/>
    <w:rsid w:val="00F52941"/>
    <w:rsid w:val="00F52F00"/>
    <w:rsid w:val="00F54524"/>
    <w:rsid w:val="00F54563"/>
    <w:rsid w:val="00F54CFD"/>
    <w:rsid w:val="00F54F2A"/>
    <w:rsid w:val="00F60754"/>
    <w:rsid w:val="00F63455"/>
    <w:rsid w:val="00F638A0"/>
    <w:rsid w:val="00F64B73"/>
    <w:rsid w:val="00F6690E"/>
    <w:rsid w:val="00F66BC8"/>
    <w:rsid w:val="00F67CAE"/>
    <w:rsid w:val="00F70BFA"/>
    <w:rsid w:val="00F73987"/>
    <w:rsid w:val="00F743FD"/>
    <w:rsid w:val="00F75481"/>
    <w:rsid w:val="00F77468"/>
    <w:rsid w:val="00F81543"/>
    <w:rsid w:val="00F82E18"/>
    <w:rsid w:val="00F832F5"/>
    <w:rsid w:val="00F861BC"/>
    <w:rsid w:val="00F9029D"/>
    <w:rsid w:val="00F90AC4"/>
    <w:rsid w:val="00F91355"/>
    <w:rsid w:val="00F9176D"/>
    <w:rsid w:val="00F9312D"/>
    <w:rsid w:val="00F947DE"/>
    <w:rsid w:val="00F94C1F"/>
    <w:rsid w:val="00F956E2"/>
    <w:rsid w:val="00F95DCE"/>
    <w:rsid w:val="00F965E1"/>
    <w:rsid w:val="00F96A33"/>
    <w:rsid w:val="00F97829"/>
    <w:rsid w:val="00F97929"/>
    <w:rsid w:val="00FA0EE4"/>
    <w:rsid w:val="00FA1DFD"/>
    <w:rsid w:val="00FA1E03"/>
    <w:rsid w:val="00FA2060"/>
    <w:rsid w:val="00FA217C"/>
    <w:rsid w:val="00FA293E"/>
    <w:rsid w:val="00FA329B"/>
    <w:rsid w:val="00FA4EC2"/>
    <w:rsid w:val="00FA688B"/>
    <w:rsid w:val="00FB087E"/>
    <w:rsid w:val="00FB1D72"/>
    <w:rsid w:val="00FB2C9A"/>
    <w:rsid w:val="00FB350E"/>
    <w:rsid w:val="00FB3D33"/>
    <w:rsid w:val="00FB4AC5"/>
    <w:rsid w:val="00FB4F20"/>
    <w:rsid w:val="00FB51EE"/>
    <w:rsid w:val="00FB61D5"/>
    <w:rsid w:val="00FB6E37"/>
    <w:rsid w:val="00FB735E"/>
    <w:rsid w:val="00FB75BB"/>
    <w:rsid w:val="00FB7E74"/>
    <w:rsid w:val="00FC0662"/>
    <w:rsid w:val="00FC1206"/>
    <w:rsid w:val="00FC2519"/>
    <w:rsid w:val="00FC25EA"/>
    <w:rsid w:val="00FC27B3"/>
    <w:rsid w:val="00FC30CA"/>
    <w:rsid w:val="00FC5F7E"/>
    <w:rsid w:val="00FC650F"/>
    <w:rsid w:val="00FC6D87"/>
    <w:rsid w:val="00FC7CD0"/>
    <w:rsid w:val="00FD0ED7"/>
    <w:rsid w:val="00FD2DF9"/>
    <w:rsid w:val="00FD3DA1"/>
    <w:rsid w:val="00FD429C"/>
    <w:rsid w:val="00FD457D"/>
    <w:rsid w:val="00FD4C14"/>
    <w:rsid w:val="00FD57B8"/>
    <w:rsid w:val="00FE0CC2"/>
    <w:rsid w:val="00FE1908"/>
    <w:rsid w:val="00FE2EE5"/>
    <w:rsid w:val="00FE62B4"/>
    <w:rsid w:val="00FF0763"/>
    <w:rsid w:val="00FF1101"/>
    <w:rsid w:val="00FF15AB"/>
    <w:rsid w:val="00FF167B"/>
    <w:rsid w:val="00FF4E4F"/>
    <w:rsid w:val="00FF7303"/>
    <w:rsid w:val="00FF7A9E"/>
    <w:rsid w:val="01747E56"/>
    <w:rsid w:val="02496D9D"/>
    <w:rsid w:val="026715EB"/>
    <w:rsid w:val="0275262F"/>
    <w:rsid w:val="02E16ED8"/>
    <w:rsid w:val="035D25F9"/>
    <w:rsid w:val="03AB142A"/>
    <w:rsid w:val="06201021"/>
    <w:rsid w:val="063E4B03"/>
    <w:rsid w:val="066E1345"/>
    <w:rsid w:val="07481B68"/>
    <w:rsid w:val="09010958"/>
    <w:rsid w:val="0AF92010"/>
    <w:rsid w:val="0D7A0CF9"/>
    <w:rsid w:val="0F895E15"/>
    <w:rsid w:val="10121585"/>
    <w:rsid w:val="108859A6"/>
    <w:rsid w:val="111D3473"/>
    <w:rsid w:val="119C7234"/>
    <w:rsid w:val="121560AE"/>
    <w:rsid w:val="123974FF"/>
    <w:rsid w:val="12852874"/>
    <w:rsid w:val="128A4715"/>
    <w:rsid w:val="12A82636"/>
    <w:rsid w:val="12AA2D57"/>
    <w:rsid w:val="13C31C76"/>
    <w:rsid w:val="13EB74E1"/>
    <w:rsid w:val="14B45F9A"/>
    <w:rsid w:val="159B0B26"/>
    <w:rsid w:val="15A3657F"/>
    <w:rsid w:val="168F40CB"/>
    <w:rsid w:val="16F70798"/>
    <w:rsid w:val="179B17DD"/>
    <w:rsid w:val="17DE6350"/>
    <w:rsid w:val="18CB3BC1"/>
    <w:rsid w:val="190A5D44"/>
    <w:rsid w:val="1A1166A2"/>
    <w:rsid w:val="1AD40717"/>
    <w:rsid w:val="1B7D7A6D"/>
    <w:rsid w:val="1CC23825"/>
    <w:rsid w:val="1E1A0824"/>
    <w:rsid w:val="1EE214F2"/>
    <w:rsid w:val="217D3056"/>
    <w:rsid w:val="23E93724"/>
    <w:rsid w:val="256138D2"/>
    <w:rsid w:val="25F81D7A"/>
    <w:rsid w:val="25F81E87"/>
    <w:rsid w:val="269A6CC4"/>
    <w:rsid w:val="278C264C"/>
    <w:rsid w:val="27F36A24"/>
    <w:rsid w:val="2A0208DE"/>
    <w:rsid w:val="2A616431"/>
    <w:rsid w:val="2A622692"/>
    <w:rsid w:val="2A8053FC"/>
    <w:rsid w:val="2A877CA8"/>
    <w:rsid w:val="2ABB2DD3"/>
    <w:rsid w:val="2B8F0B93"/>
    <w:rsid w:val="2CD85B03"/>
    <w:rsid w:val="3033131F"/>
    <w:rsid w:val="30E57FE7"/>
    <w:rsid w:val="30E6204A"/>
    <w:rsid w:val="345669FC"/>
    <w:rsid w:val="346E5E68"/>
    <w:rsid w:val="36106028"/>
    <w:rsid w:val="368A7995"/>
    <w:rsid w:val="37A16E29"/>
    <w:rsid w:val="383B75D7"/>
    <w:rsid w:val="388F6985"/>
    <w:rsid w:val="398D091A"/>
    <w:rsid w:val="3A2845A2"/>
    <w:rsid w:val="3ACC3D6A"/>
    <w:rsid w:val="3B0B2994"/>
    <w:rsid w:val="3B4F6783"/>
    <w:rsid w:val="3B9F0AAC"/>
    <w:rsid w:val="3BC833E4"/>
    <w:rsid w:val="3BF80341"/>
    <w:rsid w:val="3C151841"/>
    <w:rsid w:val="3C54442A"/>
    <w:rsid w:val="3D47703D"/>
    <w:rsid w:val="3DBC58F0"/>
    <w:rsid w:val="3DF17169"/>
    <w:rsid w:val="3EA23F0F"/>
    <w:rsid w:val="3EAD554B"/>
    <w:rsid w:val="3EDD2E79"/>
    <w:rsid w:val="413C7B35"/>
    <w:rsid w:val="426F193C"/>
    <w:rsid w:val="430B346F"/>
    <w:rsid w:val="431365E5"/>
    <w:rsid w:val="43DB3DB0"/>
    <w:rsid w:val="442A5B77"/>
    <w:rsid w:val="442F2FCB"/>
    <w:rsid w:val="453735C3"/>
    <w:rsid w:val="45FE4191"/>
    <w:rsid w:val="46AB3D06"/>
    <w:rsid w:val="47E45F12"/>
    <w:rsid w:val="493A40BE"/>
    <w:rsid w:val="4A0D38A5"/>
    <w:rsid w:val="4BF3731E"/>
    <w:rsid w:val="4CFC0FAC"/>
    <w:rsid w:val="4D0E34EB"/>
    <w:rsid w:val="4E32775D"/>
    <w:rsid w:val="4E4C486A"/>
    <w:rsid w:val="4F9377E6"/>
    <w:rsid w:val="51A227A3"/>
    <w:rsid w:val="52737033"/>
    <w:rsid w:val="52E33AC0"/>
    <w:rsid w:val="535651E1"/>
    <w:rsid w:val="55630F18"/>
    <w:rsid w:val="56600E64"/>
    <w:rsid w:val="573620A3"/>
    <w:rsid w:val="57693B65"/>
    <w:rsid w:val="58442460"/>
    <w:rsid w:val="58AC4E81"/>
    <w:rsid w:val="58D41D08"/>
    <w:rsid w:val="594A040E"/>
    <w:rsid w:val="594B387E"/>
    <w:rsid w:val="597970C3"/>
    <w:rsid w:val="59A356D5"/>
    <w:rsid w:val="59C94123"/>
    <w:rsid w:val="59E720E8"/>
    <w:rsid w:val="5A6A1207"/>
    <w:rsid w:val="5AF117C0"/>
    <w:rsid w:val="5B3A51D6"/>
    <w:rsid w:val="5BE7768A"/>
    <w:rsid w:val="5C131074"/>
    <w:rsid w:val="5C5C21FC"/>
    <w:rsid w:val="5CC0547F"/>
    <w:rsid w:val="5E5E4ACD"/>
    <w:rsid w:val="5F2B7953"/>
    <w:rsid w:val="60A55349"/>
    <w:rsid w:val="60D809DC"/>
    <w:rsid w:val="61AB20E3"/>
    <w:rsid w:val="62001DC0"/>
    <w:rsid w:val="637E09F0"/>
    <w:rsid w:val="647A55A8"/>
    <w:rsid w:val="64B767B6"/>
    <w:rsid w:val="65423C96"/>
    <w:rsid w:val="65551517"/>
    <w:rsid w:val="65C84285"/>
    <w:rsid w:val="65EA2F4F"/>
    <w:rsid w:val="661B13D5"/>
    <w:rsid w:val="66D65761"/>
    <w:rsid w:val="67B63E39"/>
    <w:rsid w:val="67C021CA"/>
    <w:rsid w:val="68763411"/>
    <w:rsid w:val="6ABE0C43"/>
    <w:rsid w:val="6AE55989"/>
    <w:rsid w:val="6B112654"/>
    <w:rsid w:val="6BE54E3B"/>
    <w:rsid w:val="6BEB191A"/>
    <w:rsid w:val="702C4689"/>
    <w:rsid w:val="70FA0071"/>
    <w:rsid w:val="71187D7A"/>
    <w:rsid w:val="725350B0"/>
    <w:rsid w:val="74607E27"/>
    <w:rsid w:val="74A4345A"/>
    <w:rsid w:val="74FF6E4D"/>
    <w:rsid w:val="76280B3B"/>
    <w:rsid w:val="76366479"/>
    <w:rsid w:val="76A02C38"/>
    <w:rsid w:val="76C0180A"/>
    <w:rsid w:val="77071BCF"/>
    <w:rsid w:val="77A36EC8"/>
    <w:rsid w:val="78AE2A9C"/>
    <w:rsid w:val="78EC5718"/>
    <w:rsid w:val="799F4035"/>
    <w:rsid w:val="79AF59E5"/>
    <w:rsid w:val="7CAF4E87"/>
    <w:rsid w:val="7D332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semiHidden="0" w:name="List Number"/>
    <w:lsdException w:uiPriority="0" w:name="List 2"/>
    <w:lsdException w:uiPriority="0" w:name="List 3"/>
    <w:lsdException w:uiPriority="0" w:semiHidden="0" w:name="List 4"/>
    <w:lsdException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semiHidden="0" w:name="Salutation"/>
    <w:lsdException w:qFormat="1" w:unhideWhenUsed="0" w:uiPriority="0" w:semiHidden="0" w:name="Date"/>
    <w:lsdException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77"/>
    <w:autoRedefine/>
    <w:qFormat/>
    <w:uiPriority w:val="0"/>
    <w:pPr>
      <w:keepNext/>
      <w:jc w:val="center"/>
      <w:outlineLvl w:val="0"/>
    </w:pPr>
    <w:rPr>
      <w:rFonts w:ascii="黑体" w:eastAsia="黑体"/>
      <w:sz w:val="28"/>
    </w:rPr>
  </w:style>
  <w:style w:type="paragraph" w:styleId="4">
    <w:name w:val="heading 2"/>
    <w:basedOn w:val="1"/>
    <w:next w:val="5"/>
    <w:link w:val="30"/>
    <w:autoRedefine/>
    <w:qFormat/>
    <w:uiPriority w:val="99"/>
    <w:pPr>
      <w:keepNext/>
      <w:spacing w:line="720" w:lineRule="exact"/>
      <w:outlineLvl w:val="1"/>
    </w:pPr>
    <w:rPr>
      <w:rFonts w:ascii="黑体" w:hAnsi="Kata Bold" w:eastAsia="方正楷体_GB2312"/>
      <w:sz w:val="28"/>
    </w:rPr>
  </w:style>
  <w:style w:type="paragraph" w:styleId="6">
    <w:name w:val="heading 3"/>
    <w:basedOn w:val="1"/>
    <w:next w:val="5"/>
    <w:qFormat/>
    <w:uiPriority w:val="0"/>
    <w:pPr>
      <w:keepNext/>
      <w:spacing w:line="320" w:lineRule="exact"/>
      <w:outlineLvl w:val="2"/>
    </w:pPr>
    <w:rPr>
      <w:rFonts w:ascii="方正楷体_GB2312" w:eastAsia="方正楷体_GB2312"/>
      <w:sz w:val="32"/>
    </w:rPr>
  </w:style>
  <w:style w:type="paragraph" w:styleId="7">
    <w:name w:val="heading 4"/>
    <w:basedOn w:val="1"/>
    <w:next w:val="1"/>
    <w:qFormat/>
    <w:uiPriority w:val="0"/>
    <w:pPr>
      <w:keepNext/>
      <w:spacing w:line="600" w:lineRule="exact"/>
      <w:jc w:val="center"/>
      <w:outlineLvl w:val="3"/>
    </w:pPr>
    <w:rPr>
      <w:rFonts w:ascii="方正楷体_GB2312" w:eastAsia="方正楷体_GB2312"/>
      <w:sz w:val="32"/>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Indent"/>
    <w:basedOn w:val="1"/>
    <w:link w:val="35"/>
    <w:autoRedefine/>
    <w:qFormat/>
    <w:uiPriority w:val="0"/>
    <w:pPr>
      <w:ind w:firstLine="420"/>
    </w:pPr>
  </w:style>
  <w:style w:type="paragraph" w:styleId="8">
    <w:name w:val="Document Map"/>
    <w:basedOn w:val="1"/>
    <w:autoRedefine/>
    <w:semiHidden/>
    <w:qFormat/>
    <w:uiPriority w:val="0"/>
    <w:pPr>
      <w:shd w:val="clear" w:color="auto" w:fill="000080"/>
    </w:pPr>
  </w:style>
  <w:style w:type="paragraph" w:styleId="9">
    <w:name w:val="annotation text"/>
    <w:basedOn w:val="1"/>
    <w:autoRedefine/>
    <w:semiHidden/>
    <w:qFormat/>
    <w:uiPriority w:val="0"/>
    <w:pPr>
      <w:jc w:val="left"/>
    </w:pPr>
  </w:style>
  <w:style w:type="paragraph" w:styleId="10">
    <w:name w:val="Body Text 3"/>
    <w:basedOn w:val="1"/>
    <w:autoRedefine/>
    <w:qFormat/>
    <w:uiPriority w:val="0"/>
    <w:pPr>
      <w:jc w:val="center"/>
    </w:pPr>
    <w:rPr>
      <w:b/>
      <w:spacing w:val="-20"/>
      <w:w w:val="110"/>
      <w:sz w:val="52"/>
    </w:rPr>
  </w:style>
  <w:style w:type="paragraph" w:styleId="11">
    <w:name w:val="Body Text"/>
    <w:basedOn w:val="1"/>
    <w:next w:val="7"/>
    <w:autoRedefine/>
    <w:qFormat/>
    <w:uiPriority w:val="0"/>
    <w:pPr>
      <w:jc w:val="left"/>
    </w:pPr>
    <w:rPr>
      <w:rFonts w:ascii="Kata Bold" w:hAnsi="Kata Bold"/>
      <w:sz w:val="28"/>
    </w:rPr>
  </w:style>
  <w:style w:type="paragraph" w:styleId="12">
    <w:name w:val="Body Text Indent"/>
    <w:basedOn w:val="1"/>
    <w:link w:val="41"/>
    <w:autoRedefine/>
    <w:qFormat/>
    <w:uiPriority w:val="0"/>
    <w:pPr>
      <w:spacing w:line="640" w:lineRule="exact"/>
      <w:ind w:firstLine="585"/>
    </w:pPr>
    <w:rPr>
      <w:rFonts w:ascii="方正楷体_GB2312" w:eastAsia="方正楷体_GB2312"/>
      <w:sz w:val="32"/>
    </w:rPr>
  </w:style>
  <w:style w:type="paragraph" w:styleId="13">
    <w:name w:val="Plain Text"/>
    <w:basedOn w:val="1"/>
    <w:link w:val="32"/>
    <w:autoRedefine/>
    <w:qFormat/>
    <w:uiPriority w:val="0"/>
    <w:rPr>
      <w:rFonts w:ascii="宋体" w:hAnsi="Courier New"/>
    </w:rPr>
  </w:style>
  <w:style w:type="paragraph" w:styleId="14">
    <w:name w:val="Date"/>
    <w:basedOn w:val="1"/>
    <w:next w:val="1"/>
    <w:autoRedefine/>
    <w:qFormat/>
    <w:uiPriority w:val="0"/>
    <w:rPr>
      <w:rFonts w:ascii="Kata Bold" w:hAnsi="Kata Bold"/>
      <w:sz w:val="32"/>
    </w:rPr>
  </w:style>
  <w:style w:type="paragraph" w:styleId="15">
    <w:name w:val="Body Text Indent 2"/>
    <w:basedOn w:val="1"/>
    <w:autoRedefine/>
    <w:qFormat/>
    <w:uiPriority w:val="0"/>
    <w:pPr>
      <w:spacing w:line="640" w:lineRule="exact"/>
      <w:ind w:firstLine="645"/>
    </w:pPr>
    <w:rPr>
      <w:rFonts w:ascii="方正楷体_GB2312" w:eastAsia="方正楷体_GB2312"/>
      <w:sz w:val="32"/>
    </w:rPr>
  </w:style>
  <w:style w:type="paragraph" w:styleId="16">
    <w:name w:val="Balloon Text"/>
    <w:basedOn w:val="1"/>
    <w:autoRedefine/>
    <w:semiHidden/>
    <w:qFormat/>
    <w:uiPriority w:val="0"/>
    <w:rPr>
      <w:sz w:val="18"/>
      <w:szCs w:val="18"/>
    </w:rPr>
  </w:style>
  <w:style w:type="paragraph" w:styleId="17">
    <w:name w:val="footer"/>
    <w:basedOn w:val="1"/>
    <w:link w:val="34"/>
    <w:autoRedefine/>
    <w:qFormat/>
    <w:uiPriority w:val="0"/>
    <w:pPr>
      <w:tabs>
        <w:tab w:val="center" w:pos="4153"/>
        <w:tab w:val="right" w:pos="8306"/>
      </w:tabs>
      <w:snapToGrid w:val="0"/>
      <w:jc w:val="left"/>
    </w:pPr>
    <w:rPr>
      <w:sz w:val="18"/>
    </w:rPr>
  </w:style>
  <w:style w:type="paragraph" w:styleId="18">
    <w:name w:val="header"/>
    <w:basedOn w:val="1"/>
    <w:link w:val="38"/>
    <w:autoRedefine/>
    <w:qFormat/>
    <w:uiPriority w:val="0"/>
    <w:pPr>
      <w:pBdr>
        <w:bottom w:val="single" w:color="auto" w:sz="6" w:space="1"/>
      </w:pBdr>
      <w:tabs>
        <w:tab w:val="center" w:pos="4153"/>
        <w:tab w:val="right" w:pos="8306"/>
      </w:tabs>
      <w:snapToGrid w:val="0"/>
      <w:jc w:val="center"/>
    </w:pPr>
    <w:rPr>
      <w:sz w:val="18"/>
    </w:rPr>
  </w:style>
  <w:style w:type="paragraph" w:styleId="19">
    <w:name w:val="Body Text Indent 3"/>
    <w:basedOn w:val="1"/>
    <w:autoRedefine/>
    <w:qFormat/>
    <w:uiPriority w:val="0"/>
    <w:pPr>
      <w:ind w:firstLine="645"/>
    </w:pPr>
    <w:rPr>
      <w:rFonts w:ascii="宋体" w:hAnsi="Kata Bold"/>
      <w:sz w:val="28"/>
    </w:rPr>
  </w:style>
  <w:style w:type="paragraph" w:styleId="20">
    <w:name w:val="Body Text 2"/>
    <w:basedOn w:val="1"/>
    <w:autoRedefine/>
    <w:qFormat/>
    <w:uiPriority w:val="0"/>
    <w:rPr>
      <w:rFonts w:ascii="方正楷体_GB2312" w:hAnsi="Kata Bold" w:eastAsia="方正楷体_GB2312"/>
      <w:sz w:val="28"/>
    </w:rPr>
  </w:style>
  <w:style w:type="paragraph" w:styleId="21">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23">
    <w:name w:val="Table Grid"/>
    <w:basedOn w:val="22"/>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autoRedefine/>
    <w:qFormat/>
    <w:uiPriority w:val="0"/>
    <w:rPr>
      <w:b/>
    </w:rPr>
  </w:style>
  <w:style w:type="character" w:styleId="26">
    <w:name w:val="page number"/>
    <w:basedOn w:val="24"/>
    <w:autoRedefine/>
    <w:qFormat/>
    <w:uiPriority w:val="0"/>
  </w:style>
  <w:style w:type="character" w:styleId="27">
    <w:name w:val="Hyperlink"/>
    <w:autoRedefine/>
    <w:qFormat/>
    <w:uiPriority w:val="0"/>
    <w:rPr>
      <w:rFonts w:cs="Times New Roman"/>
      <w:color w:val="0000FF"/>
      <w:u w:val="single"/>
    </w:rPr>
  </w:style>
  <w:style w:type="character" w:styleId="28">
    <w:name w:val="annotation reference"/>
    <w:autoRedefine/>
    <w:semiHidden/>
    <w:qFormat/>
    <w:uiPriority w:val="0"/>
    <w:rPr>
      <w:sz w:val="21"/>
    </w:rPr>
  </w:style>
  <w:style w:type="character" w:customStyle="1" w:styleId="29">
    <w:name w:val="style4"/>
    <w:autoRedefine/>
    <w:qFormat/>
    <w:uiPriority w:val="0"/>
    <w:rPr>
      <w:rFonts w:hint="default" w:ascii="Arial" w:hAnsi="Arial" w:cs="Arial"/>
      <w:sz w:val="20"/>
      <w:szCs w:val="20"/>
    </w:rPr>
  </w:style>
  <w:style w:type="character" w:customStyle="1" w:styleId="30">
    <w:name w:val="标题 2 字符"/>
    <w:link w:val="4"/>
    <w:autoRedefine/>
    <w:qFormat/>
    <w:uiPriority w:val="99"/>
    <w:rPr>
      <w:rFonts w:ascii="黑体" w:hAnsi="Kata Bold" w:eastAsia="方正楷体_GB2312"/>
      <w:kern w:val="2"/>
      <w:sz w:val="28"/>
    </w:rPr>
  </w:style>
  <w:style w:type="character" w:customStyle="1" w:styleId="31">
    <w:name w:val="base"/>
    <w:basedOn w:val="24"/>
    <w:autoRedefine/>
    <w:qFormat/>
    <w:uiPriority w:val="0"/>
  </w:style>
  <w:style w:type="character" w:customStyle="1" w:styleId="32">
    <w:name w:val="纯文本 字符"/>
    <w:link w:val="13"/>
    <w:autoRedefine/>
    <w:qFormat/>
    <w:uiPriority w:val="0"/>
    <w:rPr>
      <w:rFonts w:ascii="宋体" w:hAnsi="Courier New" w:eastAsia="宋体"/>
      <w:kern w:val="2"/>
      <w:sz w:val="21"/>
      <w:lang w:val="en-US" w:eastAsia="zh-CN" w:bidi="ar-SA"/>
    </w:rPr>
  </w:style>
  <w:style w:type="character" w:customStyle="1" w:styleId="33">
    <w:name w:val="unnamed11"/>
    <w:basedOn w:val="24"/>
    <w:autoRedefine/>
    <w:qFormat/>
    <w:uiPriority w:val="0"/>
  </w:style>
  <w:style w:type="character" w:customStyle="1" w:styleId="34">
    <w:name w:val="页脚 字符"/>
    <w:link w:val="17"/>
    <w:autoRedefine/>
    <w:qFormat/>
    <w:uiPriority w:val="0"/>
    <w:rPr>
      <w:rFonts w:eastAsia="宋体"/>
      <w:kern w:val="2"/>
      <w:sz w:val="18"/>
      <w:lang w:val="en-US" w:eastAsia="zh-CN" w:bidi="ar-SA"/>
    </w:rPr>
  </w:style>
  <w:style w:type="character" w:customStyle="1" w:styleId="35">
    <w:name w:val="正文缩进 字符"/>
    <w:link w:val="5"/>
    <w:autoRedefine/>
    <w:qFormat/>
    <w:uiPriority w:val="0"/>
    <w:rPr>
      <w:rFonts w:eastAsia="宋体"/>
      <w:kern w:val="2"/>
      <w:sz w:val="21"/>
      <w:lang w:val="en-US" w:eastAsia="zh-CN" w:bidi="ar-SA"/>
    </w:rPr>
  </w:style>
  <w:style w:type="character" w:customStyle="1" w:styleId="36">
    <w:name w:val="Char Char9"/>
    <w:autoRedefine/>
    <w:qFormat/>
    <w:uiPriority w:val="0"/>
    <w:rPr>
      <w:rFonts w:eastAsia="宋体"/>
      <w:kern w:val="2"/>
      <w:sz w:val="18"/>
      <w:lang w:val="en-US" w:eastAsia="zh-CN"/>
    </w:rPr>
  </w:style>
  <w:style w:type="character" w:customStyle="1" w:styleId="37">
    <w:name w:val="Char Char3"/>
    <w:autoRedefine/>
    <w:qFormat/>
    <w:uiPriority w:val="0"/>
    <w:rPr>
      <w:rFonts w:eastAsia="宋体"/>
      <w:kern w:val="2"/>
      <w:sz w:val="18"/>
      <w:lang w:val="en-US" w:eastAsia="zh-CN" w:bidi="ar-SA"/>
    </w:rPr>
  </w:style>
  <w:style w:type="character" w:customStyle="1" w:styleId="38">
    <w:name w:val="页眉 字符"/>
    <w:link w:val="18"/>
    <w:autoRedefine/>
    <w:semiHidden/>
    <w:qFormat/>
    <w:uiPriority w:val="0"/>
    <w:rPr>
      <w:rFonts w:eastAsia="宋体"/>
      <w:kern w:val="2"/>
      <w:sz w:val="18"/>
      <w:lang w:val="en-US" w:eastAsia="zh-CN" w:bidi="ar-SA"/>
    </w:rPr>
  </w:style>
  <w:style w:type="character" w:customStyle="1" w:styleId="39">
    <w:name w:val="正文（绿盟科技） Char"/>
    <w:link w:val="40"/>
    <w:autoRedefine/>
    <w:qFormat/>
    <w:uiPriority w:val="0"/>
    <w:rPr>
      <w:rFonts w:ascii="Arial" w:hAnsi="Arial"/>
      <w:sz w:val="21"/>
      <w:szCs w:val="21"/>
      <w:lang w:val="en-US" w:eastAsia="zh-CN" w:bidi="ar-SA"/>
    </w:rPr>
  </w:style>
  <w:style w:type="paragraph" w:customStyle="1" w:styleId="40">
    <w:name w:val="正文（绿盟科技）"/>
    <w:link w:val="39"/>
    <w:autoRedefine/>
    <w:qFormat/>
    <w:uiPriority w:val="0"/>
    <w:pPr>
      <w:spacing w:line="300" w:lineRule="auto"/>
    </w:pPr>
    <w:rPr>
      <w:rFonts w:ascii="Arial" w:hAnsi="Arial" w:eastAsia="宋体" w:cs="Times New Roman"/>
      <w:sz w:val="21"/>
      <w:szCs w:val="21"/>
      <w:lang w:val="en-US" w:eastAsia="zh-CN" w:bidi="ar-SA"/>
    </w:rPr>
  </w:style>
  <w:style w:type="character" w:customStyle="1" w:styleId="41">
    <w:name w:val="正文文本缩进 字符"/>
    <w:link w:val="12"/>
    <w:autoRedefine/>
    <w:qFormat/>
    <w:uiPriority w:val="0"/>
    <w:rPr>
      <w:rFonts w:ascii="方正楷体_GB2312" w:eastAsia="方正楷体_GB2312"/>
      <w:kern w:val="2"/>
      <w:sz w:val="32"/>
    </w:rPr>
  </w:style>
  <w:style w:type="character" w:customStyle="1" w:styleId="42">
    <w:name w:val="标题 1 Char Char"/>
    <w:autoRedefine/>
    <w:qFormat/>
    <w:uiPriority w:val="0"/>
    <w:rPr>
      <w:rFonts w:eastAsia="宋体"/>
      <w:b/>
      <w:spacing w:val="-2"/>
      <w:sz w:val="24"/>
      <w:lang w:val="en-US" w:eastAsia="zh-CN" w:bidi="ar-SA"/>
    </w:rPr>
  </w:style>
  <w:style w:type="paragraph" w:customStyle="1" w:styleId="4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4">
    <w:name w:val="列出段落1"/>
    <w:basedOn w:val="1"/>
    <w:autoRedefine/>
    <w:qFormat/>
    <w:uiPriority w:val="0"/>
    <w:pPr>
      <w:ind w:firstLine="420" w:firstLineChars="200"/>
    </w:pPr>
    <w:rPr>
      <w:szCs w:val="24"/>
    </w:rPr>
  </w:style>
  <w:style w:type="paragraph" w:customStyle="1" w:styleId="45">
    <w:name w:val="四级条标题"/>
    <w:basedOn w:val="46"/>
    <w:next w:val="50"/>
    <w:autoRedefine/>
    <w:qFormat/>
    <w:uiPriority w:val="0"/>
    <w:pPr>
      <w:numPr>
        <w:ilvl w:val="5"/>
      </w:numPr>
      <w:outlineLvl w:val="5"/>
    </w:pPr>
  </w:style>
  <w:style w:type="paragraph" w:customStyle="1" w:styleId="46">
    <w:name w:val="三级条标题"/>
    <w:basedOn w:val="47"/>
    <w:next w:val="50"/>
    <w:autoRedefine/>
    <w:qFormat/>
    <w:uiPriority w:val="0"/>
    <w:pPr>
      <w:numPr>
        <w:ilvl w:val="4"/>
      </w:numPr>
      <w:outlineLvl w:val="4"/>
    </w:pPr>
  </w:style>
  <w:style w:type="paragraph" w:customStyle="1" w:styleId="47">
    <w:name w:val="二级条标题"/>
    <w:basedOn w:val="48"/>
    <w:next w:val="50"/>
    <w:autoRedefine/>
    <w:qFormat/>
    <w:uiPriority w:val="0"/>
    <w:pPr>
      <w:numPr>
        <w:ilvl w:val="3"/>
      </w:numPr>
      <w:outlineLvl w:val="3"/>
    </w:pPr>
  </w:style>
  <w:style w:type="paragraph" w:customStyle="1" w:styleId="48">
    <w:name w:val="一级条标题"/>
    <w:basedOn w:val="49"/>
    <w:next w:val="50"/>
    <w:autoRedefine/>
    <w:qFormat/>
    <w:uiPriority w:val="0"/>
    <w:pPr>
      <w:numPr>
        <w:ilvl w:val="2"/>
      </w:numPr>
      <w:spacing w:beforeLines="0" w:afterLines="0"/>
      <w:outlineLvl w:val="2"/>
    </w:pPr>
  </w:style>
  <w:style w:type="paragraph" w:customStyle="1" w:styleId="49">
    <w:name w:val="章标题"/>
    <w:next w:val="50"/>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50">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1">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color="000000"/>
      <w:lang w:val="en-US" w:eastAsia="zh-CN" w:bidi="ar-SA"/>
    </w:rPr>
  </w:style>
  <w:style w:type="paragraph" w:customStyle="1" w:styleId="5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53">
    <w:name w:val="图"/>
    <w:basedOn w:val="1"/>
    <w:next w:val="54"/>
    <w:autoRedefine/>
    <w:qFormat/>
    <w:uiPriority w:val="0"/>
    <w:pPr>
      <w:numPr>
        <w:ilvl w:val="0"/>
        <w:numId w:val="2"/>
      </w:numPr>
      <w:adjustRightInd w:val="0"/>
      <w:spacing w:before="60" w:after="60" w:line="360" w:lineRule="atLeast"/>
      <w:jc w:val="center"/>
      <w:textAlignment w:val="baseline"/>
    </w:pPr>
    <w:rPr>
      <w:rFonts w:eastAsia="黑体"/>
      <w:b/>
      <w:kern w:val="0"/>
      <w:sz w:val="24"/>
    </w:rPr>
  </w:style>
  <w:style w:type="paragraph" w:customStyle="1" w:styleId="54">
    <w:name w:val="文档正文"/>
    <w:basedOn w:val="1"/>
    <w:autoRedefine/>
    <w:qFormat/>
    <w:uiPriority w:val="0"/>
    <w:pPr>
      <w:adjustRightInd w:val="0"/>
      <w:snapToGrid w:val="0"/>
      <w:spacing w:line="440" w:lineRule="exact"/>
      <w:ind w:firstLine="567"/>
      <w:textAlignment w:val="baseline"/>
    </w:pPr>
    <w:rPr>
      <w:rFonts w:ascii="Wonder Arial" w:hAnsi="Wonder Arial"/>
      <w:kern w:val="0"/>
      <w:sz w:val="24"/>
    </w:rPr>
  </w:style>
  <w:style w:type="paragraph" w:customStyle="1" w:styleId="55">
    <w:name w:val="Char Char Char Char"/>
    <w:basedOn w:val="1"/>
    <w:autoRedefine/>
    <w:qFormat/>
    <w:uiPriority w:val="0"/>
    <w:pPr>
      <w:tabs>
        <w:tab w:val="left" w:pos="360"/>
      </w:tabs>
    </w:pPr>
    <w:rPr>
      <w:sz w:val="24"/>
      <w:szCs w:val="24"/>
    </w:rPr>
  </w:style>
  <w:style w:type="paragraph" w:customStyle="1" w:styleId="56">
    <w:name w:val="?§?§?¨¤?§o????¨¤?"/>
    <w:basedOn w:val="1"/>
    <w:autoRedefine/>
    <w:qFormat/>
    <w:uiPriority w:val="0"/>
    <w:pPr>
      <w:autoSpaceDE w:val="0"/>
      <w:autoSpaceDN w:val="0"/>
      <w:adjustRightInd w:val="0"/>
      <w:jc w:val="left"/>
    </w:pPr>
    <w:rPr>
      <w:kern w:val="0"/>
      <w:sz w:val="24"/>
    </w:rPr>
  </w:style>
  <w:style w:type="paragraph" w:customStyle="1" w:styleId="57">
    <w:name w:val="??¨???¨????ì?¨¨??¨?o??????ì?¨¨?"/>
    <w:basedOn w:val="1"/>
    <w:autoRedefine/>
    <w:qFormat/>
    <w:uiPriority w:val="0"/>
    <w:pPr>
      <w:autoSpaceDE w:val="0"/>
      <w:autoSpaceDN w:val="0"/>
      <w:adjustRightInd w:val="0"/>
      <w:jc w:val="left"/>
    </w:pPr>
    <w:rPr>
      <w:kern w:val="0"/>
      <w:sz w:val="24"/>
    </w:rPr>
  </w:style>
  <w:style w:type="paragraph" w:customStyle="1" w:styleId="58">
    <w:name w:val="Char Char1 Char"/>
    <w:basedOn w:val="1"/>
    <w:autoRedefine/>
    <w:qFormat/>
    <w:uiPriority w:val="0"/>
    <w:rPr>
      <w:rFonts w:ascii="宋体" w:hAnsi="宋体"/>
      <w:sz w:val="24"/>
    </w:rPr>
  </w:style>
  <w:style w:type="paragraph" w:customStyle="1" w:styleId="59">
    <w:name w:val="Char Char Char Char Char Char"/>
    <w:basedOn w:val="1"/>
    <w:autoRedefine/>
    <w:qFormat/>
    <w:uiPriority w:val="0"/>
    <w:pPr>
      <w:widowControl/>
      <w:spacing w:after="160" w:line="240" w:lineRule="exact"/>
      <w:jc w:val="left"/>
    </w:pPr>
    <w:rPr>
      <w:rFonts w:ascii="Verdana" w:hAnsi="Verdana" w:eastAsia="方正仿宋_GB2312"/>
      <w:kern w:val="0"/>
      <w:sz w:val="24"/>
      <w:lang w:eastAsia="en-US"/>
    </w:rPr>
  </w:style>
  <w:style w:type="paragraph" w:customStyle="1" w:styleId="60">
    <w:name w:val="Z正文缩进4"/>
    <w:basedOn w:val="1"/>
    <w:autoRedefine/>
    <w:qFormat/>
    <w:uiPriority w:val="0"/>
    <w:pPr>
      <w:tabs>
        <w:tab w:val="left" w:pos="0"/>
      </w:tabs>
      <w:snapToGrid w:val="0"/>
      <w:spacing w:line="360" w:lineRule="auto"/>
    </w:pPr>
    <w:rPr>
      <w:rFonts w:ascii="Arial" w:hAnsi="Arial"/>
      <w:szCs w:val="24"/>
    </w:rPr>
  </w:style>
  <w:style w:type="paragraph" w:customStyle="1" w:styleId="61">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2">
    <w:name w:val="缺省文本"/>
    <w:basedOn w:val="1"/>
    <w:autoRedefine/>
    <w:qFormat/>
    <w:uiPriority w:val="0"/>
    <w:pPr>
      <w:autoSpaceDE w:val="0"/>
      <w:autoSpaceDN w:val="0"/>
      <w:adjustRightInd w:val="0"/>
      <w:jc w:val="left"/>
    </w:pPr>
    <w:rPr>
      <w:kern w:val="0"/>
      <w:sz w:val="24"/>
    </w:rPr>
  </w:style>
  <w:style w:type="paragraph" w:customStyle="1" w:styleId="63">
    <w:name w:val="p0"/>
    <w:basedOn w:val="1"/>
    <w:autoRedefine/>
    <w:qFormat/>
    <w:uiPriority w:val="0"/>
    <w:pPr>
      <w:widowControl/>
    </w:pPr>
    <w:rPr>
      <w:rFonts w:ascii="Calibri" w:hAnsi="Calibri" w:cs="宋体"/>
      <w:kern w:val="0"/>
      <w:szCs w:val="21"/>
    </w:rPr>
  </w:style>
  <w:style w:type="paragraph" w:customStyle="1" w:styleId="64">
    <w:name w:val="Char1 Char Char Char"/>
    <w:basedOn w:val="1"/>
    <w:autoRedefine/>
    <w:qFormat/>
    <w:uiPriority w:val="0"/>
    <w:rPr>
      <w:rFonts w:ascii="Tahoma" w:hAnsi="Tahoma"/>
      <w:szCs w:val="24"/>
    </w:rPr>
  </w:style>
  <w:style w:type="paragraph" w:customStyle="1" w:styleId="65">
    <w:name w:val="_Style 32"/>
    <w:basedOn w:val="1"/>
    <w:autoRedefine/>
    <w:qFormat/>
    <w:uiPriority w:val="0"/>
    <w:pPr>
      <w:tabs>
        <w:tab w:val="left" w:pos="360"/>
      </w:tabs>
    </w:pPr>
  </w:style>
  <w:style w:type="paragraph" w:customStyle="1" w:styleId="66">
    <w:name w:val="五级条标题"/>
    <w:basedOn w:val="45"/>
    <w:next w:val="50"/>
    <w:autoRedefine/>
    <w:qFormat/>
    <w:uiPriority w:val="0"/>
    <w:pPr>
      <w:numPr>
        <w:ilvl w:val="6"/>
      </w:numPr>
      <w:outlineLvl w:val="6"/>
    </w:pPr>
  </w:style>
  <w:style w:type="paragraph" w:customStyle="1" w:styleId="67">
    <w:name w:val="正文段"/>
    <w:basedOn w:val="1"/>
    <w:autoRedefine/>
    <w:qFormat/>
    <w:uiPriority w:val="0"/>
    <w:pPr>
      <w:adjustRightInd w:val="0"/>
      <w:snapToGrid w:val="0"/>
      <w:spacing w:line="360" w:lineRule="auto"/>
    </w:pPr>
    <w:rPr>
      <w:rFonts w:eastAsia="方正仿宋_GB2312"/>
      <w:spacing w:val="-8"/>
      <w:sz w:val="24"/>
    </w:rPr>
  </w:style>
  <w:style w:type="paragraph" w:customStyle="1" w:styleId="68">
    <w:name w:val="Char Char Char Char1"/>
    <w:basedOn w:val="1"/>
    <w:autoRedefine/>
    <w:qFormat/>
    <w:uiPriority w:val="0"/>
    <w:pPr>
      <w:widowControl/>
      <w:spacing w:after="160" w:line="240" w:lineRule="exact"/>
      <w:jc w:val="center"/>
    </w:pPr>
    <w:rPr>
      <w:rFonts w:ascii="宋体" w:hAnsi="宋体"/>
      <w:b/>
      <w:kern w:val="0"/>
      <w:sz w:val="28"/>
      <w:szCs w:val="28"/>
      <w:lang w:eastAsia="en-US"/>
    </w:rPr>
  </w:style>
  <w:style w:type="paragraph" w:customStyle="1" w:styleId="69">
    <w:name w:val="1册标题2"/>
    <w:basedOn w:val="1"/>
    <w:next w:val="1"/>
    <w:autoRedefine/>
    <w:qFormat/>
    <w:uiPriority w:val="0"/>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70">
    <w:name w:val="zm2"/>
    <w:basedOn w:val="1"/>
    <w:next w:val="1"/>
    <w:autoRedefine/>
    <w:qFormat/>
    <w:uiPriority w:val="0"/>
    <w:pPr>
      <w:spacing w:before="260" w:after="260" w:line="413" w:lineRule="auto"/>
      <w:outlineLvl w:val="1"/>
    </w:pPr>
    <w:rPr>
      <w:rFonts w:eastAsia="黑体" w:cs="宋体"/>
      <w:b/>
      <w:bCs/>
      <w:kern w:val="0"/>
      <w:sz w:val="32"/>
    </w:rPr>
  </w:style>
  <w:style w:type="paragraph" w:customStyle="1" w:styleId="71">
    <w:name w:val="Char"/>
    <w:basedOn w:val="1"/>
    <w:autoRedefine/>
    <w:qFormat/>
    <w:uiPriority w:val="0"/>
    <w:rPr>
      <w:rFonts w:ascii="Tahoma" w:hAnsi="Tahoma"/>
      <w:sz w:val="24"/>
    </w:rPr>
  </w:style>
  <w:style w:type="paragraph" w:customStyle="1" w:styleId="72">
    <w:name w:val="Char1"/>
    <w:basedOn w:val="1"/>
    <w:autoRedefine/>
    <w:qFormat/>
    <w:uiPriority w:val="0"/>
    <w:pPr>
      <w:tabs>
        <w:tab w:val="left" w:pos="360"/>
      </w:tabs>
    </w:pPr>
    <w:rPr>
      <w:sz w:val="24"/>
      <w:szCs w:val="24"/>
    </w:rPr>
  </w:style>
  <w:style w:type="paragraph" w:customStyle="1" w:styleId="73">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74">
    <w:name w:val="zm3"/>
    <w:basedOn w:val="1"/>
    <w:next w:val="1"/>
    <w:autoRedefine/>
    <w:qFormat/>
    <w:uiPriority w:val="0"/>
    <w:pPr>
      <w:spacing w:before="100" w:after="100" w:line="300" w:lineRule="auto"/>
      <w:outlineLvl w:val="2"/>
    </w:pPr>
    <w:rPr>
      <w:rFonts w:cs="宋体"/>
      <w:b/>
      <w:bCs/>
      <w:kern w:val="0"/>
      <w:sz w:val="32"/>
    </w:rPr>
  </w:style>
  <w:style w:type="paragraph" w:customStyle="1" w:styleId="75">
    <w:name w:val="Char Char Char"/>
    <w:basedOn w:val="1"/>
    <w:autoRedefine/>
    <w:qFormat/>
    <w:uiPriority w:val="0"/>
  </w:style>
  <w:style w:type="paragraph" w:styleId="76">
    <w:name w:val="List Paragraph"/>
    <w:basedOn w:val="1"/>
    <w:autoRedefine/>
    <w:qFormat/>
    <w:uiPriority w:val="0"/>
    <w:pPr>
      <w:ind w:firstLine="420" w:firstLineChars="200"/>
    </w:pPr>
  </w:style>
  <w:style w:type="character" w:customStyle="1" w:styleId="77">
    <w:name w:val="标题 1 字符"/>
    <w:link w:val="3"/>
    <w:autoRedefine/>
    <w:qFormat/>
    <w:uiPriority w:val="0"/>
    <w:rPr>
      <w:rFonts w:ascii="黑体" w:eastAsia="黑体"/>
      <w:sz w:val="28"/>
    </w:rPr>
  </w:style>
  <w:style w:type="paragraph" w:customStyle="1" w:styleId="78">
    <w:name w:val="WPSOffice手动目录 1"/>
    <w:autoRedefine/>
    <w:qFormat/>
    <w:uiPriority w:val="0"/>
    <w:rPr>
      <w:rFonts w:ascii="Times New Roman" w:hAnsi="Times New Roman" w:eastAsia="宋体" w:cs="Times New Roman"/>
      <w:lang w:val="en-US" w:eastAsia="zh-CN" w:bidi="ar-SA"/>
    </w:rPr>
  </w:style>
  <w:style w:type="paragraph" w:customStyle="1" w:styleId="7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0">
    <w:name w:val="WPSOffice手动目录 3"/>
    <w:autoRedefine/>
    <w:qFormat/>
    <w:uiPriority w:val="0"/>
    <w:pPr>
      <w:ind w:left="400" w:leftChars="4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15575</Words>
  <Characters>18545</Characters>
  <Lines>144</Lines>
  <Paragraphs>40</Paragraphs>
  <TotalTime>48</TotalTime>
  <ScaleCrop>false</ScaleCrop>
  <LinksUpToDate>false</LinksUpToDate>
  <CharactersWithSpaces>20530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2019-05-13T03:40:00Z</dcterms:created>
  <dc:creator>user</dc:creator>
  <cp:lastModifiedBy>℡Autism ミ</cp:lastModifiedBy>
  <cp:lastPrinted>2019-11-08T01:48:00Z</cp:lastPrinted>
  <dcterms:modified xsi:type="dcterms:W3CDTF">2026-08-10T08:36:23Z</dcterms:modified>
  <dc:title>标书编号：SZ99-</dc:title>
  <cp:revision>265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8681D09B787F4DB4B3A760A83DE20CB5</vt:lpwstr>
  </property>
  <property fmtid="{D5CDD505-2E9C-101B-9397-08002B2CF9AE}" pid="4" name="KSOTemplateDocerSaveRecord">
    <vt:lpwstr>eyJoZGlkIjoiNWU2YTZhNDE5MGJhZjFhODFmOGIyNjJkYzllZjk1NmMiLCJ1c2VySWQiOiIzODE5MDc1NjQifQ==</vt:lpwstr>
  </property>
</Properties>
</file>