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版本号：SXZY-2026-ZC-116820260429001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金工实训平台建设项目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SXZY-2026-ZC-1168</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金工实训平台建设项目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SXZY-2026-ZC-1168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金工实训平台建设项目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本项目聚焦激光加工与增材制造，涵盖激光三维内雕、数字创客工坊、金属三维激光切割、金属 3D 打印四大核心装备，构建 “设计 — 建模 — 制造” 全流程教学科研体系，服务多学科交叉融合，培养复合型创新人才，助力产教融合与科研成果转化。</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3、非联合体投标声明：提交非联合体形式参加本项目投标的声明函。供应商需在项目电子化交易系统中按要求上传相应证明文件并进行电子签章。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西安文理学院（本级）经办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18700079798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范家骅、周波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中标/成交单位在领取中标/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联系人：范家骅、周波</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本项目聚焦激光加工与增材制造，涵盖激光三维内雕、数字创客工坊、金属三维激光切割、金属 3D 打印四大核心装备，构建 “设计 — 建模 — 制造” 全流程教学科研体系，服务多学科交叉融合，培养复合型创新人才，助力产教融合与科研成果转化。</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6,600,000.00</w:t>
      </w:r>
    </w:p>
    <w:p>
      <w:pPr>
        <w:pStyle w:val="null3"/>
      </w:pPr>
      <w:r>
        <w:rPr>
          <w:rFonts w:ascii="仿宋_GB2312" w:hAnsi="仿宋_GB2312" w:cs="仿宋_GB2312" w:eastAsia="仿宋_GB2312"/>
        </w:rPr>
        <w:t>采购包最高限价（元）: 6,600,000.00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西安文理学院金工实训平台建设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标的名称：西安文理学院金工实训平台建设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151"/>
              <w:gridCol w:w="142"/>
              <w:gridCol w:w="1996"/>
              <w:gridCol w:w="142"/>
              <w:gridCol w:w="123"/>
            </w:tblGrid>
            <w:tr>
              <w:tc>
                <w:tcPr>
                  <w:tcW w:type="dxa" w:w="151"/>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序号</w:t>
                  </w:r>
                </w:p>
              </w:tc>
              <w:tc>
                <w:tcPr>
                  <w:tcW w:type="dxa" w:w="142"/>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设备名称</w:t>
                  </w:r>
                </w:p>
              </w:tc>
              <w:tc>
                <w:tcPr>
                  <w:tcW w:type="dxa" w:w="1996"/>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技术参数与性能指标</w:t>
                  </w:r>
                </w:p>
              </w:tc>
              <w:tc>
                <w:tcPr>
                  <w:tcW w:type="dxa" w:w="142"/>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数量</w:t>
                  </w:r>
                </w:p>
              </w:tc>
              <w:tc>
                <w:tcPr>
                  <w:tcW w:type="dxa" w:w="123"/>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备注</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1</w:t>
                  </w:r>
                </w:p>
              </w:tc>
              <w:tc>
                <w:tcPr>
                  <w:tcW w:type="dxa" w:w="14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激光三维内雕机</w:t>
                  </w:r>
                </w:p>
              </w:tc>
              <w:tc>
                <w:tcPr>
                  <w:tcW w:type="dxa" w:w="1996"/>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19"/>
                    </w:rPr>
                    <w:t>设备名称：激光三维内雕机（含3D设计建模系统）</w:t>
                  </w:r>
                </w:p>
                <w:p>
                  <w:pPr>
                    <w:pStyle w:val="null3"/>
                    <w:jc w:val="both"/>
                  </w:pPr>
                  <w:r>
                    <w:rPr>
                      <w:rFonts w:ascii="仿宋_GB2312" w:hAnsi="仿宋_GB2312" w:cs="仿宋_GB2312" w:eastAsia="仿宋_GB2312"/>
                      <w:sz w:val="19"/>
                    </w:rPr>
                    <w:t>一．基本参数</w:t>
                  </w:r>
                </w:p>
                <w:p>
                  <w:pPr>
                    <w:pStyle w:val="null3"/>
                    <w:jc w:val="both"/>
                  </w:pPr>
                  <w:r>
                    <w:rPr>
                      <w:rFonts w:ascii="仿宋_GB2312" w:hAnsi="仿宋_GB2312" w:cs="仿宋_GB2312" w:eastAsia="仿宋_GB2312"/>
                      <w:sz w:val="19"/>
                    </w:rPr>
                    <w:t>★1.镭射源功率及类型：半导体泵浦；532nm绿激光；≥2W，使用寿命：≥20000小时（终身维护），风冷；</w:t>
                  </w:r>
                </w:p>
                <w:p>
                  <w:pPr>
                    <w:pStyle w:val="null3"/>
                    <w:jc w:val="both"/>
                  </w:pPr>
                  <w:r>
                    <w:rPr>
                      <w:rFonts w:ascii="仿宋_GB2312" w:hAnsi="仿宋_GB2312" w:cs="仿宋_GB2312" w:eastAsia="仿宋_GB2312"/>
                      <w:sz w:val="19"/>
                    </w:rPr>
                    <w:t>2.有效工作幅面：≥350×400×120 mm</w:t>
                  </w:r>
                </w:p>
                <w:p>
                  <w:pPr>
                    <w:pStyle w:val="null3"/>
                    <w:jc w:val="both"/>
                  </w:pPr>
                  <w:r>
                    <w:rPr>
                      <w:rFonts w:ascii="仿宋_GB2312" w:hAnsi="仿宋_GB2312" w:cs="仿宋_GB2312" w:eastAsia="仿宋_GB2312"/>
                      <w:sz w:val="19"/>
                    </w:rPr>
                    <w:t>3.雕刻速度：≥220000points/min</w:t>
                  </w:r>
                </w:p>
                <w:p>
                  <w:pPr>
                    <w:pStyle w:val="null3"/>
                    <w:jc w:val="both"/>
                  </w:pPr>
                  <w:r>
                    <w:rPr>
                      <w:rFonts w:ascii="仿宋_GB2312" w:hAnsi="仿宋_GB2312" w:cs="仿宋_GB2312" w:eastAsia="仿宋_GB2312"/>
                      <w:sz w:val="19"/>
                    </w:rPr>
                    <w:t>4.焦点直径：≤80μm</w:t>
                  </w:r>
                </w:p>
                <w:p>
                  <w:pPr>
                    <w:pStyle w:val="null3"/>
                    <w:jc w:val="both"/>
                  </w:pPr>
                  <w:r>
                    <w:rPr>
                      <w:rFonts w:ascii="仿宋_GB2312" w:hAnsi="仿宋_GB2312" w:cs="仿宋_GB2312" w:eastAsia="仿宋_GB2312"/>
                      <w:sz w:val="19"/>
                    </w:rPr>
                    <w:t>★5.分辨率：≥1200DPI</w:t>
                  </w:r>
                </w:p>
                <w:p>
                  <w:pPr>
                    <w:pStyle w:val="null3"/>
                    <w:jc w:val="both"/>
                  </w:pPr>
                  <w:r>
                    <w:rPr>
                      <w:rFonts w:ascii="仿宋_GB2312" w:hAnsi="仿宋_GB2312" w:cs="仿宋_GB2312" w:eastAsia="仿宋_GB2312"/>
                      <w:sz w:val="19"/>
                    </w:rPr>
                    <w:t>6.成像点距：≤0.12mm；</w:t>
                  </w:r>
                </w:p>
                <w:p>
                  <w:pPr>
                    <w:pStyle w:val="null3"/>
                    <w:jc w:val="both"/>
                  </w:pPr>
                  <w:r>
                    <w:rPr>
                      <w:rFonts w:ascii="仿宋_GB2312" w:hAnsi="仿宋_GB2312" w:cs="仿宋_GB2312" w:eastAsia="仿宋_GB2312"/>
                      <w:sz w:val="19"/>
                    </w:rPr>
                    <w:t>7.动态轴响应时间：≤1.2ms；</w:t>
                  </w:r>
                </w:p>
                <w:p>
                  <w:pPr>
                    <w:pStyle w:val="null3"/>
                    <w:jc w:val="both"/>
                  </w:pPr>
                  <w:r>
                    <w:rPr>
                      <w:rFonts w:ascii="仿宋_GB2312" w:hAnsi="仿宋_GB2312" w:cs="仿宋_GB2312" w:eastAsia="仿宋_GB2312"/>
                      <w:sz w:val="19"/>
                    </w:rPr>
                    <w:t>★8.重复定位精度：X、Y、Z三轴≤±0.03mm/300mm；振镜轴≤±0.007mm</w:t>
                  </w:r>
                </w:p>
                <w:p>
                  <w:pPr>
                    <w:pStyle w:val="null3"/>
                    <w:jc w:val="both"/>
                  </w:pPr>
                  <w:r>
                    <w:rPr>
                      <w:rFonts w:ascii="仿宋_GB2312" w:hAnsi="仿宋_GB2312" w:cs="仿宋_GB2312" w:eastAsia="仿宋_GB2312"/>
                      <w:sz w:val="19"/>
                    </w:rPr>
                    <w:t>★9.脉冲≤6.5ns，单脉冲能量≥2.5mJ，激光重复频率 3KHz-4KHz</w:t>
                  </w:r>
                </w:p>
                <w:p>
                  <w:pPr>
                    <w:pStyle w:val="null3"/>
                    <w:jc w:val="both"/>
                  </w:pPr>
                  <w:r>
                    <w:rPr>
                      <w:rFonts w:ascii="仿宋_GB2312" w:hAnsi="仿宋_GB2312" w:cs="仿宋_GB2312" w:eastAsia="仿宋_GB2312"/>
                      <w:sz w:val="19"/>
                    </w:rPr>
                    <w:t>二、功能及软件描述：</w:t>
                  </w:r>
                </w:p>
                <w:p>
                  <w:pPr>
                    <w:pStyle w:val="null3"/>
                    <w:jc w:val="both"/>
                  </w:pPr>
                  <w:r>
                    <w:rPr>
                      <w:rFonts w:ascii="仿宋_GB2312" w:hAnsi="仿宋_GB2312" w:cs="仿宋_GB2312" w:eastAsia="仿宋_GB2312"/>
                      <w:sz w:val="19"/>
                    </w:rPr>
                    <w:t>1.加工方式：全自动五轴联动</w:t>
                  </w:r>
                </w:p>
                <w:p>
                  <w:pPr>
                    <w:pStyle w:val="null3"/>
                    <w:jc w:val="both"/>
                  </w:pPr>
                  <w:r>
                    <w:rPr>
                      <w:rFonts w:ascii="仿宋_GB2312" w:hAnsi="仿宋_GB2312" w:cs="仿宋_GB2312" w:eastAsia="仿宋_GB2312"/>
                      <w:sz w:val="19"/>
                    </w:rPr>
                    <w:t>2.主要功能： 3D雕刻</w:t>
                  </w:r>
                </w:p>
                <w:p>
                  <w:pPr>
                    <w:pStyle w:val="null3"/>
                    <w:jc w:val="both"/>
                  </w:pPr>
                  <w:r>
                    <w:rPr>
                      <w:rFonts w:ascii="仿宋_GB2312" w:hAnsi="仿宋_GB2312" w:cs="仿宋_GB2312" w:eastAsia="仿宋_GB2312"/>
                      <w:sz w:val="19"/>
                    </w:rPr>
                    <w:t>3.加工材料：水晶、玻璃、石英等。</w:t>
                  </w:r>
                </w:p>
                <w:p>
                  <w:pPr>
                    <w:pStyle w:val="null3"/>
                    <w:jc w:val="both"/>
                  </w:pPr>
                  <w:r>
                    <w:rPr>
                      <w:rFonts w:ascii="仿宋_GB2312" w:hAnsi="仿宋_GB2312" w:cs="仿宋_GB2312" w:eastAsia="仿宋_GB2312"/>
                      <w:sz w:val="19"/>
                    </w:rPr>
                    <w:t>4.文件格式：JPG、BMP、DXF、OBJ、PTS、EMT、HDT 等</w:t>
                  </w:r>
                </w:p>
                <w:p>
                  <w:pPr>
                    <w:pStyle w:val="null3"/>
                    <w:jc w:val="both"/>
                  </w:pPr>
                  <w:r>
                    <w:rPr>
                      <w:rFonts w:ascii="仿宋_GB2312" w:hAnsi="仿宋_GB2312" w:cs="仿宋_GB2312" w:eastAsia="仿宋_GB2312"/>
                      <w:sz w:val="19"/>
                    </w:rPr>
                    <w:t>▲5.输出方式：无缝对接图形输出系统软件，拥有自主知识产权，直接输出，不需任何软件转换。（为避免产生第三方知识产权纠纷，需提供所投产品带有“无缝对接图形输出”关键字样的著作权证书复印件或“中国版权保护中心-著作权登记系统”查询截图并加盖供应商公章；</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▲6.序号生成系统：“自动编号MES对接软件”，不侵犯第三方知识产权，选择MES系统抛出文件路径文件夹的来源路径，读取文件夹中后缀为*.xlsx、*.xls、*.csv文档内数据，自动生成编码；模板选择项至少包括6、15 、20、25、35、60选项，可自定义字高、宽度、旋转；具备单元格XY偏移属性，可对独立单元格设置X/Y坐标偏移参数；具备镜像功能。为避免产生第三方知识产权纠纷，需提供所投产品带有“自动编号MES对接”关键字样的著作权证书复印件、“中国版权保护中心-著作权登记系统”查询截图或第三方检测机构出具的检测报告复印件并加盖供应商公章，并标注上述内容。</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7.铭牌二维码自动排版软件：自动抓取EXCEL数据，自动生成二维码铭牌且支持二维码正反向设置，具有自动排版功能，快速输出加工，不侵犯第三方知识产权。为避免产生第三方知识产权纠纷，需提供所投产品带有“铭牌二维码自动排版”关键字样的著作权证书复印件、“中国版权保护中心-著作权登记系统”查询截图或第三方检测机构出具的检测报告复印件并加盖供应商公章，并标注上述内容。</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三、3D设计建模系统</w:t>
                  </w:r>
                </w:p>
                <w:p>
                  <w:pPr>
                    <w:pStyle w:val="null3"/>
                    <w:jc w:val="both"/>
                  </w:pPr>
                  <w:r>
                    <w:rPr>
                      <w:rFonts w:ascii="仿宋_GB2312" w:hAnsi="仿宋_GB2312" w:cs="仿宋_GB2312" w:eastAsia="仿宋_GB2312"/>
                      <w:sz w:val="19"/>
                    </w:rPr>
                    <w:t>系统由手持式彩色三维扫描仪、三维扫描软件（含数据获取、数据处理等）构成，可完成实验室或现场对各类物品的扫描（工业设计类物品、汽车改装部位、艺术品、人像、人体部位等），获取被扫物品表面的三维信息，并通过软件自带后处理软件生成标准的三维数据格式（*.asc、*.ply、*.stl、*.obj等），数据输出后工程师可使用后期第三方软件实现数据修型/逆向设计，用于3D打印/加工生产。</w:t>
                  </w:r>
                </w:p>
                <w:p>
                  <w:pPr>
                    <w:pStyle w:val="null3"/>
                    <w:jc w:val="both"/>
                  </w:pPr>
                  <w:r>
                    <w:rPr>
                      <w:rFonts w:ascii="仿宋_GB2312" w:hAnsi="仿宋_GB2312" w:cs="仿宋_GB2312" w:eastAsia="仿宋_GB2312"/>
                      <w:sz w:val="19"/>
                    </w:rPr>
                    <w:t>▲1.结构形式：由2个黑白图像采集单元、1个彩色图像采集单元、三种光源（蓝色交叉激光、红外交叉激光、红外VCSEL）构成的复合式彩色三维扫描系统，符合人体工程学的手持设计（需提供佐证资料不限于产品彩页、说明书、第三方检测报告、使用手册等）。</w:t>
                  </w:r>
                </w:p>
                <w:p>
                  <w:pPr>
                    <w:pStyle w:val="null3"/>
                    <w:jc w:val="both"/>
                  </w:pPr>
                  <w:r>
                    <w:rPr>
                      <w:rFonts w:ascii="仿宋_GB2312" w:hAnsi="仿宋_GB2312" w:cs="仿宋_GB2312" w:eastAsia="仿宋_GB2312"/>
                      <w:sz w:val="19"/>
                    </w:rPr>
                    <w:t>▲2.人眼安全扫描模式：红外激光扫描模式、红外VCSEL散斑扫描模式，都可以通过关闭LED补光组，实现舒适安全的“无光”扫描（不可见光）（需提供佐证资料不限于产品彩页、说明书、第三方检测报告、使用手册等）。</w:t>
                  </w:r>
                </w:p>
                <w:p>
                  <w:pPr>
                    <w:pStyle w:val="null3"/>
                    <w:jc w:val="both"/>
                  </w:pPr>
                  <w:r>
                    <w:rPr>
                      <w:rFonts w:ascii="仿宋_GB2312" w:hAnsi="仿宋_GB2312" w:cs="仿宋_GB2312" w:eastAsia="仿宋_GB2312"/>
                      <w:sz w:val="19"/>
                    </w:rPr>
                    <w:t>★3.精度：蓝色激光，标记点拼接模式下，基础精度（球径误差）最高可达0.04mm@38.1mm，体积精度（球心距误差）最高可达0.04mm+0.04mm/m，即测650mm标准球棒的球心距，精度最高可达0.06mm。发货时提供出厂精度检测报告。</w:t>
                  </w:r>
                </w:p>
                <w:p>
                  <w:pPr>
                    <w:pStyle w:val="null3"/>
                    <w:jc w:val="both"/>
                  </w:pPr>
                  <w:r>
                    <w:rPr>
                      <w:rFonts w:ascii="仿宋_GB2312" w:hAnsi="仿宋_GB2312" w:cs="仿宋_GB2312" w:eastAsia="仿宋_GB2312"/>
                      <w:sz w:val="19"/>
                    </w:rPr>
                    <w:t>4.点间距范围：蓝色激光模式0.05-3.0mm，红外激光/红外散斑0.1-3.0mm。</w:t>
                  </w:r>
                </w:p>
                <w:p>
                  <w:pPr>
                    <w:pStyle w:val="null3"/>
                    <w:jc w:val="both"/>
                  </w:pPr>
                  <w:r>
                    <w:rPr>
                      <w:rFonts w:ascii="仿宋_GB2312" w:hAnsi="仿宋_GB2312" w:cs="仿宋_GB2312" w:eastAsia="仿宋_GB2312"/>
                      <w:sz w:val="19"/>
                    </w:rPr>
                    <w:t>▲5.无需贴点扫描：蓝色交叉激光、红外交叉激光、红外散斑，三种光源均支持无需借助跟踪器或反向定位装置或标记点，直接扫描（需提供佐证资料不限于产品彩页、说明书、第三方检测报告、使用手册等不限于产品彩页、说明书、第三方检测报告、使用手册等不限于产品彩页、说明书、第三方检测报告、使用手册等）。</w:t>
                  </w:r>
                </w:p>
                <w:p>
                  <w:pPr>
                    <w:pStyle w:val="null3"/>
                    <w:jc w:val="both"/>
                  </w:pPr>
                  <w:r>
                    <w:rPr>
                      <w:rFonts w:ascii="仿宋_GB2312" w:hAnsi="仿宋_GB2312" w:cs="仿宋_GB2312" w:eastAsia="仿宋_GB2312"/>
                      <w:sz w:val="19"/>
                    </w:rPr>
                    <w:t>6.扫描速率：蓝色/红外激光扫描模式-标记点拼接最高可达80fps，红外VCSEL散斑扫描模式最高可达30fps。</w:t>
                  </w:r>
                </w:p>
                <w:p>
                  <w:pPr>
                    <w:pStyle w:val="null3"/>
                    <w:jc w:val="both"/>
                  </w:pPr>
                  <w:r>
                    <w:rPr>
                      <w:rFonts w:ascii="仿宋_GB2312" w:hAnsi="仿宋_GB2312" w:cs="仿宋_GB2312" w:eastAsia="仿宋_GB2312"/>
                      <w:sz w:val="19"/>
                    </w:rPr>
                    <w:t>7.扫描距离范围：红外散斑模式支持150-1500mm，红外激光和蓝色激光支持150-1000mm。</w:t>
                  </w:r>
                </w:p>
                <w:p>
                  <w:pPr>
                    <w:pStyle w:val="null3"/>
                    <w:jc w:val="both"/>
                  </w:pPr>
                  <w:r>
                    <w:rPr>
                      <w:rFonts w:ascii="仿宋_GB2312" w:hAnsi="仿宋_GB2312" w:cs="仿宋_GB2312" w:eastAsia="仿宋_GB2312"/>
                      <w:sz w:val="19"/>
                    </w:rPr>
                    <w:t>▲8.局部精扫：红外散斑快速扫描模式下，无需新建工程，支持用蓝色激光或红外激光或小幅面散斑进行局部精扫，单次扫描工程支持多分辨率扫描，无需拼接，直接融合（需提供佐证资料不限于产品彩页、说明书、第三方检测报告、使用手册等不限于产品彩页、说明书、第三方检测报告等）。</w:t>
                  </w:r>
                </w:p>
                <w:p>
                  <w:pPr>
                    <w:pStyle w:val="null3"/>
                    <w:jc w:val="both"/>
                  </w:pPr>
                  <w:r>
                    <w:rPr>
                      <w:rFonts w:ascii="仿宋_GB2312" w:hAnsi="仿宋_GB2312" w:cs="仿宋_GB2312" w:eastAsia="仿宋_GB2312"/>
                      <w:sz w:val="19"/>
                    </w:rPr>
                    <w:t>9.彩色纹理扫描：红外VCSEL散斑扫描模式、红外激光扫描模式、蓝色激光扫描模式，均支持彩色纹理扫描。设备内置彩色图像采集单元；</w:t>
                  </w:r>
                </w:p>
                <w:p>
                  <w:pPr>
                    <w:pStyle w:val="null3"/>
                    <w:jc w:val="both"/>
                  </w:pPr>
                  <w:r>
                    <w:rPr>
                      <w:rFonts w:ascii="仿宋_GB2312" w:hAnsi="仿宋_GB2312" w:cs="仿宋_GB2312" w:eastAsia="仿宋_GB2312"/>
                      <w:sz w:val="19"/>
                    </w:rPr>
                    <w:t>10.数据输出格式包括不限于*.obj, *.stl, *.ply, *.asc, *.mk2, *.txt, *.epj, *.apj, *.spj,*map, *.sk等，满足不同的设计场景的使用需求；输出的数据可支持3D打印、艺术修型设计再加工、智能贴图置换、逆向工程等。</w:t>
                  </w:r>
                </w:p>
                <w:p>
                  <w:pPr>
                    <w:pStyle w:val="null3"/>
                    <w:jc w:val="both"/>
                  </w:pPr>
                  <w:r>
                    <w:rPr>
                      <w:rFonts w:ascii="仿宋_GB2312" w:hAnsi="仿宋_GB2312" w:cs="仿宋_GB2312" w:eastAsia="仿宋_GB2312"/>
                      <w:sz w:val="19"/>
                    </w:rPr>
                    <w:t>▲11.扫描仪主机带电子触屏，无实体按键。支持加装无线手柄（标配），实现电脑-三维扫描仪主机的无线传输。无线手柄的无线传输帧率：激光-标记点拼接，最高可达70帧/秒。红外散斑、激光-混合拼接，最高可达30帧/秒。默认携带2节6000mAh锂电池。支持有线扫描和无线扫描两种模式切换。</w:t>
                  </w:r>
                </w:p>
                <w:p>
                  <w:pPr>
                    <w:pStyle w:val="null3"/>
                    <w:jc w:val="both"/>
                  </w:pPr>
                  <w:r>
                    <w:rPr>
                      <w:rFonts w:ascii="仿宋_GB2312" w:hAnsi="仿宋_GB2312" w:cs="仿宋_GB2312" w:eastAsia="仿宋_GB2312"/>
                      <w:sz w:val="19"/>
                    </w:rPr>
                    <w:t>▲12.扫描软件具有第三方专业软件ZEISS Quality Suite、PolyWorks、Geomagic等检测比对软件直读接口：为保证数据完整性及统一性，数据无需导出、扫描数据可一键导入ZEISS Quality Suite、PolyWorks、Geomagic等软件进行数据检测、比对、分析和处理（需提供佐证资料不限于产品彩页、说明书、第三方检测报告、使用手册等）。</w:t>
                  </w:r>
                </w:p>
                <w:p>
                  <w:pPr>
                    <w:pStyle w:val="null3"/>
                    <w:jc w:val="both"/>
                  </w:pPr>
                  <w:r>
                    <w:rPr>
                      <w:rFonts w:ascii="仿宋_GB2312" w:hAnsi="仿宋_GB2312" w:cs="仿宋_GB2312" w:eastAsia="仿宋_GB2312"/>
                      <w:sz w:val="19"/>
                    </w:rPr>
                    <w:t>13.标配贴图置换插件（免费），可将彩色网格工程文件（如*.spj格式）和手机/相机拍摄的多角度照片，进行智能、快速贴图置换，重新生成拥有单反级贴图的彩色三维数据。为保证数据完整性及统一性，在扫描界面即可将扫描工程数据一键直接导入插件，进行快速贴图置换。贴图置换插件支持全局贴图替换、局部贴图替换、多张补贴、镶嵌线编辑等功能。</w:t>
                  </w:r>
                </w:p>
                <w:p>
                  <w:pPr>
                    <w:pStyle w:val="null3"/>
                    <w:jc w:val="both"/>
                  </w:pPr>
                  <w:r>
                    <w:rPr>
                      <w:rFonts w:ascii="仿宋_GB2312" w:hAnsi="仿宋_GB2312" w:cs="仿宋_GB2312" w:eastAsia="仿宋_GB2312"/>
                      <w:sz w:val="19"/>
                    </w:rPr>
                    <w:t>14.相关认证：产品提供但不限于CE-EMC、FCC、RoHS、IEC 60825、IEC 62471、IEC 60529-IP50、WEEE、KC 认证。</w:t>
                  </w:r>
                </w:p>
                <w:p>
                  <w:pPr>
                    <w:pStyle w:val="null3"/>
                    <w:jc w:val="both"/>
                  </w:pPr>
                  <w:r>
                    <w:rPr>
                      <w:rFonts w:ascii="仿宋_GB2312" w:hAnsi="仿宋_GB2312" w:cs="仿宋_GB2312" w:eastAsia="仿宋_GB2312"/>
                      <w:sz w:val="19"/>
                    </w:rPr>
                    <w:t>15.扫描软件基础功能：</w:t>
                  </w:r>
                </w:p>
                <w:p>
                  <w:pPr>
                    <w:pStyle w:val="null3"/>
                    <w:jc w:val="both"/>
                  </w:pPr>
                  <w:r>
                    <w:rPr>
                      <w:rFonts w:ascii="仿宋_GB2312" w:hAnsi="仿宋_GB2312" w:cs="仿宋_GB2312" w:eastAsia="仿宋_GB2312"/>
                      <w:sz w:val="19"/>
                    </w:rPr>
                    <w:t>（1）软件支持物品表面彩色三维数据采集、多功能拼接、点云及网格自动处理，自动纹理映射、中英文操作界面；</w:t>
                  </w:r>
                </w:p>
                <w:p>
                  <w:pPr>
                    <w:pStyle w:val="null3"/>
                    <w:jc w:val="both"/>
                  </w:pPr>
                  <w:r>
                    <w:rPr>
                      <w:rFonts w:ascii="仿宋_GB2312" w:hAnsi="仿宋_GB2312" w:cs="仿宋_GB2312" w:eastAsia="仿宋_GB2312"/>
                      <w:sz w:val="19"/>
                    </w:rPr>
                    <w:t>（2）软件具备新建、保存、读取、删除等系列功能，对应的数据格式主要包括点云格式和三角网格面格式；</w:t>
                  </w:r>
                </w:p>
                <w:p>
                  <w:pPr>
                    <w:pStyle w:val="null3"/>
                    <w:jc w:val="both"/>
                  </w:pPr>
                  <w:r>
                    <w:rPr>
                      <w:rFonts w:ascii="仿宋_GB2312" w:hAnsi="仿宋_GB2312" w:cs="仿宋_GB2312" w:eastAsia="仿宋_GB2312"/>
                      <w:sz w:val="19"/>
                    </w:rPr>
                    <w:t>（3）根据物品表面特性，软件可以调整数据采集点间距、曝光度和光源形式，保证获取最佳的数据模型；</w:t>
                  </w:r>
                </w:p>
                <w:p>
                  <w:pPr>
                    <w:pStyle w:val="null3"/>
                    <w:jc w:val="both"/>
                  </w:pPr>
                  <w:r>
                    <w:rPr>
                      <w:rFonts w:ascii="仿宋_GB2312" w:hAnsi="仿宋_GB2312" w:cs="仿宋_GB2312" w:eastAsia="仿宋_GB2312"/>
                      <w:sz w:val="19"/>
                    </w:rPr>
                    <w:t>（4）软件支持纹理模式扫描和非纹理模式扫描，不仅可以导出纯描述三维物品的几何信息格式（如stl），还可以导出带材质信息和贴图信息的3D模型文件格式（如obj）；</w:t>
                  </w:r>
                </w:p>
                <w:p>
                  <w:pPr>
                    <w:pStyle w:val="null3"/>
                    <w:jc w:val="both"/>
                  </w:pPr>
                  <w:r>
                    <w:rPr>
                      <w:rFonts w:ascii="仿宋_GB2312" w:hAnsi="仿宋_GB2312" w:cs="仿宋_GB2312" w:eastAsia="仿宋_GB2312"/>
                      <w:sz w:val="19"/>
                    </w:rPr>
                    <w:t>（5）三维点云处理模块：支持点云选取、删除及自动消除杂点，对获取的点云经插值、滤波等处理，将离散的三维点云信息连接成三维网格实体，并能自动形成封闭的三角网格面；</w:t>
                  </w:r>
                </w:p>
                <w:p>
                  <w:pPr>
                    <w:pStyle w:val="null3"/>
                    <w:jc w:val="both"/>
                  </w:pPr>
                  <w:r>
                    <w:rPr>
                      <w:rFonts w:ascii="仿宋_GB2312" w:hAnsi="仿宋_GB2312" w:cs="仿宋_GB2312" w:eastAsia="仿宋_GB2312"/>
                      <w:sz w:val="19"/>
                    </w:rPr>
                    <w:t>具备三角面片处理功能，包括：网格优化、自动选取并删除非连接项、删除钉状物、滤波平滑、补洞等功能；</w:t>
                  </w:r>
                </w:p>
                <w:p>
                  <w:pPr>
                    <w:pStyle w:val="null3"/>
                    <w:jc w:val="both"/>
                  </w:pPr>
                  <w:r>
                    <w:rPr>
                      <w:rFonts w:ascii="仿宋_GB2312" w:hAnsi="仿宋_GB2312" w:cs="仿宋_GB2312" w:eastAsia="仿宋_GB2312"/>
                      <w:sz w:val="19"/>
                    </w:rPr>
                    <w:t>（6）点云或者网格面智能简化，软件可以根据扫描数据特征和曲率调节不同位置的点云或者网格面疏密，确保在扫描质量最优的状态下生成数据量最小的数据。</w:t>
                  </w:r>
                </w:p>
                <w:p>
                  <w:pPr>
                    <w:pStyle w:val="null3"/>
                    <w:jc w:val="both"/>
                  </w:pPr>
                  <w:r>
                    <w:rPr>
                      <w:rFonts w:ascii="仿宋_GB2312" w:hAnsi="仿宋_GB2312" w:cs="仿宋_GB2312" w:eastAsia="仿宋_GB2312"/>
                      <w:sz w:val="19"/>
                    </w:rPr>
                    <w:t>16.软件其他功能：</w:t>
                  </w:r>
                </w:p>
                <w:p>
                  <w:pPr>
                    <w:pStyle w:val="null3"/>
                    <w:jc w:val="both"/>
                  </w:pPr>
                  <w:r>
                    <w:rPr>
                      <w:rFonts w:ascii="仿宋_GB2312" w:hAnsi="仿宋_GB2312" w:cs="仿宋_GB2312" w:eastAsia="仿宋_GB2312"/>
                      <w:sz w:val="19"/>
                    </w:rPr>
                    <w:t>（1）拥有实时色谱显示功能：通过红色和绿色清晰显示出哪部分点云质量好，哪部分需要近距离进行补扫，直到显示全部变绿即可完成扫描，让使用者轻松掌握实时扫描质量（需提供佐证资料不限于产品彩页、说明书、第三方检测报告、使用手册等）；</w:t>
                  </w:r>
                </w:p>
                <w:p>
                  <w:pPr>
                    <w:pStyle w:val="null3"/>
                    <w:jc w:val="both"/>
                  </w:pPr>
                  <w:r>
                    <w:rPr>
                      <w:rFonts w:ascii="仿宋_GB2312" w:hAnsi="仿宋_GB2312" w:cs="仿宋_GB2312" w:eastAsia="仿宋_GB2312"/>
                      <w:sz w:val="19"/>
                    </w:rPr>
                    <w:t>（2）支持扫描帧撤回功能：当出现拼接错误时，撤回对应的错误帧即可，无需进行重新扫描，充分节约现场作业时间，使得扫描体验更加人性化（需提供佐证资料不限于产品彩页、说明书、第三方检测报告、使用手册等）。</w:t>
                  </w:r>
                </w:p>
                <w:p>
                  <w:pPr>
                    <w:pStyle w:val="null3"/>
                    <w:jc w:val="both"/>
                  </w:pPr>
                  <w:r>
                    <w:rPr>
                      <w:rFonts w:ascii="仿宋_GB2312" w:hAnsi="仿宋_GB2312" w:cs="仿宋_GB2312" w:eastAsia="仿宋_GB2312"/>
                      <w:sz w:val="19"/>
                    </w:rPr>
                    <w:t>（3）三维鉴定测量模块：可对数据进行点与点之间的长度测量、线与线之间的角度测量、三角网格的曲面积测量及模型围长测量（比如，手动选择腰部曲线，可自动测算出对应的腰围）等计算功能；拥有色彩魔法棒功能，当魔法棒点击网格上一个面片时，系统会自动识别并选出颜色相近的网格，实现智能快速选面和三维表面积快速计算；拥有三角网格细化功能，可让选定的区域网格边界更平滑，三维表面积测量时更加精准（需提供佐证资料不限于产品彩页、说明书、第三方检测报告、使用手册等）。</w:t>
                  </w:r>
                </w:p>
                <w:p>
                  <w:pPr>
                    <w:pStyle w:val="null3"/>
                    <w:jc w:val="both"/>
                  </w:pPr>
                  <w:r>
                    <w:rPr>
                      <w:rFonts w:ascii="仿宋_GB2312" w:hAnsi="仿宋_GB2312" w:cs="仿宋_GB2312" w:eastAsia="仿宋_GB2312"/>
                      <w:sz w:val="19"/>
                    </w:rPr>
                    <w:t>（4）小型薄壁件扫描：扫描小型薄壁件时，在正反两面贴上所需的标记点后，可以通过在边缘三侧分别独立贴一个标记点。在标记点扫描模式下，通过边缘的三个共同标记点，自动完成正反两面标记点的拼接（需提供佐证资料不限于产品彩页、说明书、第三方检测报告、使用手册等）。</w:t>
                  </w:r>
                </w:p>
                <w:p>
                  <w:pPr>
                    <w:pStyle w:val="null3"/>
                    <w:jc w:val="both"/>
                  </w:pPr>
                  <w:r>
                    <w:rPr>
                      <w:rFonts w:ascii="仿宋_GB2312" w:hAnsi="仿宋_GB2312" w:cs="仿宋_GB2312" w:eastAsia="仿宋_GB2312"/>
                      <w:sz w:val="19"/>
                    </w:rPr>
                    <w:t>四、服务与支持</w:t>
                  </w:r>
                </w:p>
                <w:p>
                  <w:pPr>
                    <w:pStyle w:val="null3"/>
                    <w:jc w:val="both"/>
                  </w:pPr>
                  <w:r>
                    <w:rPr>
                      <w:rFonts w:ascii="仿宋_GB2312" w:hAnsi="仿宋_GB2312" w:cs="仿宋_GB2312" w:eastAsia="仿宋_GB2312"/>
                      <w:sz w:val="19"/>
                    </w:rPr>
                    <w:t>1、控制软件：激光内雕机软件包含“算点软件”和“雕刻软件”。</w:t>
                  </w:r>
                </w:p>
                <w:p>
                  <w:pPr>
                    <w:pStyle w:val="null3"/>
                    <w:jc w:val="both"/>
                  </w:pPr>
                  <w:r>
                    <w:rPr>
                      <w:rFonts w:ascii="仿宋_GB2312" w:hAnsi="仿宋_GB2312" w:cs="仿宋_GB2312" w:eastAsia="仿宋_GB2312"/>
                      <w:sz w:val="19"/>
                    </w:rPr>
                    <w:t>2、在线学习云平台：该互联网平台满足激光加工教学要求，至少提供精品激光基础及应用课程，包含不限于考核、激光创新作品展示、记录学习进度等功能；（须提供平台网址及产品功能证明截图证明）</w:t>
                  </w:r>
                </w:p>
                <w:p>
                  <w:pPr>
                    <w:pStyle w:val="null3"/>
                    <w:jc w:val="both"/>
                  </w:pPr>
                  <w:r>
                    <w:rPr>
                      <w:rFonts w:ascii="仿宋_GB2312" w:hAnsi="仿宋_GB2312" w:cs="仿宋_GB2312" w:eastAsia="仿宋_GB2312"/>
                      <w:sz w:val="19"/>
                    </w:rPr>
                    <w:t>▲3、特殊字库：SEMI 点/线字库，自带SEMI点阵体、单线体字库，可实现工业级SEMI字码深雕；（须提供视频截图证明文件并加盖厂商公章，视频截图文件包括但不限于SEMI点/线字库的导入、选取、深雕等过程）</w:t>
                  </w:r>
                </w:p>
                <w:p>
                  <w:pPr>
                    <w:pStyle w:val="null3"/>
                    <w:jc w:val="both"/>
                  </w:pPr>
                  <w:r>
                    <w:rPr>
                      <w:rFonts w:ascii="仿宋_GB2312" w:hAnsi="仿宋_GB2312" w:cs="仿宋_GB2312" w:eastAsia="仿宋_GB2312"/>
                      <w:sz w:val="19"/>
                    </w:rPr>
                    <w:t>▲4、AI人工智能项目支撑：服务于Wafer行业，可为GaN、GaAs、硅、AL2O3等各类Wafer材料提供工艺平台，为工艺参数优化模型提供实验基础。需具备以下加工工艺能力：（1）GaN蚀刻性能：Semi字体，字高1200μm±50μm，字间距400μm±50μm、点标刻清晰不粘字，不击穿材料；（2）GaAs标刻性能：Semi字体，字高1000μm ±50μm 字间距200μm±50μm，点标刻清晰不粘字。热影响区域距离≤50μm。二维码1.5*1.5mm可标刻识别。（须提供视频截图证明文件并加盖厂商公章，视频截图文件中须包括有wafer晶圆材料中GaN及GaAs材料的雕刻过程，同时需逐项标注上述内容）</w:t>
                  </w:r>
                </w:p>
                <w:p>
                  <w:pPr>
                    <w:pStyle w:val="null3"/>
                    <w:jc w:val="both"/>
                  </w:pPr>
                  <w:r>
                    <w:rPr>
                      <w:rFonts w:ascii="仿宋_GB2312" w:hAnsi="仿宋_GB2312" w:cs="仿宋_GB2312" w:eastAsia="仿宋_GB2312"/>
                      <w:sz w:val="19"/>
                    </w:rPr>
                    <w:t>五、仿真终端（10台）</w:t>
                  </w:r>
                </w:p>
                <w:p>
                  <w:pPr>
                    <w:pStyle w:val="null3"/>
                    <w:jc w:val="both"/>
                  </w:pPr>
                  <w:r>
                    <w:rPr>
                      <w:rFonts w:ascii="仿宋_GB2312" w:hAnsi="仿宋_GB2312" w:cs="仿宋_GB2312" w:eastAsia="仿宋_GB2312"/>
                      <w:sz w:val="19"/>
                    </w:rPr>
                    <w:t>配置参数：中央处理器不低于14核心，20线程，频率≥3.5GHz，内存≥32GB，固态硬盘≥1TB，独立显存大于≥8GB，≥24英寸显示器以上（≥1920×1080像素）。</w:t>
                  </w:r>
                </w:p>
              </w:tc>
              <w:tc>
                <w:tcPr>
                  <w:tcW w:type="dxa" w:w="14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1</w:t>
                  </w:r>
                </w:p>
              </w:tc>
              <w:tc>
                <w:tcPr>
                  <w:tcW w:type="dxa" w:w="12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 xml:space="preserve"> </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2</w:t>
                  </w:r>
                </w:p>
              </w:tc>
              <w:tc>
                <w:tcPr>
                  <w:tcW w:type="dxa" w:w="14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数字创客工坊</w:t>
                  </w:r>
                </w:p>
              </w:tc>
              <w:tc>
                <w:tcPr>
                  <w:tcW w:type="dxa" w:w="1996"/>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19"/>
                    </w:rPr>
                    <w:t>设备名称：数字创客工坊</w:t>
                  </w:r>
                </w:p>
                <w:p>
                  <w:pPr>
                    <w:pStyle w:val="null3"/>
                    <w:jc w:val="both"/>
                  </w:pPr>
                  <w:r>
                    <w:rPr>
                      <w:rFonts w:ascii="仿宋_GB2312" w:hAnsi="仿宋_GB2312" w:cs="仿宋_GB2312" w:eastAsia="仿宋_GB2312"/>
                      <w:sz w:val="19"/>
                    </w:rPr>
                    <w:t>一、激光加工平台指标参数</w:t>
                  </w:r>
                </w:p>
                <w:p>
                  <w:pPr>
                    <w:pStyle w:val="null3"/>
                    <w:jc w:val="both"/>
                  </w:pPr>
                  <w:r>
                    <w:rPr>
                      <w:rFonts w:ascii="仿宋_GB2312" w:hAnsi="仿宋_GB2312" w:cs="仿宋_GB2312" w:eastAsia="仿宋_GB2312"/>
                      <w:sz w:val="19"/>
                    </w:rPr>
                    <w:t>（一）教学型桌面式激光雕刻机（10台）</w:t>
                  </w:r>
                </w:p>
                <w:p>
                  <w:pPr>
                    <w:pStyle w:val="null3"/>
                    <w:jc w:val="both"/>
                  </w:pPr>
                  <w:r>
                    <w:rPr>
                      <w:rFonts w:ascii="仿宋_GB2312" w:hAnsi="仿宋_GB2312" w:cs="仿宋_GB2312" w:eastAsia="仿宋_GB2312"/>
                      <w:sz w:val="19"/>
                    </w:rPr>
                    <w:t>★1、镭射源功率及类型：射频镭射源 ≥30W 风冷；使用寿命≥20000小时；（提供能够明确说明该技术内容的产品彩页或说明书或使用手册相关的证明材料）</w:t>
                  </w:r>
                </w:p>
                <w:p>
                  <w:pPr>
                    <w:pStyle w:val="null3"/>
                    <w:jc w:val="both"/>
                  </w:pPr>
                  <w:r>
                    <w:rPr>
                      <w:rFonts w:ascii="仿宋_GB2312" w:hAnsi="仿宋_GB2312" w:cs="仿宋_GB2312" w:eastAsia="仿宋_GB2312"/>
                      <w:sz w:val="19"/>
                    </w:rPr>
                    <w:t>★2、设备尺寸及有效工作幅面：设备外形尺寸（L*W*H）：≤740 X 860 X 750 mm；X/Y 有效工作幅面：≥510 X 310mm；内部最大容纳空间（X*Y*Z）：≥510 X 310 X 235mm；Z 轴电动升降行程：≥150mm；加工平台：配备铝制平板加工台面和可置换箱式蜂窝真空吸附平台双平台；</w:t>
                  </w:r>
                </w:p>
                <w:p>
                  <w:pPr>
                    <w:pStyle w:val="null3"/>
                    <w:jc w:val="both"/>
                  </w:pPr>
                  <w:r>
                    <w:rPr>
                      <w:rFonts w:ascii="仿宋_GB2312" w:hAnsi="仿宋_GB2312" w:cs="仿宋_GB2312" w:eastAsia="仿宋_GB2312"/>
                      <w:sz w:val="19"/>
                    </w:rPr>
                    <w:t>（需提供佐证资料不限于产品彩页、说明书、第三方检测报告、使用手册等）</w:t>
                  </w:r>
                </w:p>
                <w:p>
                  <w:pPr>
                    <w:pStyle w:val="null3"/>
                    <w:jc w:val="both"/>
                  </w:pPr>
                  <w:r>
                    <w:rPr>
                      <w:rFonts w:ascii="仿宋_GB2312" w:hAnsi="仿宋_GB2312" w:cs="仿宋_GB2312" w:eastAsia="仿宋_GB2312"/>
                      <w:sz w:val="19"/>
                    </w:rPr>
                    <w:t>3、聚焦控制模组：标配 2.0”聚焦镜，可实现快速自动对焦；具备探针自动对焦、手动电控对焦两种种对焦方式。</w:t>
                  </w:r>
                </w:p>
                <w:p>
                  <w:pPr>
                    <w:pStyle w:val="null3"/>
                    <w:jc w:val="both"/>
                  </w:pPr>
                  <w:r>
                    <w:rPr>
                      <w:rFonts w:ascii="仿宋_GB2312" w:hAnsi="仿宋_GB2312" w:cs="仿宋_GB2312" w:eastAsia="仿宋_GB2312"/>
                      <w:sz w:val="19"/>
                    </w:rPr>
                    <w:t>4、床身设计：多位面开门设计，机门设置关联互锁，前门采用与上盖上下分离式开门、高强磁性开关设计，可实现前门完全展开式放料。</w:t>
                  </w:r>
                </w:p>
                <w:p>
                  <w:pPr>
                    <w:pStyle w:val="null3"/>
                    <w:jc w:val="both"/>
                  </w:pPr>
                  <w:r>
                    <w:rPr>
                      <w:rFonts w:ascii="仿宋_GB2312" w:hAnsi="仿宋_GB2312" w:cs="仿宋_GB2312" w:eastAsia="仿宋_GB2312"/>
                      <w:sz w:val="19"/>
                    </w:rPr>
                    <w:t>5、人体工学设计：台式机设计，适应各类不同场地要求；按钮矩阵式布局，包含 e-stop、电源、激光、插排按键/按钮。</w:t>
                  </w:r>
                </w:p>
                <w:p>
                  <w:pPr>
                    <w:pStyle w:val="null3"/>
                    <w:jc w:val="both"/>
                  </w:pPr>
                  <w:r>
                    <w:rPr>
                      <w:rFonts w:ascii="仿宋_GB2312" w:hAnsi="仿宋_GB2312" w:cs="仿宋_GB2312" w:eastAsia="仿宋_GB2312"/>
                      <w:sz w:val="19"/>
                    </w:rPr>
                    <w:t>6、传动设计：X、Y 轴设有高速精密内滑块，内嵌密封防尘设计,5条钢丝加强H3M同步带 ，侧装步进电机动力结构，1/2 的二级减速装置。</w:t>
                  </w:r>
                </w:p>
                <w:p>
                  <w:pPr>
                    <w:pStyle w:val="null3"/>
                    <w:jc w:val="both"/>
                  </w:pPr>
                  <w:r>
                    <w:rPr>
                      <w:rFonts w:ascii="仿宋_GB2312" w:hAnsi="仿宋_GB2312" w:cs="仿宋_GB2312" w:eastAsia="仿宋_GB2312"/>
                      <w:sz w:val="19"/>
                    </w:rPr>
                    <w:t>★7、加工性能：最大雕刻速度：≥1200mm/s、切割精度：≤±0.08mm、定位精度：≤±0.05mm、最小切割线缝：≤50μm、分辨率(DPI)：100~2000dpi、加工方式：雕刻、切割、支持图形格式：DXF、AI、PLT、BMP 等矢量图形；</w:t>
                  </w:r>
                </w:p>
                <w:p>
                  <w:pPr>
                    <w:pStyle w:val="null3"/>
                    <w:jc w:val="both"/>
                  </w:pPr>
                  <w:r>
                    <w:rPr>
                      <w:rFonts w:ascii="仿宋_GB2312" w:hAnsi="仿宋_GB2312" w:cs="仿宋_GB2312" w:eastAsia="仿宋_GB2312"/>
                      <w:sz w:val="19"/>
                    </w:rPr>
                    <w:t>（需提供佐证资料不限于产品彩页、说明书、第三方检测报告、使用手册等）</w:t>
                  </w:r>
                </w:p>
                <w:p>
                  <w:pPr>
                    <w:pStyle w:val="null3"/>
                    <w:jc w:val="both"/>
                  </w:pPr>
                  <w:r>
                    <w:rPr>
                      <w:rFonts w:ascii="仿宋_GB2312" w:hAnsi="仿宋_GB2312" w:cs="仿宋_GB2312" w:eastAsia="仿宋_GB2312"/>
                      <w:sz w:val="19"/>
                    </w:rPr>
                    <w:t>▲8、控制系统：激光控制系统，微米级控制精度，X/Y/Z 有效控制精度≤0.004mm，功率控制精度≤0.1%，具备浮雕、斜坡效果、反色雕刻、激光打孔、画笔功能、垂直和水平雕刻、位图处理等功能。</w:t>
                  </w:r>
                </w:p>
                <w:p>
                  <w:pPr>
                    <w:pStyle w:val="null3"/>
                    <w:jc w:val="both"/>
                  </w:pPr>
                  <w:r>
                    <w:rPr>
                      <w:rFonts w:ascii="仿宋_GB2312" w:hAnsi="仿宋_GB2312" w:cs="仿宋_GB2312" w:eastAsia="仿宋_GB2312"/>
                      <w:sz w:val="19"/>
                    </w:rPr>
                    <w:t>▲9、铭牌二维码自动排版软件：自动抓取EXCEL数据，自动生成二维码铭牌且支持二维码正反向设置，具有自动排版功能，快速输出加工，不侵犯第三方知识产权。为避免产生第三方知识产权纠纷，需提供所投产品带有“铭牌二维码自动排版”关键字样的著作权证书复印件、“中国版权保护中心-著作权登记系统”查询截图或第三方检测机构出具的检测报告复印件并加盖供应商公章，并标注上述内容。</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10、激光设备虚拟仿真教学考核系统：采用互联网登录模式，同时支持PC、移动端登录使用，具备540度全景旋转（水平360度，垂直180度），设备模型可缩放，教学模式内容包括开机流程、面板介绍、手动对焦、自动对焦等；考核模式内容包括开机流程、手动对焦、自动对焦等；相关教程包括但不限于（1）技术简介；（2）八骏图操作流程；（3）圣诞树操作流程；（4）传图故障处理流程；（5）传图不工作处理流程；（6）不出光故障处理流程；（7）复位异常故障处理流程；（8）切不断故障处理流程；（9）资源库等内容。为避免产生第三方知识产权纠纷，需提供所投产品带有“激光设备虚拟仿真教学考核”关键字样的著作权证书复印件、“中国版权保护中心-著作权登记系统”查询截图或第三方检测机构出具的检测报告复印件并加盖供应商公章，并标注上述内容。</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11、数据支持：记忆体容量：自带高记忆体，可同时存储多个档案，可支持直接读取 ≥16g的U 盘；输出端口：USB 接口/RJ45 网线口；</w:t>
                  </w:r>
                </w:p>
                <w:p>
                  <w:pPr>
                    <w:pStyle w:val="null3"/>
                    <w:jc w:val="both"/>
                  </w:pPr>
                  <w:r>
                    <w:rPr>
                      <w:rFonts w:ascii="仿宋_GB2312" w:hAnsi="仿宋_GB2312" w:cs="仿宋_GB2312" w:eastAsia="仿宋_GB2312"/>
                      <w:sz w:val="19"/>
                    </w:rPr>
                    <w:t>12、操作界面：7寸真彩色 LCD 大屏人机界面和 PC 端直接操控；</w:t>
                  </w:r>
                </w:p>
                <w:p>
                  <w:pPr>
                    <w:pStyle w:val="null3"/>
                    <w:jc w:val="both"/>
                  </w:pPr>
                  <w:r>
                    <w:rPr>
                      <w:rFonts w:ascii="仿宋_GB2312" w:hAnsi="仿宋_GB2312" w:cs="仿宋_GB2312" w:eastAsia="仿宋_GB2312"/>
                      <w:sz w:val="19"/>
                    </w:rPr>
                    <w:t>13、设备附件：250W 风机、135W气泵；</w:t>
                  </w:r>
                </w:p>
                <w:p>
                  <w:pPr>
                    <w:pStyle w:val="null3"/>
                    <w:jc w:val="both"/>
                  </w:pPr>
                  <w:r>
                    <w:rPr>
                      <w:rFonts w:ascii="仿宋_GB2312" w:hAnsi="仿宋_GB2312" w:cs="仿宋_GB2312" w:eastAsia="仿宋_GB2312"/>
                      <w:sz w:val="19"/>
                    </w:rPr>
                    <w:t>（二）多功能激光雕刻机（5台）</w:t>
                  </w:r>
                </w:p>
                <w:p>
                  <w:pPr>
                    <w:pStyle w:val="null3"/>
                    <w:jc w:val="both"/>
                  </w:pPr>
                  <w:r>
                    <w:rPr>
                      <w:rFonts w:ascii="仿宋_GB2312" w:hAnsi="仿宋_GB2312" w:cs="仿宋_GB2312" w:eastAsia="仿宋_GB2312"/>
                      <w:sz w:val="19"/>
                    </w:rPr>
                    <w:t>★1、镭射源功率及类型：射频镭射源 ≥60W 风冷；使用寿命≥20000小时；</w:t>
                  </w:r>
                </w:p>
                <w:p>
                  <w:pPr>
                    <w:pStyle w:val="null3"/>
                    <w:jc w:val="both"/>
                  </w:pPr>
                  <w:r>
                    <w:rPr>
                      <w:rFonts w:ascii="仿宋_GB2312" w:hAnsi="仿宋_GB2312" w:cs="仿宋_GB2312" w:eastAsia="仿宋_GB2312"/>
                      <w:sz w:val="19"/>
                    </w:rPr>
                    <w:t>（需提供佐证资料不限于产品彩页、说明书、第三方检测报告、使用手册等）</w:t>
                  </w:r>
                </w:p>
                <w:p>
                  <w:pPr>
                    <w:pStyle w:val="null3"/>
                    <w:jc w:val="both"/>
                  </w:pPr>
                  <w:r>
                    <w:rPr>
                      <w:rFonts w:ascii="仿宋_GB2312" w:hAnsi="仿宋_GB2312" w:cs="仿宋_GB2312" w:eastAsia="仿宋_GB2312"/>
                      <w:sz w:val="19"/>
                    </w:rPr>
                    <w:t>★2、设备尺寸及有效工作幅面：设备外形尺寸（L*W*H）：≤1100mm X 900mm X 1220mm；X/Y 有效工作幅面：≥700 X 500mm；内部最大容纳空间（X*Y*Z）：≥700 X 500 X150mm；Z 轴电动升降行程：≥150mm；加工平台：配备打孔铝制平板加工台面和 ≥550*750*60mm 可置换箱式蜂窝真空吸附平台双平台；</w:t>
                  </w:r>
                </w:p>
                <w:p>
                  <w:pPr>
                    <w:pStyle w:val="null3"/>
                    <w:jc w:val="both"/>
                  </w:pPr>
                  <w:r>
                    <w:rPr>
                      <w:rFonts w:ascii="仿宋_GB2312" w:hAnsi="仿宋_GB2312" w:cs="仿宋_GB2312" w:eastAsia="仿宋_GB2312"/>
                      <w:sz w:val="19"/>
                    </w:rPr>
                    <w:t>（需提供佐证资料不限于产品彩页、说明书、第三方检测报告、使用手册等）</w:t>
                  </w:r>
                </w:p>
                <w:p>
                  <w:pPr>
                    <w:pStyle w:val="null3"/>
                    <w:jc w:val="both"/>
                  </w:pPr>
                  <w:r>
                    <w:rPr>
                      <w:rFonts w:ascii="仿宋_GB2312" w:hAnsi="仿宋_GB2312" w:cs="仿宋_GB2312" w:eastAsia="仿宋_GB2312"/>
                      <w:sz w:val="19"/>
                    </w:rPr>
                    <w:t>▲3、聚焦控制模组：标配 2.0”聚焦镜，分层式聚焦结构可同时安装三种不同规格的聚焦镜片，且可实现快速切换自动对焦；可实现探针自动对焦、手动电控对焦、手动套筒对焦三种对焦方式。为避免产生第三方知识产权纠纷，需提供所投产品带有“多规格聚焦模组的激光设备”关键字样的专利证书复印件及“国家知识产权局政务服务平台”查询截图并加盖供应商公章）</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4、床身设计：机身采用 ≥3mm 加厚钢板，壁厚 ≥2mm 加强钣金，多位面开门设计，机门设置关联互锁，前门采用与上盖上下分离式开门、高强磁性开关设计，可实现前门完全展开式放料。配有 ≥385mmx20mm 排烟对流口，左右采用通料开门设计，左右最大通料尺寸:≥310x50mm，双口抽风，上部分为 ≥510mmx8mm范围内腰形孔与前门对流口形成对流排烟系统，下部为 ≥410mmx30mm 范围内腰形孔真空下吸平台吸附口；</w:t>
                  </w:r>
                </w:p>
                <w:p>
                  <w:pPr>
                    <w:pStyle w:val="null3"/>
                    <w:jc w:val="both"/>
                  </w:pPr>
                  <w:r>
                    <w:rPr>
                      <w:rFonts w:ascii="仿宋_GB2312" w:hAnsi="仿宋_GB2312" w:cs="仿宋_GB2312" w:eastAsia="仿宋_GB2312"/>
                      <w:sz w:val="19"/>
                    </w:rPr>
                    <w:t>5、人体工学设计：床身上下分离设计，可通过配置一体化净化系统底座实现台式机与柜式机的随意变换，适应各类不同场地要求，切割平台离地高度：≥930mm（增加一体化净化系统底座时）；视窗面符合人工工学 5°设计；前门面倒圆角：≥R30mm；按钮矩阵式布局，包含 e-stop、电源、激光、插排按键/按钮。</w:t>
                  </w:r>
                </w:p>
                <w:p>
                  <w:pPr>
                    <w:pStyle w:val="null3"/>
                    <w:jc w:val="both"/>
                  </w:pPr>
                  <w:r>
                    <w:rPr>
                      <w:rFonts w:ascii="仿宋_GB2312" w:hAnsi="仿宋_GB2312" w:cs="仿宋_GB2312" w:eastAsia="仿宋_GB2312"/>
                      <w:sz w:val="19"/>
                    </w:rPr>
                    <w:t>6、抽排风系统：双排烟系统设计，台式直排≥φ150mm 圆孔通道设计，最大排风管道面积为17194mm²，柜式排风孔与底座直连方形流道孔设计 ≥220*70mm，最大排风面积为 ≥15400mm²；</w:t>
                  </w:r>
                </w:p>
                <w:p>
                  <w:pPr>
                    <w:pStyle w:val="null3"/>
                    <w:jc w:val="both"/>
                  </w:pPr>
                  <w:r>
                    <w:rPr>
                      <w:rFonts w:ascii="仿宋_GB2312" w:hAnsi="仿宋_GB2312" w:cs="仿宋_GB2312" w:eastAsia="仿宋_GB2312"/>
                      <w:sz w:val="19"/>
                    </w:rPr>
                    <w:t>7、传动设计：X、Y 轴设有高速精密内滑块，内嵌密封防尘设计钢丝加强同步带 5条，侧装步进电机动力结构，1/2 的二级减速装置。X 轴悬空式设计，距底边 ≥10mm，有效避免共振；Y 轴设有 2个直径 ≥20mm 的连轴器连接。</w:t>
                  </w:r>
                </w:p>
                <w:p>
                  <w:pPr>
                    <w:pStyle w:val="null3"/>
                    <w:jc w:val="both"/>
                  </w:pPr>
                  <w:r>
                    <w:rPr>
                      <w:rFonts w:ascii="仿宋_GB2312" w:hAnsi="仿宋_GB2312" w:cs="仿宋_GB2312" w:eastAsia="仿宋_GB2312"/>
                      <w:sz w:val="19"/>
                    </w:rPr>
                    <w:t>8、设备性能：最大雕刻速度：1200mm/s、切割精度：±0.08mm、定位精度：±0.05mm、最小切割线缝：≤50μm、分辨率(DPI)：100~2000dpi、加工方式：雕刻、切割、支持图形格式：DXF、AI、PLT、BMP 等矢量图形；</w:t>
                  </w:r>
                </w:p>
                <w:p>
                  <w:pPr>
                    <w:pStyle w:val="null3"/>
                    <w:jc w:val="both"/>
                  </w:pPr>
                  <w:r>
                    <w:rPr>
                      <w:rFonts w:ascii="仿宋_GB2312" w:hAnsi="仿宋_GB2312" w:cs="仿宋_GB2312" w:eastAsia="仿宋_GB2312"/>
                      <w:sz w:val="19"/>
                    </w:rPr>
                    <w:t>▲9、控制系统：激光控制系统，微米级控制精度，X/Y/Z 有效控制精度达到0.004mm，功率控制精度达到 0.1%。（需提供佐证资料不限于产品彩页、说明书、第三方检测报告、使用手册等）</w:t>
                  </w:r>
                </w:p>
                <w:p>
                  <w:pPr>
                    <w:pStyle w:val="null3"/>
                    <w:jc w:val="both"/>
                  </w:pPr>
                  <w:r>
                    <w:rPr>
                      <w:rFonts w:ascii="仿宋_GB2312" w:hAnsi="仿宋_GB2312" w:cs="仿宋_GB2312" w:eastAsia="仿宋_GB2312"/>
                      <w:sz w:val="19"/>
                    </w:rPr>
                    <w:t>10、一体化净化系统底座：与床身一体化设计，可随意增删，实现台式机与柜式机的随意切换。</w:t>
                  </w:r>
                </w:p>
                <w:p>
                  <w:pPr>
                    <w:pStyle w:val="null3"/>
                    <w:jc w:val="both"/>
                  </w:pPr>
                  <w:r>
                    <w:rPr>
                      <w:rFonts w:ascii="仿宋_GB2312" w:hAnsi="仿宋_GB2312" w:cs="仿宋_GB2312" w:eastAsia="仿宋_GB2312"/>
                      <w:sz w:val="19"/>
                    </w:rPr>
                    <w:t>▲11、激光设备虚拟仿真教学考核系统：采用互联网登录模式，同时支持PC、移动端登录使用，具备540度全景旋转（水平360度，垂直180度），设备模型可缩放，教学模式内容包括开机流程、面板介绍、手动对焦、自动对焦等；考核模式内容包括开机流程、手动对焦、自动对焦等；相关教程包括但不限于（1）技术简介；（2）八骏图操作流程；（3）圣诞树操作流程；（4）传图故障处理流程；（5）传图不工作处理流程；（6）不出光故障处理流程；（7）复位异常故障处理流程；（8）切不断故障处理流程；（9）资源库等内容。为避免产生第三方知识产权纠纷，需提供所投产品带有“激光设备虚拟仿真教学考核”关键字样的著作权证书复印件、“中国版权保护中心-著作权登记系统”查询截图或第三方检测机构出具的检测报告复印件并加盖供应商公章，并标注上述内容。</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12、数据支持：记忆体容量：自带高记忆体，可同时存储多个档案，可支持直接读取 ≥16g的U 盘；输出端口：USB 接口/RJ45 网线口；</w:t>
                  </w:r>
                </w:p>
                <w:p>
                  <w:pPr>
                    <w:pStyle w:val="null3"/>
                    <w:jc w:val="both"/>
                  </w:pPr>
                  <w:r>
                    <w:rPr>
                      <w:rFonts w:ascii="仿宋_GB2312" w:hAnsi="仿宋_GB2312" w:cs="仿宋_GB2312" w:eastAsia="仿宋_GB2312"/>
                      <w:sz w:val="19"/>
                    </w:rPr>
                    <w:t>13、操作界面：7寸真彩色 LCD 大屏人机界面和 PC 端直接操控；</w:t>
                  </w:r>
                </w:p>
                <w:p>
                  <w:pPr>
                    <w:pStyle w:val="null3"/>
                    <w:jc w:val="both"/>
                  </w:pPr>
                  <w:r>
                    <w:rPr>
                      <w:rFonts w:ascii="仿宋_GB2312" w:hAnsi="仿宋_GB2312" w:cs="仿宋_GB2312" w:eastAsia="仿宋_GB2312"/>
                      <w:sz w:val="19"/>
                    </w:rPr>
                    <w:t>14、设备附件：风机、气泵、一体化净化系统底座；</w:t>
                  </w:r>
                </w:p>
                <w:p>
                  <w:pPr>
                    <w:pStyle w:val="null3"/>
                    <w:jc w:val="both"/>
                  </w:pPr>
                  <w:r>
                    <w:rPr>
                      <w:rFonts w:ascii="仿宋_GB2312" w:hAnsi="仿宋_GB2312" w:cs="仿宋_GB2312" w:eastAsia="仿宋_GB2312"/>
                      <w:sz w:val="19"/>
                    </w:rPr>
                    <w:t>（三）高速精密激光雕刻切割机（5台）</w:t>
                  </w:r>
                </w:p>
                <w:p>
                  <w:pPr>
                    <w:pStyle w:val="null3"/>
                    <w:jc w:val="both"/>
                  </w:pPr>
                  <w:r>
                    <w:rPr>
                      <w:rFonts w:ascii="仿宋_GB2312" w:hAnsi="仿宋_GB2312" w:cs="仿宋_GB2312" w:eastAsia="仿宋_GB2312"/>
                      <w:sz w:val="19"/>
                    </w:rPr>
                    <w:t>其中4台参数符合下面要求：</w:t>
                  </w:r>
                </w:p>
                <w:p>
                  <w:pPr>
                    <w:pStyle w:val="null3"/>
                    <w:jc w:val="both"/>
                  </w:pPr>
                  <w:r>
                    <w:rPr>
                      <w:rFonts w:ascii="仿宋_GB2312" w:hAnsi="仿宋_GB2312" w:cs="仿宋_GB2312" w:eastAsia="仿宋_GB2312"/>
                      <w:sz w:val="19"/>
                    </w:rPr>
                    <w:t>1、有效工作幅面：≥1300*900 (X*Y)</w:t>
                  </w:r>
                </w:p>
                <w:p>
                  <w:pPr>
                    <w:pStyle w:val="null3"/>
                    <w:jc w:val="both"/>
                  </w:pPr>
                  <w:r>
                    <w:rPr>
                      <w:rFonts w:ascii="仿宋_GB2312" w:hAnsi="仿宋_GB2312" w:cs="仿宋_GB2312" w:eastAsia="仿宋_GB2312"/>
                      <w:sz w:val="19"/>
                    </w:rPr>
                    <w:t>★2.激光功率：≥130W</w:t>
                  </w:r>
                </w:p>
                <w:p>
                  <w:pPr>
                    <w:pStyle w:val="null3"/>
                    <w:jc w:val="both"/>
                  </w:pPr>
                  <w:r>
                    <w:rPr>
                      <w:rFonts w:ascii="仿宋_GB2312" w:hAnsi="仿宋_GB2312" w:cs="仿宋_GB2312" w:eastAsia="仿宋_GB2312"/>
                      <w:sz w:val="19"/>
                    </w:rPr>
                    <w:t>★3.激光器类型：高频匀功封离式CO2激光器，水冷</w:t>
                  </w:r>
                </w:p>
                <w:p>
                  <w:pPr>
                    <w:pStyle w:val="null3"/>
                    <w:jc w:val="both"/>
                  </w:pPr>
                  <w:r>
                    <w:rPr>
                      <w:rFonts w:ascii="仿宋_GB2312" w:hAnsi="仿宋_GB2312" w:cs="仿宋_GB2312" w:eastAsia="仿宋_GB2312"/>
                      <w:sz w:val="19"/>
                    </w:rPr>
                    <w:t>4.激光波长：10.6um</w:t>
                  </w:r>
                </w:p>
                <w:p>
                  <w:pPr>
                    <w:pStyle w:val="null3"/>
                    <w:jc w:val="both"/>
                  </w:pPr>
                  <w:r>
                    <w:rPr>
                      <w:rFonts w:ascii="仿宋_GB2312" w:hAnsi="仿宋_GB2312" w:cs="仿宋_GB2312" w:eastAsia="仿宋_GB2312"/>
                      <w:sz w:val="19"/>
                    </w:rPr>
                    <w:t>5.冷却方式：水冷</w:t>
                  </w:r>
                </w:p>
                <w:p>
                  <w:pPr>
                    <w:pStyle w:val="null3"/>
                    <w:jc w:val="both"/>
                  </w:pPr>
                  <w:r>
                    <w:rPr>
                      <w:rFonts w:ascii="仿宋_GB2312" w:hAnsi="仿宋_GB2312" w:cs="仿宋_GB2312" w:eastAsia="仿宋_GB2312"/>
                      <w:sz w:val="19"/>
                    </w:rPr>
                    <w:t>6.功率控制：数位式功率控制，可由0.4~96%无段控制</w:t>
                  </w:r>
                </w:p>
                <w:p>
                  <w:pPr>
                    <w:pStyle w:val="null3"/>
                    <w:jc w:val="both"/>
                  </w:pPr>
                  <w:r>
                    <w:rPr>
                      <w:rFonts w:ascii="仿宋_GB2312" w:hAnsi="仿宋_GB2312" w:cs="仿宋_GB2312" w:eastAsia="仿宋_GB2312"/>
                      <w:sz w:val="19"/>
                    </w:rPr>
                    <w:t>7.聚焦：标配2寸聚焦镜</w:t>
                  </w:r>
                </w:p>
                <w:p>
                  <w:pPr>
                    <w:pStyle w:val="null3"/>
                    <w:jc w:val="both"/>
                  </w:pPr>
                  <w:r>
                    <w:rPr>
                      <w:rFonts w:ascii="仿宋_GB2312" w:hAnsi="仿宋_GB2312" w:cs="仿宋_GB2312" w:eastAsia="仿宋_GB2312"/>
                      <w:sz w:val="19"/>
                    </w:rPr>
                    <w:t>8.对焦方式：手动对焦</w:t>
                  </w:r>
                </w:p>
                <w:p>
                  <w:pPr>
                    <w:pStyle w:val="null3"/>
                    <w:jc w:val="both"/>
                  </w:pPr>
                  <w:r>
                    <w:rPr>
                      <w:rFonts w:ascii="仿宋_GB2312" w:hAnsi="仿宋_GB2312" w:cs="仿宋_GB2312" w:eastAsia="仿宋_GB2312"/>
                      <w:sz w:val="19"/>
                    </w:rPr>
                    <w:t>9.最大速度：1000mm/sec</w:t>
                  </w:r>
                </w:p>
                <w:p>
                  <w:pPr>
                    <w:pStyle w:val="null3"/>
                    <w:jc w:val="both"/>
                  </w:pPr>
                  <w:r>
                    <w:rPr>
                      <w:rFonts w:ascii="仿宋_GB2312" w:hAnsi="仿宋_GB2312" w:cs="仿宋_GB2312" w:eastAsia="仿宋_GB2312"/>
                      <w:sz w:val="19"/>
                    </w:rPr>
                    <w:t>10.重复定位：0.001mm</w:t>
                  </w:r>
                </w:p>
                <w:p>
                  <w:pPr>
                    <w:pStyle w:val="null3"/>
                    <w:jc w:val="both"/>
                  </w:pPr>
                  <w:r>
                    <w:rPr>
                      <w:rFonts w:ascii="仿宋_GB2312" w:hAnsi="仿宋_GB2312" w:cs="仿宋_GB2312" w:eastAsia="仿宋_GB2312"/>
                      <w:sz w:val="19"/>
                    </w:rPr>
                    <w:t>11.切割深度：0~25mm(视功率、时间和材料情况而定)</w:t>
                  </w:r>
                </w:p>
                <w:p>
                  <w:pPr>
                    <w:pStyle w:val="null3"/>
                    <w:jc w:val="both"/>
                  </w:pPr>
                  <w:r>
                    <w:rPr>
                      <w:rFonts w:ascii="仿宋_GB2312" w:hAnsi="仿宋_GB2312" w:cs="仿宋_GB2312" w:eastAsia="仿宋_GB2312"/>
                      <w:sz w:val="19"/>
                    </w:rPr>
                    <w:t>12.最小成形文字：汉字4x4mm;字母2x2mm</w:t>
                  </w:r>
                </w:p>
                <w:p>
                  <w:pPr>
                    <w:pStyle w:val="null3"/>
                    <w:jc w:val="both"/>
                  </w:pPr>
                  <w:r>
                    <w:rPr>
                      <w:rFonts w:ascii="仿宋_GB2312" w:hAnsi="仿宋_GB2312" w:cs="仿宋_GB2312" w:eastAsia="仿宋_GB2312"/>
                      <w:sz w:val="19"/>
                    </w:rPr>
                    <w:t>13.最高分辨率：1200dpi</w:t>
                  </w:r>
                </w:p>
                <w:p>
                  <w:pPr>
                    <w:pStyle w:val="null3"/>
                    <w:jc w:val="both"/>
                  </w:pPr>
                  <w:r>
                    <w:rPr>
                      <w:rFonts w:ascii="仿宋_GB2312" w:hAnsi="仿宋_GB2312" w:cs="仿宋_GB2312" w:eastAsia="仿宋_GB2312"/>
                      <w:sz w:val="19"/>
                    </w:rPr>
                    <w:t>14.加工平台：双平台配置，蜂窝切割平台+刀条加工平台</w:t>
                  </w:r>
                </w:p>
                <w:p>
                  <w:pPr>
                    <w:pStyle w:val="null3"/>
                    <w:jc w:val="both"/>
                  </w:pPr>
                  <w:r>
                    <w:rPr>
                      <w:rFonts w:ascii="仿宋_GB2312" w:hAnsi="仿宋_GB2312" w:cs="仿宋_GB2312" w:eastAsia="仿宋_GB2312"/>
                      <w:sz w:val="19"/>
                    </w:rPr>
                    <w:t>15.显示荧幕：显示器上有目前执行档案、激光功率、切割雕刻速度、执行时间、已储存档案内容等多项功能显示</w:t>
                  </w:r>
                </w:p>
                <w:p>
                  <w:pPr>
                    <w:pStyle w:val="null3"/>
                    <w:jc w:val="both"/>
                  </w:pPr>
                  <w:r>
                    <w:rPr>
                      <w:rFonts w:ascii="仿宋_GB2312" w:hAnsi="仿宋_GB2312" w:cs="仿宋_GB2312" w:eastAsia="仿宋_GB2312"/>
                      <w:sz w:val="19"/>
                    </w:rPr>
                    <w:t>16.传输接口：USB接口、以太网络连接接口</w:t>
                  </w:r>
                </w:p>
                <w:p>
                  <w:pPr>
                    <w:pStyle w:val="null3"/>
                    <w:jc w:val="both"/>
                  </w:pPr>
                  <w:r>
                    <w:rPr>
                      <w:rFonts w:ascii="仿宋_GB2312" w:hAnsi="仿宋_GB2312" w:cs="仿宋_GB2312" w:eastAsia="仿宋_GB2312"/>
                      <w:sz w:val="19"/>
                    </w:rPr>
                    <w:t>17.运动系统：步进电机</w:t>
                  </w:r>
                </w:p>
                <w:p>
                  <w:pPr>
                    <w:pStyle w:val="null3"/>
                    <w:jc w:val="both"/>
                  </w:pPr>
                  <w:r>
                    <w:rPr>
                      <w:rFonts w:ascii="仿宋_GB2312" w:hAnsi="仿宋_GB2312" w:cs="仿宋_GB2312" w:eastAsia="仿宋_GB2312"/>
                      <w:sz w:val="19"/>
                    </w:rPr>
                    <w:t>18.定位指示：红光模组</w:t>
                  </w:r>
                </w:p>
                <w:p>
                  <w:pPr>
                    <w:pStyle w:val="null3"/>
                    <w:jc w:val="both"/>
                  </w:pPr>
                  <w:r>
                    <w:rPr>
                      <w:rFonts w:ascii="仿宋_GB2312" w:hAnsi="仿宋_GB2312" w:cs="仿宋_GB2312" w:eastAsia="仿宋_GB2312"/>
                      <w:sz w:val="19"/>
                    </w:rPr>
                    <w:t>19.记忆体容量：自带1G记忆体，可同时存储多个档案，可直接读取16gU盘</w:t>
                  </w:r>
                </w:p>
                <w:p>
                  <w:pPr>
                    <w:pStyle w:val="null3"/>
                    <w:jc w:val="both"/>
                  </w:pPr>
                  <w:r>
                    <w:rPr>
                      <w:rFonts w:ascii="仿宋_GB2312" w:hAnsi="仿宋_GB2312" w:cs="仿宋_GB2312" w:eastAsia="仿宋_GB2312"/>
                      <w:sz w:val="19"/>
                    </w:rPr>
                    <w:t>20.支持图形格式：AI、BMP、JPEG、GIF、TIFF、PCX、PLT、TGA、DXF、DST(田岛绣花软件)等图形图象数据格式</w:t>
                  </w:r>
                </w:p>
                <w:p>
                  <w:pPr>
                    <w:pStyle w:val="null3"/>
                    <w:jc w:val="both"/>
                  </w:pPr>
                  <w:r>
                    <w:rPr>
                      <w:rFonts w:ascii="仿宋_GB2312" w:hAnsi="仿宋_GB2312" w:cs="仿宋_GB2312" w:eastAsia="仿宋_GB2312"/>
                      <w:sz w:val="19"/>
                    </w:rPr>
                    <w:t>21.动力规格：AC220V+10%，16A，50HZ</w:t>
                  </w:r>
                </w:p>
                <w:p>
                  <w:pPr>
                    <w:pStyle w:val="null3"/>
                    <w:jc w:val="both"/>
                  </w:pPr>
                  <w:r>
                    <w:rPr>
                      <w:rFonts w:ascii="仿宋_GB2312" w:hAnsi="仿宋_GB2312" w:cs="仿宋_GB2312" w:eastAsia="仿宋_GB2312"/>
                      <w:sz w:val="19"/>
                    </w:rPr>
                    <w:t>其中1台参数符合下面要求：</w:t>
                  </w:r>
                </w:p>
                <w:p>
                  <w:pPr>
                    <w:pStyle w:val="null3"/>
                    <w:jc w:val="both"/>
                  </w:pPr>
                  <w:r>
                    <w:rPr>
                      <w:rFonts w:ascii="仿宋_GB2312" w:hAnsi="仿宋_GB2312" w:cs="仿宋_GB2312" w:eastAsia="仿宋_GB2312"/>
                      <w:sz w:val="19"/>
                    </w:rPr>
                    <w:t>1.有效工作幅面：≥1300*900 (X*Y)</w:t>
                  </w:r>
                </w:p>
                <w:p>
                  <w:pPr>
                    <w:pStyle w:val="null3"/>
                    <w:jc w:val="both"/>
                  </w:pPr>
                  <w:r>
                    <w:rPr>
                      <w:rFonts w:ascii="仿宋_GB2312" w:hAnsi="仿宋_GB2312" w:cs="仿宋_GB2312" w:eastAsia="仿宋_GB2312"/>
                      <w:sz w:val="19"/>
                    </w:rPr>
                    <w:t>★2.激光器类型及参数：（需提供佐证资料不限于产品彩页、说明书、第三方检测报告、使用手册等）</w:t>
                  </w:r>
                </w:p>
                <w:p>
                  <w:pPr>
                    <w:pStyle w:val="null3"/>
                    <w:jc w:val="both"/>
                  </w:pPr>
                  <w:r>
                    <w:rPr>
                      <w:rFonts w:ascii="仿宋_GB2312" w:hAnsi="仿宋_GB2312" w:cs="仿宋_GB2312" w:eastAsia="仿宋_GB2312"/>
                      <w:sz w:val="19"/>
                    </w:rPr>
                    <w:t>（1）激光器输出功率：额定功率范围5~125W，稳定性≤±7%，峰值功率≥315W，最小出厂功率≥150W</w:t>
                  </w:r>
                </w:p>
                <w:p>
                  <w:pPr>
                    <w:pStyle w:val="null3"/>
                    <w:jc w:val="both"/>
                  </w:pPr>
                  <w:r>
                    <w:rPr>
                      <w:rFonts w:ascii="仿宋_GB2312" w:hAnsi="仿宋_GB2312" w:cs="仿宋_GB2312" w:eastAsia="仿宋_GB2312"/>
                      <w:sz w:val="19"/>
                    </w:rPr>
                    <w:t>（2）激光束质量：直径@（1/e2）于激光输出镜处≤8±0.2mm，光束品质K＞0.8，发散度 (全角) &lt; 2 mrad，定位稳定性 (半) &lt; 0.25 mrad，偏振性：线性 (平行于底座)，椭圆度&lt; 1.2 : 1</w:t>
                  </w:r>
                </w:p>
                <w:p>
                  <w:pPr>
                    <w:pStyle w:val="null3"/>
                    <w:jc w:val="both"/>
                  </w:pPr>
                  <w:r>
                    <w:rPr>
                      <w:rFonts w:ascii="仿宋_GB2312" w:hAnsi="仿宋_GB2312" w:cs="仿宋_GB2312" w:eastAsia="仿宋_GB2312"/>
                      <w:sz w:val="19"/>
                    </w:rPr>
                    <w:t>（3）激光器射频输入要求：输入直流电压50V DC ±1%，最大平均直流输入电流≥45A，最大平均损耗功率≤2.5kw</w:t>
                  </w:r>
                </w:p>
                <w:p>
                  <w:pPr>
                    <w:pStyle w:val="null3"/>
                    <w:jc w:val="both"/>
                  </w:pPr>
                  <w:r>
                    <w:rPr>
                      <w:rFonts w:ascii="仿宋_GB2312" w:hAnsi="仿宋_GB2312" w:cs="仿宋_GB2312" w:eastAsia="仿宋_GB2312"/>
                      <w:sz w:val="19"/>
                    </w:rPr>
                    <w:t>（4）激光器脉冲模式：频率可调范围0 kHz -130kHz，脉宽范围2–400µs，能量范围5-100Mj，激光脉冲上升/下降时间&lt;60µs，占空比 (最大)≥60%（需提供佐证资料不限于产品彩页、说明书、第三方检测报告、使用手册等）</w:t>
                  </w:r>
                </w:p>
                <w:p>
                  <w:pPr>
                    <w:pStyle w:val="null3"/>
                    <w:jc w:val="both"/>
                  </w:pPr>
                  <w:r>
                    <w:rPr>
                      <w:rFonts w:ascii="仿宋_GB2312" w:hAnsi="仿宋_GB2312" w:cs="仿宋_GB2312" w:eastAsia="仿宋_GB2312"/>
                      <w:sz w:val="19"/>
                    </w:rPr>
                    <w:t>（5）激光器尺寸及重量：(长 x 宽 x 高) 659 x 197 x 222 mm±10%，22kg±10%</w:t>
                  </w:r>
                </w:p>
                <w:p>
                  <w:pPr>
                    <w:pStyle w:val="null3"/>
                    <w:jc w:val="both"/>
                  </w:pPr>
                  <w:r>
                    <w:rPr>
                      <w:rFonts w:ascii="仿宋_GB2312" w:hAnsi="仿宋_GB2312" w:cs="仿宋_GB2312" w:eastAsia="仿宋_GB2312"/>
                      <w:sz w:val="19"/>
                    </w:rPr>
                    <w:t>（6）激光器控制：控制命令由外部控制器提供，状态信号反馈到外部控制器</w:t>
                  </w:r>
                </w:p>
                <w:p>
                  <w:pPr>
                    <w:pStyle w:val="null3"/>
                    <w:jc w:val="both"/>
                  </w:pPr>
                  <w:r>
                    <w:rPr>
                      <w:rFonts w:ascii="仿宋_GB2312" w:hAnsi="仿宋_GB2312" w:cs="仿宋_GB2312" w:eastAsia="仿宋_GB2312"/>
                      <w:sz w:val="19"/>
                    </w:rPr>
                    <w:t>（7）激光器直流电源等级：输入电压范围200 - 240V AC ± 10%，输出电压≥50V，最大输出电流≥48A，最大输出功率≥2.4kW，对地电流&lt; 2mA</w:t>
                  </w:r>
                </w:p>
                <w:p>
                  <w:pPr>
                    <w:pStyle w:val="null3"/>
                    <w:jc w:val="both"/>
                  </w:pPr>
                  <w:r>
                    <w:rPr>
                      <w:rFonts w:ascii="仿宋_GB2312" w:hAnsi="仿宋_GB2312" w:cs="仿宋_GB2312" w:eastAsia="仿宋_GB2312"/>
                      <w:sz w:val="19"/>
                    </w:rPr>
                    <w:t>（8）激光器冷却要求：水流量≥4L/min，制冷量&gt;2.4 kW，温度19℃/66℉ - 25℃/77℉±1℃, 高于露点</w:t>
                  </w:r>
                </w:p>
                <w:p>
                  <w:pPr>
                    <w:pStyle w:val="null3"/>
                    <w:jc w:val="both"/>
                  </w:pPr>
                  <w:r>
                    <w:rPr>
                      <w:rFonts w:ascii="仿宋_GB2312" w:hAnsi="仿宋_GB2312" w:cs="仿宋_GB2312" w:eastAsia="仿宋_GB2312"/>
                      <w:sz w:val="19"/>
                    </w:rPr>
                    <w:t>（9）激光器类型：金属射频激光器，波长：10.6µm</w:t>
                  </w:r>
                </w:p>
                <w:p>
                  <w:pPr>
                    <w:pStyle w:val="null3"/>
                    <w:jc w:val="both"/>
                  </w:pPr>
                  <w:r>
                    <w:rPr>
                      <w:rFonts w:ascii="仿宋_GB2312" w:hAnsi="仿宋_GB2312" w:cs="仿宋_GB2312" w:eastAsia="仿宋_GB2312"/>
                      <w:sz w:val="19"/>
                    </w:rPr>
                    <w:t>3.功率控制：数位式功率控制，可由0.4~96%无段控制</w:t>
                  </w:r>
                </w:p>
                <w:p>
                  <w:pPr>
                    <w:pStyle w:val="null3"/>
                    <w:jc w:val="both"/>
                  </w:pPr>
                  <w:r>
                    <w:rPr>
                      <w:rFonts w:ascii="仿宋_GB2312" w:hAnsi="仿宋_GB2312" w:cs="仿宋_GB2312" w:eastAsia="仿宋_GB2312"/>
                      <w:sz w:val="19"/>
                    </w:rPr>
                    <w:t>4.聚焦：标配2寸聚焦镜</w:t>
                  </w:r>
                </w:p>
                <w:p>
                  <w:pPr>
                    <w:pStyle w:val="null3"/>
                    <w:jc w:val="both"/>
                  </w:pPr>
                  <w:r>
                    <w:rPr>
                      <w:rFonts w:ascii="仿宋_GB2312" w:hAnsi="仿宋_GB2312" w:cs="仿宋_GB2312" w:eastAsia="仿宋_GB2312"/>
                      <w:sz w:val="19"/>
                    </w:rPr>
                    <w:t>5.对焦方式：手动对焦</w:t>
                  </w:r>
                </w:p>
                <w:p>
                  <w:pPr>
                    <w:pStyle w:val="null3"/>
                    <w:jc w:val="both"/>
                  </w:pPr>
                  <w:r>
                    <w:rPr>
                      <w:rFonts w:ascii="仿宋_GB2312" w:hAnsi="仿宋_GB2312" w:cs="仿宋_GB2312" w:eastAsia="仿宋_GB2312"/>
                      <w:sz w:val="19"/>
                    </w:rPr>
                    <w:t>6.最大速度：1000mm/sec</w:t>
                  </w:r>
                </w:p>
                <w:p>
                  <w:pPr>
                    <w:pStyle w:val="null3"/>
                    <w:jc w:val="both"/>
                  </w:pPr>
                  <w:r>
                    <w:rPr>
                      <w:rFonts w:ascii="仿宋_GB2312" w:hAnsi="仿宋_GB2312" w:cs="仿宋_GB2312" w:eastAsia="仿宋_GB2312"/>
                      <w:sz w:val="19"/>
                    </w:rPr>
                    <w:t>★7.重复定位：0.001mm</w:t>
                  </w:r>
                </w:p>
                <w:p>
                  <w:pPr>
                    <w:pStyle w:val="null3"/>
                    <w:jc w:val="both"/>
                  </w:pPr>
                  <w:r>
                    <w:rPr>
                      <w:rFonts w:ascii="仿宋_GB2312" w:hAnsi="仿宋_GB2312" w:cs="仿宋_GB2312" w:eastAsia="仿宋_GB2312"/>
                      <w:sz w:val="19"/>
                    </w:rPr>
                    <w:t>8.切割深度：0~25mm(视功率、时间和材料情况而定)</w:t>
                  </w:r>
                </w:p>
                <w:p>
                  <w:pPr>
                    <w:pStyle w:val="null3"/>
                    <w:jc w:val="both"/>
                  </w:pPr>
                  <w:r>
                    <w:rPr>
                      <w:rFonts w:ascii="仿宋_GB2312" w:hAnsi="仿宋_GB2312" w:cs="仿宋_GB2312" w:eastAsia="仿宋_GB2312"/>
                      <w:sz w:val="19"/>
                    </w:rPr>
                    <w:t>9.最小成形文字：汉字4x4mm;字母2x2mm</w:t>
                  </w:r>
                </w:p>
                <w:p>
                  <w:pPr>
                    <w:pStyle w:val="null3"/>
                    <w:jc w:val="both"/>
                  </w:pPr>
                  <w:r>
                    <w:rPr>
                      <w:rFonts w:ascii="仿宋_GB2312" w:hAnsi="仿宋_GB2312" w:cs="仿宋_GB2312" w:eastAsia="仿宋_GB2312"/>
                      <w:sz w:val="19"/>
                    </w:rPr>
                    <w:t>10.最高分辨率：1200dpi</w:t>
                  </w:r>
                </w:p>
                <w:p>
                  <w:pPr>
                    <w:pStyle w:val="null3"/>
                    <w:jc w:val="both"/>
                  </w:pPr>
                  <w:r>
                    <w:rPr>
                      <w:rFonts w:ascii="仿宋_GB2312" w:hAnsi="仿宋_GB2312" w:cs="仿宋_GB2312" w:eastAsia="仿宋_GB2312"/>
                      <w:sz w:val="19"/>
                    </w:rPr>
                    <w:t>11.加工平台：双平台配置，蜂窝切割平台+刀条加工平台</w:t>
                  </w:r>
                </w:p>
                <w:p>
                  <w:pPr>
                    <w:pStyle w:val="null3"/>
                    <w:jc w:val="both"/>
                  </w:pPr>
                  <w:r>
                    <w:rPr>
                      <w:rFonts w:ascii="仿宋_GB2312" w:hAnsi="仿宋_GB2312" w:cs="仿宋_GB2312" w:eastAsia="仿宋_GB2312"/>
                      <w:sz w:val="19"/>
                    </w:rPr>
                    <w:t>12.显示荧幕：显示器上有目前执行档案、激光功率、切割雕刻速度、执行时间、已储存档案内容等多项功能显示</w:t>
                  </w:r>
                </w:p>
                <w:p>
                  <w:pPr>
                    <w:pStyle w:val="null3"/>
                    <w:jc w:val="both"/>
                  </w:pPr>
                  <w:r>
                    <w:rPr>
                      <w:rFonts w:ascii="仿宋_GB2312" w:hAnsi="仿宋_GB2312" w:cs="仿宋_GB2312" w:eastAsia="仿宋_GB2312"/>
                      <w:sz w:val="19"/>
                    </w:rPr>
                    <w:t>13.传输接口：USB接口、以太网络连接接口</w:t>
                  </w:r>
                </w:p>
                <w:p>
                  <w:pPr>
                    <w:pStyle w:val="null3"/>
                    <w:jc w:val="both"/>
                  </w:pPr>
                  <w:r>
                    <w:rPr>
                      <w:rFonts w:ascii="仿宋_GB2312" w:hAnsi="仿宋_GB2312" w:cs="仿宋_GB2312" w:eastAsia="仿宋_GB2312"/>
                      <w:sz w:val="19"/>
                    </w:rPr>
                    <w:t>14.定位指示：红光模组</w:t>
                  </w:r>
                </w:p>
                <w:p>
                  <w:pPr>
                    <w:pStyle w:val="null3"/>
                    <w:jc w:val="both"/>
                  </w:pPr>
                  <w:r>
                    <w:rPr>
                      <w:rFonts w:ascii="仿宋_GB2312" w:hAnsi="仿宋_GB2312" w:cs="仿宋_GB2312" w:eastAsia="仿宋_GB2312"/>
                      <w:sz w:val="19"/>
                    </w:rPr>
                    <w:t>15.记忆体容量：自带1G记忆体，可同时存储多个档案，可直接读取16gU盘</w:t>
                  </w:r>
                </w:p>
                <w:p>
                  <w:pPr>
                    <w:pStyle w:val="null3"/>
                    <w:jc w:val="both"/>
                  </w:pPr>
                  <w:r>
                    <w:rPr>
                      <w:rFonts w:ascii="仿宋_GB2312" w:hAnsi="仿宋_GB2312" w:cs="仿宋_GB2312" w:eastAsia="仿宋_GB2312"/>
                      <w:sz w:val="19"/>
                    </w:rPr>
                    <w:t>16.支持图形格式：AI、BMP、JPEG、GIF、TIFF、PCX、PLT、TGA、DXF、DST(田岛绣花软件)等图形图象数据格式</w:t>
                  </w:r>
                </w:p>
                <w:p>
                  <w:pPr>
                    <w:pStyle w:val="null3"/>
                    <w:jc w:val="both"/>
                  </w:pPr>
                  <w:r>
                    <w:rPr>
                      <w:rFonts w:ascii="仿宋_GB2312" w:hAnsi="仿宋_GB2312" w:cs="仿宋_GB2312" w:eastAsia="仿宋_GB2312"/>
                      <w:sz w:val="19"/>
                    </w:rPr>
                    <w:t>17.动力规格：AC220V+10%，16A，50HZ</w:t>
                  </w:r>
                </w:p>
                <w:p>
                  <w:pPr>
                    <w:pStyle w:val="null3"/>
                    <w:jc w:val="both"/>
                  </w:pPr>
                  <w:r>
                    <w:rPr>
                      <w:rFonts w:ascii="仿宋_GB2312" w:hAnsi="仿宋_GB2312" w:cs="仿宋_GB2312" w:eastAsia="仿宋_GB2312"/>
                      <w:sz w:val="19"/>
                    </w:rPr>
                    <w:t>二、软件系统及功能要求：</w:t>
                  </w:r>
                </w:p>
                <w:p>
                  <w:pPr>
                    <w:pStyle w:val="null3"/>
                    <w:jc w:val="both"/>
                  </w:pPr>
                  <w:r>
                    <w:rPr>
                      <w:rFonts w:ascii="仿宋_GB2312" w:hAnsi="仿宋_GB2312" w:cs="仿宋_GB2312" w:eastAsia="仿宋_GB2312"/>
                      <w:sz w:val="19"/>
                    </w:rPr>
                    <w:t>1.控制软件：激光建模软件，软件功能须满足以下要求：</w:t>
                  </w:r>
                </w:p>
                <w:p>
                  <w:pPr>
                    <w:pStyle w:val="null3"/>
                    <w:jc w:val="both"/>
                  </w:pPr>
                  <w:r>
                    <w:rPr>
                      <w:rFonts w:ascii="仿宋_GB2312" w:hAnsi="仿宋_GB2312" w:cs="仿宋_GB2312" w:eastAsia="仿宋_GB2312"/>
                      <w:sz w:val="19"/>
                    </w:rPr>
                    <w:t>1）支持一键智能匹配最优加工参数，内置≥10种材料工艺参数，包括但不限于亚克力、木板、纸张、纺织品等。工艺参数可导出为独立工艺包文件保存到U盘、文件夹或云盘等电子储存设备中，随时导入使用（需提供功能截图加盖厂商公章）；</w:t>
                  </w:r>
                </w:p>
                <w:p>
                  <w:pPr>
                    <w:pStyle w:val="null3"/>
                    <w:jc w:val="both"/>
                  </w:pPr>
                  <w:r>
                    <w:rPr>
                      <w:rFonts w:ascii="仿宋_GB2312" w:hAnsi="仿宋_GB2312" w:cs="仿宋_GB2312" w:eastAsia="仿宋_GB2312"/>
                      <w:sz w:val="19"/>
                    </w:rPr>
                    <w:t>2）具有一键造物功能，通过图库导入功能导入，包括一键造盒（直角、圆角盒子）、模数齿轮、徽章/印章等功能（需提供功能截图加盖厂商公章）；</w:t>
                  </w:r>
                </w:p>
                <w:p>
                  <w:pPr>
                    <w:pStyle w:val="null3"/>
                    <w:jc w:val="both"/>
                  </w:pPr>
                  <w:r>
                    <w:rPr>
                      <w:rFonts w:ascii="仿宋_GB2312" w:hAnsi="仿宋_GB2312" w:cs="仿宋_GB2312" w:eastAsia="仿宋_GB2312"/>
                      <w:sz w:val="19"/>
                    </w:rPr>
                    <w:t>3）端点捕获提取功能（需提供功能截图加盖厂商公章）；</w:t>
                  </w:r>
                </w:p>
                <w:p>
                  <w:pPr>
                    <w:pStyle w:val="null3"/>
                    <w:jc w:val="both"/>
                  </w:pPr>
                  <w:r>
                    <w:rPr>
                      <w:rFonts w:ascii="仿宋_GB2312" w:hAnsi="仿宋_GB2312" w:cs="仿宋_GB2312" w:eastAsia="仿宋_GB2312"/>
                      <w:sz w:val="19"/>
                    </w:rPr>
                    <w:t>4）直接在图片上使用轮廓描摹（将位图转化为矢量图）、裁剪、调节等功能（需提供功能截图加盖厂商公章）；</w:t>
                  </w:r>
                </w:p>
                <w:p>
                  <w:pPr>
                    <w:pStyle w:val="null3"/>
                    <w:jc w:val="both"/>
                  </w:pPr>
                  <w:r>
                    <w:rPr>
                      <w:rFonts w:ascii="仿宋_GB2312" w:hAnsi="仿宋_GB2312" w:cs="仿宋_GB2312" w:eastAsia="仿宋_GB2312"/>
                      <w:sz w:val="19"/>
                    </w:rPr>
                    <w:t>5）软件自身内置任务管理系统，可实现异地上传文件排队加工，实时跟进；（需提供功能截图加盖厂商公章）</w:t>
                  </w:r>
                </w:p>
                <w:p>
                  <w:pPr>
                    <w:pStyle w:val="null3"/>
                    <w:jc w:val="both"/>
                  </w:pPr>
                  <w:r>
                    <w:rPr>
                      <w:rFonts w:ascii="仿宋_GB2312" w:hAnsi="仿宋_GB2312" w:cs="仿宋_GB2312" w:eastAsia="仿宋_GB2312"/>
                      <w:sz w:val="19"/>
                    </w:rPr>
                    <w:t>6）支持模拟加工系统；</w:t>
                  </w:r>
                </w:p>
                <w:p>
                  <w:pPr>
                    <w:pStyle w:val="null3"/>
                    <w:jc w:val="both"/>
                  </w:pPr>
                  <w:r>
                    <w:rPr>
                      <w:rFonts w:ascii="仿宋_GB2312" w:hAnsi="仿宋_GB2312" w:cs="仿宋_GB2312" w:eastAsia="仿宋_GB2312"/>
                      <w:sz w:val="19"/>
                    </w:rPr>
                    <w:t>7）软件需自带离线图库（≥170个图样），包括但不限于基本图形、动物图形、装饰边框、浮雕、机械零件、开源硬件等；（需提供功能截图加盖厂商公章）；</w:t>
                  </w:r>
                </w:p>
                <w:p>
                  <w:pPr>
                    <w:pStyle w:val="null3"/>
                    <w:jc w:val="both"/>
                  </w:pPr>
                  <w:r>
                    <w:rPr>
                      <w:rFonts w:ascii="仿宋_GB2312" w:hAnsi="仿宋_GB2312" w:cs="仿宋_GB2312" w:eastAsia="仿宋_GB2312"/>
                      <w:sz w:val="19"/>
                    </w:rPr>
                    <w:t>8）须具备在线图库等功能（需提供功能截图加盖厂商公章）；</w:t>
                  </w:r>
                </w:p>
                <w:p>
                  <w:pPr>
                    <w:pStyle w:val="null3"/>
                    <w:jc w:val="both"/>
                  </w:pPr>
                  <w:r>
                    <w:rPr>
                      <w:rFonts w:ascii="仿宋_GB2312" w:hAnsi="仿宋_GB2312" w:cs="仿宋_GB2312" w:eastAsia="仿宋_GB2312"/>
                      <w:sz w:val="19"/>
                    </w:rPr>
                    <w:t>2.节能优化系统：可根据加工方式自动启停冷却系统、空压系统、通风系统；</w:t>
                  </w:r>
                </w:p>
                <w:p>
                  <w:pPr>
                    <w:pStyle w:val="null3"/>
                    <w:jc w:val="both"/>
                  </w:pPr>
                  <w:r>
                    <w:rPr>
                      <w:rFonts w:ascii="仿宋_GB2312" w:hAnsi="仿宋_GB2312" w:cs="仿宋_GB2312" w:eastAsia="仿宋_GB2312"/>
                      <w:sz w:val="19"/>
                    </w:rPr>
                    <w:t>3.安全防护系统：开盖保护(工作仓、激光器仓)、明火保护、误触保护、漏电断路保护系统、急停保护系统、三色警示灯；</w:t>
                  </w:r>
                </w:p>
                <w:p>
                  <w:pPr>
                    <w:pStyle w:val="null3"/>
                    <w:jc w:val="both"/>
                  </w:pPr>
                  <w:r>
                    <w:rPr>
                      <w:rFonts w:ascii="仿宋_GB2312" w:hAnsi="仿宋_GB2312" w:cs="仿宋_GB2312" w:eastAsia="仿宋_GB2312"/>
                      <w:sz w:val="19"/>
                    </w:rPr>
                    <w:t>4.三路独立电源工控系统：24V独立核心电源控制系统、36V独立伺服电源系统、激光器输出电源光耦隔离系统。</w:t>
                  </w:r>
                </w:p>
                <w:p>
                  <w:pPr>
                    <w:pStyle w:val="null3"/>
                    <w:jc w:val="both"/>
                  </w:pPr>
                  <w:r>
                    <w:rPr>
                      <w:rFonts w:ascii="仿宋_GB2312" w:hAnsi="仿宋_GB2312" w:cs="仿宋_GB2312" w:eastAsia="仿宋_GB2312"/>
                      <w:sz w:val="19"/>
                    </w:rPr>
                    <w:t>5.双通道气路电控系统：双通道吹气+气量数显表一体式设计，用户可以设定两种气量模式，针对不同的加工要求自由自动切换，具备吹气检测保护（预警气压值为气压不小于0.3psi），当气压小于预警值则暂停工作；（须提供设备吹气系统实物图及功能演示视频截图并加盖厂商公章）</w:t>
                  </w:r>
                </w:p>
                <w:p>
                  <w:pPr>
                    <w:pStyle w:val="null3"/>
                    <w:jc w:val="both"/>
                  </w:pPr>
                  <w:r>
                    <w:rPr>
                      <w:rFonts w:ascii="仿宋_GB2312" w:hAnsi="仿宋_GB2312" w:cs="仿宋_GB2312" w:eastAsia="仿宋_GB2312"/>
                      <w:sz w:val="19"/>
                    </w:rPr>
                    <w:t>6.多路开门保护系统：门禁系统设两组保护传感器，设备侧门一路，激光器一路，Z轴机械系统一路，保证使用安全；</w:t>
                  </w:r>
                </w:p>
                <w:p>
                  <w:pPr>
                    <w:pStyle w:val="null3"/>
                    <w:jc w:val="both"/>
                  </w:pPr>
                  <w:r>
                    <w:rPr>
                      <w:rFonts w:ascii="仿宋_GB2312" w:hAnsi="仿宋_GB2312" w:cs="仿宋_GB2312" w:eastAsia="仿宋_GB2312"/>
                      <w:sz w:val="19"/>
                    </w:rPr>
                    <w:t>7.废料收集器：配备可抽拉式加工废料收集，方便清理；</w:t>
                  </w:r>
                </w:p>
                <w:p>
                  <w:pPr>
                    <w:pStyle w:val="null3"/>
                    <w:jc w:val="both"/>
                  </w:pPr>
                  <w:r>
                    <w:rPr>
                      <w:rFonts w:ascii="仿宋_GB2312" w:hAnsi="仿宋_GB2312" w:cs="仿宋_GB2312" w:eastAsia="仿宋_GB2312"/>
                      <w:sz w:val="19"/>
                    </w:rPr>
                    <w:t>8.主要功能：切割，平面雕刻，3D雕刻，打孔，划线；</w:t>
                  </w:r>
                </w:p>
                <w:p>
                  <w:pPr>
                    <w:pStyle w:val="null3"/>
                    <w:jc w:val="both"/>
                  </w:pPr>
                  <w:r>
                    <w:rPr>
                      <w:rFonts w:ascii="仿宋_GB2312" w:hAnsi="仿宋_GB2312" w:cs="仿宋_GB2312" w:eastAsia="仿宋_GB2312"/>
                      <w:sz w:val="19"/>
                    </w:rPr>
                    <w:t>▲9.输出方式：具备 3D 浮雕、定点打孔、Coreldraw、AUTOcad无缝对接图形输出，不需任何软件转换，具有自主知识产权。为避免产生第三方知识产权纠纷，需提供所投产品带有“无缝对接图形输出”关键字样的著作权证书复印件或“中国版权保护中心-著作权登记系统”查询截图并加盖供应商公章）</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10.激光切割补偿自动换算系统：切割时具有切缝补偿自动换算，确保切割精度。为避免产生第三方知识产权纠纷，需提供所投产品带有“激光切割补偿自动换算”关键字样的著作权证书复印件或“中国版权保护中心-著作权登记系统”查询截图并加供应商公章）</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▲11、序号生成系统：“自动编号MES对接软件”，不侵犯第三方知识产权，选择MES系统抛出文件路径文件夹的来源路径，读取文件夹中后缀为*.xlsx、*.xls、*.csv文档内数据，自动生成编码；模板选择项至少包括6、15 、20、25、35、60选项，可自定义字高、宽度、旋转；具备单元格XY偏移属性，可对独立单元格设置X/Y坐标偏移参数；具备镜像功能。为避免产生第三方知识产权纠纷，需提供所投产品带有“自动编号MES对接”关键字样的著作权证书复印件、“中国版权保护中心-著作权登记系统”查询截图或第三方检测机构出具的检测报告复印件并加盖供应商公章，并标注上述内容。</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三、辅助教学系统</w:t>
                  </w:r>
                </w:p>
                <w:p>
                  <w:pPr>
                    <w:pStyle w:val="null3"/>
                    <w:jc w:val="both"/>
                  </w:pPr>
                  <w:r>
                    <w:rPr>
                      <w:rFonts w:ascii="仿宋_GB2312" w:hAnsi="仿宋_GB2312" w:cs="仿宋_GB2312" w:eastAsia="仿宋_GB2312"/>
                      <w:sz w:val="19"/>
                    </w:rPr>
                    <w:t>1、在线学习云平台：该互联网平台满足激光加工教学要求，提供精品激光基础及应用课程，包含不限于考核、激光创新作品展示、记录学习进度等功能；（须提供平台网址及产品功能证明截图证明）</w:t>
                  </w:r>
                </w:p>
                <w:p>
                  <w:pPr>
                    <w:pStyle w:val="null3"/>
                    <w:jc w:val="both"/>
                  </w:pPr>
                  <w:r>
                    <w:rPr>
                      <w:rFonts w:ascii="仿宋_GB2312" w:hAnsi="仿宋_GB2312" w:cs="仿宋_GB2312" w:eastAsia="仿宋_GB2312"/>
                      <w:sz w:val="19"/>
                    </w:rPr>
                    <w:t>2、全景教学平台：</w:t>
                  </w:r>
                </w:p>
                <w:p>
                  <w:pPr>
                    <w:pStyle w:val="null3"/>
                    <w:jc w:val="both"/>
                  </w:pPr>
                  <w:r>
                    <w:rPr>
                      <w:rFonts w:ascii="仿宋_GB2312" w:hAnsi="仿宋_GB2312" w:cs="仿宋_GB2312" w:eastAsia="仿宋_GB2312"/>
                      <w:sz w:val="19"/>
                    </w:rPr>
                    <w:t>1）全景教学平台便于老师和学生不受地域限制，均可通过电脑或手机进入该互联网平台， 以570°全景的角度了解激光加工设备案例。</w:t>
                  </w:r>
                </w:p>
                <w:p>
                  <w:pPr>
                    <w:pStyle w:val="null3"/>
                    <w:jc w:val="both"/>
                  </w:pPr>
                  <w:r>
                    <w:rPr>
                      <w:rFonts w:ascii="仿宋_GB2312" w:hAnsi="仿宋_GB2312" w:cs="仿宋_GB2312" w:eastAsia="仿宋_GB2312"/>
                      <w:sz w:val="19"/>
                    </w:rPr>
                    <w:t>2）点击设备可显示产品配套的教学课件、操作视频等相关设备资料；</w:t>
                  </w:r>
                </w:p>
                <w:p>
                  <w:pPr>
                    <w:pStyle w:val="null3"/>
                    <w:jc w:val="both"/>
                  </w:pPr>
                  <w:r>
                    <w:rPr>
                      <w:rFonts w:ascii="仿宋_GB2312" w:hAnsi="仿宋_GB2312" w:cs="仿宋_GB2312" w:eastAsia="仿宋_GB2312"/>
                      <w:sz w:val="19"/>
                    </w:rPr>
                    <w:t>3）可通过此教学平台中的课件分类点击激光设备相关的教学资料，提供不少于4类激光加工设备的全景案例演示。（提供功能截图加盖厂商公章）</w:t>
                  </w:r>
                </w:p>
                <w:p>
                  <w:pPr>
                    <w:pStyle w:val="null3"/>
                    <w:jc w:val="both"/>
                  </w:pPr>
                  <w:r>
                    <w:rPr>
                      <w:rFonts w:ascii="仿宋_GB2312" w:hAnsi="仿宋_GB2312" w:cs="仿宋_GB2312" w:eastAsia="仿宋_GB2312"/>
                      <w:sz w:val="19"/>
                    </w:rPr>
                    <w:t>3、设备的使用和功能可通过此设备的虚拟仿真教学场景执行软件熟悉并掌握操作，虚拟仿真教学场景执行软件具备以下要求：</w:t>
                  </w:r>
                </w:p>
                <w:p>
                  <w:pPr>
                    <w:pStyle w:val="null3"/>
                    <w:jc w:val="both"/>
                  </w:pPr>
                  <w:r>
                    <w:rPr>
                      <w:rFonts w:ascii="仿宋_GB2312" w:hAnsi="仿宋_GB2312" w:cs="仿宋_GB2312" w:eastAsia="仿宋_GB2312"/>
                      <w:sz w:val="19"/>
                    </w:rPr>
                    <w:t>1）场景虚实结合，须同时支持在WINDOWS、安卓和IOS（苹果系统）三个平台上操作；（提供三个平台下载界面截图加盖厂商公章）</w:t>
                  </w:r>
                </w:p>
                <w:p>
                  <w:pPr>
                    <w:pStyle w:val="null3"/>
                    <w:jc w:val="both"/>
                  </w:pPr>
                  <w:r>
                    <w:rPr>
                      <w:rFonts w:ascii="仿宋_GB2312" w:hAnsi="仿宋_GB2312" w:cs="仿宋_GB2312" w:eastAsia="仿宋_GB2312"/>
                      <w:sz w:val="19"/>
                    </w:rPr>
                    <w:t>2）须具备教学模式、考核模式、教程、资源库等功能。</w:t>
                  </w:r>
                </w:p>
                <w:p>
                  <w:pPr>
                    <w:pStyle w:val="null3"/>
                    <w:jc w:val="both"/>
                  </w:pPr>
                  <w:r>
                    <w:rPr>
                      <w:rFonts w:ascii="仿宋_GB2312" w:hAnsi="仿宋_GB2312" w:cs="仿宋_GB2312" w:eastAsia="仿宋_GB2312"/>
                      <w:sz w:val="19"/>
                    </w:rPr>
                    <w:t>3）人机交互动画实景反馈，裸眼立体模型演示，多种终端应用可随时随地进行教学；</w:t>
                  </w:r>
                </w:p>
                <w:p>
                  <w:pPr>
                    <w:pStyle w:val="null3"/>
                    <w:jc w:val="both"/>
                  </w:pPr>
                  <w:r>
                    <w:rPr>
                      <w:rFonts w:ascii="仿宋_GB2312" w:hAnsi="仿宋_GB2312" w:cs="仿宋_GB2312" w:eastAsia="仿宋_GB2312"/>
                      <w:sz w:val="19"/>
                    </w:rPr>
                    <w:t>四、配套教学资源：</w:t>
                  </w:r>
                </w:p>
                <w:p>
                  <w:pPr>
                    <w:pStyle w:val="null3"/>
                    <w:jc w:val="both"/>
                  </w:pPr>
                  <w:r>
                    <w:rPr>
                      <w:rFonts w:ascii="仿宋_GB2312" w:hAnsi="仿宋_GB2312" w:cs="仿宋_GB2312" w:eastAsia="仿宋_GB2312"/>
                      <w:sz w:val="19"/>
                    </w:rPr>
                    <w:t>1、配套课程资源：初级课程≥13章节，中级课程≥12章节，高级课程≥12章节，专题课程≥14章节；（需分别提供以上配套课程证明材料加盖厂商公章)；</w:t>
                  </w:r>
                </w:p>
                <w:p>
                  <w:pPr>
                    <w:pStyle w:val="null3"/>
                    <w:jc w:val="both"/>
                  </w:pPr>
                  <w:r>
                    <w:rPr>
                      <w:rFonts w:ascii="仿宋_GB2312" w:hAnsi="仿宋_GB2312" w:cs="仿宋_GB2312" w:eastAsia="仿宋_GB2312"/>
                      <w:sz w:val="19"/>
                    </w:rPr>
                    <w:t>▲2、配套教学套件：</w:t>
                  </w:r>
                </w:p>
                <w:p>
                  <w:pPr>
                    <w:pStyle w:val="null3"/>
                    <w:jc w:val="both"/>
                  </w:pPr>
                  <w:r>
                    <w:rPr>
                      <w:rFonts w:ascii="仿宋_GB2312" w:hAnsi="仿宋_GB2312" w:cs="仿宋_GB2312" w:eastAsia="仿宋_GB2312"/>
                      <w:sz w:val="19"/>
                    </w:rPr>
                    <w:t>1）机械探秘套件及课程，至少包含齿轮传动万年历、创意机械台灯、盛开的木棉花、齿轮组、潘多拉魔盒、手枪、首饰盒）等；（提供配套套件课件截图）</w:t>
                  </w:r>
                </w:p>
                <w:p>
                  <w:pPr>
                    <w:pStyle w:val="null3"/>
                    <w:jc w:val="both"/>
                  </w:pPr>
                  <w:r>
                    <w:rPr>
                      <w:rFonts w:ascii="仿宋_GB2312" w:hAnsi="仿宋_GB2312" w:cs="仿宋_GB2312" w:eastAsia="仿宋_GB2312"/>
                      <w:sz w:val="19"/>
                    </w:rPr>
                    <w:t>2）编程发明家套件及课程，至少包含：变色魔童之哪吒、8字电子纸显示屏制作、虎字电子纸显示屏制作、免掐丝珐琅等编程及制作课程；（提供配套套件课件截图）</w:t>
                  </w:r>
                </w:p>
                <w:p>
                  <w:pPr>
                    <w:pStyle w:val="null3"/>
                    <w:jc w:val="both"/>
                  </w:pPr>
                  <w:r>
                    <w:rPr>
                      <w:rFonts w:ascii="仿宋_GB2312" w:hAnsi="仿宋_GB2312" w:cs="仿宋_GB2312" w:eastAsia="仿宋_GB2312"/>
                      <w:sz w:val="19"/>
                    </w:rPr>
                    <w:t>3）中标后提供套件样品实物、课程配套电子版课件（配套电子版课件扫描套件二维码可直接打开，无需安装其他软件进行查看）。</w:t>
                  </w:r>
                </w:p>
                <w:p>
                  <w:pPr>
                    <w:pStyle w:val="null3"/>
                    <w:jc w:val="both"/>
                  </w:pPr>
                  <w:r>
                    <w:rPr>
                      <w:rFonts w:ascii="仿宋_GB2312" w:hAnsi="仿宋_GB2312" w:cs="仿宋_GB2312" w:eastAsia="仿宋_GB2312"/>
                      <w:sz w:val="19"/>
                    </w:rPr>
                    <w:t>▲3、KAPI一体化教学课程套件：双稳态液晶膜手写板；</w:t>
                  </w:r>
                </w:p>
                <w:p>
                  <w:pPr>
                    <w:pStyle w:val="null3"/>
                    <w:jc w:val="both"/>
                  </w:pPr>
                  <w:r>
                    <w:rPr>
                      <w:rFonts w:ascii="仿宋_GB2312" w:hAnsi="仿宋_GB2312" w:cs="仿宋_GB2312" w:eastAsia="仿宋_GB2312"/>
                      <w:sz w:val="19"/>
                    </w:rPr>
                    <w:t>（1）材料：T=0.3mm双稳态液晶膜，T=10mm7075铝，T=3mm丙烯酸塑料，φ10mmABS塑料棒；</w:t>
                  </w:r>
                </w:p>
                <w:p>
                  <w:pPr>
                    <w:pStyle w:val="null3"/>
                    <w:jc w:val="both"/>
                  </w:pPr>
                  <w:r>
                    <w:rPr>
                      <w:rFonts w:ascii="仿宋_GB2312" w:hAnsi="仿宋_GB2312" w:cs="仿宋_GB2312" w:eastAsia="仿宋_GB2312"/>
                      <w:sz w:val="19"/>
                    </w:rPr>
                    <w:t>（2）产品：产品外形150mmX120mmX7.5mm，涉及多种加工工艺，主要采用4大加工工艺：激光切割（半切及全切）、CNC数控、3D打印工艺、阳极氧化工艺处理。由7大组件装配而成，分别为铝制外壳、双稳态液晶模、上盖板、笔、PCB板、纽扣电池、电池盖板。上盖板与铝制外壳之间通个5颗M1.5细牙螺丝装配，双稳态液晶膜、PCB板、纽扣电池通过导电胶和导电银浆装配后置于夹层，显示区域130mmX70mm。笔通过卡扣工艺置于产品内部。电池后盖通过2颗M1.5细牙螺丝固定于铝制外壳上，电池可拆卸。最终产品达到书写、显示、清除等功能，整个课程完成后能够让学生了解到3C产品从设计到制作完成所需的设计、选材、选择工艺、加工、装配等各个不同环节。课程套件所含资料：包括切割图纸，切割工艺卡，装配工艺卡等，需完整的课程讲解（提供制作过程视频截图证明文件并加盖厂商公章）。</w:t>
                  </w:r>
                </w:p>
                <w:p>
                  <w:pPr>
                    <w:pStyle w:val="null3"/>
                    <w:jc w:val="both"/>
                  </w:pPr>
                  <w:r>
                    <w:rPr>
                      <w:rFonts w:ascii="仿宋_GB2312" w:hAnsi="仿宋_GB2312" w:cs="仿宋_GB2312" w:eastAsia="仿宋_GB2312"/>
                      <w:sz w:val="19"/>
                    </w:rPr>
                    <w:t>▲4、AI人工智能项目支撑：服务于3C行业，可为新型柔性材料（包括但不限于双稳态液晶膜、电控膜、电子胶囊墨水屏等）切割提供工艺平台，为工艺参数优化模型提供实验基础。具备新型柔性材料（包括但不限于双稳态液晶膜、电控膜、电子胶囊墨水屏等）半切及全切能力，能够达到半切深度在全幅面内均匀保证在±0.02mm以内。</w:t>
                  </w:r>
                </w:p>
                <w:p>
                  <w:pPr>
                    <w:pStyle w:val="null3"/>
                    <w:jc w:val="both"/>
                  </w:pPr>
                  <w:r>
                    <w:rPr>
                      <w:rFonts w:ascii="仿宋_GB2312" w:hAnsi="仿宋_GB2312" w:cs="仿宋_GB2312" w:eastAsia="仿宋_GB2312"/>
                      <w:sz w:val="19"/>
                    </w:rPr>
                    <w:t>五、平台辅件配置：</w:t>
                  </w:r>
                </w:p>
                <w:p>
                  <w:pPr>
                    <w:pStyle w:val="null3"/>
                    <w:jc w:val="both"/>
                  </w:pPr>
                  <w:r>
                    <w:rPr>
                      <w:rFonts w:ascii="仿宋_GB2312" w:hAnsi="仿宋_GB2312" w:cs="仿宋_GB2312" w:eastAsia="仿宋_GB2312"/>
                      <w:sz w:val="19"/>
                    </w:rPr>
                    <w:t>（一）桌椅（2套）</w:t>
                  </w:r>
                </w:p>
                <w:p>
                  <w:pPr>
                    <w:pStyle w:val="null3"/>
                    <w:jc w:val="both"/>
                  </w:pPr>
                  <w:r>
                    <w:rPr>
                      <w:rFonts w:ascii="仿宋_GB2312" w:hAnsi="仿宋_GB2312" w:cs="仿宋_GB2312" w:eastAsia="仿宋_GB2312"/>
                      <w:sz w:val="19"/>
                    </w:rPr>
                    <w:t>实木设计交流桌椅≥2100*1200*750mm，椅子20把。</w:t>
                  </w:r>
                </w:p>
                <w:p>
                  <w:pPr>
                    <w:pStyle w:val="null3"/>
                    <w:jc w:val="both"/>
                  </w:pPr>
                  <w:r>
                    <w:rPr>
                      <w:rFonts w:ascii="仿宋_GB2312" w:hAnsi="仿宋_GB2312" w:cs="仿宋_GB2312" w:eastAsia="仿宋_GB2312"/>
                      <w:sz w:val="19"/>
                    </w:rPr>
                    <w:t>（二）工具柜（3个）</w:t>
                  </w:r>
                </w:p>
                <w:p>
                  <w:pPr>
                    <w:pStyle w:val="null3"/>
                    <w:jc w:val="both"/>
                  </w:pPr>
                  <w:r>
                    <w:rPr>
                      <w:rFonts w:ascii="仿宋_GB2312" w:hAnsi="仿宋_GB2312" w:cs="仿宋_GB2312" w:eastAsia="仿宋_GB2312"/>
                      <w:sz w:val="19"/>
                    </w:rPr>
                    <w:t>1、尺寸：≥120*40*200CM；</w:t>
                  </w:r>
                </w:p>
                <w:p>
                  <w:pPr>
                    <w:pStyle w:val="null3"/>
                    <w:jc w:val="both"/>
                  </w:pPr>
                  <w:r>
                    <w:rPr>
                      <w:rFonts w:ascii="仿宋_GB2312" w:hAnsi="仿宋_GB2312" w:cs="仿宋_GB2312" w:eastAsia="仿宋_GB2312"/>
                      <w:sz w:val="19"/>
                    </w:rPr>
                    <w:t>2、高材质：包含铝钛合金+高密度板+钢化玻璃；</w:t>
                  </w:r>
                </w:p>
                <w:p>
                  <w:pPr>
                    <w:pStyle w:val="null3"/>
                    <w:jc w:val="both"/>
                  </w:pPr>
                  <w:r>
                    <w:rPr>
                      <w:rFonts w:ascii="仿宋_GB2312" w:hAnsi="仿宋_GB2312" w:cs="仿宋_GB2312" w:eastAsia="仿宋_GB2312"/>
                      <w:sz w:val="19"/>
                    </w:rPr>
                    <w:t>3、风格：现代简约；</w:t>
                  </w:r>
                </w:p>
                <w:p>
                  <w:pPr>
                    <w:pStyle w:val="null3"/>
                    <w:jc w:val="both"/>
                  </w:pPr>
                  <w:r>
                    <w:rPr>
                      <w:rFonts w:ascii="仿宋_GB2312" w:hAnsi="仿宋_GB2312" w:cs="仿宋_GB2312" w:eastAsia="仿宋_GB2312"/>
                      <w:sz w:val="19"/>
                    </w:rPr>
                    <w:t>4、功能：安全门锁、带顶灯</w:t>
                  </w:r>
                </w:p>
                <w:p>
                  <w:pPr>
                    <w:pStyle w:val="null3"/>
                    <w:jc w:val="both"/>
                  </w:pPr>
                  <w:r>
                    <w:rPr>
                      <w:rFonts w:ascii="仿宋_GB2312" w:hAnsi="仿宋_GB2312" w:cs="仿宋_GB2312" w:eastAsia="仿宋_GB2312"/>
                      <w:sz w:val="19"/>
                    </w:rPr>
                    <w:t>（三）激光烟尘净化系统1套</w:t>
                  </w:r>
                </w:p>
                <w:p>
                  <w:pPr>
                    <w:pStyle w:val="null3"/>
                    <w:jc w:val="both"/>
                  </w:pPr>
                  <w:r>
                    <w:rPr>
                      <w:rFonts w:ascii="仿宋_GB2312" w:hAnsi="仿宋_GB2312" w:cs="仿宋_GB2312" w:eastAsia="仿宋_GB2312"/>
                      <w:sz w:val="19"/>
                    </w:rPr>
                    <w:t>设备所在实验现场需建设排烟集中处理管道系统并与设备无缝连接，通过安装在各工位的管路收集到除烟系统的设备中，被系统内部的过滤器过滤后排放。</w:t>
                  </w:r>
                </w:p>
                <w:p>
                  <w:pPr>
                    <w:pStyle w:val="null3"/>
                    <w:jc w:val="both"/>
                  </w:pPr>
                  <w:r>
                    <w:rPr>
                      <w:rFonts w:ascii="仿宋_GB2312" w:hAnsi="仿宋_GB2312" w:cs="仿宋_GB2312" w:eastAsia="仿宋_GB2312"/>
                      <w:sz w:val="19"/>
                    </w:rPr>
                    <w:t>烟尘净化装置:</w:t>
                  </w:r>
                </w:p>
                <w:p>
                  <w:pPr>
                    <w:pStyle w:val="null3"/>
                    <w:jc w:val="both"/>
                  </w:pPr>
                  <w:r>
                    <w:rPr>
                      <w:rFonts w:ascii="仿宋_GB2312" w:hAnsi="仿宋_GB2312" w:cs="仿宋_GB2312" w:eastAsia="仿宋_GB2312"/>
                      <w:sz w:val="19"/>
                    </w:rPr>
                    <w:t>1.最大净化风量：≥480立方米/小时(风量可调)</w:t>
                  </w:r>
                </w:p>
                <w:p>
                  <w:pPr>
                    <w:pStyle w:val="null3"/>
                    <w:jc w:val="both"/>
                  </w:pPr>
                  <w:r>
                    <w:rPr>
                      <w:rFonts w:ascii="仿宋_GB2312" w:hAnsi="仿宋_GB2312" w:cs="仿宋_GB2312" w:eastAsia="仿宋_GB2312"/>
                      <w:sz w:val="19"/>
                    </w:rPr>
                    <w:t>2.电源：220V，50HZ</w:t>
                  </w:r>
                </w:p>
                <w:p>
                  <w:pPr>
                    <w:pStyle w:val="null3"/>
                    <w:jc w:val="both"/>
                  </w:pPr>
                  <w:r>
                    <w:rPr>
                      <w:rFonts w:ascii="仿宋_GB2312" w:hAnsi="仿宋_GB2312" w:cs="仿宋_GB2312" w:eastAsia="仿宋_GB2312"/>
                      <w:sz w:val="19"/>
                    </w:rPr>
                    <w:t>3.输入功率：≥320W</w:t>
                  </w:r>
                </w:p>
                <w:p>
                  <w:pPr>
                    <w:pStyle w:val="null3"/>
                    <w:jc w:val="both"/>
                  </w:pPr>
                  <w:r>
                    <w:rPr>
                      <w:rFonts w:ascii="仿宋_GB2312" w:hAnsi="仿宋_GB2312" w:cs="仿宋_GB2312" w:eastAsia="仿宋_GB2312"/>
                      <w:sz w:val="19"/>
                    </w:rPr>
                    <w:t>4.运转音量：55dBA以下</w:t>
                  </w:r>
                </w:p>
                <w:p>
                  <w:pPr>
                    <w:pStyle w:val="null3"/>
                    <w:jc w:val="both"/>
                  </w:pPr>
                  <w:r>
                    <w:rPr>
                      <w:rFonts w:ascii="仿宋_GB2312" w:hAnsi="仿宋_GB2312" w:cs="仿宋_GB2312" w:eastAsia="仿宋_GB2312"/>
                      <w:sz w:val="19"/>
                    </w:rPr>
                    <w:t>5.净化除烟率：99%以上</w:t>
                  </w:r>
                </w:p>
                <w:p>
                  <w:pPr>
                    <w:pStyle w:val="null3"/>
                    <w:jc w:val="both"/>
                  </w:pPr>
                  <w:r>
                    <w:rPr>
                      <w:rFonts w:ascii="仿宋_GB2312" w:hAnsi="仿宋_GB2312" w:cs="仿宋_GB2312" w:eastAsia="仿宋_GB2312"/>
                      <w:sz w:val="19"/>
                    </w:rPr>
                    <w:t>6.过滤系统：次滤：预过滤器</w:t>
                  </w:r>
                </w:p>
                <w:p>
                  <w:pPr>
                    <w:pStyle w:val="null3"/>
                    <w:jc w:val="both"/>
                  </w:pPr>
                  <w:r>
                    <w:rPr>
                      <w:rFonts w:ascii="仿宋_GB2312" w:hAnsi="仿宋_GB2312" w:cs="仿宋_GB2312" w:eastAsia="仿宋_GB2312"/>
                      <w:sz w:val="19"/>
                    </w:rPr>
                    <w:t>7.主滤：HEPA高效滤芯和化学滤芯</w:t>
                  </w:r>
                </w:p>
                <w:p>
                  <w:pPr>
                    <w:pStyle w:val="null3"/>
                    <w:jc w:val="both"/>
                  </w:pPr>
                  <w:r>
                    <w:rPr>
                      <w:rFonts w:ascii="仿宋_GB2312" w:hAnsi="仿宋_GB2312" w:cs="仿宋_GB2312" w:eastAsia="仿宋_GB2312"/>
                      <w:sz w:val="19"/>
                    </w:rPr>
                    <w:t>（四）智慧数字化课程（1套）</w:t>
                  </w:r>
                </w:p>
                <w:p>
                  <w:pPr>
                    <w:pStyle w:val="null3"/>
                    <w:jc w:val="both"/>
                  </w:pPr>
                  <w:r>
                    <w:rPr>
                      <w:rFonts w:ascii="仿宋_GB2312" w:hAnsi="仿宋_GB2312" w:cs="仿宋_GB2312" w:eastAsia="仿宋_GB2312"/>
                      <w:sz w:val="19"/>
                    </w:rPr>
                    <w:t>1.屏幕尺寸：≥85英寸</w:t>
                  </w:r>
                </w:p>
                <w:p>
                  <w:pPr>
                    <w:pStyle w:val="null3"/>
                    <w:jc w:val="both"/>
                  </w:pPr>
                  <w:r>
                    <w:rPr>
                      <w:rFonts w:ascii="仿宋_GB2312" w:hAnsi="仿宋_GB2312" w:cs="仿宋_GB2312" w:eastAsia="仿宋_GB2312"/>
                      <w:sz w:val="19"/>
                    </w:rPr>
                    <w:t>2.运行内存：≥4GB</w:t>
                  </w:r>
                </w:p>
                <w:p>
                  <w:pPr>
                    <w:pStyle w:val="null3"/>
                    <w:jc w:val="both"/>
                  </w:pPr>
                  <w:r>
                    <w:rPr>
                      <w:rFonts w:ascii="仿宋_GB2312" w:hAnsi="仿宋_GB2312" w:cs="仿宋_GB2312" w:eastAsia="仿宋_GB2312"/>
                      <w:sz w:val="19"/>
                    </w:rPr>
                    <w:t>3.屏幕分辨率：超高清4K</w:t>
                  </w:r>
                </w:p>
                <w:p>
                  <w:pPr>
                    <w:pStyle w:val="null3"/>
                    <w:jc w:val="both"/>
                  </w:pPr>
                  <w:r>
                    <w:rPr>
                      <w:rFonts w:ascii="仿宋_GB2312" w:hAnsi="仿宋_GB2312" w:cs="仿宋_GB2312" w:eastAsia="仿宋_GB2312"/>
                      <w:sz w:val="19"/>
                    </w:rPr>
                    <w:t>4.显示类型：LED显示</w:t>
                  </w:r>
                </w:p>
                <w:p>
                  <w:pPr>
                    <w:pStyle w:val="null3"/>
                    <w:jc w:val="both"/>
                  </w:pPr>
                  <w:r>
                    <w:rPr>
                      <w:rFonts w:ascii="仿宋_GB2312" w:hAnsi="仿宋_GB2312" w:cs="仿宋_GB2312" w:eastAsia="仿宋_GB2312"/>
                      <w:sz w:val="19"/>
                    </w:rPr>
                    <w:t>5.网络连接：无线/有线</w:t>
                  </w:r>
                </w:p>
                <w:p>
                  <w:pPr>
                    <w:pStyle w:val="null3"/>
                    <w:jc w:val="both"/>
                  </w:pPr>
                  <w:r>
                    <w:rPr>
                      <w:rFonts w:ascii="仿宋_GB2312" w:hAnsi="仿宋_GB2312" w:cs="仿宋_GB2312" w:eastAsia="仿宋_GB2312"/>
                      <w:sz w:val="19"/>
                    </w:rPr>
                    <w:t>6.功能：电子白板触控书写+电视显示大屏+内置摄像头+麦克风</w:t>
                  </w:r>
                </w:p>
                <w:p>
                  <w:pPr>
                    <w:pStyle w:val="null3"/>
                    <w:jc w:val="both"/>
                  </w:pPr>
                  <w:r>
                    <w:rPr>
                      <w:rFonts w:ascii="仿宋_GB2312" w:hAnsi="仿宋_GB2312" w:cs="仿宋_GB2312" w:eastAsia="仿宋_GB2312"/>
                      <w:sz w:val="19"/>
                    </w:rPr>
                    <w:t>（五）工具墙（1套）</w:t>
                  </w:r>
                </w:p>
                <w:p>
                  <w:pPr>
                    <w:pStyle w:val="null3"/>
                    <w:jc w:val="both"/>
                  </w:pPr>
                  <w:r>
                    <w:rPr>
                      <w:rFonts w:ascii="仿宋_GB2312" w:hAnsi="仿宋_GB2312" w:cs="仿宋_GB2312" w:eastAsia="仿宋_GB2312"/>
                      <w:sz w:val="19"/>
                    </w:rPr>
                    <w:t>包含≥5块洞洞板、常用创客加工工具、电钻、木工工具等</w:t>
                  </w:r>
                </w:p>
                <w:p>
                  <w:pPr>
                    <w:pStyle w:val="null3"/>
                    <w:jc w:val="both"/>
                  </w:pPr>
                  <w:r>
                    <w:rPr>
                      <w:rFonts w:ascii="仿宋_GB2312" w:hAnsi="仿宋_GB2312" w:cs="仿宋_GB2312" w:eastAsia="仿宋_GB2312"/>
                      <w:sz w:val="19"/>
                    </w:rPr>
                    <w:t>（六）仿真终端（30台）</w:t>
                  </w:r>
                </w:p>
                <w:p>
                  <w:pPr>
                    <w:pStyle w:val="null3"/>
                    <w:jc w:val="both"/>
                  </w:pPr>
                  <w:r>
                    <w:rPr>
                      <w:rFonts w:ascii="仿宋_GB2312" w:hAnsi="仿宋_GB2312" w:cs="仿宋_GB2312" w:eastAsia="仿宋_GB2312"/>
                      <w:sz w:val="19"/>
                    </w:rPr>
                    <w:t>1.配置参数：中央处理器不低于14核心，20线程，频率≥3.5GHz，内存≥32GB，固态硬盘≥1TB，独立显存大于≥8GB，≥24英寸显示器以上（≥1920×1080像素）。</w:t>
                  </w:r>
                </w:p>
                <w:p>
                  <w:pPr>
                    <w:pStyle w:val="null3"/>
                    <w:jc w:val="both"/>
                  </w:pPr>
                  <w:r>
                    <w:rPr>
                      <w:rFonts w:ascii="仿宋_GB2312" w:hAnsi="仿宋_GB2312" w:cs="仿宋_GB2312" w:eastAsia="仿宋_GB2312"/>
                      <w:sz w:val="19"/>
                    </w:rPr>
                    <w:t>2.网络设备：</w:t>
                  </w:r>
                </w:p>
                <w:p>
                  <w:pPr>
                    <w:pStyle w:val="null3"/>
                    <w:jc w:val="both"/>
                  </w:pPr>
                  <w:r>
                    <w:rPr>
                      <w:rFonts w:ascii="仿宋_GB2312" w:hAnsi="仿宋_GB2312" w:cs="仿宋_GB2312" w:eastAsia="仿宋_GB2312"/>
                      <w:sz w:val="19"/>
                    </w:rPr>
                    <w:t>（1）24口千兆交换机2台，16口千兆交换机1台；</w:t>
                  </w:r>
                </w:p>
                <w:p>
                  <w:pPr>
                    <w:pStyle w:val="null3"/>
                    <w:jc w:val="both"/>
                  </w:pPr>
                  <w:r>
                    <w:rPr>
                      <w:rFonts w:ascii="仿宋_GB2312" w:hAnsi="仿宋_GB2312" w:cs="仿宋_GB2312" w:eastAsia="仿宋_GB2312"/>
                      <w:sz w:val="19"/>
                    </w:rPr>
                    <w:t>（2）22U机柜3台</w:t>
                  </w:r>
                </w:p>
                <w:p>
                  <w:pPr>
                    <w:pStyle w:val="null3"/>
                    <w:jc w:val="both"/>
                  </w:pPr>
                  <w:r>
                    <w:rPr>
                      <w:rFonts w:ascii="仿宋_GB2312" w:hAnsi="仿宋_GB2312" w:cs="仿宋_GB2312" w:eastAsia="仿宋_GB2312"/>
                      <w:sz w:val="19"/>
                    </w:rPr>
                    <w:t>3.试验台：</w:t>
                  </w:r>
                </w:p>
                <w:p>
                  <w:pPr>
                    <w:pStyle w:val="null3"/>
                    <w:jc w:val="both"/>
                  </w:pPr>
                  <w:r>
                    <w:rPr>
                      <w:rFonts w:ascii="仿宋_GB2312" w:hAnsi="仿宋_GB2312" w:cs="仿宋_GB2312" w:eastAsia="仿宋_GB2312"/>
                      <w:sz w:val="19"/>
                    </w:rPr>
                    <w:t>（1）双机位实验桌：尺寸：1600mm×1200mm×750mm（钢木结构，桌面防火板并根具要求印制设备位置标识线）25张</w:t>
                  </w:r>
                </w:p>
                <w:p>
                  <w:pPr>
                    <w:pStyle w:val="null3"/>
                    <w:jc w:val="both"/>
                  </w:pPr>
                  <w:r>
                    <w:rPr>
                      <w:rFonts w:ascii="仿宋_GB2312" w:hAnsi="仿宋_GB2312" w:cs="仿宋_GB2312" w:eastAsia="仿宋_GB2312"/>
                      <w:sz w:val="19"/>
                    </w:rPr>
                    <w:t>（2）塑料凳：材质：高密度聚乙烯-功能：固定式（无调节）50张</w:t>
                  </w:r>
                </w:p>
              </w:tc>
              <w:tc>
                <w:tcPr>
                  <w:tcW w:type="dxa" w:w="14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1</w:t>
                  </w:r>
                </w:p>
              </w:tc>
              <w:tc>
                <w:tcPr>
                  <w:tcW w:type="dxa" w:w="12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 xml:space="preserve"> </w:t>
                  </w:r>
                </w:p>
              </w:tc>
            </w:tr>
            <w:tr>
              <w:tc>
                <w:tcPr>
                  <w:tcW w:type="dxa" w:w="15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3</w:t>
                  </w:r>
                </w:p>
              </w:tc>
              <w:tc>
                <w:tcPr>
                  <w:tcW w:type="dxa" w:w="14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金属三维激光切割机</w:t>
                  </w:r>
                </w:p>
              </w:tc>
              <w:tc>
                <w:tcPr>
                  <w:tcW w:type="dxa" w:w="1996"/>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19"/>
                    </w:rPr>
                    <w:t>设备名称：金属三维激光切割机</w:t>
                  </w:r>
                </w:p>
                <w:p>
                  <w:pPr>
                    <w:pStyle w:val="null3"/>
                    <w:jc w:val="both"/>
                  </w:pPr>
                  <w:r>
                    <w:rPr>
                      <w:rFonts w:ascii="仿宋_GB2312" w:hAnsi="仿宋_GB2312" w:cs="仿宋_GB2312" w:eastAsia="仿宋_GB2312"/>
                      <w:sz w:val="19"/>
                    </w:rPr>
                    <w:t>激光三维切割系统主要由工业机器人、机器人控制器、激光器、激光头、激光头随动控制、PLC、示数盒等设备组成。</w:t>
                  </w:r>
                </w:p>
                <w:p>
                  <w:pPr>
                    <w:pStyle w:val="null3"/>
                    <w:jc w:val="both"/>
                  </w:pPr>
                  <w:r>
                    <w:rPr>
                      <w:rFonts w:ascii="仿宋_GB2312" w:hAnsi="仿宋_GB2312" w:cs="仿宋_GB2312" w:eastAsia="仿宋_GB2312"/>
                      <w:sz w:val="19"/>
                    </w:rPr>
                    <w:t>一、光纤激光切割系统</w:t>
                  </w:r>
                </w:p>
                <w:p>
                  <w:pPr>
                    <w:pStyle w:val="null3"/>
                    <w:jc w:val="both"/>
                  </w:pPr>
                  <w:r>
                    <w:rPr>
                      <w:rFonts w:ascii="仿宋_GB2312" w:hAnsi="仿宋_GB2312" w:cs="仿宋_GB2312" w:eastAsia="仿宋_GB2312"/>
                      <w:sz w:val="19"/>
                    </w:rPr>
                    <w:t>★1.激光功率及类型：光纤激光器3000W、水冷，波长1064nm±10nm、理论寿命10万小时。</w:t>
                  </w:r>
                </w:p>
                <w:p>
                  <w:pPr>
                    <w:pStyle w:val="null3"/>
                    <w:jc w:val="both"/>
                  </w:pPr>
                  <w:r>
                    <w:rPr>
                      <w:rFonts w:ascii="仿宋_GB2312" w:hAnsi="仿宋_GB2312" w:cs="仿宋_GB2312" w:eastAsia="仿宋_GB2312"/>
                      <w:sz w:val="19"/>
                    </w:rPr>
                    <w:t>2.切割碳钢、铝、铜、不锈钢，可切割不小于碳钢18mm厚，不锈钢8mm厚，铝4mm厚，铜4mm厚。</w:t>
                  </w:r>
                </w:p>
                <w:p>
                  <w:pPr>
                    <w:pStyle w:val="null3"/>
                    <w:jc w:val="both"/>
                  </w:pPr>
                  <w:r>
                    <w:rPr>
                      <w:rFonts w:ascii="仿宋_GB2312" w:hAnsi="仿宋_GB2312" w:cs="仿宋_GB2312" w:eastAsia="仿宋_GB2312"/>
                      <w:sz w:val="19"/>
                    </w:rPr>
                    <w:t>3.可切割直径小于5mm的小圆，切割效果圆滑美观，目测无形变和毛刺。单个小圆切割时间控制在2秒内。</w:t>
                  </w:r>
                </w:p>
                <w:p>
                  <w:pPr>
                    <w:pStyle w:val="null3"/>
                    <w:jc w:val="both"/>
                  </w:pPr>
                  <w:r>
                    <w:rPr>
                      <w:rFonts w:ascii="仿宋_GB2312" w:hAnsi="仿宋_GB2312" w:cs="仿宋_GB2312" w:eastAsia="仿宋_GB2312"/>
                      <w:sz w:val="19"/>
                    </w:rPr>
                    <w:t>▲4.激光切割补偿自动换算系统：切割时具有切缝补偿自动换算，确保切割精度。为避免产生第三方知识产权纠纷，需提供所投产品带有“激光切割补偿自动换算”关键字样的著作权证书复印件或“中国版权保护中心-著作权登记系统”查询截图并加供应商公章。</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5.无缝对接图形输出系统：具备自主知识产权，切割图形直接输出，无缝对接切割系统。为避免产生第三方知识产权纠纷，需提供所投产品带有“无缝对接图形输出”关键字样的著作权证书复印件或“中国版权保护中心-著作权登记系统”查询截图并加盖供应商公章。</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二、工业机器人及控制器</w:t>
                  </w:r>
                </w:p>
                <w:p>
                  <w:pPr>
                    <w:pStyle w:val="null3"/>
                    <w:jc w:val="both"/>
                  </w:pPr>
                  <w:r>
                    <w:rPr>
                      <w:rFonts w:ascii="仿宋_GB2312" w:hAnsi="仿宋_GB2312" w:cs="仿宋_GB2312" w:eastAsia="仿宋_GB2312"/>
                      <w:sz w:val="19"/>
                    </w:rPr>
                    <w:t>★1.最大运动范围：≥1.4m</w:t>
                  </w:r>
                </w:p>
                <w:p>
                  <w:pPr>
                    <w:pStyle w:val="null3"/>
                    <w:jc w:val="both"/>
                  </w:pPr>
                  <w:r>
                    <w:rPr>
                      <w:rFonts w:ascii="仿宋_GB2312" w:hAnsi="仿宋_GB2312" w:cs="仿宋_GB2312" w:eastAsia="仿宋_GB2312"/>
                      <w:sz w:val="19"/>
                    </w:rPr>
                    <w:t>2.可搬运质量：≥12kg</w:t>
                  </w:r>
                </w:p>
                <w:p>
                  <w:pPr>
                    <w:pStyle w:val="null3"/>
                    <w:jc w:val="both"/>
                  </w:pPr>
                  <w:r>
                    <w:rPr>
                      <w:rFonts w:ascii="仿宋_GB2312" w:hAnsi="仿宋_GB2312" w:cs="仿宋_GB2312" w:eastAsia="仿宋_GB2312"/>
                      <w:sz w:val="19"/>
                    </w:rPr>
                    <w:t>★3.构造：垂直多关节型，≥6个自由度</w:t>
                  </w:r>
                </w:p>
                <w:p>
                  <w:pPr>
                    <w:pStyle w:val="null3"/>
                    <w:jc w:val="both"/>
                  </w:pPr>
                  <w:r>
                    <w:rPr>
                      <w:rFonts w:ascii="仿宋_GB2312" w:hAnsi="仿宋_GB2312" w:cs="仿宋_GB2312" w:eastAsia="仿宋_GB2312"/>
                      <w:sz w:val="19"/>
                    </w:rPr>
                    <w:t>▲4.动作范围：S轴（旋转）-170°～+170°，L轴（下臂）-90°～+155°，U轴 (上臂) -85°～+150°，R轴 (手腕旋转) -200°～+200°，B轴(手腕摆动) -150°～+150°，T轴 (手腕回转) -455°～+455°。（需提供佐证资料不限于产品彩页、说明书、第三方检测报告、使用手册等）</w:t>
                  </w:r>
                </w:p>
                <w:p>
                  <w:pPr>
                    <w:pStyle w:val="null3"/>
                    <w:jc w:val="both"/>
                  </w:pPr>
                  <w:r>
                    <w:rPr>
                      <w:rFonts w:ascii="仿宋_GB2312" w:hAnsi="仿宋_GB2312" w:cs="仿宋_GB2312" w:eastAsia="仿宋_GB2312"/>
                      <w:sz w:val="19"/>
                    </w:rPr>
                    <w:t>▲5.最大速度：S轴（旋转）≥4.53 rad/s, 260°/s，L轴（下臂）≥4.01 rad/s, 230°/s，U轴 (上臂) ≥ 4.53 rad/s, 260°/s，R轴 (手腕旋转) ≥8.20 rad/s, 470°/s，B轴(手腕摆动) ≥ 8.20 rad/s, 470°/s，T轴 (手腕回转) ≥12.2 rad/s,700°/s。（需提供佐证资料不限于产品彩页、说明书、第三方检测报告、使用手册等）</w:t>
                  </w:r>
                </w:p>
                <w:p>
                  <w:pPr>
                    <w:pStyle w:val="null3"/>
                    <w:jc w:val="both"/>
                  </w:pPr>
                  <w:r>
                    <w:rPr>
                      <w:rFonts w:ascii="仿宋_GB2312" w:hAnsi="仿宋_GB2312" w:cs="仿宋_GB2312" w:eastAsia="仿宋_GB2312"/>
                      <w:sz w:val="19"/>
                    </w:rPr>
                    <w:t>★6.输入输出信号：专用信号：输入≥19，输出≥6；通用信号：输入≥40，输出≥40</w:t>
                  </w:r>
                </w:p>
                <w:p>
                  <w:pPr>
                    <w:pStyle w:val="null3"/>
                    <w:jc w:val="both"/>
                  </w:pPr>
                  <w:r>
                    <w:rPr>
                      <w:rFonts w:ascii="仿宋_GB2312" w:hAnsi="仿宋_GB2312" w:cs="仿宋_GB2312" w:eastAsia="仿宋_GB2312"/>
                      <w:sz w:val="19"/>
                    </w:rPr>
                    <w:t>★7.重复定位精度±0.02mm</w:t>
                  </w:r>
                </w:p>
                <w:p>
                  <w:pPr>
                    <w:pStyle w:val="null3"/>
                    <w:jc w:val="both"/>
                  </w:pPr>
                  <w:r>
                    <w:rPr>
                      <w:rFonts w:ascii="仿宋_GB2312" w:hAnsi="仿宋_GB2312" w:cs="仿宋_GB2312" w:eastAsia="仿宋_GB2312"/>
                      <w:sz w:val="19"/>
                    </w:rPr>
                    <w:t>8、容许力矩：R轴 (手腕旋转)22N.m、B轴(手腕摆动)22N.m、T轴 (手腕回转)9.8N.m</w:t>
                  </w:r>
                </w:p>
                <w:p>
                  <w:pPr>
                    <w:pStyle w:val="null3"/>
                    <w:jc w:val="both"/>
                  </w:pPr>
                  <w:r>
                    <w:rPr>
                      <w:rFonts w:ascii="仿宋_GB2312" w:hAnsi="仿宋_GB2312" w:cs="仿宋_GB2312" w:eastAsia="仿宋_GB2312"/>
                      <w:sz w:val="19"/>
                    </w:rPr>
                    <w:t>9、安装位置：置地式、倒挂式、壁挂式、倾斜式</w:t>
                  </w:r>
                </w:p>
                <w:p>
                  <w:pPr>
                    <w:pStyle w:val="null3"/>
                    <w:jc w:val="both"/>
                  </w:pPr>
                  <w:r>
                    <w:rPr>
                      <w:rFonts w:ascii="仿宋_GB2312" w:hAnsi="仿宋_GB2312" w:cs="仿宋_GB2312" w:eastAsia="仿宋_GB2312"/>
                      <w:sz w:val="19"/>
                    </w:rPr>
                    <w:t>10、防护等级：本体：IP54,手腕轴：IP67</w:t>
                  </w:r>
                </w:p>
                <w:p>
                  <w:pPr>
                    <w:pStyle w:val="null3"/>
                    <w:jc w:val="both"/>
                  </w:pPr>
                  <w:r>
                    <w:rPr>
                      <w:rFonts w:ascii="仿宋_GB2312" w:hAnsi="仿宋_GB2312" w:cs="仿宋_GB2312" w:eastAsia="仿宋_GB2312"/>
                      <w:sz w:val="19"/>
                    </w:rPr>
                    <w:t>三、示教器</w:t>
                  </w:r>
                </w:p>
                <w:p>
                  <w:pPr>
                    <w:pStyle w:val="null3"/>
                    <w:jc w:val="both"/>
                  </w:pPr>
                  <w:r>
                    <w:rPr>
                      <w:rFonts w:ascii="仿宋_GB2312" w:hAnsi="仿宋_GB2312" w:cs="仿宋_GB2312" w:eastAsia="仿宋_GB2312"/>
                      <w:sz w:val="19"/>
                    </w:rPr>
                    <w:t>1、材质：强化塑料</w:t>
                  </w:r>
                </w:p>
                <w:p>
                  <w:pPr>
                    <w:pStyle w:val="null3"/>
                    <w:jc w:val="both"/>
                  </w:pPr>
                  <w:r>
                    <w:rPr>
                      <w:rFonts w:ascii="仿宋_GB2312" w:hAnsi="仿宋_GB2312" w:cs="仿宋_GB2312" w:eastAsia="仿宋_GB2312"/>
                      <w:sz w:val="19"/>
                    </w:rPr>
                    <w:t>2、操作键： 切换模式键、上拉菜单键、选择键、轴操作键、数字/应用键、急停按钮</w:t>
                  </w:r>
                </w:p>
                <w:p>
                  <w:pPr>
                    <w:pStyle w:val="null3"/>
                    <w:jc w:val="both"/>
                  </w:pPr>
                  <w:r>
                    <w:rPr>
                      <w:rFonts w:ascii="仿宋_GB2312" w:hAnsi="仿宋_GB2312" w:cs="仿宋_GB2312" w:eastAsia="仿宋_GB2312"/>
                      <w:sz w:val="19"/>
                    </w:rPr>
                    <w:t>★3、显示屏：TFT彩色液晶触摸屏VGA</w:t>
                  </w:r>
                </w:p>
                <w:p>
                  <w:pPr>
                    <w:pStyle w:val="null3"/>
                    <w:jc w:val="both"/>
                  </w:pPr>
                  <w:r>
                    <w:rPr>
                      <w:rFonts w:ascii="仿宋_GB2312" w:hAnsi="仿宋_GB2312" w:cs="仿宋_GB2312" w:eastAsia="仿宋_GB2312"/>
                      <w:sz w:val="19"/>
                    </w:rPr>
                    <w:t>★4、显示内容：汉字、平假名、片假名、英文、数字及其他</w:t>
                  </w:r>
                </w:p>
                <w:p>
                  <w:pPr>
                    <w:pStyle w:val="null3"/>
                    <w:jc w:val="both"/>
                  </w:pPr>
                  <w:r>
                    <w:rPr>
                      <w:rFonts w:ascii="仿宋_GB2312" w:hAnsi="仿宋_GB2312" w:cs="仿宋_GB2312" w:eastAsia="仿宋_GB2312"/>
                      <w:sz w:val="19"/>
                    </w:rPr>
                    <w:t>四、服务与支持：</w:t>
                  </w:r>
                </w:p>
                <w:p>
                  <w:pPr>
                    <w:pStyle w:val="null3"/>
                    <w:jc w:val="both"/>
                  </w:pPr>
                  <w:r>
                    <w:rPr>
                      <w:rFonts w:ascii="仿宋_GB2312" w:hAnsi="仿宋_GB2312" w:cs="仿宋_GB2312" w:eastAsia="仿宋_GB2312"/>
                      <w:sz w:val="19"/>
                    </w:rPr>
                    <w:t>1、机器人离线编程及仿真模拟软件：支持无需停机，离线编程，下载后导入机器人编程、自动生成运动轨迹并且能优化运动路径、自动检测碰撞、加</w:t>
                  </w:r>
                </w:p>
                <w:p>
                  <w:pPr>
                    <w:pStyle w:val="null3"/>
                    <w:jc w:val="both"/>
                  </w:pPr>
                  <w:r>
                    <w:rPr>
                      <w:rFonts w:ascii="仿宋_GB2312" w:hAnsi="仿宋_GB2312" w:cs="仿宋_GB2312" w:eastAsia="仿宋_GB2312"/>
                      <w:sz w:val="19"/>
                    </w:rPr>
                    <w:t>工过程全景仿真模拟、自动生成机器人可直接读取的程序等功能。</w:t>
                  </w:r>
                </w:p>
                <w:p>
                  <w:pPr>
                    <w:pStyle w:val="null3"/>
                    <w:jc w:val="both"/>
                  </w:pPr>
                  <w:r>
                    <w:rPr>
                      <w:rFonts w:ascii="仿宋_GB2312" w:hAnsi="仿宋_GB2312" w:cs="仿宋_GB2312" w:eastAsia="仿宋_GB2312"/>
                      <w:sz w:val="19"/>
                    </w:rPr>
                    <w:t>▲2、课程支撑：需提供不少于三类涉及工业、生物、医疗、创新创业、机械机电等领域的应用课程，其中包括但不限于：由教育部机械基础课程教学指导委员会与教育部工程训练教学指导委员会两教指委联合立项的 “激光精密加工与新材料、新技术、新工艺的综合应用实践”（以上课程需提供课程大纲联合立项课程，提供立项及结项证明材料，验收结论为合格并加盖制造商公章）。</w:t>
                  </w:r>
                </w:p>
                <w:p>
                  <w:pPr>
                    <w:pStyle w:val="null3"/>
                    <w:jc w:val="both"/>
                  </w:pPr>
                  <w:r>
                    <w:rPr>
                      <w:rFonts w:ascii="仿宋_GB2312" w:hAnsi="仿宋_GB2312" w:cs="仿宋_GB2312" w:eastAsia="仿宋_GB2312"/>
                      <w:sz w:val="19"/>
                    </w:rPr>
                    <w:t>▲3、配套课程套件：金属创新课程套件-机械手爪；</w:t>
                  </w:r>
                </w:p>
                <w:p>
                  <w:pPr>
                    <w:pStyle w:val="null3"/>
                    <w:jc w:val="both"/>
                  </w:pPr>
                  <w:r>
                    <w:rPr>
                      <w:rFonts w:ascii="仿宋_GB2312" w:hAnsi="仿宋_GB2312" w:cs="仿宋_GB2312" w:eastAsia="仿宋_GB2312"/>
                      <w:sz w:val="19"/>
                    </w:rPr>
                    <w:t>（1）材料：不锈钢 厚度1mm及2mm。</w:t>
                  </w:r>
                </w:p>
                <w:p>
                  <w:pPr>
                    <w:pStyle w:val="null3"/>
                    <w:jc w:val="both"/>
                  </w:pPr>
                  <w:r>
                    <w:rPr>
                      <w:rFonts w:ascii="仿宋_GB2312" w:hAnsi="仿宋_GB2312" w:cs="仿宋_GB2312" w:eastAsia="仿宋_GB2312"/>
                      <w:sz w:val="19"/>
                    </w:rPr>
                    <w:t>（2）机械手爪套件说明：该套件由1mm及2mm不锈钢材料切割制成，通过拉铆方式装配，用于展示、讲解各类学科竞赛中常用机械手爪的设计要点及运动原理。套件由10件1mm及2件2mm厚度不锈钢零件组成，全部使用激光切割，再由16个拉铆钉装配组成，装配后套件在手爪闭合状态时长200mm，宽80mm，手抓开启状态时长180mm，宽106mm。手抓开合角度0~180度，可通过底部手拉把手控制手抓开合并抓取物件。套件含有详细资料，包括切割图纸，切割工艺卡，装配工艺卡等，需提供完整的课程讲解（投标时须提供制作过程视频，命名压缩为MP4格式以投标文件附件形式上传至系统）。</w:t>
                  </w:r>
                </w:p>
                <w:p>
                  <w:pPr>
                    <w:pStyle w:val="null3"/>
                    <w:jc w:val="both"/>
                  </w:pPr>
                  <w:r>
                    <w:rPr>
                      <w:rFonts w:ascii="仿宋_GB2312" w:hAnsi="仿宋_GB2312" w:cs="仿宋_GB2312" w:eastAsia="仿宋_GB2312"/>
                      <w:sz w:val="19"/>
                    </w:rPr>
                    <w:t>▲4、AI人工智能项目支撑：服务于核电行业，可为铭牌外形切割提供工艺平台，为工艺参数优化模型提供实验基础。具有铭牌二维码自动排版软件，可通过excel数据自动批量生成对应excel里面7个字段的字段信息和二维码标识及生成不同铭牌外形，读入excel数据并自动排版，包含20个具体铭牌类型的图库，二维码可实现正反相功能，铭牌内文字内容可按照内容多少自动居中对齐和自动缩放字体大小以适应固定大小的铭牌外形，为避免产生第三方知识产权纠纷，需提供所投产品软件带有“铭牌二维码自动排版”关键字样的著作权证书复印件、“中国版权保护中心-著作权登记系统”查询截图或第三方检测机构出具的检测报告复印件并加盖供应商公章，并标注上述内容。</w:t>
                  </w:r>
                </w:p>
                <w:p>
                  <w:pPr>
                    <w:pStyle w:val="null3"/>
                    <w:jc w:val="both"/>
                  </w:pPr>
                  <w:r>
                    <w:rPr>
                      <w:rFonts w:ascii="仿宋_GB2312" w:hAnsi="仿宋_GB2312" w:cs="仿宋_GB2312" w:eastAsia="仿宋_GB2312"/>
                      <w:sz w:val="19"/>
                    </w:rPr>
                    <w:t>注：如投标文件中提供的证书名称表述与招标文件描述的关键字样不一致，但具备相同或相似功能和效果，且评标委员会认可的，视同符合要求。</w:t>
                  </w:r>
                </w:p>
                <w:p>
                  <w:pPr>
                    <w:pStyle w:val="null3"/>
                    <w:jc w:val="both"/>
                  </w:pPr>
                  <w:r>
                    <w:rPr>
                      <w:rFonts w:ascii="仿宋_GB2312" w:hAnsi="仿宋_GB2312" w:cs="仿宋_GB2312" w:eastAsia="仿宋_GB2312"/>
                      <w:sz w:val="19"/>
                    </w:rPr>
                    <w:t>七、仿真终端（10台）</w:t>
                  </w:r>
                </w:p>
                <w:p>
                  <w:pPr>
                    <w:pStyle w:val="null3"/>
                    <w:jc w:val="both"/>
                  </w:pPr>
                  <w:r>
                    <w:rPr>
                      <w:rFonts w:ascii="仿宋_GB2312" w:hAnsi="仿宋_GB2312" w:cs="仿宋_GB2312" w:eastAsia="仿宋_GB2312"/>
                      <w:sz w:val="19"/>
                    </w:rPr>
                    <w:t>配置参数：中央处理器不低于14核心，20线程，频率≥3.5GHz，内存≥32GB，固态硬盘≥1TB，独立显存大于≥8GB，≥24英寸显示器以上（≥1920×1080像素）。</w:t>
                  </w:r>
                </w:p>
              </w:tc>
              <w:tc>
                <w:tcPr>
                  <w:tcW w:type="dxa" w:w="14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1</w:t>
                  </w:r>
                </w:p>
              </w:tc>
              <w:tc>
                <w:tcPr>
                  <w:tcW w:type="dxa" w:w="123"/>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9"/>
                    </w:rPr>
                    <w:t xml:space="preserve"> </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金属3D打印机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1.设备用途：此设备主要用于中小尺寸复杂金属构件选择性激光熔化成形，无缺陷激光精密制造高效成形。</w:t>
                  </w:r>
                </w:p>
                <w:p>
                  <w:pPr>
                    <w:pStyle w:val="null3"/>
                    <w:jc w:val="both"/>
                  </w:pPr>
                  <w:r>
                    <w:rPr>
                      <w:rFonts w:ascii="仿宋_GB2312" w:hAnsi="仿宋_GB2312" w:cs="仿宋_GB2312" w:eastAsia="仿宋_GB2312"/>
                      <w:sz w:val="19"/>
                    </w:rPr>
                    <w:t>2.设备组成：主要由光学系统、成形加工系统、控制系统、质量监测系统、循环过滤系统等组成。</w:t>
                  </w:r>
                </w:p>
                <w:p>
                  <w:pPr>
                    <w:pStyle w:val="null3"/>
                    <w:jc w:val="both"/>
                  </w:pPr>
                  <w:r>
                    <w:rPr>
                      <w:rFonts w:ascii="仿宋_GB2312" w:hAnsi="仿宋_GB2312" w:cs="仿宋_GB2312" w:eastAsia="仿宋_GB2312"/>
                      <w:sz w:val="19"/>
                    </w:rPr>
                    <w:t>3.适用材料：钛合金、高温合金、铝合金、不锈钢等材料，提供不少于2种材料的成熟材料工艺参数包。</w:t>
                  </w:r>
                </w:p>
                <w:p>
                  <w:pPr>
                    <w:pStyle w:val="null3"/>
                    <w:jc w:val="both"/>
                  </w:pPr>
                  <w:r>
                    <w:rPr>
                      <w:rFonts w:ascii="仿宋_GB2312" w:hAnsi="仿宋_GB2312" w:cs="仿宋_GB2312" w:eastAsia="仿宋_GB2312"/>
                      <w:sz w:val="19"/>
                    </w:rPr>
                    <w:t>4.▲所投同系列设备需经过省级以上（包括省级）技能大赛应用验证，成熟可靠，满足国家及以上技能大赛对增材制造设备技术要求，提供设备参与技能大赛应用证明材料；</w:t>
                  </w:r>
                </w:p>
                <w:p>
                  <w:pPr>
                    <w:pStyle w:val="null3"/>
                    <w:jc w:val="both"/>
                  </w:pPr>
                  <w:r>
                    <w:rPr>
                      <w:rFonts w:ascii="仿宋_GB2312" w:hAnsi="仿宋_GB2312" w:cs="仿宋_GB2312" w:eastAsia="仿宋_GB2312"/>
                      <w:sz w:val="19"/>
                    </w:rPr>
                    <w:t>5.光学系统</w:t>
                  </w:r>
                </w:p>
                <w:p>
                  <w:pPr>
                    <w:pStyle w:val="null3"/>
                    <w:jc w:val="both"/>
                  </w:pPr>
                  <w:r>
                    <w:rPr>
                      <w:rFonts w:ascii="仿宋_GB2312" w:hAnsi="仿宋_GB2312" w:cs="仿宋_GB2312" w:eastAsia="仿宋_GB2312"/>
                      <w:sz w:val="19"/>
                    </w:rPr>
                    <w:t>5.2.★激光器采用单模光纤激光器，激光器数量≥2，激光功率≥1000W，激光波长1060~1080nm，M2≤1.1，提供激光器出厂检测报告。</w:t>
                  </w:r>
                </w:p>
                <w:p>
                  <w:pPr>
                    <w:pStyle w:val="null3"/>
                    <w:jc w:val="both"/>
                  </w:pPr>
                  <w:r>
                    <w:rPr>
                      <w:rFonts w:ascii="仿宋_GB2312" w:hAnsi="仿宋_GB2312" w:cs="仿宋_GB2312" w:eastAsia="仿宋_GB2312"/>
                      <w:sz w:val="19"/>
                    </w:rPr>
                    <w:t>5.3.★采用同等或优于Scanlab扫描振镜，重复精度＜2μrad，非线性精度＜0.9mrad/44°，响应时间快，跟随误差≤0.15ms，电机采用数字伺服控制抗干扰能力强，具备自诊断功能，可读取振镜状态、温度报警反馈，具备长时间运行稳定性；</w:t>
                  </w:r>
                </w:p>
                <w:p>
                  <w:pPr>
                    <w:pStyle w:val="null3"/>
                    <w:jc w:val="both"/>
                  </w:pPr>
                  <w:r>
                    <w:rPr>
                      <w:rFonts w:ascii="仿宋_GB2312" w:hAnsi="仿宋_GB2312" w:cs="仿宋_GB2312" w:eastAsia="仿宋_GB2312"/>
                      <w:sz w:val="19"/>
                    </w:rPr>
                    <w:t>5.4.★采用F-theta lens聚焦，聚焦光斑直径满足70μm-100μm范围内；</w:t>
                  </w:r>
                </w:p>
                <w:p>
                  <w:pPr>
                    <w:pStyle w:val="null3"/>
                    <w:jc w:val="both"/>
                  </w:pPr>
                  <w:r>
                    <w:rPr>
                      <w:rFonts w:ascii="仿宋_GB2312" w:hAnsi="仿宋_GB2312" w:cs="仿宋_GB2312" w:eastAsia="仿宋_GB2312"/>
                      <w:sz w:val="19"/>
                    </w:rPr>
                    <w:t>5.5.扫描模块可以覆盖到整个成形区域，并保证每处烧结质量的一致性，多激光搭接区域最低性能不低于单激光区域平均值95%（同向试棒抗拉强度），搭接区域尺寸偏差不高于±0.1mm；</w:t>
                  </w:r>
                </w:p>
                <w:p>
                  <w:pPr>
                    <w:pStyle w:val="null3"/>
                    <w:jc w:val="both"/>
                  </w:pPr>
                  <w:r>
                    <w:rPr>
                      <w:rFonts w:ascii="仿宋_GB2312" w:hAnsi="仿宋_GB2312" w:cs="仿宋_GB2312" w:eastAsia="仿宋_GB2312"/>
                      <w:sz w:val="19"/>
                    </w:rPr>
                    <w:t>5.6.全幅面尺寸95%校准点定位精度≤±0.05mm；</w:t>
                  </w:r>
                </w:p>
                <w:p>
                  <w:pPr>
                    <w:pStyle w:val="null3"/>
                    <w:jc w:val="both"/>
                  </w:pPr>
                  <w:r>
                    <w:rPr>
                      <w:rFonts w:ascii="仿宋_GB2312" w:hAnsi="仿宋_GB2312" w:cs="仿宋_GB2312" w:eastAsia="仿宋_GB2312"/>
                      <w:sz w:val="19"/>
                    </w:rPr>
                    <w:t>5.7.▲具备振镜精度校准功能，可实现单振镜精度校正和多振镜拼接精度校正，通过扫描仪/影像仪等硬件，与配套软件相结合，并开放相关权限，用户可实现振镜精度和拼接精度的自主校正；提供振镜校准方案相关说明。</w:t>
                  </w:r>
                </w:p>
                <w:p>
                  <w:pPr>
                    <w:pStyle w:val="null3"/>
                    <w:jc w:val="both"/>
                  </w:pPr>
                  <w:r>
                    <w:rPr>
                      <w:rFonts w:ascii="仿宋_GB2312" w:hAnsi="仿宋_GB2312" w:cs="仿宋_GB2312" w:eastAsia="仿宋_GB2312"/>
                      <w:sz w:val="19"/>
                    </w:rPr>
                    <w:t>6.冷却系统：激光器冷却方式采用水冷，配置水冷机，实时监控水冷机状态，异常情况报警，水冷机控温精度可达±0.1℃。</w:t>
                  </w:r>
                </w:p>
                <w:p>
                  <w:pPr>
                    <w:pStyle w:val="null3"/>
                    <w:jc w:val="both"/>
                  </w:pPr>
                  <w:r>
                    <w:rPr>
                      <w:rFonts w:ascii="仿宋_GB2312" w:hAnsi="仿宋_GB2312" w:cs="仿宋_GB2312" w:eastAsia="仿宋_GB2312"/>
                      <w:sz w:val="19"/>
                    </w:rPr>
                    <w:t>7.成形加工系统</w:t>
                  </w:r>
                </w:p>
                <w:p>
                  <w:pPr>
                    <w:pStyle w:val="null3"/>
                    <w:jc w:val="both"/>
                  </w:pPr>
                  <w:r>
                    <w:rPr>
                      <w:rFonts w:ascii="仿宋_GB2312" w:hAnsi="仿宋_GB2312" w:cs="仿宋_GB2312" w:eastAsia="仿宋_GB2312"/>
                      <w:sz w:val="19"/>
                    </w:rPr>
                    <w:t>7.1.★最大有效成形尺寸：≥250mm×250mm×300mm（W×D×H）（不含基板，基板厚度≥40mm）；</w:t>
                  </w:r>
                </w:p>
                <w:p>
                  <w:pPr>
                    <w:pStyle w:val="null3"/>
                    <w:jc w:val="both"/>
                  </w:pPr>
                  <w:r>
                    <w:rPr>
                      <w:rFonts w:ascii="仿宋_GB2312" w:hAnsi="仿宋_GB2312" w:cs="仿宋_GB2312" w:eastAsia="仿宋_GB2312"/>
                      <w:sz w:val="19"/>
                    </w:rPr>
                    <w:t>7.2.★供粉舱体积须大于成形缸1.5倍以上，防止粉量不足导致设备工作中断；提供供粉舱和成形缸体积设计证明资料；</w:t>
                  </w:r>
                </w:p>
                <w:p>
                  <w:pPr>
                    <w:pStyle w:val="null3"/>
                    <w:jc w:val="both"/>
                  </w:pPr>
                  <w:r>
                    <w:rPr>
                      <w:rFonts w:ascii="仿宋_GB2312" w:hAnsi="仿宋_GB2312" w:cs="仿宋_GB2312" w:eastAsia="仿宋_GB2312"/>
                      <w:sz w:val="19"/>
                    </w:rPr>
                    <w:t>7.3.▲成形缸体、平台及Z轴驱动单元整体采用静密封，成形缸和Z轴驱动系统都置于惰性气体空间内，Z轴运动机构全密封，避免粉末外溢，保障成形过程稳定及设备安全性，提供设计说明及实物照片；</w:t>
                  </w:r>
                </w:p>
                <w:p>
                  <w:pPr>
                    <w:pStyle w:val="null3"/>
                    <w:jc w:val="both"/>
                  </w:pPr>
                  <w:r>
                    <w:rPr>
                      <w:rFonts w:ascii="仿宋_GB2312" w:hAnsi="仿宋_GB2312" w:cs="仿宋_GB2312" w:eastAsia="仿宋_GB2312"/>
                      <w:sz w:val="19"/>
                    </w:rPr>
                    <w:t>7.4.可配置刚性刮刀和柔性刮刀，根据所做零件的材质和形状选用合适的刮刀以实现最佳成形效果；</w:t>
                  </w:r>
                </w:p>
                <w:p>
                  <w:pPr>
                    <w:pStyle w:val="null3"/>
                    <w:jc w:val="both"/>
                  </w:pPr>
                  <w:r>
                    <w:rPr>
                      <w:rFonts w:ascii="仿宋_GB2312" w:hAnsi="仿宋_GB2312" w:cs="仿宋_GB2312" w:eastAsia="仿宋_GB2312"/>
                      <w:sz w:val="19"/>
                    </w:rPr>
                    <w:t>7.5.采用下顶粉结构送粉，单向变速铺粉；铺粉层厚可调节范围20-100um；</w:t>
                  </w:r>
                </w:p>
                <w:p>
                  <w:pPr>
                    <w:pStyle w:val="null3"/>
                    <w:jc w:val="both"/>
                  </w:pPr>
                  <w:r>
                    <w:rPr>
                      <w:rFonts w:ascii="仿宋_GB2312" w:hAnsi="仿宋_GB2312" w:cs="仿宋_GB2312" w:eastAsia="仿宋_GB2312"/>
                      <w:sz w:val="19"/>
                    </w:rPr>
                    <w:t>7.6.具备基板预热功能，最高预热温度可达200℃；</w:t>
                  </w:r>
                </w:p>
                <w:p>
                  <w:pPr>
                    <w:pStyle w:val="null3"/>
                    <w:jc w:val="both"/>
                  </w:pPr>
                  <w:r>
                    <w:rPr>
                      <w:rFonts w:ascii="仿宋_GB2312" w:hAnsi="仿宋_GB2312" w:cs="仿宋_GB2312" w:eastAsia="仿宋_GB2312"/>
                      <w:sz w:val="19"/>
                    </w:rPr>
                    <w:t>7.7.设备具备良好的气密性，打印过程中最低氧含量≤100ppm，打印过程中惰性气体消耗≤5L/min(工况下)；</w:t>
                  </w:r>
                </w:p>
                <w:p>
                  <w:pPr>
                    <w:pStyle w:val="null3"/>
                    <w:jc w:val="both"/>
                  </w:pPr>
                  <w:r>
                    <w:rPr>
                      <w:rFonts w:ascii="仿宋_GB2312" w:hAnsi="仿宋_GB2312" w:cs="仿宋_GB2312" w:eastAsia="仿宋_GB2312"/>
                      <w:sz w:val="19"/>
                    </w:rPr>
                    <w:t>7.8.收粉桶及过滤器灰桶具备自动洗气功能，保证更换收粉桶及灰桶不破坏成形气氛，保证打印连续性，提供软件功能截图；</w:t>
                  </w:r>
                </w:p>
                <w:p>
                  <w:pPr>
                    <w:pStyle w:val="null3"/>
                    <w:jc w:val="both"/>
                  </w:pPr>
                  <w:r>
                    <w:rPr>
                      <w:rFonts w:ascii="仿宋_GB2312" w:hAnsi="仿宋_GB2312" w:cs="仿宋_GB2312" w:eastAsia="仿宋_GB2312"/>
                      <w:sz w:val="19"/>
                    </w:rPr>
                    <w:t>7.9.▲具备成形平台具有漏粉和漏液观察窗口，便于识别相关风险，保证设备安全运行，提供实物照片；</w:t>
                  </w:r>
                </w:p>
                <w:p>
                  <w:pPr>
                    <w:pStyle w:val="null3"/>
                    <w:jc w:val="both"/>
                  </w:pPr>
                  <w:r>
                    <w:rPr>
                      <w:rFonts w:ascii="仿宋_GB2312" w:hAnsi="仿宋_GB2312" w:cs="仿宋_GB2312" w:eastAsia="仿宋_GB2312"/>
                      <w:sz w:val="19"/>
                    </w:rPr>
                    <w:t>8.控制系统</w:t>
                  </w:r>
                </w:p>
                <w:p>
                  <w:pPr>
                    <w:pStyle w:val="null3"/>
                    <w:jc w:val="both"/>
                  </w:pPr>
                  <w:r>
                    <w:rPr>
                      <w:rFonts w:ascii="仿宋_GB2312" w:hAnsi="仿宋_GB2312" w:cs="仿宋_GB2312" w:eastAsia="仿宋_GB2312"/>
                      <w:sz w:val="19"/>
                    </w:rPr>
                    <w:t>8.1.采用PLC数字控制系统，能够实时反馈设备的运行情况如各轴扭矩，位置等信息，具有数据采集、显示、储存等功能；</w:t>
                  </w:r>
                </w:p>
                <w:p>
                  <w:pPr>
                    <w:pStyle w:val="null3"/>
                    <w:jc w:val="both"/>
                  </w:pPr>
                  <w:r>
                    <w:rPr>
                      <w:rFonts w:ascii="仿宋_GB2312" w:hAnsi="仿宋_GB2312" w:cs="仿宋_GB2312" w:eastAsia="仿宋_GB2312"/>
                      <w:sz w:val="19"/>
                    </w:rPr>
                    <w:t>8.2.Z轴配备绝对值编码器，可实现零件打印过程实时高度检查，具备异常报警功能；整机伺服控制均使用总线伺服驱动，传输速度快，可实现闭环控制；采用安全控制器进行了安全回路的设计，安全继电器等级可达到SIL3级；</w:t>
                  </w:r>
                </w:p>
                <w:p>
                  <w:pPr>
                    <w:pStyle w:val="null3"/>
                    <w:jc w:val="both"/>
                  </w:pPr>
                  <w:r>
                    <w:rPr>
                      <w:rFonts w:ascii="仿宋_GB2312" w:hAnsi="仿宋_GB2312" w:cs="仿宋_GB2312" w:eastAsia="仿宋_GB2312"/>
                      <w:sz w:val="19"/>
                    </w:rPr>
                    <w:t>8.3.控制软件具有独立著作权，能实现设备增材打印、控制、监控等功能，软件控制系统自动化程度高、人机交互友好，方便完成对设备的运动控制、送粉、过滤和其他功能设置，提供软件著作权证书；</w:t>
                  </w:r>
                </w:p>
                <w:p>
                  <w:pPr>
                    <w:pStyle w:val="null3"/>
                    <w:jc w:val="both"/>
                  </w:pPr>
                  <w:r>
                    <w:rPr>
                      <w:rFonts w:ascii="仿宋_GB2312" w:hAnsi="仿宋_GB2312" w:cs="仿宋_GB2312" w:eastAsia="仿宋_GB2312"/>
                      <w:sz w:val="19"/>
                    </w:rPr>
                    <w:t>8.4.预留对外接口，能够与客户方MES系统、数据库系统进行数据交互；</w:t>
                  </w:r>
                </w:p>
                <w:p>
                  <w:pPr>
                    <w:pStyle w:val="null3"/>
                    <w:jc w:val="both"/>
                  </w:pPr>
                  <w:r>
                    <w:rPr>
                      <w:rFonts w:ascii="仿宋_GB2312" w:hAnsi="仿宋_GB2312" w:cs="仿宋_GB2312" w:eastAsia="仿宋_GB2312"/>
                      <w:sz w:val="19"/>
                    </w:rPr>
                    <w:t>9.质量监测系统</w:t>
                  </w:r>
                </w:p>
                <w:p>
                  <w:pPr>
                    <w:pStyle w:val="null3"/>
                    <w:jc w:val="both"/>
                  </w:pPr>
                  <w:r>
                    <w:rPr>
                      <w:rFonts w:ascii="仿宋_GB2312" w:hAnsi="仿宋_GB2312" w:cs="仿宋_GB2312" w:eastAsia="仿宋_GB2312"/>
                      <w:sz w:val="19"/>
                    </w:rPr>
                    <w:t>9.1.实时监测、显示并记录零件成形关键信息，以上信息应至少包含平台温度、舱内温度、舱内压力、各轴扭矩和位置、打印进度以及成形舱内氧含量等，提供软件监控截图；</w:t>
                  </w:r>
                </w:p>
                <w:p>
                  <w:pPr>
                    <w:pStyle w:val="null3"/>
                    <w:jc w:val="both"/>
                  </w:pPr>
                  <w:r>
                    <w:rPr>
                      <w:rFonts w:ascii="仿宋_GB2312" w:hAnsi="仿宋_GB2312" w:cs="仿宋_GB2312" w:eastAsia="仿宋_GB2312"/>
                      <w:sz w:val="19"/>
                    </w:rPr>
                    <w:t>9.2.可实现刮刀扭矩实时监控及报警，扭矩数据可实时直观显示控制软件界面，提供控制软件界面截图；</w:t>
                  </w:r>
                </w:p>
                <w:p>
                  <w:pPr>
                    <w:pStyle w:val="null3"/>
                    <w:jc w:val="both"/>
                  </w:pPr>
                  <w:r>
                    <w:rPr>
                      <w:rFonts w:ascii="仿宋_GB2312" w:hAnsi="仿宋_GB2312" w:cs="仿宋_GB2312" w:eastAsia="仿宋_GB2312"/>
                      <w:sz w:val="19"/>
                    </w:rPr>
                    <w:t>9.3.成形舱配置氧含量及压力传感器，具有氧含量及压力异常报警功能，且压力超标时可自动泄压；</w:t>
                  </w:r>
                </w:p>
                <w:p>
                  <w:pPr>
                    <w:pStyle w:val="null3"/>
                    <w:jc w:val="both"/>
                  </w:pPr>
                  <w:r>
                    <w:rPr>
                      <w:rFonts w:ascii="仿宋_GB2312" w:hAnsi="仿宋_GB2312" w:cs="仿宋_GB2312" w:eastAsia="仿宋_GB2312"/>
                      <w:sz w:val="19"/>
                    </w:rPr>
                    <w:t>9.4.具备自诊断故障功能，可实现实时监控并分级诊断，实现对故障进行监测、记录，分析；针对不同故障影响程度分级处理，提高效率，避免设备停机，提供故障分类处理机制方案；</w:t>
                  </w:r>
                </w:p>
                <w:p>
                  <w:pPr>
                    <w:pStyle w:val="null3"/>
                    <w:jc w:val="both"/>
                  </w:pPr>
                  <w:r>
                    <w:rPr>
                      <w:rFonts w:ascii="仿宋_GB2312" w:hAnsi="仿宋_GB2312" w:cs="仿宋_GB2312" w:eastAsia="仿宋_GB2312"/>
                      <w:sz w:val="19"/>
                    </w:rPr>
                    <w:t>9.5.▲具备工作报表模块，可生成工作报表，工作报表包含零件信息、暂停信息、打印日志、操作日志、报警日志、工时记录、生产记录等，支持用户自由进行内容和时间筛选。工作报表可实现所有监控数据筛选至少任意2组及以上数据对比分析，有利于客户质量分析对比追溯，提供工作报表及功能界面。</w:t>
                  </w:r>
                </w:p>
                <w:p>
                  <w:pPr>
                    <w:pStyle w:val="null3"/>
                    <w:jc w:val="both"/>
                  </w:pPr>
                  <w:r>
                    <w:rPr>
                      <w:rFonts w:ascii="仿宋_GB2312" w:hAnsi="仿宋_GB2312" w:cs="仿宋_GB2312" w:eastAsia="仿宋_GB2312"/>
                      <w:sz w:val="19"/>
                    </w:rPr>
                    <w:t>10.循环过滤系统</w:t>
                  </w:r>
                </w:p>
                <w:p>
                  <w:pPr>
                    <w:pStyle w:val="null3"/>
                    <w:jc w:val="both"/>
                  </w:pPr>
                  <w:r>
                    <w:rPr>
                      <w:rFonts w:ascii="仿宋_GB2312" w:hAnsi="仿宋_GB2312" w:cs="仿宋_GB2312" w:eastAsia="仿宋_GB2312"/>
                      <w:sz w:val="19"/>
                    </w:rPr>
                    <w:t>10.1.循环过滤系统，采用模块化设计，可单独进行拆装维护，采用烧结板过滤器，具有较长使用寿命，可满足设备连续运行需求，过滤系统应具备自动清洁滤芯的功能；</w:t>
                  </w:r>
                </w:p>
                <w:p>
                  <w:pPr>
                    <w:pStyle w:val="null3"/>
                    <w:jc w:val="both"/>
                  </w:pPr>
                  <w:r>
                    <w:rPr>
                      <w:rFonts w:ascii="仿宋_GB2312" w:hAnsi="仿宋_GB2312" w:cs="仿宋_GB2312" w:eastAsia="仿宋_GB2312"/>
                      <w:sz w:val="19"/>
                    </w:rPr>
                    <w:t>10.2.过滤系统具备氧含量、温度、压力监控功能，提供软件监控功能界面；</w:t>
                  </w:r>
                </w:p>
                <w:p>
                  <w:pPr>
                    <w:pStyle w:val="null3"/>
                    <w:jc w:val="both"/>
                  </w:pPr>
                  <w:r>
                    <w:rPr>
                      <w:rFonts w:ascii="仿宋_GB2312" w:hAnsi="仿宋_GB2312" w:cs="仿宋_GB2312" w:eastAsia="仿宋_GB2312"/>
                      <w:sz w:val="19"/>
                    </w:rPr>
                    <w:t>10.3.▲过滤器安全可靠，打印所产生的灰渣无活性为非危废的固体废物，不具备燃爆风险，可实现不注水或不注油直接更换灰桶，提供钛合金灰渣混合物的粉尘爆炸性第三方鉴定报告；</w:t>
                  </w:r>
                </w:p>
                <w:p>
                  <w:pPr>
                    <w:pStyle w:val="null3"/>
                    <w:jc w:val="both"/>
                  </w:pPr>
                  <w:r>
                    <w:rPr>
                      <w:rFonts w:ascii="仿宋_GB2312" w:hAnsi="仿宋_GB2312" w:cs="仿宋_GB2312" w:eastAsia="仿宋_GB2312"/>
                      <w:sz w:val="19"/>
                    </w:rPr>
                    <w:t>10.4.设备旋风桶具备自动洗气功能与自动保压检测功能，避免打印中更换粉桶导致氧含量上升，或因安装不到位造成设备漏气，造成安全风险；</w:t>
                  </w:r>
                </w:p>
                <w:p>
                  <w:pPr>
                    <w:pStyle w:val="null3"/>
                    <w:jc w:val="both"/>
                  </w:pPr>
                  <w:r>
                    <w:rPr>
                      <w:rFonts w:ascii="仿宋_GB2312" w:hAnsi="仿宋_GB2312" w:cs="仿宋_GB2312" w:eastAsia="仿宋_GB2312"/>
                      <w:sz w:val="19"/>
                    </w:rPr>
                    <w:t>10.5.▲过滤器灰桶采用顶升结构进行安装与拆卸，无波纹管连接，避免灰渣残留；（提供实物照片）。</w:t>
                  </w:r>
                </w:p>
                <w:p>
                  <w:pPr>
                    <w:pStyle w:val="null3"/>
                    <w:jc w:val="both"/>
                  </w:pPr>
                  <w:r>
                    <w:rPr>
                      <w:rFonts w:ascii="仿宋_GB2312" w:hAnsi="仿宋_GB2312" w:cs="仿宋_GB2312" w:eastAsia="仿宋_GB2312"/>
                      <w:sz w:val="19"/>
                    </w:rPr>
                    <w:t>11.数据处理软件</w:t>
                  </w:r>
                </w:p>
                <w:p>
                  <w:pPr>
                    <w:pStyle w:val="null3"/>
                    <w:jc w:val="both"/>
                  </w:pPr>
                  <w:r>
                    <w:rPr>
                      <w:rFonts w:ascii="仿宋_GB2312" w:hAnsi="仿宋_GB2312" w:cs="仿宋_GB2312" w:eastAsia="仿宋_GB2312"/>
                      <w:sz w:val="19"/>
                    </w:rPr>
                    <w:t>11.1.模型处理软件</w:t>
                  </w:r>
                </w:p>
                <w:p>
                  <w:pPr>
                    <w:pStyle w:val="null3"/>
                    <w:jc w:val="both"/>
                  </w:pPr>
                  <w:r>
                    <w:rPr>
                      <w:rFonts w:ascii="仿宋_GB2312" w:hAnsi="仿宋_GB2312" w:cs="仿宋_GB2312" w:eastAsia="仿宋_GB2312"/>
                      <w:sz w:val="19"/>
                    </w:rPr>
                    <w:t>11.1.1.★选用Magics或具有同等功能模型处理软件，提供软件合法授权或著作权；</w:t>
                  </w:r>
                </w:p>
                <w:p>
                  <w:pPr>
                    <w:pStyle w:val="null3"/>
                    <w:jc w:val="both"/>
                  </w:pPr>
                  <w:r>
                    <w:rPr>
                      <w:rFonts w:ascii="仿宋_GB2312" w:hAnsi="仿宋_GB2312" w:cs="仿宋_GB2312" w:eastAsia="仿宋_GB2312"/>
                      <w:sz w:val="19"/>
                    </w:rPr>
                    <w:t>11.1.2.支持*.stl、*.amf、*.3mf、*.obj等多种格式导入导出；</w:t>
                  </w:r>
                </w:p>
                <w:p>
                  <w:pPr>
                    <w:pStyle w:val="null3"/>
                    <w:jc w:val="both"/>
                  </w:pPr>
                  <w:r>
                    <w:rPr>
                      <w:rFonts w:ascii="仿宋_GB2312" w:hAnsi="仿宋_GB2312" w:cs="仿宋_GB2312" w:eastAsia="仿宋_GB2312"/>
                      <w:sz w:val="19"/>
                    </w:rPr>
                    <w:t>11.1.3.具备零件三角面片编辑优化功能，可实现对模型文件表面三角面片光滑、细化以及重画网格；</w:t>
                  </w:r>
                </w:p>
                <w:p>
                  <w:pPr>
                    <w:pStyle w:val="null3"/>
                    <w:jc w:val="both"/>
                  </w:pPr>
                  <w:r>
                    <w:rPr>
                      <w:rFonts w:ascii="仿宋_GB2312" w:hAnsi="仿宋_GB2312" w:cs="仿宋_GB2312" w:eastAsia="仿宋_GB2312"/>
                      <w:sz w:val="19"/>
                    </w:rPr>
                    <w:t>11.1.4.支持自动及手动生成支撑；能快速、简单、自动创建和处理各种不同类型的支撑结构，如点状、线状、网柱状、轮廓、肋状、树状及综合支撑，同时具备斜角支撑,支撑加厚，支撑投影区域缩放等功能；</w:t>
                  </w:r>
                </w:p>
                <w:p>
                  <w:pPr>
                    <w:pStyle w:val="null3"/>
                    <w:jc w:val="both"/>
                  </w:pPr>
                  <w:r>
                    <w:rPr>
                      <w:rFonts w:ascii="仿宋_GB2312" w:hAnsi="仿宋_GB2312" w:cs="仿宋_GB2312" w:eastAsia="仿宋_GB2312"/>
                      <w:sz w:val="19"/>
                    </w:rPr>
                    <w:t>11.1.5.▲具备不少于10种CAD应用软件编辑功能，如删除面、锥化面、镜像、圆角、倒角、拉伸、偏移、镂空、布尔运算、适配孔等，提供软件界面证明材料；</w:t>
                  </w:r>
                </w:p>
                <w:p>
                  <w:pPr>
                    <w:pStyle w:val="null3"/>
                    <w:jc w:val="both"/>
                  </w:pPr>
                  <w:r>
                    <w:rPr>
                      <w:rFonts w:ascii="仿宋_GB2312" w:hAnsi="仿宋_GB2312" w:cs="仿宋_GB2312" w:eastAsia="仿宋_GB2312"/>
                      <w:sz w:val="19"/>
                    </w:rPr>
                    <w:t>11.1.6.▲具备零件信息修复页，可实时查看模型文件上现有错误，提供软件界面证明材料；</w:t>
                  </w:r>
                </w:p>
                <w:p>
                  <w:pPr>
                    <w:pStyle w:val="null3"/>
                    <w:jc w:val="both"/>
                  </w:pPr>
                  <w:r>
                    <w:rPr>
                      <w:rFonts w:ascii="仿宋_GB2312" w:hAnsi="仿宋_GB2312" w:cs="仿宋_GB2312" w:eastAsia="仿宋_GB2312"/>
                      <w:sz w:val="19"/>
                    </w:rPr>
                    <w:t>11.1.7.具备不少于11种打印前零件分析功能，必须具备零件碰撞检测功能，提供软件界面证明材料；</w:t>
                  </w:r>
                </w:p>
                <w:p>
                  <w:pPr>
                    <w:pStyle w:val="null3"/>
                    <w:jc w:val="both"/>
                  </w:pPr>
                  <w:r>
                    <w:rPr>
                      <w:rFonts w:ascii="仿宋_GB2312" w:hAnsi="仿宋_GB2312" w:cs="仿宋_GB2312" w:eastAsia="仿宋_GB2312"/>
                      <w:sz w:val="19"/>
                    </w:rPr>
                    <w:t>11.1.8.▲自动摆放可设置避免重叠区域摆放功能，提供软件功能界面截图；</w:t>
                  </w:r>
                </w:p>
                <w:p>
                  <w:pPr>
                    <w:pStyle w:val="null3"/>
                    <w:jc w:val="both"/>
                  </w:pPr>
                  <w:r>
                    <w:rPr>
                      <w:rFonts w:ascii="仿宋_GB2312" w:hAnsi="仿宋_GB2312" w:cs="仿宋_GB2312" w:eastAsia="仿宋_GB2312"/>
                      <w:sz w:val="19"/>
                    </w:rPr>
                    <w:t>11.1.9.软件自动摆放方案至少具备8种方案，其中必须包含第一优先解、最小XY区域、最小X区域、最小Y区域、中心和最小XY区域、中心和最小X区域、中心和最小Y区域、自定义解决方案；</w:t>
                  </w:r>
                </w:p>
                <w:p>
                  <w:pPr>
                    <w:pStyle w:val="null3"/>
                    <w:jc w:val="both"/>
                  </w:pPr>
                  <w:r>
                    <w:rPr>
                      <w:rFonts w:ascii="仿宋_GB2312" w:hAnsi="仿宋_GB2312" w:cs="仿宋_GB2312" w:eastAsia="仿宋_GB2312"/>
                      <w:sz w:val="19"/>
                    </w:rPr>
                    <w:t>11.1.10.支持本地或在线激活两种软件激活方式，具备单机使用或浮点服务许可应用方式；</w:t>
                  </w:r>
                </w:p>
                <w:p>
                  <w:pPr>
                    <w:pStyle w:val="null3"/>
                    <w:jc w:val="both"/>
                  </w:pPr>
                  <w:r>
                    <w:rPr>
                      <w:rFonts w:ascii="仿宋_GB2312" w:hAnsi="仿宋_GB2312" w:cs="仿宋_GB2312" w:eastAsia="仿宋_GB2312"/>
                      <w:sz w:val="19"/>
                    </w:rPr>
                    <w:t>11.2.路径规划切片软件</w:t>
                  </w:r>
                </w:p>
                <w:p>
                  <w:pPr>
                    <w:pStyle w:val="null3"/>
                    <w:jc w:val="both"/>
                  </w:pPr>
                  <w:r>
                    <w:rPr>
                      <w:rFonts w:ascii="仿宋_GB2312" w:hAnsi="仿宋_GB2312" w:cs="仿宋_GB2312" w:eastAsia="仿宋_GB2312"/>
                      <w:sz w:val="19"/>
                    </w:rPr>
                    <w:t>11.2.1.★制造商自主研发路径规划切片软件，具备至少2次版本迭代记录，与设备控制软件相兼容，能快速、自动生成切片数据，提供软件著作权证书；</w:t>
                  </w:r>
                </w:p>
                <w:p>
                  <w:pPr>
                    <w:pStyle w:val="null3"/>
                    <w:jc w:val="both"/>
                  </w:pPr>
                  <w:r>
                    <w:rPr>
                      <w:rFonts w:ascii="仿宋_GB2312" w:hAnsi="仿宋_GB2312" w:cs="仿宋_GB2312" w:eastAsia="仿宋_GB2312"/>
                      <w:sz w:val="19"/>
                    </w:rPr>
                    <w:t>11.2.2.开放不少于200项可编辑参数，便于客户优化工艺参数，获得性能更优的零部件，开放工艺参数设定界面，用户可自行编辑设定，设定包括切片厚度、扫描速度、填充间距、扫描策略等，并可单独对各个参数进行快速设定和控制；</w:t>
                  </w:r>
                </w:p>
                <w:p>
                  <w:pPr>
                    <w:pStyle w:val="null3"/>
                    <w:jc w:val="both"/>
                  </w:pPr>
                  <w:r>
                    <w:rPr>
                      <w:rFonts w:ascii="仿宋_GB2312" w:hAnsi="仿宋_GB2312" w:cs="仿宋_GB2312" w:eastAsia="仿宋_GB2312"/>
                      <w:sz w:val="19"/>
                    </w:rPr>
                    <w:t>11.2.3.▲具备至少4 种打印模式，同时支持自由调节零件的上表面区域、内填充区域、下表面区域的填充与外圈的扫描先后顺序，以及调节零件与支撑的扫描先后顺序，提供软件功能界面截图；</w:t>
                  </w:r>
                </w:p>
                <w:p>
                  <w:pPr>
                    <w:pStyle w:val="null3"/>
                    <w:jc w:val="both"/>
                  </w:pPr>
                  <w:r>
                    <w:rPr>
                      <w:rFonts w:ascii="仿宋_GB2312" w:hAnsi="仿宋_GB2312" w:cs="仿宋_GB2312" w:eastAsia="仿宋_GB2312"/>
                      <w:sz w:val="19"/>
                    </w:rPr>
                    <w:t>11.2.4.▲软件至少三种填充模式，包括条带填充、棋盘填充以及轮廓填充等不同填充模式，每种模式至少可实现不少于3种填充扫描模式，供用户在不同使用场景下兼顾打印效率和打印质量的打印需求，提供软件功能界面截图；</w:t>
                  </w:r>
                </w:p>
                <w:p>
                  <w:pPr>
                    <w:pStyle w:val="null3"/>
                    <w:jc w:val="both"/>
                  </w:pPr>
                  <w:r>
                    <w:rPr>
                      <w:rFonts w:ascii="仿宋_GB2312" w:hAnsi="仿宋_GB2312" w:cs="仿宋_GB2312" w:eastAsia="仿宋_GB2312"/>
                      <w:sz w:val="19"/>
                    </w:rPr>
                    <w:t>11.2.5.▲可根据零件摆放角度精准识别零件不同区域，每个区域可灵活选择不同填充模式，可实现不同结构零件兼顾效率和质量的打印需求，提供软件功能界面截图；</w:t>
                  </w:r>
                </w:p>
                <w:p>
                  <w:pPr>
                    <w:pStyle w:val="null3"/>
                    <w:jc w:val="both"/>
                  </w:pPr>
                  <w:r>
                    <w:rPr>
                      <w:rFonts w:ascii="仿宋_GB2312" w:hAnsi="仿宋_GB2312" w:cs="仿宋_GB2312" w:eastAsia="仿宋_GB2312"/>
                      <w:sz w:val="19"/>
                    </w:rPr>
                    <w:t>11.2.6.▲可实现多光之间的分割线可视化，支持自由拖动切割线的位置，满足同一材料参数包对不同结构零件的打印需求，提供软件功能截图；</w:t>
                  </w:r>
                </w:p>
                <w:p>
                  <w:pPr>
                    <w:pStyle w:val="null3"/>
                    <w:jc w:val="both"/>
                  </w:pPr>
                  <w:r>
                    <w:rPr>
                      <w:rFonts w:ascii="仿宋_GB2312" w:hAnsi="仿宋_GB2312" w:cs="仿宋_GB2312" w:eastAsia="仿宋_GB2312"/>
                      <w:sz w:val="19"/>
                    </w:rPr>
                    <w:t>11.2.7.具备智能分区功能，可实现≥3种分区扫描模式，不同区域可根据质量或速度优先智能选择不同扫描模式，在保证打印质量的同时提高打印效率，提供软件功能界面截图；</w:t>
                  </w:r>
                </w:p>
                <w:p>
                  <w:pPr>
                    <w:pStyle w:val="null3"/>
                    <w:jc w:val="both"/>
                  </w:pPr>
                  <w:r>
                    <w:rPr>
                      <w:rFonts w:ascii="仿宋_GB2312" w:hAnsi="仿宋_GB2312" w:cs="仿宋_GB2312" w:eastAsia="仿宋_GB2312"/>
                      <w:sz w:val="19"/>
                    </w:rPr>
                    <w:t>11.2.8.▲软件可实现每种工艺类型自由设置重熔次数，且重熔层的旋转角度可自由设置为继承填充的旋转角度，或者单独设置重熔层的填充角度，提供软件功能截图；</w:t>
                  </w:r>
                </w:p>
                <w:p>
                  <w:pPr>
                    <w:pStyle w:val="null3"/>
                    <w:jc w:val="both"/>
                  </w:pPr>
                  <w:r>
                    <w:rPr>
                      <w:rFonts w:ascii="仿宋_GB2312" w:hAnsi="仿宋_GB2312" w:cs="仿宋_GB2312" w:eastAsia="仿宋_GB2312"/>
                      <w:sz w:val="19"/>
                    </w:rPr>
                    <w:t>11.2.9.▲软件可实现参数包的分级加密处理，实现在不同使用场景下的参数管理需求，提供软件应用截图；</w:t>
                  </w:r>
                </w:p>
                <w:p>
                  <w:pPr>
                    <w:pStyle w:val="null3"/>
                    <w:jc w:val="both"/>
                  </w:pPr>
                  <w:r>
                    <w:rPr>
                      <w:rFonts w:ascii="仿宋_GB2312" w:hAnsi="仿宋_GB2312" w:cs="仿宋_GB2312" w:eastAsia="仿宋_GB2312"/>
                      <w:sz w:val="19"/>
                    </w:rPr>
                    <w:t>11.3.▲制造商自主研发离线工时计算软件，与设备控制软件相兼容，可实现离线状态下工时计算、路径预览、辅助路径查错等，提供软件著作权证书；</w:t>
                  </w:r>
                </w:p>
                <w:p>
                  <w:pPr>
                    <w:pStyle w:val="null3"/>
                    <w:jc w:val="both"/>
                  </w:pPr>
                  <w:r>
                    <w:rPr>
                      <w:rFonts w:ascii="仿宋_GB2312" w:hAnsi="仿宋_GB2312" w:cs="仿宋_GB2312" w:eastAsia="仿宋_GB2312"/>
                      <w:sz w:val="19"/>
                    </w:rPr>
                    <w:t>12.安全设计保障</w:t>
                  </w:r>
                </w:p>
                <w:p>
                  <w:pPr>
                    <w:pStyle w:val="null3"/>
                    <w:jc w:val="both"/>
                  </w:pPr>
                  <w:r>
                    <w:rPr>
                      <w:rFonts w:ascii="仿宋_GB2312" w:hAnsi="仿宋_GB2312" w:cs="仿宋_GB2312" w:eastAsia="仿宋_GB2312"/>
                      <w:sz w:val="19"/>
                    </w:rPr>
                    <w:t>12.1.设备设计制造应符合 CE安全标准，包括电气、机械指令标准，设备整机通过CE认证，提供符合CE标准认证证书或网站网址及查询截图，以备核实；</w:t>
                  </w:r>
                </w:p>
                <w:p>
                  <w:pPr>
                    <w:pStyle w:val="null3"/>
                    <w:jc w:val="both"/>
                  </w:pPr>
                  <w:r>
                    <w:rPr>
                      <w:rFonts w:ascii="仿宋_GB2312" w:hAnsi="仿宋_GB2312" w:cs="仿宋_GB2312" w:eastAsia="仿宋_GB2312"/>
                      <w:sz w:val="19"/>
                    </w:rPr>
                    <w:t>12.2.▲设备整机设计参考ATEX防爆标准，可安全处理活性材料，整机通过ATEX防爆评估，提供符合ATEX标准评估证书、评估网站网址及查询界面，以备核实；</w:t>
                  </w:r>
                </w:p>
                <w:p>
                  <w:pPr>
                    <w:pStyle w:val="null3"/>
                    <w:jc w:val="both"/>
                  </w:pPr>
                  <w:r>
                    <w:rPr>
                      <w:rFonts w:ascii="仿宋_GB2312" w:hAnsi="仿宋_GB2312" w:cs="仿宋_GB2312" w:eastAsia="仿宋_GB2312"/>
                      <w:sz w:val="19"/>
                    </w:rPr>
                    <w:t>12.3.▲成形舱具备双层门设计，外部门上具有安全门锁，与激光器和运动轴有安全互锁；配备工业手套箱，实现人粉隔离；有急停按钮，按下后设备立即停止运行，保证操作和使用安全；</w:t>
                  </w:r>
                </w:p>
                <w:p>
                  <w:pPr>
                    <w:pStyle w:val="null3"/>
                    <w:jc w:val="both"/>
                  </w:pPr>
                  <w:r>
                    <w:rPr>
                      <w:rFonts w:ascii="仿宋_GB2312" w:hAnsi="仿宋_GB2312" w:cs="仿宋_GB2312" w:eastAsia="仿宋_GB2312"/>
                      <w:sz w:val="19"/>
                    </w:rPr>
                    <w:t>12.4.▲设备激光防护安全可靠，具备针对激光防护第三方安全认可，提供激光器出厂检测报告及激光防护第三方安全认可证明资料；</w:t>
                  </w:r>
                </w:p>
                <w:p>
                  <w:pPr>
                    <w:pStyle w:val="null3"/>
                    <w:jc w:val="both"/>
                  </w:pPr>
                  <w:r>
                    <w:rPr>
                      <w:rFonts w:ascii="仿宋_GB2312" w:hAnsi="仿宋_GB2312" w:cs="仿宋_GB2312" w:eastAsia="仿宋_GB2312"/>
                      <w:sz w:val="19"/>
                    </w:rPr>
                    <w:t>13.粉末筛粉与回收</w:t>
                  </w:r>
                </w:p>
                <w:p>
                  <w:pPr>
                    <w:pStyle w:val="null3"/>
                    <w:jc w:val="both"/>
                  </w:pPr>
                  <w:r>
                    <w:rPr>
                      <w:rFonts w:ascii="仿宋_GB2312" w:hAnsi="仿宋_GB2312" w:cs="仿宋_GB2312" w:eastAsia="仿宋_GB2312"/>
                      <w:sz w:val="19"/>
                    </w:rPr>
                    <w:t>13.1.筛粉机1套，用于回收粉末的自动筛分，超声波与机械振动筛分相结合，具备惰性气体保护系统保证粉末质量，可实现人粉隔离，筛粉机符合防爆标准，提供防爆合格证书；</w:t>
                  </w:r>
                </w:p>
                <w:p>
                  <w:pPr>
                    <w:pStyle w:val="null3"/>
                    <w:jc w:val="both"/>
                  </w:pPr>
                  <w:r>
                    <w:rPr>
                      <w:rFonts w:ascii="仿宋_GB2312" w:hAnsi="仿宋_GB2312" w:cs="仿宋_GB2312" w:eastAsia="仿宋_GB2312"/>
                      <w:sz w:val="19"/>
                    </w:rPr>
                    <w:t>13.2.配置提升搬运车一台，用于物料和粉末的搬运，提升车载重不低于1吨，高度不低于3m；</w:t>
                  </w:r>
                </w:p>
                <w:p>
                  <w:pPr>
                    <w:pStyle w:val="null3"/>
                    <w:jc w:val="both"/>
                  </w:pPr>
                  <w:r>
                    <w:rPr>
                      <w:rFonts w:ascii="仿宋_GB2312" w:hAnsi="仿宋_GB2312" w:cs="仿宋_GB2312" w:eastAsia="仿宋_GB2312"/>
                      <w:sz w:val="19"/>
                    </w:rPr>
                    <w:t>13.3.配备防爆式吸尘器一台：电压：380V/50Hz，总功率：2.2kW，最大风量：318m³/h，最大负压：20000Pa，吸入口径：φ40mm，噪音等级：＜76dB，前置水箱容积：100L，过滤效率：99%，滤筒数量：1个，过滤面积：2.2㎡，过滤精度：0.3-1μm，电机防爆等级：Ex tD A21 IP65 T130℃</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合同签订后100日历天内供货安装完毕。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剩余财政资金下一年到位后支付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1.质量保修范围：本项目全部内容； 2.质量保修期：验收合格之日起 3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具体详见买卖合同相应条款。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（一）本采购包采购标的为：①激光三维内雕机；②数字创客工坊；③金属三维激光切割机；④金属3D打印机。 （二）本项目所属行业为：工业。根据《工业和信息化部、国家统计局、国家发展和改革委员会、财政部关于印发中小企业划型标准规定的通知》《工信部联企业(2011)300 号)规定的划分标准, 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（三）供应商所报的价格应考虑到可能发生的所有与完成本项目相关服务及履行合同义务有关的一切费用（含税），任何有选择的报价将不予接受，按无效投标处理。 （四）所投产品属于节能产品政府采购品目清单中应强制采购的产品范围，供应商应当提供国家确定的认证机构出具的、处于有效期之内的节能产品认证证书复印件，否则作无效投标处理。所投产品属于节能产品政府采购品目清单中应优先采购的产品范围，所投产品属于环境标志产品政府采购品目清单中应优先采购的产品范围，评审得分相同的，按供应商提供的优先采购产品认证证书复印件数量由多到少顺序排列。 （五）凡属于《中华人民共和国实施强制性产品认证的产品目录》的产品，投标人须在投标文件中提供该产品的"中国强制性产品认证"（CCC认证）证书复印件（加盖投标人公章），否则视为未实质性响应招标文件要求，按无效投标处理。 （六）、根据《国务院办公厅关于在政府采购中实施本国产品标准及相关政策的通知》（国办发〔2025〕34号）、《财政部 工业和信息化部关于贯彻落实〈通知〉的意见》（财库〔2025〕30号）以及陕西省财政厅《关于在政府采购活动中实施本国产品标准及相关政策的通知》（陕财办采〔2026〕2号）规定，政府采购活动中既有本国产品又有非本国产品（含进口产品）参与竞争的，对本国产品的报价给予20%的价格扣除，用扣除后的价格参与评审。 （七）、中标供应商在领取中标通知书前，需向采购代理机构提交加盖公章的纸质版投标文件三套，中标供应商应保持投标文件纸质版内容与系统上传内容完全一致，否则将承担一切法律责任。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供应商可提供2024年或2025年具有财务审计资质单位出具的完整财务报告（审计报告应当经过注册会计师行业统一监管平台备案赋码）；或提供投标文件截止时间前六个月内其基本账户开户银行出具的资信证明（附基本存款账户信息）；或提供财政部门认可的政府采购专业担保机构出具的投标担保函；以上三种形式的材料提供任何一种即可；供应商注册时间截至投标文件提交截止日不足一年的，可提供成立后任意时段的资产负债表。供应商需在项目电子化交易系统中按要求上传相应证明文件并进行电子签章。 3.社保资金缴纳证明：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4.税收缴纳证明：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 5.无重大违法记录声明：参加政府采购活动前3年内在经营活动中没有重大违法记录的书面声明。供应商需在项目电子化交易系统中按要求填写《投标函》完成承诺并进行电子签章。 6.履约能力承诺：提交具有履行合同所必需的设备和专业技术能力的承诺函。供应商需在项目电子化交易系统中按要求填写《投标函》完成承诺并进行电子签章。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提交非联合体形式参加本项目投标的声明函。供应商需在项目电子化交易系统中按要求上传相应证明文件并进行电子签章。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1.在评审过程中，出现下列情形之一的，评标委员会应当启动异常低价投标（响应）审查程序：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④评标委员会会基于专业判断，认为供应商报价过低，有可能影响产品质量或者不能诚信履约的其他情形。 2.评标委员会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标委员会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评标委员会应当将其作为无效投标（响应）处理。 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投标文件内容应全面响应招标文件要求，且无未实质性响应及无效标的情形</w:t>
            </w:r>
          </w:p>
        </w:tc>
        <w:tc>
          <w:tcPr>
            <w:tcW w:type="dxa" w:w="1661"/>
          </w:tcPr>
          <w:p>
            <w:pPr>
              <w:pStyle w:val="null3"/>
            </w:pPr>
            <w:r>
              <w:rPr>
                <w:rFonts w:ascii="仿宋_GB2312" w:hAnsi="仿宋_GB2312" w:cs="仿宋_GB2312" w:eastAsia="仿宋_GB2312"/>
              </w:rPr>
              <w:t>商务响应偏离表 节能、环保产品明细表 陕西省政府采购供应商拒绝政府采购领域商业贿赂承诺书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只能有一个有效报价，且不得高于本项目采购预算及招标最高限价。</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供应商需在项目电子化交易系统中按要求填写《开标一览表》并进行电子签章。</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商务响应偏离表 开标一览表 中小企业声明函 资格证明材料 合同条款响应偏离表 技术方案说明书 技术参数偏离表 节能、环保产品明细表 其他资料 投标函 报价明细表 残疾人福利性单位声明函 标的清单 陕西省政府采购供应商拒绝政府采购领域商业贿赂承诺书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供应商根据本项目实际需求及特点，制定总体实施方案，内容包括： ①货物质量保证措施 ②供货进度计划 ③安装调试及验收方案 ④物力调配及保障措施 1. ①货物质量保证措施 内容科学全面、可行性强，相关管理制度完善、保障措施完备，质量把控能力强，完全满足采购需求，得3分； ②供货进度计划 安排完善、科学合理，各环节衔接紧凑，保障措施可执行性强，完全满足采购需求，得3分； ③安装调试及验收方案 清晰完整、合理，服务标准规范，针对性及可操作性强，与采购人实际需求满足程度高，得3分； ④物力调配及保障措施 完整详细、科学合理、所含内容全面，针对性及可行性强，贴合项目需求，得3分。 2. 以上①-④各项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供应商需提供售后服务方案，内容包括： ①售后服务计划 ②服务响应及相对应的保障措施 ③售后技术支持及维护 ④培训方案。 1. ①售后服务计划 内容科学、严密、合理，描述详细且针对项目提供实习基地或联合人才培养，得3分； ②服务响应及相对应的保障措施 响应时间短，快捷、迅速保障措施有力，得3分； ③售后技术支持及维护 在项目实施所在地具有相应的技术支持及售后服务能力，备品备件及耗材库存充足，得3分； ④培训方案 安排完善、科学合理，针对性及可行性强，贴合项目需求且项目质保期内可提供每年不少于2次上门现场培训，得3分。 2. 以上①-④各项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供应商针对本项目提供完善合理的应急保障方案，包括但不限于进度延误、出现质量问题时的补救措施等。 1.供应商提供的应急方案，内容详尽、描述清晰、且对应核心设备的应急保障方案有专门负责团队得3分；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根据本项目实际情况配备服务团队包括技术团队人员。 1.人员配备科学合理、数量充足，核心主设备配备专门技术团队，完全满足采购需求，针对性及可实施性强，得5分； 2.人员配备较合理、数量满足采购需求，具有可实施性，得2分； 3.人员配备少，基本满足采购需求，得1分；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w:t>
            </w:r>
          </w:p>
          <w:p>
            <w:pPr>
              <w:pStyle w:val="null3"/>
            </w:pPr>
            <w:r>
              <w:rPr>
                <w:rFonts w:ascii="仿宋_GB2312" w:hAnsi="仿宋_GB2312" w:cs="仿宋_GB2312" w:eastAsia="仿宋_GB2312"/>
              </w:rPr>
              <w:t>技术方案说明书</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1.招标文件技术参数中带★参数为实质性条款，不得负偏离，否则视为无效投标。 除按要求在技术参数偏离表上应答外，还须提供相应的佐证材料并采用明显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均需加盖厂商公章，并在技术参数偏离表“说明”栏中标明佐证材料的页码。 2.招标文件技术参数中带▲参数为重要技术参数。 除按要求在技术参数偏离表上应答外，还须提供相应的佐证材料并采用明显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均需加盖厂商公章，并在技术参数偏离表“说明”栏中标明佐证材料的页码。 3.未标注★或▲的参数为一般技术参数。 招标文件中该条技术参数明确要求提供佐证材料的，按要求提供；未明确要求的应按照所投产品技术参数逐条如实填写技术参数偏离表，如有不实承担提供虚假材料谋取中标的法律责任。 4.投标产品全部满足招标文件重要技术参数（带▲参数）要求的，得20分。每出现一项负偏离，扣2分，扣完为止。 5.投标产品全部满足招标文件一般技术参数（未标注★或▲参数）要求的，得15分。每出现一项负偏离，扣1.5分，扣完为止。 6. 供应商在技术参数偏离表上应答时，应如实描述所报产品的技术参数，不得完全复制粘贴采购文件中技术参数描述。若所有技术参数完全复制粘贴，本技术参数响应部分得0分。 7. 若投标文件中佐证材料参数不满足招标文件技术参数要求或与技术参数偏离表应答不符或无相关佐证材料，视为不响应该条技术参数或负偏离。供应商自行承担因材料提供不全或未按招标文件要求提供材料导致的技术参数评审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其他资料</w:t>
            </w:r>
          </w:p>
          <w:p>
            <w:pPr>
              <w:pStyle w:val="null3"/>
            </w:pPr>
            <w:r>
              <w:rPr>
                <w:rFonts w:ascii="仿宋_GB2312" w:hAnsi="仿宋_GB2312" w:cs="仿宋_GB2312" w:eastAsia="仿宋_GB2312"/>
              </w:rPr>
              <w:t>技术方案说明书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供应商或生产制造商提供2023年1月1日至今类似核心主设备（金属3D打印机）的业绩，业绩以合同签订时间为准（提供合同复印件及其销售发票加盖制造商公章复印件）。每提供1份业绩得1分，满分3分。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供应商的价格为评标基准价，其价格分为满分。其他供应商的价格分统一按照下列公式计算：价格分=评标基准价/投标报价*30。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详见附件：技术方案说明书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详见附件：节能、环保产品明细表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