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C7B147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color w:val="000000"/>
          <w:lang w:val="en-US"/>
        </w:rPr>
      </w:pPr>
      <w:r>
        <w:rPr>
          <w:rFonts w:hint="default" w:ascii="Times New Roman" w:hAnsi="Times New Roman" w:eastAsia="仿宋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4762500" cy="2674620"/>
            <wp:effectExtent l="0" t="0" r="0" b="11430"/>
            <wp:docPr id="21" name="图片 126" descr="入口标识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6" descr="入口标识牌"/>
                    <pic:cNvPicPr>
                      <a:picLocks noChangeAspect="1"/>
                    </pic:cNvPicPr>
                  </pic:nvPicPr>
                  <pic:blipFill>
                    <a:blip r:embed="rId6"/>
                    <a:srcRect t="370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0D0C3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入口标识示意图</w:t>
      </w:r>
    </w:p>
    <w:p w14:paraId="6AE08809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b/>
          <w:bCs/>
          <w:color w:val="000000"/>
          <w:lang w:val="en-US"/>
        </w:rPr>
      </w:pPr>
      <w:r>
        <w:rPr>
          <w:rFonts w:hint="default" w:ascii="Times New Roman" w:hAnsi="Times New Roman" w:eastAsia="仿宋" w:cs="Times New Roman"/>
          <w:b/>
          <w:bCs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288280" cy="3528060"/>
            <wp:effectExtent l="0" t="0" r="7620" b="15240"/>
            <wp:docPr id="24" name="图片 150" descr="引导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0" descr="引导牌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727B1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引导牌示意图</w:t>
      </w:r>
    </w:p>
    <w:p w14:paraId="7AF0C5A4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both"/>
        <w:rPr>
          <w:color w:val="000000"/>
          <w:lang w:val="en-US"/>
        </w:rPr>
      </w:pPr>
      <w:r>
        <w:rPr>
          <w:rFonts w:hint="default" w:ascii="Times New Roman" w:hAnsi="Times New Roman" w:eastAsia="仿宋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2301240" cy="1965960"/>
            <wp:effectExtent l="0" t="0" r="3810" b="15240"/>
            <wp:docPr id="23" name="图片 143" descr="观景平台处牌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3" descr="观景平台处牌 (2)"/>
                    <pic:cNvPicPr>
                      <a:picLocks noChangeAspect="1"/>
                    </pic:cNvPicPr>
                  </pic:nvPicPr>
                  <pic:blipFill>
                    <a:blip r:embed="rId8"/>
                    <a:srcRect l="922" r="922"/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仿宋" w:cs="Times New Roman"/>
          <w:b/>
          <w:bCs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2941320" cy="1958340"/>
            <wp:effectExtent l="0" t="0" r="11430" b="3810"/>
            <wp:docPr id="26" name="图片 142" descr="成效解说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2" descr="成效解说牌"/>
                    <pic:cNvPicPr>
                      <a:picLocks noChangeAspect="1"/>
                    </pic:cNvPicPr>
                  </pic:nvPicPr>
                  <pic:blipFill>
                    <a:blip r:embed="rId9">
                      <a:lum bright="-6000"/>
                    </a:blip>
                    <a:srcRect t="9883" b="9883"/>
                    <a:stretch>
                      <a:fillRect/>
                    </a:stretch>
                  </pic:blipFill>
                  <pic:spPr>
                    <a:xfrm>
                      <a:off x="0" y="0"/>
                      <a:ext cx="294132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232B4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eastAsia="仿宋_GB2312"/>
          <w:b/>
          <w:bCs/>
          <w:color w:val="000000"/>
          <w:lang w:val="en-US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解说牌示意图</w:t>
      </w:r>
    </w:p>
    <w:p w14:paraId="00CB2C89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eastAsia="仿宋_GB2312"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2994660" cy="2019300"/>
            <wp:effectExtent l="0" t="0" r="15240" b="0"/>
            <wp:docPr id="28" name="图片 144" descr="安全提示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4" descr="安全提示牌"/>
                    <pic:cNvPicPr>
                      <a:picLocks noChangeAspect="1"/>
                    </pic:cNvPicPr>
                  </pic:nvPicPr>
                  <pic:blipFill>
                    <a:blip r:embed="rId10"/>
                    <a:srcRect t="2005" b="2005"/>
                    <a:stretch>
                      <a:fillRect/>
                    </a:stretch>
                  </pic:blipFill>
                  <pic:spPr>
                    <a:xfrm>
                      <a:off x="0" y="0"/>
                      <a:ext cx="299466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CB6A2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安全提示牌示意图</w:t>
      </w:r>
    </w:p>
    <w:p w14:paraId="1FAF48F7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eastAsia="仿宋_GB2312"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295900" cy="1554480"/>
            <wp:effectExtent l="0" t="0" r="0" b="7620"/>
            <wp:docPr id="36" name="图片 145" descr="铁艺围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5" descr="铁艺围栏"/>
                    <pic:cNvPicPr>
                      <a:picLocks noChangeAspect="1"/>
                    </pic:cNvPicPr>
                  </pic:nvPicPr>
                  <pic:blipFill>
                    <a:blip r:embed="rId11"/>
                    <a:srcRect t="6789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C9317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default" w:ascii="Times New Roman" w:hAnsi="Times New Roman" w:eastAsia="仿宋" w:cs="Times New Roman"/>
          <w:b/>
          <w:bCs/>
          <w:color w:val="000000"/>
          <w:kern w:val="2"/>
          <w:sz w:val="32"/>
          <w:szCs w:val="24"/>
          <w:lang w:val="en-US" w:eastAsia="zh-CN" w:bidi="ar"/>
        </w:rPr>
        <w:t xml:space="preserve"> </w:t>
      </w: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防护护栏示意图</w:t>
      </w:r>
    </w:p>
    <w:p w14:paraId="35177DFE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default" w:ascii="Times New Roman" w:hAnsi="Times New Roman" w:eastAsia="仿宋_GB2312" w:cs="Times New Roman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47EA8404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eastAsia="仿宋_GB2312"/>
          <w:b/>
          <w:bCs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b/>
          <w:bCs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2567940" cy="1592580"/>
            <wp:effectExtent l="0" t="0" r="3810" b="7620"/>
            <wp:docPr id="33" name="图片 106" descr="仿木凳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6" descr="仿木凳1"/>
                    <pic:cNvPicPr>
                      <a:picLocks noChangeAspect="1"/>
                    </pic:cNvPicPr>
                  </pic:nvPicPr>
                  <pic:blipFill>
                    <a:blip r:embed="rId12"/>
                    <a:srcRect t="39516" b="9775"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97C4E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仿木凳示意图</w:t>
      </w:r>
    </w:p>
    <w:p w14:paraId="5E1C5944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eastAsia="仿宋_GB2312"/>
          <w:b/>
          <w:bCs/>
          <w:color w:val="000000"/>
          <w:lang w:val="en-US"/>
        </w:rPr>
      </w:pPr>
      <w:r>
        <w:rPr>
          <w:rFonts w:hint="default" w:ascii="Times New Roman" w:hAnsi="Times New Roman" w:eastAsia="仿宋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3284220" cy="2910840"/>
            <wp:effectExtent l="0" t="0" r="11430" b="3810"/>
            <wp:docPr id="27" name="图片 190" descr="ai_picture_preview_1782992096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90" descr="ai_picture_preview_1782992096027"/>
                    <pic:cNvPicPr>
                      <a:picLocks noChangeAspect="1"/>
                    </pic:cNvPicPr>
                  </pic:nvPicPr>
                  <pic:blipFill>
                    <a:blip r:embed="rId13"/>
                    <a:srcRect t="7025" b="4219"/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45FBC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野生动物足迹示意图</w:t>
      </w:r>
    </w:p>
    <w:p w14:paraId="1F92FACB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</w:pPr>
    </w:p>
    <w:p w14:paraId="783D542D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eastAsia="仿宋_GB2312"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181600" cy="3055620"/>
            <wp:effectExtent l="0" t="0" r="0" b="11430"/>
            <wp:docPr id="41" name="图片 155" descr="科普展示墙20260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55" descr="科普展示墙20260611"/>
                    <pic:cNvPicPr>
                      <a:picLocks noChangeAspect="1"/>
                    </pic:cNvPicPr>
                  </pic:nvPicPr>
                  <pic:blipFill>
                    <a:blip r:embed="rId14"/>
                    <a:srcRect l="2505" r="2505" b="5518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8D796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科普展示墙示意图</w:t>
      </w:r>
    </w:p>
    <w:p w14:paraId="68B8CA45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b/>
          <w:bCs/>
          <w:color w:val="000000"/>
          <w:lang w:val="en-US"/>
        </w:rPr>
      </w:pPr>
      <w:r>
        <w:rPr>
          <w:rFonts w:hint="default" w:ascii="Times New Roman" w:hAnsi="Times New Roman" w:eastAsia="仿宋" w:cs="Times New Roman"/>
          <w:b/>
          <w:bCs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3573780" cy="2682240"/>
            <wp:effectExtent l="0" t="0" r="7620" b="3810"/>
            <wp:docPr id="37" name="图片 109" descr="f3b02bdbb5ef18f0e7d1bbddddad44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9" descr="f3b02bdbb5ef18f0e7d1bbddddad44f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7378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974F6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互动体验装置示意图</w:t>
      </w:r>
    </w:p>
    <w:p w14:paraId="01851192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42653B6B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both"/>
        <w:rPr>
          <w:color w:val="000000"/>
          <w:lang w:val="en-US"/>
        </w:rPr>
      </w:pPr>
      <w:r>
        <w:rPr>
          <w:rFonts w:hint="default" w:ascii="Times New Roman" w:hAnsi="Times New Roman" w:eastAsia="仿宋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295900" cy="1889760"/>
            <wp:effectExtent l="0" t="0" r="0" b="15240"/>
            <wp:docPr id="2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9"/>
                    <pic:cNvPicPr>
                      <a:picLocks noChangeAspect="1"/>
                    </pic:cNvPicPr>
                  </pic:nvPicPr>
                  <pic:blipFill>
                    <a:blip r:embed="rId16"/>
                    <a:srcRect t="6279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79E9A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图</w:t>
      </w:r>
      <w:r>
        <w:rPr>
          <w:rFonts w:hint="default" w:ascii="Times New Roman" w:hAnsi="Times New Roman" w:eastAsia="仿宋" w:cs="Times New Roman"/>
          <w:b/>
          <w:bCs/>
          <w:color w:val="000000"/>
          <w:kern w:val="2"/>
          <w:sz w:val="32"/>
          <w:szCs w:val="24"/>
          <w:lang w:val="en-US" w:eastAsia="zh-CN" w:bidi="ar"/>
        </w:rPr>
        <w:t xml:space="preserve">3-15 </w:t>
      </w: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互动体验装置功能层级示意图</w:t>
      </w:r>
    </w:p>
    <w:p w14:paraId="507C5C66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both"/>
        <w:rPr>
          <w:b/>
          <w:bCs/>
          <w:color w:val="000000"/>
          <w:lang w:val="en-US"/>
        </w:rPr>
      </w:pPr>
      <w:r>
        <w:rPr>
          <w:rFonts w:hint="default" w:ascii="Times New Roman" w:hAnsi="Times New Roman" w:eastAsia="仿宋" w:cs="Times New Roman"/>
          <w:b/>
          <w:bCs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295900" cy="2491740"/>
            <wp:effectExtent l="0" t="0" r="0" b="3810"/>
            <wp:docPr id="42" name="图片 180" descr="互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80" descr="互动"/>
                    <pic:cNvPicPr>
                      <a:picLocks noChangeAspect="1"/>
                    </pic:cNvPicPr>
                  </pic:nvPicPr>
                  <pic:blipFill>
                    <a:blip r:embed="rId17"/>
                    <a:srcRect t="255" r="-639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8EB5E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互动体验装置拓扑图</w:t>
      </w:r>
    </w:p>
    <w:p w14:paraId="2B4134F7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eastAsia="仿宋_GB2312"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2293620" cy="1805940"/>
            <wp:effectExtent l="0" t="0" r="11430" b="3810"/>
            <wp:docPr id="30" name="图片 110" descr="音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0" descr="音响"/>
                    <pic:cNvPicPr>
                      <a:picLocks noChangeAspect="1"/>
                    </pic:cNvPicPr>
                  </pic:nvPicPr>
                  <pic:blipFill>
                    <a:blip r:embed="rId18"/>
                    <a:srcRect t="22159" b="18674"/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A2987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隐蔽式音响系统示意图</w:t>
      </w:r>
    </w:p>
    <w:p w14:paraId="641F4434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both"/>
        <w:rPr>
          <w:color w:val="000000"/>
          <w:lang w:val="en-US"/>
        </w:rPr>
      </w:pPr>
      <w:r>
        <w:rPr>
          <w:rFonts w:hint="default" w:ascii="Times New Roman" w:hAnsi="Times New Roman" w:eastAsia="仿宋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387340" cy="1623060"/>
            <wp:effectExtent l="0" t="0" r="3810" b="15240"/>
            <wp:docPr id="25" name="图片 185" descr="音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5" descr="音响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8734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BD05D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隐蔽式音响系统拓扑图</w:t>
      </w:r>
    </w:p>
    <w:p w14:paraId="20C596D9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eastAsia="仿宋_GB2312"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2583180" cy="2110740"/>
            <wp:effectExtent l="0" t="0" r="7620" b="3810"/>
            <wp:docPr id="40" name="图片 111" descr="互动面板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11" descr="互动面板1"/>
                    <pic:cNvPicPr>
                      <a:picLocks noChangeAspect="1"/>
                    </pic:cNvPicPr>
                  </pic:nvPicPr>
                  <pic:blipFill>
                    <a:blip r:embed="rId20"/>
                    <a:srcRect t="33653" b="5162"/>
                    <a:stretch>
                      <a:fillRect/>
                    </a:stretch>
                  </pic:blipFill>
                  <pic:spPr>
                    <a:xfrm>
                      <a:off x="0" y="0"/>
                      <a:ext cx="258318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6B339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声音互动面板示意图</w:t>
      </w:r>
    </w:p>
    <w:p w14:paraId="7C5B647E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eastAsia="仿宋_GB2312"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295900" cy="2286000"/>
            <wp:effectExtent l="0" t="0" r="0" b="0"/>
            <wp:docPr id="39" name="图片 158" descr="科普展示墙（走廊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58" descr="科普展示墙（走廊）"/>
                    <pic:cNvPicPr>
                      <a:picLocks noChangeAspect="1"/>
                    </pic:cNvPicPr>
                  </pic:nvPicPr>
                  <pic:blipFill>
                    <a:blip r:embed="rId21"/>
                    <a:srcRect b="7103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FF522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b/>
          <w:bCs/>
          <w:color w:val="000000"/>
          <w:lang w:val="en-US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喷绘灯箱示意图</w:t>
      </w:r>
    </w:p>
    <w:p w14:paraId="3F971D4F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b/>
          <w:bCs/>
          <w:color w:val="000000"/>
          <w:lang w:val="en-US"/>
        </w:rPr>
      </w:pPr>
      <w:r>
        <w:rPr>
          <w:rFonts w:hint="default" w:ascii="Times New Roman" w:hAnsi="Times New Roman" w:eastAsia="仿宋" w:cs="Times New Roman"/>
          <w:b/>
          <w:bCs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288280" cy="2857500"/>
            <wp:effectExtent l="0" t="0" r="7620" b="0"/>
            <wp:docPr id="34" name="图片 156" descr="标识标牌20260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56" descr="标识标牌202606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2CAEE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643" w:firstLineChars="20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标识标牌示意图</w:t>
      </w:r>
    </w:p>
    <w:p w14:paraId="15FF2779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b/>
          <w:bCs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3741420" cy="3139440"/>
            <wp:effectExtent l="0" t="0" r="11430" b="3810"/>
            <wp:docPr id="35" name="图片 114" descr="仿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14" descr="仿鸟"/>
                    <pic:cNvPicPr>
                      <a:picLocks noChangeAspect="1"/>
                    </pic:cNvPicPr>
                  </pic:nvPicPr>
                  <pic:blipFill>
                    <a:blip r:embed="rId23"/>
                    <a:srcRect l="13531" t="9688" r="14842"/>
                    <a:stretch>
                      <a:fillRect/>
                    </a:stretch>
                  </pic:blipFill>
                  <pic:spPr>
                    <a:xfrm>
                      <a:off x="0" y="0"/>
                      <a:ext cx="374142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BCC83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643" w:firstLineChars="20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高仿真鸟类模型示意图</w:t>
      </w:r>
    </w:p>
    <w:p w14:paraId="2C2D1FA9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b/>
          <w:bCs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364480" cy="2941320"/>
            <wp:effectExtent l="0" t="0" r="7620" b="11430"/>
            <wp:docPr id="32" name="图片 115" descr="景观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5" descr="景观箱"/>
                    <pic:cNvPicPr>
                      <a:picLocks noChangeAspect="1"/>
                    </pic:cNvPicPr>
                  </pic:nvPicPr>
                  <pic:blipFill>
                    <a:blip r:embed="rId24"/>
                    <a:srcRect l="3813" r="4210" b="10269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23597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643" w:firstLineChars="20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生境模拟场景示意图</w:t>
      </w:r>
    </w:p>
    <w:p w14:paraId="1AF3A804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b/>
          <w:bCs/>
          <w:color w:val="000000"/>
          <w:lang w:val="en-US"/>
        </w:rPr>
      </w:pPr>
      <w:r>
        <w:rPr>
          <w:rFonts w:hint="default" w:ascii="Times New Roman" w:hAnsi="Times New Roman" w:eastAsia="仿宋" w:cs="Times New Roman"/>
          <w:b/>
          <w:bCs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5288280" cy="4358640"/>
            <wp:effectExtent l="0" t="0" r="7620" b="3810"/>
            <wp:docPr id="38" name="图片 157" descr="a7bb03d64d4ed551c387f0880317f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7" descr="a7bb03d64d4ed551c387f0880317f436"/>
                    <pic:cNvPicPr>
                      <a:picLocks noChangeAspect="1"/>
                    </pic:cNvPicPr>
                  </pic:nvPicPr>
                  <pic:blipFill>
                    <a:blip r:embed="rId25">
                      <a:lum brigh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43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86E27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保护宣传标识标牌示意图</w:t>
      </w:r>
    </w:p>
    <w:p w14:paraId="55FD402F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eastAsia="仿宋_GB2312"/>
          <w:color w:val="000000"/>
          <w:lang w:val="en-US"/>
        </w:rPr>
      </w:pPr>
      <w:r>
        <w:rPr>
          <w:rFonts w:hint="default" w:ascii="Times New Roman" w:hAnsi="Times New Roman" w:eastAsia="仿宋_GB2312" w:cs="Times New Roman"/>
          <w:color w:val="000000"/>
          <w:kern w:val="2"/>
          <w:sz w:val="32"/>
          <w:szCs w:val="24"/>
          <w:lang w:val="en-US" w:eastAsia="zh-CN" w:bidi="ar"/>
        </w:rPr>
        <w:drawing>
          <wp:inline distT="0" distB="0" distL="114300" distR="114300">
            <wp:extent cx="2240280" cy="3124200"/>
            <wp:effectExtent l="0" t="0" r="7620" b="0"/>
            <wp:docPr id="31" name="图片 117" descr="检查站出入口宣传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7" descr="检查站出入口宣传牌"/>
                    <pic:cNvPicPr>
                      <a:picLocks noChangeAspect="1"/>
                    </pic:cNvPicPr>
                  </pic:nvPicPr>
                  <pic:blipFill>
                    <a:blip r:embed="rId26"/>
                    <a:srcRect t="6831"/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DEAD1C6">
      <w:pPr>
        <w:keepNext w:val="0"/>
        <w:keepLines w:val="0"/>
        <w:widowControl w:val="0"/>
        <w:suppressLineNumbers w:val="0"/>
        <w:spacing w:before="0" w:beforeAutospacing="0" w:after="0" w:afterAutospacing="0" w:line="240" w:lineRule="auto"/>
        <w:ind w:left="0" w:right="0" w:firstLine="0" w:firstLineChars="0"/>
        <w:jc w:val="center"/>
        <w:rPr>
          <w:rFonts w:eastAsia="仿宋_GB2312"/>
          <w:b/>
          <w:bCs/>
          <w:color w:val="000000"/>
          <w:lang w:val="en-US"/>
        </w:rPr>
      </w:pPr>
      <w:r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  <w:t>检查站出入宣传牌</w:t>
      </w:r>
    </w:p>
    <w:p w14:paraId="7635F9C0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2F296C7C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643" w:firstLineChars="20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5F84D5C3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643" w:firstLineChars="20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62FF0FD4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643" w:firstLineChars="20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60621E4C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69FE8281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b/>
          <w:bCs/>
          <w:color w:val="000000"/>
          <w:lang w:val="en-US"/>
        </w:rPr>
      </w:pPr>
    </w:p>
    <w:p w14:paraId="7F7150D1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7D9F0103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3844742C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4D5AD11D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171382B5">
      <w:pPr>
        <w:keepNext w:val="0"/>
        <w:keepLines w:val="0"/>
        <w:widowControl w:val="0"/>
        <w:suppressLineNumbers w:val="0"/>
        <w:spacing w:before="0" w:beforeAutospacing="0" w:after="0" w:afterAutospacing="0" w:line="560" w:lineRule="exact"/>
        <w:ind w:left="0" w:right="0" w:firstLine="0" w:firstLineChars="0"/>
        <w:jc w:val="center"/>
        <w:rPr>
          <w:rFonts w:hint="eastAsia" w:ascii="Times New Roman" w:hAnsi="Times New Roman" w:eastAsia="仿宋" w:cs="仿宋"/>
          <w:b/>
          <w:bCs/>
          <w:color w:val="000000"/>
          <w:kern w:val="2"/>
          <w:sz w:val="32"/>
          <w:szCs w:val="24"/>
          <w:lang w:val="en-US" w:eastAsia="zh-CN" w:bidi="ar"/>
        </w:rPr>
      </w:pPr>
    </w:p>
    <w:p w14:paraId="4E0AA50C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9F21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Calibri" w:hAnsi="Calibri" w:eastAsia="宋体" w:cs="宋体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2026-07-30T11:13:16Z</dcterms:created>
  <dc:creator>ADMIN</dc:creator>
  <cp:lastModifiedBy>Queen €</cp:lastModifiedBy>
  <dcterms:modified xsi:type="dcterms:W3CDTF">2026-07-30T11:22:31Z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eyJoZGlkIjoiYTM0ZmI1ZTNlZDQ4MjFjYWY5MzZlNzI4NmM2NGVlNGUiLCJ1c2VySWQiOiI0NzQ4MzU5MjEifQ==</vt:lpwstr>
  </property>
  <property fmtid="{D5CDD505-2E9C-101B-9397-08002B2CF9AE}" pid="4" name="ICV">
    <vt:lpwstr>F6D15B3F4D4B4E18A54DA26A6FB7749C_12</vt:lpwstr>
  </property>
</Properties>
</file>