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版本号：LHZBZC2026124S20260805001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高纯氩气供应系统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LHZBZC2026124S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高纯氩气供应系统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LHZBZC2026124S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高纯氩气供应系统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本次为西安理工大学高纯氩气供应系统采购，具体内容详见技术参数与性能指标。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10、企业资质：投标人提供生产厂家的《特种设备生产许可证》压力容器制造（含安装、修理、改造）（A2级）。</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高禧、宋妍、黄沛、李晨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代理服务费收费标准：80万以下项目招标代理服务费：5000.00元/项；80万～400万项目参照国家计委颁发的《招标代理服务收费管理暂行办法》（计价格〔2002〕1980号）及（发改办价格〔2011〕534号）规定的70.00%计费。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踏勘时间：2026-08-13 09:30:00</w:t>
            </w:r>
          </w:p>
          <w:p>
            <w:pPr>
              <w:pStyle w:val="null3"/>
              <w:ind w:firstLine="975"/>
            </w:pPr>
            <w:r>
              <w:rPr>
                <w:rFonts w:ascii="仿宋_GB2312" w:hAnsi="仿宋_GB2312" w:cs="仿宋_GB2312" w:eastAsia="仿宋_GB2312"/>
              </w:rPr>
              <w:t>踏勘地点：西安理工大学科技园北门（陕西省西安市高新区瞪羚路26号）（供应商自行承担踏勘中所产生的一切费用及安全责任，如未按要求进行现场踏勘，自行承担一切投标风险。 现场踏勘注意事项： （1）请各供应商在参加前充分阅读磋商文件，了解项目概况，提前做好准备，现场勘查的时候统一回复。除此时间之外，不再组织现场踏勘。 （2）参加踏勘人员须携带本单位介绍信参加（查验后退回）。 （3）供应商应充分勘查，以获得一切可能影响投标报价的直接资料。中标后，学校不接受任何以不完全了解现场情况为理由而提出的附加条款等要求。 （4）由于供应商自身原因而未去踏勘现场或未进行踏勘的，由供应商自行承担相关不利风险和责任，且在踏勘过程中所产生的任何费用及安全问题由供应商自行全部承担。）</w:t>
            </w:r>
          </w:p>
          <w:p>
            <w:pPr>
              <w:pStyle w:val="null3"/>
              <w:ind w:firstLine="975"/>
            </w:pPr>
            <w:r>
              <w:rPr>
                <w:rFonts w:ascii="仿宋_GB2312" w:hAnsi="仿宋_GB2312" w:cs="仿宋_GB2312" w:eastAsia="仿宋_GB2312"/>
              </w:rPr>
              <w:t>联系人：宋妍</w:t>
            </w:r>
          </w:p>
          <w:p>
            <w:pPr>
              <w:pStyle w:val="null3"/>
              <w:ind w:firstLine="975"/>
            </w:pPr>
            <w:r>
              <w:rPr>
                <w:rFonts w:ascii="仿宋_GB2312" w:hAnsi="仿宋_GB2312" w:cs="仿宋_GB2312" w:eastAsia="仿宋_GB2312"/>
              </w:rPr>
              <w:t>联系电话号码：15029085129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联系人：宋妍</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本次为西安理工大学高纯氩气供应系统采购，具体内容详见技术参数与性能指标。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高纯氩气供应系统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标的名称：高纯氩气供应系统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、低温液氩储罐容量</w:t>
            </w:r>
            <w:r>
              <w:rPr>
                <w:rFonts w:ascii="仿宋_GB2312" w:hAnsi="仿宋_GB2312" w:cs="仿宋_GB2312" w:eastAsia="仿宋_GB2312"/>
              </w:rPr>
              <w:t>30m</w:t>
            </w:r>
            <w:r>
              <w:rPr>
                <w:rFonts w:ascii="仿宋_GB2312" w:hAnsi="仿宋_GB2312" w:cs="仿宋_GB2312" w:eastAsia="仿宋_GB2312"/>
                <w:vertAlign w:val="superscript"/>
              </w:rPr>
              <w:t>3</w:t>
            </w:r>
            <w:r>
              <w:rPr>
                <w:rFonts w:ascii="仿宋_GB2312" w:hAnsi="仿宋_GB2312" w:cs="仿宋_GB2312" w:eastAsia="仿宋_GB2312"/>
              </w:rPr>
              <w:t>，压力</w:t>
            </w:r>
            <w:r>
              <w:rPr>
                <w:rFonts w:ascii="仿宋_GB2312" w:hAnsi="仿宋_GB2312" w:cs="仿宋_GB2312" w:eastAsia="仿宋_GB2312"/>
              </w:rPr>
              <w:t>≥</w:t>
            </w:r>
            <w:r>
              <w:rPr>
                <w:rFonts w:ascii="仿宋_GB2312" w:hAnsi="仿宋_GB2312" w:cs="仿宋_GB2312" w:eastAsia="仿宋_GB2312"/>
              </w:rPr>
              <w:t>1.6 MPa</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、液氩输出管路≥</w:t>
            </w:r>
            <w:r>
              <w:rPr>
                <w:rFonts w:ascii="仿宋_GB2312" w:hAnsi="仿宋_GB2312" w:cs="仿宋_GB2312" w:eastAsia="仿宋_GB2312"/>
              </w:rPr>
              <w:t>2</w:t>
            </w:r>
            <w:r>
              <w:rPr>
                <w:rFonts w:ascii="仿宋_GB2312" w:hAnsi="仿宋_GB2312" w:cs="仿宋_GB2312" w:eastAsia="仿宋_GB2312"/>
              </w:rPr>
              <w:t>路，输出端双阀配置，附带罐体液位及压力监控；</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、全自动集成撬装低温液体泵增压速率≥</w:t>
            </w:r>
            <w:r>
              <w:rPr>
                <w:rFonts w:ascii="仿宋_GB2312" w:hAnsi="仿宋_GB2312" w:cs="仿宋_GB2312" w:eastAsia="仿宋_GB2312"/>
              </w:rPr>
              <w:t>1200 L/h</w:t>
            </w:r>
            <w:r>
              <w:rPr>
                <w:rFonts w:ascii="仿宋_GB2312" w:hAnsi="仿宋_GB2312" w:cs="仿宋_GB2312" w:eastAsia="仿宋_GB2312"/>
              </w:rPr>
              <w:t>/</w:t>
            </w:r>
            <w:r>
              <w:rPr>
                <w:rFonts w:ascii="仿宋_GB2312" w:hAnsi="仿宋_GB2312" w:cs="仿宋_GB2312" w:eastAsia="仿宋_GB2312"/>
              </w:rPr>
              <w:t>台；</w:t>
            </w:r>
          </w:p>
          <w:p>
            <w:pPr>
              <w:pStyle w:val="null3"/>
            </w:pPr>
            <w:r>
              <w:rPr>
                <w:rFonts w:ascii="仿宋_GB2312" w:hAnsi="仿宋_GB2312" w:cs="仿宋_GB2312" w:eastAsia="仿宋_GB2312"/>
              </w:rPr>
              <w:t>4</w:t>
            </w:r>
            <w:r>
              <w:rPr>
                <w:rFonts w:ascii="仿宋_GB2312" w:hAnsi="仿宋_GB2312" w:cs="仿宋_GB2312" w:eastAsia="仿宋_GB2312"/>
              </w:rPr>
              <w:t>、系统采用</w:t>
            </w:r>
            <w:r>
              <w:rPr>
                <w:rFonts w:ascii="仿宋_GB2312" w:hAnsi="仿宋_GB2312" w:cs="仿宋_GB2312" w:eastAsia="仿宋_GB2312"/>
              </w:rPr>
              <w:t>PLC</w:t>
            </w:r>
            <w:r>
              <w:rPr>
                <w:rFonts w:ascii="仿宋_GB2312" w:hAnsi="仿宋_GB2312" w:cs="仿宋_GB2312" w:eastAsia="仿宋_GB2312"/>
              </w:rPr>
              <w:t>控制，管路具备温度和压力监控，实现无人值守，自动启停，可手动切换；</w:t>
            </w:r>
          </w:p>
          <w:p>
            <w:pPr>
              <w:pStyle w:val="null3"/>
            </w:pPr>
            <w:r>
              <w:rPr>
                <w:rFonts w:ascii="仿宋_GB2312" w:hAnsi="仿宋_GB2312" w:cs="仿宋_GB2312" w:eastAsia="仿宋_GB2312"/>
              </w:rPr>
              <w:t>5</w:t>
            </w:r>
            <w:r>
              <w:rPr>
                <w:rFonts w:ascii="仿宋_GB2312" w:hAnsi="仿宋_GB2312" w:cs="仿宋_GB2312" w:eastAsia="仿宋_GB2312"/>
              </w:rPr>
              <w:t>、增压泵组采用一用一备设计；</w:t>
            </w:r>
          </w:p>
          <w:p>
            <w:pPr>
              <w:pStyle w:val="null3"/>
            </w:pPr>
            <w:r>
              <w:rPr>
                <w:rFonts w:ascii="仿宋_GB2312" w:hAnsi="仿宋_GB2312" w:cs="仿宋_GB2312" w:eastAsia="仿宋_GB2312"/>
              </w:rPr>
              <w:t>6</w:t>
            </w:r>
            <w:r>
              <w:rPr>
                <w:rFonts w:ascii="仿宋_GB2312" w:hAnsi="仿宋_GB2312" w:cs="仿宋_GB2312" w:eastAsia="仿宋_GB2312"/>
              </w:rPr>
              <w:t>、系统具备高低压单独气化功能，单独回路控制；</w:t>
            </w:r>
          </w:p>
          <w:p>
            <w:pPr>
              <w:pStyle w:val="null3"/>
            </w:pPr>
            <w:r>
              <w:rPr>
                <w:rFonts w:ascii="仿宋_GB2312" w:hAnsi="仿宋_GB2312" w:cs="仿宋_GB2312" w:eastAsia="仿宋_GB2312"/>
              </w:rPr>
              <w:t>7</w:t>
            </w:r>
            <w:r>
              <w:rPr>
                <w:rFonts w:ascii="仿宋_GB2312" w:hAnsi="仿宋_GB2312" w:cs="仿宋_GB2312" w:eastAsia="仿宋_GB2312"/>
              </w:rPr>
              <w:t>、高压汽化器最大气化量≥</w:t>
            </w:r>
            <w:r>
              <w:rPr>
                <w:rFonts w:ascii="仿宋_GB2312" w:hAnsi="仿宋_GB2312" w:cs="仿宋_GB2312" w:eastAsia="仿宋_GB2312"/>
              </w:rPr>
              <w:t>2000Nm</w:t>
            </w:r>
            <w:r>
              <w:rPr>
                <w:rFonts w:ascii="仿宋_GB2312" w:hAnsi="仿宋_GB2312" w:cs="仿宋_GB2312" w:eastAsia="仿宋_GB2312"/>
                <w:vertAlign w:val="superscript"/>
              </w:rPr>
              <w:t>3</w:t>
            </w:r>
            <w:r>
              <w:rPr>
                <w:rFonts w:ascii="仿宋_GB2312" w:hAnsi="仿宋_GB2312" w:cs="仿宋_GB2312" w:eastAsia="仿宋_GB2312"/>
              </w:rPr>
              <w:t>/h</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、高压汽化器承压≥</w:t>
            </w:r>
            <w:r>
              <w:rPr>
                <w:rFonts w:ascii="仿宋_GB2312" w:hAnsi="仿宋_GB2312" w:cs="仿宋_GB2312" w:eastAsia="仿宋_GB2312"/>
              </w:rPr>
              <w:t>25MPa</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、高压氩气缓冲罐储量≥</w:t>
            </w:r>
            <w:r>
              <w:rPr>
                <w:rFonts w:ascii="仿宋_GB2312" w:hAnsi="仿宋_GB2312" w:cs="仿宋_GB2312" w:eastAsia="仿宋_GB2312"/>
              </w:rPr>
              <w:t>4m</w:t>
            </w:r>
            <w:r>
              <w:rPr>
                <w:rFonts w:ascii="仿宋_GB2312" w:hAnsi="仿宋_GB2312" w:cs="仿宋_GB2312" w:eastAsia="仿宋_GB2312"/>
                <w:vertAlign w:val="superscript"/>
              </w:rPr>
              <w:t>3</w:t>
            </w:r>
            <w:r>
              <w:rPr>
                <w:rFonts w:ascii="仿宋_GB2312" w:hAnsi="仿宋_GB2312" w:cs="仿宋_GB2312" w:eastAsia="仿宋_GB2312"/>
              </w:rPr>
              <w:t>，最高工作压力</w:t>
            </w:r>
            <w:r>
              <w:rPr>
                <w:rFonts w:ascii="仿宋_GB2312" w:hAnsi="仿宋_GB2312" w:cs="仿宋_GB2312" w:eastAsia="仿宋_GB2312"/>
              </w:rPr>
              <w:t>≥</w:t>
            </w:r>
            <w:r>
              <w:rPr>
                <w:rFonts w:ascii="仿宋_GB2312" w:hAnsi="仿宋_GB2312" w:cs="仿宋_GB2312" w:eastAsia="仿宋_GB2312"/>
              </w:rPr>
              <w:t>25MPa</w:t>
            </w:r>
            <w:r>
              <w:rPr>
                <w:rFonts w:ascii="仿宋_GB2312" w:hAnsi="仿宋_GB2312" w:cs="仿宋_GB2312" w:eastAsia="仿宋_GB2312"/>
              </w:rPr>
              <w:t>，出气口独立公称直径≥</w:t>
            </w:r>
            <w:r>
              <w:rPr>
                <w:rFonts w:ascii="仿宋_GB2312" w:hAnsi="仿宋_GB2312" w:cs="仿宋_GB2312" w:eastAsia="仿宋_GB2312"/>
              </w:rPr>
              <w:t>DN15</w:t>
            </w:r>
            <w:r>
              <w:rPr>
                <w:rFonts w:ascii="仿宋_GB2312" w:hAnsi="仿宋_GB2312" w:cs="仿宋_GB2312" w:eastAsia="仿宋_GB2312"/>
              </w:rPr>
              <w:t>；</w:t>
            </w:r>
            <w:r>
              <w:rPr>
                <w:rFonts w:ascii="仿宋_GB2312" w:hAnsi="仿宋_GB2312" w:cs="仿宋_GB2312" w:eastAsia="仿宋_GB2312"/>
              </w:rPr>
              <w:t>高压减压阀组采用双路独立过滤减压，流量</w:t>
            </w:r>
            <w:r>
              <w:rPr>
                <w:rFonts w:ascii="仿宋_GB2312" w:hAnsi="仿宋_GB2312" w:cs="仿宋_GB2312" w:eastAsia="仿宋_GB2312"/>
              </w:rPr>
              <w:t>≥</w:t>
            </w:r>
            <w:r>
              <w:rPr>
                <w:rFonts w:ascii="仿宋_GB2312" w:hAnsi="仿宋_GB2312" w:cs="仿宋_GB2312" w:eastAsia="仿宋_GB2312"/>
              </w:rPr>
              <w:t>2000</w:t>
            </w:r>
            <w:r>
              <w:rPr>
                <w:rFonts w:ascii="仿宋_GB2312" w:hAnsi="仿宋_GB2312" w:cs="仿宋_GB2312" w:eastAsia="仿宋_GB2312"/>
              </w:rPr>
              <w:t>Nm</w:t>
            </w:r>
            <w:r>
              <w:rPr>
                <w:rFonts w:ascii="仿宋_GB2312" w:hAnsi="仿宋_GB2312" w:cs="仿宋_GB2312" w:eastAsia="仿宋_GB2312"/>
                <w:vertAlign w:val="superscript"/>
              </w:rPr>
              <w:t>3</w:t>
            </w:r>
            <w:r>
              <w:rPr>
                <w:rFonts w:ascii="仿宋_GB2312" w:hAnsi="仿宋_GB2312" w:cs="仿宋_GB2312" w:eastAsia="仿宋_GB2312"/>
              </w:rPr>
              <w:t>/h</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、高压减压阀组工作压力</w:t>
            </w:r>
            <w:r>
              <w:rPr>
                <w:rFonts w:ascii="仿宋_GB2312" w:hAnsi="仿宋_GB2312" w:cs="仿宋_GB2312" w:eastAsia="仿宋_GB2312"/>
              </w:rPr>
              <w:t>3-20MPa</w:t>
            </w:r>
            <w:r>
              <w:rPr>
                <w:rFonts w:ascii="仿宋_GB2312" w:hAnsi="仿宋_GB2312" w:cs="仿宋_GB2312" w:eastAsia="仿宋_GB2312"/>
              </w:rPr>
              <w:t>可调，阀组公称直径≥</w:t>
            </w:r>
            <w:r>
              <w:rPr>
                <w:rFonts w:ascii="仿宋_GB2312" w:hAnsi="仿宋_GB2312" w:cs="仿宋_GB2312" w:eastAsia="仿宋_GB2312"/>
              </w:rPr>
              <w:t>DN40</w:t>
            </w:r>
            <w:r>
              <w:rPr>
                <w:rFonts w:ascii="仿宋_GB2312" w:hAnsi="仿宋_GB2312" w:cs="仿宋_GB2312" w:eastAsia="仿宋_GB2312"/>
              </w:rPr>
              <w:t>；</w:t>
            </w:r>
          </w:p>
          <w:p>
            <w:pPr>
              <w:pStyle w:val="null3"/>
            </w:pP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高压减压阀组配置高压精密过滤器、高压球阀、</w:t>
            </w:r>
            <w:r>
              <w:rPr>
                <w:rFonts w:ascii="仿宋_GB2312" w:hAnsi="仿宋_GB2312" w:cs="仿宋_GB2312" w:eastAsia="仿宋_GB2312"/>
              </w:rPr>
              <w:t>高压安全阀、排放阀、压力变送器、压力表等安全部件。</w:t>
            </w:r>
          </w:p>
          <w:p>
            <w:pPr>
              <w:pStyle w:val="null3"/>
            </w:pP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调压阀组出口配备</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路独立供气组件，采用承插式管件；</w:t>
            </w:r>
          </w:p>
          <w:p>
            <w:pPr>
              <w:pStyle w:val="null3"/>
            </w:pPr>
            <w:r>
              <w:rPr>
                <w:rFonts w:ascii="仿宋_GB2312" w:hAnsi="仿宋_GB2312" w:cs="仿宋_GB2312" w:eastAsia="仿宋_GB2312"/>
              </w:rPr>
              <w:t>13</w:t>
            </w:r>
            <w:r>
              <w:rPr>
                <w:rFonts w:ascii="仿宋_GB2312" w:hAnsi="仿宋_GB2312" w:cs="仿宋_GB2312" w:eastAsia="仿宋_GB2312"/>
              </w:rPr>
              <w:t>、低压汽化器最大气化量≥</w:t>
            </w:r>
            <w:r>
              <w:rPr>
                <w:rFonts w:ascii="仿宋_GB2312" w:hAnsi="仿宋_GB2312" w:cs="仿宋_GB2312" w:eastAsia="仿宋_GB2312"/>
              </w:rPr>
              <w:t>300Nm</w:t>
            </w:r>
            <w:r>
              <w:rPr>
                <w:rFonts w:ascii="仿宋_GB2312" w:hAnsi="仿宋_GB2312" w:cs="仿宋_GB2312" w:eastAsia="仿宋_GB2312"/>
                <w:vertAlign w:val="superscript"/>
              </w:rPr>
              <w:t>3</w:t>
            </w:r>
            <w:r>
              <w:rPr>
                <w:rFonts w:ascii="仿宋_GB2312" w:hAnsi="仿宋_GB2312" w:cs="仿宋_GB2312" w:eastAsia="仿宋_GB2312"/>
              </w:rPr>
              <w:t>/h</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w:t>
            </w:r>
            <w:r>
              <w:rPr>
                <w:rFonts w:ascii="仿宋_GB2312" w:hAnsi="仿宋_GB2312" w:cs="仿宋_GB2312" w:eastAsia="仿宋_GB2312"/>
              </w:rPr>
              <w:t>低压减压阀组</w:t>
            </w:r>
            <w:r>
              <w:rPr>
                <w:rFonts w:ascii="仿宋_GB2312" w:hAnsi="仿宋_GB2312" w:cs="仿宋_GB2312" w:eastAsia="仿宋_GB2312"/>
              </w:rPr>
              <w:t>采用双路独立过滤减压，流量</w:t>
            </w:r>
            <w:r>
              <w:rPr>
                <w:rFonts w:ascii="仿宋_GB2312" w:hAnsi="仿宋_GB2312" w:cs="仿宋_GB2312" w:eastAsia="仿宋_GB2312"/>
              </w:rPr>
              <w:t>≥</w:t>
            </w:r>
            <w:r>
              <w:rPr>
                <w:rFonts w:ascii="仿宋_GB2312" w:hAnsi="仿宋_GB2312" w:cs="仿宋_GB2312" w:eastAsia="仿宋_GB2312"/>
              </w:rPr>
              <w:t>200Nm</w:t>
            </w:r>
            <w:r>
              <w:rPr>
                <w:rFonts w:ascii="仿宋_GB2312" w:hAnsi="仿宋_GB2312" w:cs="仿宋_GB2312" w:eastAsia="仿宋_GB2312"/>
                <w:vertAlign w:val="superscript"/>
              </w:rPr>
              <w:t>3</w:t>
            </w:r>
            <w:r>
              <w:rPr>
                <w:rFonts w:ascii="仿宋_GB2312" w:hAnsi="仿宋_GB2312" w:cs="仿宋_GB2312" w:eastAsia="仿宋_GB2312"/>
              </w:rPr>
              <w:t>/h</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15</w:t>
            </w:r>
            <w:r>
              <w:rPr>
                <w:rFonts w:ascii="仿宋_GB2312" w:hAnsi="仿宋_GB2312" w:cs="仿宋_GB2312" w:eastAsia="仿宋_GB2312"/>
              </w:rPr>
              <w:t>、低压减压阀组工作压力≥</w:t>
            </w:r>
            <w:r>
              <w:rPr>
                <w:rFonts w:ascii="仿宋_GB2312" w:hAnsi="仿宋_GB2312" w:cs="仿宋_GB2312" w:eastAsia="仿宋_GB2312"/>
              </w:rPr>
              <w:t>0.6MPa</w:t>
            </w:r>
            <w:r>
              <w:rPr>
                <w:rFonts w:ascii="仿宋_GB2312" w:hAnsi="仿宋_GB2312" w:cs="仿宋_GB2312" w:eastAsia="仿宋_GB2312"/>
              </w:rPr>
              <w:t>，阀组公称直径≥</w:t>
            </w:r>
            <w:r>
              <w:rPr>
                <w:rFonts w:ascii="仿宋_GB2312" w:hAnsi="仿宋_GB2312" w:cs="仿宋_GB2312" w:eastAsia="仿宋_GB2312"/>
              </w:rPr>
              <w:t>DN25</w:t>
            </w:r>
            <w:r>
              <w:rPr>
                <w:rFonts w:ascii="仿宋_GB2312" w:hAnsi="仿宋_GB2312" w:cs="仿宋_GB2312" w:eastAsia="仿宋_GB2312"/>
              </w:rPr>
              <w:t>；</w:t>
            </w:r>
          </w:p>
          <w:p>
            <w:pPr>
              <w:pStyle w:val="null3"/>
            </w:pPr>
            <w:r>
              <w:rPr>
                <w:rFonts w:ascii="仿宋_GB2312" w:hAnsi="仿宋_GB2312" w:cs="仿宋_GB2312" w:eastAsia="仿宋_GB2312"/>
              </w:rPr>
              <w:t>16</w:t>
            </w:r>
            <w:r>
              <w:rPr>
                <w:rFonts w:ascii="仿宋_GB2312" w:hAnsi="仿宋_GB2312" w:cs="仿宋_GB2312" w:eastAsia="仿宋_GB2312"/>
              </w:rPr>
              <w:t>、低压减压阀组配置过滤器、球阀、安全阀、排放阀、压力表等安全部件；</w:t>
            </w:r>
          </w:p>
          <w:p>
            <w:pPr>
              <w:pStyle w:val="null3"/>
            </w:pPr>
            <w:r>
              <w:rPr>
                <w:rFonts w:ascii="仿宋_GB2312" w:hAnsi="仿宋_GB2312" w:cs="仿宋_GB2312" w:eastAsia="仿宋_GB2312"/>
              </w:rPr>
              <w:t>17</w:t>
            </w:r>
            <w:r>
              <w:rPr>
                <w:rFonts w:ascii="仿宋_GB2312" w:hAnsi="仿宋_GB2312" w:cs="仿宋_GB2312" w:eastAsia="仿宋_GB2312"/>
              </w:rPr>
              <w:t>、低压调压阀组出口配备≥</w:t>
            </w:r>
            <w:r>
              <w:rPr>
                <w:rFonts w:ascii="仿宋_GB2312" w:hAnsi="仿宋_GB2312" w:cs="仿宋_GB2312" w:eastAsia="仿宋_GB2312"/>
              </w:rPr>
              <w:t>3</w:t>
            </w:r>
            <w:r>
              <w:rPr>
                <w:rFonts w:ascii="仿宋_GB2312" w:hAnsi="仿宋_GB2312" w:cs="仿宋_GB2312" w:eastAsia="仿宋_GB2312"/>
              </w:rPr>
              <w:t>路独立供气组件</w:t>
            </w:r>
            <w:r>
              <w:rPr>
                <w:rFonts w:ascii="仿宋_GB2312" w:hAnsi="仿宋_GB2312" w:cs="仿宋_GB2312" w:eastAsia="仿宋_GB2312"/>
              </w:rPr>
              <w:t>；</w:t>
            </w:r>
          </w:p>
          <w:p>
            <w:pPr>
              <w:pStyle w:val="null3"/>
            </w:pPr>
            <w:r>
              <w:rPr>
                <w:rFonts w:ascii="仿宋_GB2312" w:hAnsi="仿宋_GB2312" w:cs="仿宋_GB2312" w:eastAsia="仿宋_GB2312"/>
              </w:rPr>
              <w:t>18</w:t>
            </w:r>
            <w:r>
              <w:rPr>
                <w:rFonts w:ascii="仿宋_GB2312" w:hAnsi="仿宋_GB2312" w:cs="仿宋_GB2312" w:eastAsia="仿宋_GB2312"/>
              </w:rPr>
              <w:t>、氩气气体纯度≥</w:t>
            </w:r>
            <w:r>
              <w:rPr>
                <w:rFonts w:ascii="仿宋_GB2312" w:hAnsi="仿宋_GB2312" w:cs="仿宋_GB2312" w:eastAsia="仿宋_GB2312"/>
              </w:rPr>
              <w:t>99.999%</w:t>
            </w:r>
            <w:r>
              <w:rPr>
                <w:rFonts w:ascii="仿宋_GB2312" w:hAnsi="仿宋_GB2312" w:cs="仿宋_GB2312" w:eastAsia="仿宋_GB2312"/>
              </w:rPr>
              <w:t>；</w:t>
            </w:r>
          </w:p>
          <w:p>
            <w:pPr>
              <w:pStyle w:val="null3"/>
            </w:pPr>
            <w:r>
              <w:rPr>
                <w:rFonts w:ascii="仿宋_GB2312" w:hAnsi="仿宋_GB2312" w:cs="仿宋_GB2312" w:eastAsia="仿宋_GB2312"/>
              </w:rPr>
              <w:t>19、包含成套系统的站内安装阀门、站内管道（≥50米，具体以实际需求为准）及保温、承插焊接管件、支架、电气控制部分电磁阀、仪器仪表及线缆等站内安装材料。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合同签订完成接采购人书面通知后60个日历日完成供货、安装、调试，达到交付使用条件。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西安理工大学科技园（以采购人指定位置为准）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进度款，交付安装完成、验收合格后，达到付款条件起30个工作日内，支付合同总金额的60.0%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符合TSG 21-2016《固定式压力容器安全技术监察规程》：压力容器设计、制造、检验的强制性基本安全要求。 JB/T 9072-1999《固定式真空粉末绝热低温液体贮槽》。 NB/T 11475-2023《瓶式压力容器》。 GB/T 150.1～150.4-2011《压力容器》。 调试记录完整。 ③性能测试验收（关键指标实测） 连续运行72小时无故障； ④最终验收 签署《验收报告》，产品保修期自验收合格之日起算，由中标人提供产品保修文件。 中标供应商货物经过双方检验认可后，签署验收报告，产品保修期自验收合格之日起算，由中标供应商提供产品保修文件。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1.设备整机质保3年。质保期内乙方每季度提供1次维护服务（包括故障排除）。按采购人要求开展设备操作培训不少于3 次。 2.产品保修期（三包期）：自验收合格之日起3年。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3.采购标的安装调试及配套工程、质量保证、售后服务等要求 （1）安装调试要求 调试周期：连续72小时无故障运行测试； （2）配套工程 1.基础施工：包含安装设备/系统所需地基、高空作业车及各种工具（需提前2日做好准备）。 2.成套系统满足技术需求的地基、安装报建、护栏、管道连接、调试、培训、试压用液氩供应、管路吹扫、压力容器使用证办理等完成特种设备验收并取得相关手续，达到交付使用状态。 （3）售后服务 响应时限：供应商在接到采购人故障通知后2小时内响应（包括电话响应），48小时内到达现场。如48小时内无法修复，应提供相应解决方案。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纸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采购包号）。文件送达地点：西安市未央区太华北路甲字88号大明宫中央广场A座22层代理部； 2、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670920970@qq.com（邮件命名：采购包名称、采购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投标人以转账形式缴纳时备注采购包名称、采购包号，否则，因款项用途不明导致无法辨别造成不利后果）。 3、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投标人提供关于《符合本国产品标准的声明函》，用扣除后的价格参与评审。 对于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应该在供应商原始报价基础上计算，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投标人提供生产厂家的《特种设备生产许可证》压力容器制造（含安装、修理、改造）（A2级）。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供应商应提交的相关资格证明材料 陕西省政府采购供应商拒绝政府采购领域商业贿赂承诺书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2.投标人的投标报价高于最高限价的，响应文件按无效处理。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满足第三章3.4商务要求及3.5其他要求</w:t>
            </w:r>
          </w:p>
        </w:tc>
        <w:tc>
          <w:tcPr>
            <w:tcW w:type="dxa" w:w="1661"/>
          </w:tcPr>
          <w:p>
            <w:pPr>
              <w:pStyle w:val="null3"/>
            </w:pPr>
            <w:r>
              <w:rPr>
                <w:rFonts w:ascii="仿宋_GB2312" w:hAnsi="仿宋_GB2312" w:cs="仿宋_GB2312" w:eastAsia="仿宋_GB2312"/>
              </w:rPr>
              <w:t>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所投产品技术参数清楚、明确并能逐条响应招标文件第四章“技术参数表”中所有参数要求其中： （1）▲项（6项）满分24分，每项负偏离扣4分，扣完为止。 （2）未标项（13项）满分13分，每项负偏离扣1分，扣完为止。 备注：所有“▲”项参数须有佐证材料，佐证材料：加盖投标人公章的国家认可的检测机构出具的检测报告、制造商检验报告、产品彩页、官网功能截图任意一种，不提供或缺漏项视为负偏离。</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投标人需针对本项目提供完整的项目实施方案。内容包含：①供货组织及进度安排②对接及运输方案③安装调试方案及人员、物力调配安排。 二、评审标准 1.可实施性：切合本项目实际情况，方案全面、实施步骤清晰、计划合理； 2.针对性：方案能够紧扣项目实际情况，内容科学合理； 三、赋分依据 ①供货组织及进度安排：每完全满足一个评审标准得1分，满分2分； ②对接及运输方案:每完全满足一个评审标准得1分，满分2分； ③安装调试方案及人员、物力调配安排：每完全满足一个评审标准得1分，满分2分。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质量保证及培训方案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交货及安装时间③培训计划（含培训计划表、地点、时间及培训对象人数等）④培训内容（含所提供产品的原理和技术性能、操作维护方法、安装调试、排除故障等）。 二、评审标准 1.可实施性：切合本项目实际情况，方案全面、实施步骤清晰、计划合理； 2.针对性：方案能够紧扣项目实际情况，内容科学合理； 三、赋分依据 ①产品性能、使用寿命及效果：每完全满足一个评审标准得1分，满分2分； ②交货及安装时间：每完全满足一个评审标准得1分，满分2分； ③培训计划：每完全满足一个评审标准得1分，满分2分； ④培训内容：每完全满足一个评审标准得1分，满分2分。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针对本项目的特点和需求等内容提供增值服务承诺（例如：质保期外设备年度维护/保养、配件更换服务等增值服务）。每提供一项有实质性提升的承诺，得0.5分，满分1分。无承诺不得分。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承诺质保期在满足招标文件（3年）要求的基础上，每增加一年得1.5分，满分3分。无承诺不得分。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根据项目实际需求提供售后服务方案。内容包含：①售后服务范围、响应时间及方式②故障处理及补救措施③定期回访及维护。 二、评审标准 1.可实施性：切合本项目实际情况，方案全面、实施步骤清晰、计划合理； 2.针对性：方案能够紧扣项目实际情况，内容科学合理； 三、赋分依据 ①售后服务范围、响应时间及方式：每完全满足一个评审标准得1分，满分2分； ②故障处理及补救措施：每完全满足一个评审标准得1分，满分2分； ③定期回访及维护：每完全满足一个评审标准得1分，满分2分。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提供投标人2023年1月1日以来类似项目业绩（以合同签订日期为准），每份合格业绩合同计3分，满分9分。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