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A3616">
      <w:pPr>
        <w:tabs>
          <w:tab w:val="right" w:leader="hyphen" w:pos="8504"/>
        </w:tabs>
        <w:spacing w:after="381" w:afterLines="100"/>
        <w:ind w:left="1840" w:leftChars="200" w:right="560" w:rightChars="200" w:hanging="1280" w:hangingChars="400"/>
        <w:jc w:val="center"/>
        <w:rPr>
          <w:rFonts w:hint="eastAsia" w:ascii="仿宋" w:hAnsi="仿宋" w:eastAsia="华文仿宋" w:cs="仿宋"/>
          <w:b w:val="0"/>
          <w:color w:val="auto"/>
          <w:sz w:val="32"/>
          <w:szCs w:val="32"/>
          <w:lang w:eastAsia="zh-CN"/>
        </w:rPr>
      </w:pPr>
      <w:r>
        <w:rPr>
          <w:rFonts w:hint="eastAsia" w:ascii="仿宋" w:hAnsi="仿宋" w:cs="仿宋"/>
          <w:b w:val="0"/>
          <w:color w:val="auto"/>
          <w:sz w:val="32"/>
          <w:szCs w:val="32"/>
          <w:lang w:eastAsia="zh-CN"/>
        </w:rPr>
        <w:t>谈判</w:t>
      </w:r>
      <w:r>
        <w:rPr>
          <w:rFonts w:hint="eastAsia" w:ascii="仿宋" w:hAnsi="仿宋" w:cs="仿宋"/>
          <w:b w:val="0"/>
          <w:color w:val="auto"/>
          <w:sz w:val="32"/>
          <w:szCs w:val="32"/>
        </w:rPr>
        <w:t>公告</w:t>
      </w:r>
    </w:p>
    <w:p w14:paraId="701506F0">
      <w:pPr>
        <w:spacing w:line="500" w:lineRule="exact"/>
        <w:ind w:firstLine="560" w:firstLineChars="200"/>
        <w:rPr>
          <w:rFonts w:ascii="仿宋" w:hAnsi="仿宋" w:eastAsia="仿宋" w:cs="仿宋"/>
          <w:sz w:val="24"/>
          <w:szCs w:val="24"/>
        </w:rPr>
      </w:pPr>
      <w:r>
        <w:rPr>
          <w:rFonts w:hint="eastAsia" w:ascii="仿宋" w:hAnsi="仿宋" w:eastAsia="仿宋" w:cs="仿宋"/>
        </w:rPr>
        <w:t>府谷县政府投资和采购服务中心受</w:t>
      </w:r>
      <w:r>
        <w:rPr>
          <w:rFonts w:hint="eastAsia" w:ascii="仿宋" w:hAnsi="仿宋" w:eastAsia="仿宋" w:cs="仿宋"/>
          <w:lang w:eastAsia="zh-CN"/>
        </w:rPr>
        <w:t>府谷县人民</w:t>
      </w:r>
      <w:r>
        <w:rPr>
          <w:rFonts w:hint="eastAsia" w:ascii="仿宋" w:hAnsi="仿宋" w:eastAsia="仿宋" w:cs="仿宋"/>
          <w:lang w:val="en-US" w:eastAsia="zh-CN"/>
        </w:rPr>
        <w:t>医</w:t>
      </w:r>
      <w:r>
        <w:rPr>
          <w:rFonts w:hint="eastAsia" w:ascii="仿宋" w:hAnsi="仿宋" w:eastAsia="仿宋" w:cs="仿宋"/>
          <w:lang w:eastAsia="zh-CN"/>
        </w:rPr>
        <w:t>院</w:t>
      </w:r>
      <w:r>
        <w:rPr>
          <w:rFonts w:hint="eastAsia" w:ascii="仿宋" w:hAnsi="仿宋" w:eastAsia="仿宋" w:cs="仿宋"/>
        </w:rPr>
        <w:t>的委托，经政府采购管理部门批准，按照政府采购程序，对</w:t>
      </w:r>
      <w:r>
        <w:rPr>
          <w:rFonts w:hint="eastAsia" w:ascii="仿宋" w:hAnsi="仿宋" w:eastAsia="仿宋" w:cs="华文仿宋"/>
          <w:lang w:val="en-US" w:eastAsia="zh-CN"/>
        </w:rPr>
        <w:t>府谷县人民医院医疗办公设备采购项目</w:t>
      </w:r>
      <w:r>
        <w:rPr>
          <w:rFonts w:hint="eastAsia" w:ascii="仿宋" w:hAnsi="仿宋" w:eastAsia="仿宋" w:cs="仿宋"/>
        </w:rPr>
        <w:t>进行</w:t>
      </w:r>
      <w:r>
        <w:rPr>
          <w:rFonts w:hint="eastAsia" w:ascii="仿宋" w:hAnsi="仿宋" w:eastAsia="仿宋" w:cs="仿宋"/>
          <w:lang w:eastAsia="zh-CN"/>
        </w:rPr>
        <w:t>竞争性谈判</w:t>
      </w:r>
      <w:r>
        <w:rPr>
          <w:rFonts w:hint="eastAsia" w:ascii="仿宋" w:hAnsi="仿宋" w:eastAsia="仿宋" w:cs="仿宋"/>
        </w:rPr>
        <w:t>，欢迎符合资格条件的、有能力的供应商参加</w:t>
      </w:r>
      <w:r>
        <w:rPr>
          <w:rFonts w:hint="eastAsia" w:ascii="仿宋" w:hAnsi="仿宋" w:eastAsia="仿宋" w:cs="仿宋"/>
          <w:lang w:eastAsia="zh-CN"/>
        </w:rPr>
        <w:t>谈判</w:t>
      </w:r>
      <w:r>
        <w:rPr>
          <w:rFonts w:hint="eastAsia" w:ascii="仿宋" w:hAnsi="仿宋" w:eastAsia="仿宋" w:cs="仿宋"/>
        </w:rPr>
        <w:t>。</w:t>
      </w:r>
    </w:p>
    <w:p w14:paraId="4B5F2CE5">
      <w:pPr>
        <w:numPr>
          <w:ilvl w:val="0"/>
          <w:numId w:val="1"/>
        </w:num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项目基本情况</w:t>
      </w:r>
    </w:p>
    <w:p w14:paraId="3048F7B3">
      <w:pPr>
        <w:spacing w:line="500" w:lineRule="exact"/>
        <w:ind w:firstLine="560" w:firstLineChars="200"/>
        <w:rPr>
          <w:rFonts w:hint="eastAsia" w:ascii="仿宋" w:hAnsi="仿宋" w:eastAsia="仿宋" w:cs="仿宋"/>
          <w:bCs/>
          <w:lang w:eastAsia="zh-CN"/>
        </w:rPr>
      </w:pPr>
      <w:r>
        <w:rPr>
          <w:rFonts w:hint="eastAsia" w:ascii="仿宋" w:hAnsi="仿宋" w:eastAsia="仿宋" w:cs="仿宋"/>
          <w:bCs/>
        </w:rPr>
        <w:t>1、项目编号：</w:t>
      </w:r>
      <w:r>
        <w:rPr>
          <w:rFonts w:hint="eastAsia" w:ascii="仿宋" w:hAnsi="仿宋" w:eastAsia="仿宋" w:cs="仿宋"/>
          <w:bCs/>
          <w:lang w:eastAsia="zh-CN"/>
        </w:rPr>
        <w:t>FGCG-JZXTP-2026-011</w:t>
      </w:r>
    </w:p>
    <w:p w14:paraId="416DC2FE">
      <w:pPr>
        <w:spacing w:line="500" w:lineRule="exact"/>
        <w:ind w:firstLine="560" w:firstLineChars="200"/>
        <w:rPr>
          <w:rFonts w:hint="eastAsia" w:ascii="仿宋" w:hAnsi="仿宋" w:eastAsia="仿宋" w:cs="仿宋"/>
          <w:lang w:eastAsia="zh-CN"/>
        </w:rPr>
      </w:pPr>
      <w:r>
        <w:rPr>
          <w:rFonts w:hint="eastAsia" w:ascii="仿宋" w:hAnsi="仿宋" w:eastAsia="仿宋" w:cs="仿宋"/>
          <w:bCs/>
        </w:rPr>
        <w:t>2、项目名称：</w:t>
      </w:r>
      <w:r>
        <w:rPr>
          <w:rFonts w:hint="eastAsia" w:ascii="仿宋" w:hAnsi="仿宋" w:eastAsia="仿宋" w:cs="华文仿宋"/>
          <w:lang w:val="en-US" w:eastAsia="zh-CN"/>
        </w:rPr>
        <w:t>府谷县人民医院医疗办公设备采购项目</w:t>
      </w:r>
    </w:p>
    <w:p w14:paraId="3E65E0B1">
      <w:pPr>
        <w:spacing w:line="500" w:lineRule="exact"/>
        <w:ind w:firstLine="560" w:firstLineChars="200"/>
        <w:rPr>
          <w:rFonts w:hint="eastAsia" w:ascii="仿宋" w:hAnsi="仿宋" w:eastAsia="仿宋" w:cs="仿宋"/>
          <w:bCs/>
          <w:lang w:eastAsia="zh-CN"/>
        </w:rPr>
      </w:pPr>
      <w:r>
        <w:rPr>
          <w:rFonts w:hint="eastAsia" w:ascii="仿宋" w:hAnsi="仿宋" w:eastAsia="仿宋" w:cs="仿宋"/>
          <w:bCs/>
        </w:rPr>
        <w:t>3、采购方式：</w:t>
      </w:r>
      <w:r>
        <w:rPr>
          <w:rFonts w:hint="eastAsia" w:ascii="仿宋" w:hAnsi="仿宋" w:eastAsia="仿宋" w:cs="仿宋"/>
          <w:bCs/>
          <w:lang w:eastAsia="zh-CN"/>
        </w:rPr>
        <w:t>竞争性谈判</w:t>
      </w:r>
    </w:p>
    <w:p w14:paraId="354F002A">
      <w:pPr>
        <w:keepNext w:val="0"/>
        <w:keepLines w:val="0"/>
        <w:widowControl/>
        <w:suppressLineNumbers w:val="0"/>
        <w:ind w:firstLine="560" w:firstLineChars="200"/>
        <w:jc w:val="left"/>
        <w:rPr>
          <w:rFonts w:hint="default" w:ascii="仿宋" w:hAnsi="仿宋" w:eastAsia="仿宋" w:cs="仿宋"/>
          <w:bCs/>
          <w:kern w:val="2"/>
          <w:sz w:val="28"/>
          <w:szCs w:val="28"/>
          <w:lang w:val="en-US" w:eastAsia="zh-CN" w:bidi="ar-SA"/>
        </w:rPr>
      </w:pPr>
      <w:r>
        <w:rPr>
          <w:rFonts w:hint="eastAsia" w:ascii="仿宋" w:hAnsi="仿宋" w:eastAsia="仿宋" w:cs="仿宋"/>
          <w:bCs/>
          <w:sz w:val="28"/>
          <w:szCs w:val="28"/>
        </w:rPr>
        <w:t>4、预算金额：</w:t>
      </w:r>
      <w:r>
        <w:rPr>
          <w:rFonts w:hint="eastAsia" w:ascii="仿宋" w:hAnsi="仿宋" w:eastAsia="仿宋" w:cs="仿宋"/>
          <w:color w:val="auto"/>
          <w:spacing w:val="2"/>
          <w:sz w:val="28"/>
          <w:szCs w:val="28"/>
          <w:lang w:val="en-US" w:eastAsia="zh-CN"/>
        </w:rPr>
        <w:t>1477450.00</w:t>
      </w:r>
      <w:r>
        <w:rPr>
          <w:rFonts w:hint="eastAsia" w:ascii="仿宋" w:hAnsi="仿宋" w:eastAsia="仿宋" w:cs="仿宋"/>
          <w:bCs/>
          <w:kern w:val="2"/>
          <w:sz w:val="28"/>
          <w:szCs w:val="28"/>
          <w:lang w:val="en-US" w:eastAsia="zh-CN" w:bidi="ar-SA"/>
        </w:rPr>
        <w:t>元</w:t>
      </w:r>
    </w:p>
    <w:p w14:paraId="49600D83">
      <w:pPr>
        <w:pStyle w:val="5"/>
        <w:spacing w:line="500" w:lineRule="exact"/>
        <w:ind w:firstLine="567"/>
        <w:rPr>
          <w:rFonts w:hint="default" w:ascii="仿宋" w:hAnsi="仿宋" w:eastAsia="仿宋" w:cs="仿宋"/>
          <w:bCs/>
          <w:sz w:val="28"/>
          <w:szCs w:val="28"/>
          <w:lang w:val="en-US"/>
        </w:rPr>
      </w:pPr>
      <w:r>
        <w:rPr>
          <w:rFonts w:hint="eastAsia" w:ascii="仿宋" w:hAnsi="仿宋" w:eastAsia="仿宋" w:cs="仿宋"/>
          <w:bCs/>
          <w:sz w:val="28"/>
          <w:szCs w:val="28"/>
        </w:rPr>
        <w:t>5、最高限价：</w:t>
      </w:r>
      <w:r>
        <w:rPr>
          <w:rFonts w:hint="eastAsia" w:ascii="仿宋" w:hAnsi="仿宋" w:eastAsia="仿宋" w:cs="仿宋"/>
          <w:color w:val="auto"/>
          <w:spacing w:val="2"/>
          <w:sz w:val="28"/>
          <w:szCs w:val="28"/>
          <w:lang w:val="en-US" w:eastAsia="zh-CN"/>
        </w:rPr>
        <w:t>1477450.00</w:t>
      </w:r>
      <w:r>
        <w:rPr>
          <w:rFonts w:hint="eastAsia" w:ascii="仿宋" w:hAnsi="仿宋" w:eastAsia="仿宋" w:cs="仿宋"/>
          <w:bCs/>
          <w:sz w:val="28"/>
          <w:szCs w:val="28"/>
          <w:lang w:val="en-US" w:eastAsia="zh-CN"/>
        </w:rPr>
        <w:t>元</w:t>
      </w:r>
    </w:p>
    <w:p w14:paraId="772B1720">
      <w:pPr>
        <w:spacing w:line="500" w:lineRule="exact"/>
        <w:ind w:firstLine="560" w:firstLineChars="200"/>
        <w:rPr>
          <w:rFonts w:ascii="仿宋" w:hAnsi="仿宋" w:eastAsia="仿宋" w:cs="仿宋"/>
          <w:bCs/>
        </w:rPr>
      </w:pPr>
      <w:r>
        <w:rPr>
          <w:rFonts w:hint="eastAsia" w:ascii="仿宋" w:hAnsi="仿宋" w:eastAsia="仿宋" w:cs="仿宋"/>
          <w:bCs/>
        </w:rPr>
        <w:t>6、采购需求：</w:t>
      </w:r>
    </w:p>
    <w:p w14:paraId="55B0D3A4">
      <w:pPr>
        <w:spacing w:line="360" w:lineRule="auto"/>
        <w:ind w:firstLine="560" w:firstLineChars="200"/>
        <w:rPr>
          <w:rFonts w:hint="eastAsia" w:ascii="仿宋" w:hAnsi="仿宋" w:eastAsia="仿宋" w:cs="华文仿宋"/>
          <w:lang w:val="en-US" w:eastAsia="zh-CN"/>
        </w:rPr>
      </w:pPr>
      <w:r>
        <w:rPr>
          <w:rFonts w:hint="eastAsia" w:ascii="仿宋" w:hAnsi="仿宋" w:eastAsia="仿宋" w:cs="华文仿宋"/>
          <w:lang w:val="en-US" w:eastAsia="zh-CN"/>
        </w:rPr>
        <w:t>采购台式电脑240台，激光打印机50台、针式票据打印机50台、彩色喷墨打印机50台、热敏条码打印机50台。</w:t>
      </w:r>
    </w:p>
    <w:p w14:paraId="636863D3">
      <w:pPr>
        <w:spacing w:line="360" w:lineRule="auto"/>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lang w:val="en-US" w:eastAsia="zh-CN"/>
        </w:rPr>
        <w:t>本采购项目</w:t>
      </w:r>
      <w:r>
        <w:rPr>
          <w:rFonts w:hint="eastAsia" w:ascii="仿宋" w:hAnsi="仿宋" w:eastAsia="仿宋" w:cs="仿宋"/>
          <w:kern w:val="2"/>
          <w:sz w:val="28"/>
          <w:szCs w:val="28"/>
          <w:lang w:val="en-US" w:eastAsia="zh-CN" w:bidi="ar-SA"/>
        </w:rPr>
        <w:t>共设1个合同标段。</w:t>
      </w:r>
    </w:p>
    <w:p w14:paraId="56B7F5CC">
      <w:pPr>
        <w:spacing w:line="500" w:lineRule="exact"/>
        <w:ind w:firstLine="560" w:firstLineChars="200"/>
        <w:rPr>
          <w:rFonts w:ascii="仿宋" w:hAnsi="仿宋" w:eastAsia="仿宋" w:cs="仿宋"/>
          <w:bCs/>
        </w:rPr>
      </w:pPr>
      <w:r>
        <w:rPr>
          <w:rFonts w:hint="eastAsia" w:ascii="仿宋" w:hAnsi="仿宋" w:eastAsia="仿宋" w:cs="仿宋"/>
        </w:rPr>
        <w:t>具体详见</w:t>
      </w:r>
      <w:r>
        <w:rPr>
          <w:rFonts w:hint="eastAsia" w:ascii="仿宋" w:hAnsi="仿宋" w:eastAsia="仿宋" w:cs="仿宋"/>
          <w:lang w:eastAsia="zh-CN"/>
        </w:rPr>
        <w:t>谈判</w:t>
      </w:r>
      <w:r>
        <w:rPr>
          <w:rFonts w:hint="eastAsia" w:ascii="仿宋" w:hAnsi="仿宋" w:eastAsia="仿宋" w:cs="仿宋"/>
        </w:rPr>
        <w:t>文件第四章〈</w:t>
      </w:r>
      <w:r>
        <w:rPr>
          <w:rFonts w:hint="eastAsia" w:ascii="仿宋" w:hAnsi="仿宋" w:eastAsia="仿宋" w:cs="仿宋"/>
          <w:bCs/>
          <w:lang w:val="en-US" w:eastAsia="zh-CN"/>
        </w:rPr>
        <w:t>谈判</w:t>
      </w:r>
      <w:r>
        <w:rPr>
          <w:rFonts w:hint="eastAsia" w:ascii="仿宋" w:hAnsi="仿宋" w:eastAsia="仿宋" w:cs="仿宋"/>
          <w:bCs/>
        </w:rPr>
        <w:t>内容及采购要求〉</w:t>
      </w:r>
    </w:p>
    <w:p w14:paraId="0310E029">
      <w:pPr>
        <w:numPr>
          <w:ilvl w:val="0"/>
          <w:numId w:val="2"/>
        </w:numPr>
        <w:spacing w:line="500" w:lineRule="exact"/>
        <w:ind w:firstLine="560" w:firstLineChars="200"/>
        <w:rPr>
          <w:rFonts w:ascii="仿宋" w:hAnsi="仿宋" w:eastAsia="仿宋" w:cs="仿宋"/>
        </w:rPr>
      </w:pPr>
      <w:r>
        <w:rPr>
          <w:rFonts w:hint="eastAsia" w:ascii="仿宋" w:hAnsi="仿宋" w:eastAsia="仿宋" w:cs="仿宋"/>
          <w:bCs/>
          <w:lang w:val="en-US" w:eastAsia="zh-CN"/>
        </w:rPr>
        <w:t>服务期限</w:t>
      </w:r>
      <w:r>
        <w:rPr>
          <w:rFonts w:hint="eastAsia" w:ascii="仿宋" w:hAnsi="仿宋" w:eastAsia="仿宋" w:cs="仿宋"/>
          <w:bCs/>
        </w:rPr>
        <w:t>：</w:t>
      </w:r>
      <w:r>
        <w:rPr>
          <w:rFonts w:hint="eastAsia" w:ascii="仿宋" w:hAnsi="仿宋" w:eastAsia="仿宋" w:cs="仿宋"/>
          <w:color w:val="auto"/>
          <w:spacing w:val="2"/>
          <w:kern w:val="2"/>
          <w:sz w:val="28"/>
          <w:szCs w:val="28"/>
          <w:highlight w:val="none"/>
          <w:lang w:val="en-US" w:eastAsia="zh-CN" w:bidi="ar-SA"/>
        </w:rPr>
        <w:t>合同签订之日起30内完成</w:t>
      </w:r>
    </w:p>
    <w:p w14:paraId="2841709F">
      <w:pPr>
        <w:pStyle w:val="6"/>
        <w:numPr>
          <w:ilvl w:val="0"/>
          <w:numId w:val="2"/>
        </w:numPr>
        <w:ind w:firstLine="567"/>
        <w:rPr>
          <w:rFonts w:ascii="仿宋" w:hAnsi="仿宋" w:eastAsia="仿宋" w:cs="仿宋"/>
        </w:rPr>
      </w:pPr>
      <w:r>
        <w:rPr>
          <w:rFonts w:hint="eastAsia" w:ascii="仿宋" w:hAnsi="仿宋" w:eastAsia="仿宋" w:cs="仿宋"/>
        </w:rPr>
        <w:t>资金来源：</w:t>
      </w:r>
      <w:r>
        <w:rPr>
          <w:rFonts w:hint="eastAsia" w:ascii="仿宋" w:hAnsi="仿宋" w:eastAsia="仿宋" w:cs="仿宋"/>
          <w:lang w:val="en-US" w:eastAsia="zh-CN"/>
        </w:rPr>
        <w:t>自筹</w:t>
      </w:r>
    </w:p>
    <w:p w14:paraId="2D9935BA">
      <w:pPr>
        <w:spacing w:line="500" w:lineRule="exact"/>
        <w:ind w:firstLine="560" w:firstLineChars="200"/>
        <w:rPr>
          <w:rFonts w:hint="default" w:ascii="仿宋" w:hAnsi="仿宋" w:eastAsia="仿宋" w:cs="仿宋"/>
          <w:bCs/>
          <w:lang w:val="en-US" w:eastAsia="zh-CN"/>
        </w:rPr>
      </w:pPr>
      <w:r>
        <w:rPr>
          <w:rFonts w:hint="eastAsia" w:ascii="仿宋" w:hAnsi="仿宋" w:eastAsia="仿宋" w:cs="仿宋"/>
          <w:bCs/>
        </w:rPr>
        <w:t>9、是否接受联合体：</w:t>
      </w:r>
      <w:r>
        <w:rPr>
          <w:rFonts w:hint="eastAsia" w:ascii="仿宋" w:hAnsi="仿宋" w:eastAsia="仿宋" w:cs="仿宋"/>
          <w:bCs/>
          <w:lang w:val="en-US" w:eastAsia="zh-CN"/>
        </w:rPr>
        <w:t>不允许。</w:t>
      </w:r>
    </w:p>
    <w:p w14:paraId="6C028F98">
      <w:p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二、申请人的资格要求</w:t>
      </w:r>
    </w:p>
    <w:p w14:paraId="0E1C6088">
      <w:pPr>
        <w:pStyle w:val="2"/>
        <w:rPr>
          <w:rFonts w:ascii="仿宋" w:hAnsi="仿宋" w:eastAsia="仿宋" w:cs="仿宋"/>
        </w:rPr>
      </w:pPr>
      <w:r>
        <w:rPr>
          <w:rFonts w:hint="eastAsia" w:ascii="仿宋" w:hAnsi="仿宋" w:eastAsia="仿宋" w:cs="仿宋"/>
        </w:rPr>
        <w:t xml:space="preserve">1、满足《中华人民共和国政府采购法》第二十二条的规定；          </w:t>
      </w:r>
    </w:p>
    <w:p w14:paraId="0BFB0076">
      <w:pPr>
        <w:pStyle w:val="2"/>
        <w:rPr>
          <w:rFonts w:ascii="仿宋" w:hAnsi="仿宋" w:eastAsia="仿宋" w:cs="仿宋"/>
          <w:i/>
        </w:rPr>
      </w:pPr>
      <w:r>
        <w:rPr>
          <w:rFonts w:hint="eastAsia" w:ascii="仿宋" w:hAnsi="仿宋" w:eastAsia="仿宋" w:cs="仿宋"/>
        </w:rPr>
        <w:t>2、落实政府采购政策需满足的资格要求：</w:t>
      </w:r>
    </w:p>
    <w:p w14:paraId="571B813A">
      <w:pPr>
        <w:spacing w:line="500" w:lineRule="exact"/>
        <w:ind w:firstLine="560" w:firstLineChars="200"/>
        <w:rPr>
          <w:rFonts w:ascii="仿宋" w:hAnsi="仿宋" w:eastAsia="仿宋" w:cs="仿宋"/>
        </w:rPr>
      </w:pPr>
      <w:r>
        <w:rPr>
          <w:rFonts w:hint="eastAsia" w:ascii="仿宋" w:hAnsi="仿宋" w:eastAsia="仿宋" w:cs="仿宋"/>
        </w:rPr>
        <w:t>本项目</w:t>
      </w:r>
      <w:r>
        <w:rPr>
          <w:rFonts w:hint="eastAsia" w:ascii="仿宋" w:hAnsi="仿宋" w:eastAsia="仿宋" w:cs="仿宋"/>
          <w:lang w:val="en-US" w:eastAsia="zh-CN"/>
        </w:rPr>
        <w:t>非</w:t>
      </w:r>
      <w:r>
        <w:rPr>
          <w:rFonts w:hint="eastAsia" w:ascii="仿宋" w:hAnsi="仿宋" w:eastAsia="仿宋" w:cs="仿宋"/>
          <w:b/>
          <w:bCs/>
          <w:lang w:eastAsia="zh-CN"/>
        </w:rPr>
        <w:t>专门面向中小企业</w:t>
      </w:r>
      <w:r>
        <w:rPr>
          <w:rFonts w:hint="eastAsia" w:ascii="仿宋" w:hAnsi="仿宋" w:eastAsia="仿宋" w:cs="仿宋"/>
        </w:rPr>
        <w:t>采购。</w:t>
      </w:r>
    </w:p>
    <w:p w14:paraId="0C2BC800">
      <w:pPr>
        <w:pStyle w:val="2"/>
        <w:ind w:firstLine="554" w:firstLineChars="198"/>
        <w:rPr>
          <w:rFonts w:ascii="仿宋" w:hAnsi="仿宋" w:eastAsia="仿宋" w:cs="仿宋"/>
        </w:rPr>
      </w:pPr>
      <w:r>
        <w:rPr>
          <w:rFonts w:hint="eastAsia" w:ascii="仿宋" w:hAnsi="仿宋" w:eastAsia="仿宋" w:cs="仿宋"/>
        </w:rPr>
        <w:t>执行的政府采购政策：</w:t>
      </w:r>
    </w:p>
    <w:p w14:paraId="5390A369">
      <w:pPr>
        <w:spacing w:line="500" w:lineRule="exact"/>
        <w:ind w:firstLine="560" w:firstLineChars="200"/>
        <w:rPr>
          <w:rFonts w:ascii="仿宋" w:hAnsi="仿宋" w:eastAsia="仿宋" w:cs="仿宋"/>
        </w:rPr>
      </w:pPr>
      <w:r>
        <w:rPr>
          <w:rFonts w:hint="eastAsia" w:ascii="仿宋" w:hAnsi="仿宋" w:eastAsia="仿宋" w:cs="仿宋"/>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p>
    <w:p w14:paraId="7C54B1B2">
      <w:pPr>
        <w:pStyle w:val="2"/>
        <w:ind w:firstLine="554" w:firstLineChars="198"/>
        <w:rPr>
          <w:rFonts w:ascii="仿宋" w:hAnsi="仿宋" w:eastAsia="仿宋" w:cs="仿宋"/>
        </w:rPr>
      </w:pPr>
      <w:r>
        <w:rPr>
          <w:rFonts w:hint="eastAsia" w:ascii="仿宋" w:hAnsi="仿宋" w:eastAsia="仿宋" w:cs="仿宋"/>
        </w:rPr>
        <w:t>执行的其他政府采购政策详见《供应商须知》中“落实的政府采购政策”有关内容。</w:t>
      </w:r>
    </w:p>
    <w:p w14:paraId="342DC357">
      <w:pPr>
        <w:widowControl w:val="0"/>
        <w:spacing w:line="460" w:lineRule="exact"/>
        <w:ind w:firstLine="560" w:firstLineChars="200"/>
        <w:rPr>
          <w:rFonts w:ascii="仿宋" w:hAnsi="仿宋" w:eastAsia="仿宋" w:cs="仿宋"/>
        </w:rPr>
      </w:pPr>
      <w:r>
        <w:rPr>
          <w:rFonts w:hint="eastAsia" w:ascii="仿宋" w:hAnsi="仿宋" w:eastAsia="仿宋" w:cs="仿宋"/>
        </w:rPr>
        <w:t>3、本项目的特定资格要求：</w:t>
      </w:r>
    </w:p>
    <w:p w14:paraId="75D32D6D">
      <w:pPr>
        <w:widowControl w:val="0"/>
        <w:spacing w:line="460" w:lineRule="exact"/>
        <w:ind w:firstLine="562" w:firstLineChars="200"/>
        <w:rPr>
          <w:rFonts w:ascii="仿宋" w:hAnsi="仿宋" w:eastAsia="仿宋" w:cs="仿宋"/>
        </w:rPr>
      </w:pPr>
      <w:r>
        <w:rPr>
          <w:rFonts w:hint="eastAsia" w:ascii="仿宋" w:hAnsi="仿宋" w:eastAsia="仿宋" w:cs="仿宋"/>
          <w:b/>
          <w:bCs/>
        </w:rPr>
        <w:t>（1）供应商性质</w:t>
      </w:r>
      <w:r>
        <w:rPr>
          <w:rFonts w:hint="eastAsia" w:ascii="仿宋" w:hAnsi="仿宋" w:eastAsia="仿宋" w:cs="仿宋"/>
        </w:rPr>
        <w:t>：项目</w:t>
      </w:r>
      <w:r>
        <w:rPr>
          <w:rFonts w:hint="eastAsia" w:ascii="仿宋" w:hAnsi="仿宋" w:eastAsia="仿宋" w:cs="仿宋"/>
          <w:lang w:val="en-US" w:eastAsia="zh-CN"/>
        </w:rPr>
        <w:t>非</w:t>
      </w:r>
      <w:r>
        <w:rPr>
          <w:rFonts w:hint="eastAsia" w:ascii="仿宋" w:hAnsi="仿宋" w:eastAsia="仿宋" w:cs="仿宋"/>
        </w:rPr>
        <w:t>专门面向</w:t>
      </w:r>
      <w:r>
        <w:rPr>
          <w:rFonts w:hint="eastAsia" w:ascii="仿宋" w:hAnsi="仿宋" w:eastAsia="仿宋" w:cs="仿宋"/>
          <w:lang w:val="en-US" w:eastAsia="zh-CN"/>
        </w:rPr>
        <w:t>中小</w:t>
      </w:r>
      <w:r>
        <w:rPr>
          <w:rFonts w:hint="eastAsia" w:ascii="仿宋" w:hAnsi="仿宋" w:eastAsia="仿宋" w:cs="仿宋"/>
        </w:rPr>
        <w:t>企业采购。</w:t>
      </w:r>
    </w:p>
    <w:p w14:paraId="4498E3EC">
      <w:pPr>
        <w:spacing w:before="158" w:line="286" w:lineRule="auto"/>
        <w:ind w:left="33" w:right="106" w:firstLine="561"/>
        <w:rPr>
          <w:rFonts w:hint="eastAsia" w:ascii="仿宋" w:hAnsi="仿宋" w:eastAsia="仿宋" w:cs="仿宋"/>
          <w:kern w:val="2"/>
          <w:sz w:val="28"/>
          <w:szCs w:val="28"/>
          <w:lang w:val="en-US" w:eastAsia="zh-CN" w:bidi="ar-SA"/>
        </w:rPr>
      </w:pPr>
      <w:r>
        <w:rPr>
          <w:rFonts w:hint="eastAsia" w:ascii="仿宋" w:hAnsi="仿宋" w:eastAsia="仿宋" w:cs="仿宋"/>
          <w:b/>
          <w:bCs/>
        </w:rPr>
        <w:t>（2）</w:t>
      </w:r>
      <w:r>
        <w:rPr>
          <w:rFonts w:hint="eastAsia" w:ascii="仿宋" w:hAnsi="仿宋" w:eastAsia="仿宋" w:cs="仿宋"/>
          <w:b/>
          <w:bCs/>
          <w:lang w:val="en-US" w:eastAsia="zh-CN"/>
        </w:rPr>
        <w:t>供应商</w:t>
      </w:r>
      <w:r>
        <w:rPr>
          <w:rFonts w:hint="eastAsia" w:ascii="仿宋" w:hAnsi="仿宋" w:eastAsia="仿宋" w:cs="仿宋"/>
          <w:b/>
          <w:bCs/>
        </w:rPr>
        <w:t>主体资格</w:t>
      </w:r>
      <w:r>
        <w:rPr>
          <w:rFonts w:hint="eastAsia" w:ascii="仿宋" w:hAnsi="仿宋" w:eastAsia="仿宋" w:cs="仿宋"/>
        </w:rPr>
        <w:t>：</w:t>
      </w:r>
      <w:r>
        <w:rPr>
          <w:rFonts w:hint="eastAsia" w:ascii="仿宋" w:hAnsi="仿宋" w:eastAsia="仿宋" w:cs="仿宋"/>
          <w:kern w:val="2"/>
          <w:sz w:val="28"/>
          <w:szCs w:val="28"/>
          <w:lang w:val="en-US" w:eastAsia="zh-CN" w:bidi="ar-SA"/>
        </w:rPr>
        <w:t>供应商须为</w:t>
      </w:r>
      <w:r>
        <w:rPr>
          <w:rFonts w:hint="eastAsia" w:ascii="仿宋" w:hAnsi="仿宋" w:eastAsia="仿宋" w:cs="仿宋"/>
        </w:rPr>
        <w:t>具有独立承担民事责任能力的法人、其他组织或自然人。营业执照</w:t>
      </w:r>
      <w:r>
        <w:rPr>
          <w:rFonts w:hint="eastAsia" w:ascii="仿宋" w:hAnsi="仿宋" w:eastAsia="仿宋" w:cs="仿宋"/>
          <w:lang w:val="en-US" w:eastAsia="zh-CN"/>
        </w:rPr>
        <w:t>含</w:t>
      </w:r>
      <w:r>
        <w:rPr>
          <w:rFonts w:hint="eastAsia" w:ascii="仿宋" w:hAnsi="仿宋" w:eastAsia="仿宋" w:cs="仿宋"/>
        </w:rPr>
        <w:t>有效的</w:t>
      </w:r>
      <w:r>
        <w:rPr>
          <w:rFonts w:hint="eastAsia" w:ascii="仿宋" w:hAnsi="仿宋" w:eastAsia="仿宋" w:cs="仿宋"/>
          <w:lang w:val="en-US" w:eastAsia="zh-CN"/>
        </w:rPr>
        <w:t>统一社会信用代码</w:t>
      </w:r>
      <w:r>
        <w:rPr>
          <w:rFonts w:hint="eastAsia" w:ascii="仿宋" w:hAnsi="仿宋" w:eastAsia="仿宋" w:cs="仿宋"/>
        </w:rPr>
        <w:t>（</w:t>
      </w:r>
      <w:r>
        <w:rPr>
          <w:rFonts w:hint="eastAsia" w:ascii="仿宋" w:hAnsi="仿宋" w:eastAsia="仿宋" w:cs="仿宋"/>
          <w:kern w:val="2"/>
          <w:sz w:val="28"/>
          <w:szCs w:val="28"/>
          <w:lang w:val="en-US" w:eastAsia="zh-CN" w:bidi="ar-SA"/>
        </w:rPr>
        <w:t>附国家企业信用信息公示系统完整的2025年度年度报告书</w:t>
      </w:r>
      <w:r>
        <w:rPr>
          <w:rFonts w:hint="eastAsia" w:ascii="仿宋" w:hAnsi="仿宋" w:eastAsia="仿宋" w:cs="仿宋"/>
        </w:rPr>
        <w:t>）；其他组织应提供合法有效的登记证明文件；自然人参与的提供其身份证扫描件；</w:t>
      </w:r>
    </w:p>
    <w:p w14:paraId="3C0F53BE">
      <w:pPr>
        <w:widowControl w:val="0"/>
        <w:spacing w:line="460" w:lineRule="exact"/>
        <w:ind w:firstLine="562" w:firstLineChars="200"/>
        <w:rPr>
          <w:rFonts w:hint="eastAsia" w:ascii="仿宋" w:hAnsi="仿宋" w:eastAsia="仿宋" w:cs="华文仿宋"/>
        </w:rPr>
      </w:pPr>
      <w:r>
        <w:rPr>
          <w:rFonts w:hint="eastAsia" w:ascii="仿宋" w:hAnsi="仿宋" w:eastAsia="仿宋" w:cs="仿宋"/>
          <w:b/>
          <w:bCs/>
        </w:rPr>
        <w:t>（</w:t>
      </w:r>
      <w:r>
        <w:rPr>
          <w:rFonts w:hint="eastAsia" w:ascii="仿宋" w:hAnsi="仿宋" w:eastAsia="仿宋" w:cs="仿宋"/>
          <w:b/>
          <w:bCs/>
          <w:lang w:val="en-US" w:eastAsia="zh-CN"/>
        </w:rPr>
        <w:t>3</w:t>
      </w:r>
      <w:r>
        <w:rPr>
          <w:rFonts w:hint="eastAsia" w:ascii="仿宋" w:hAnsi="仿宋" w:eastAsia="仿宋" w:cs="仿宋"/>
          <w:b/>
          <w:bCs/>
        </w:rPr>
        <w:t>）财务状况</w:t>
      </w:r>
      <w:r>
        <w:rPr>
          <w:rFonts w:hint="eastAsia" w:ascii="仿宋" w:hAnsi="仿宋" w:eastAsia="仿宋" w:cs="仿宋"/>
        </w:rPr>
        <w:t>：</w:t>
      </w:r>
      <w:r>
        <w:rPr>
          <w:rFonts w:hint="eastAsia" w:ascii="仿宋" w:hAnsi="仿宋" w:eastAsia="仿宋" w:cs="仿宋"/>
          <w:lang w:val="en-US" w:eastAsia="zh-CN"/>
        </w:rPr>
        <w:t>财务状况良好，</w:t>
      </w:r>
      <w:r>
        <w:rPr>
          <w:rFonts w:ascii="仿宋" w:hAnsi="仿宋" w:eastAsia="仿宋" w:cs="华文仿宋"/>
        </w:rPr>
        <w:t>提供</w:t>
      </w:r>
      <w:r>
        <w:rPr>
          <w:rFonts w:hint="eastAsia" w:ascii="仿宋" w:hAnsi="仿宋" w:eastAsia="仿宋" w:cs="华文仿宋"/>
          <w:lang w:val="en-US" w:eastAsia="zh-CN"/>
        </w:rPr>
        <w:t>赋码2025年度</w:t>
      </w:r>
      <w:r>
        <w:rPr>
          <w:rFonts w:ascii="仿宋" w:hAnsi="仿宋" w:eastAsia="仿宋" w:cs="华文仿宋"/>
        </w:rPr>
        <w:t>财务审计报告</w:t>
      </w:r>
      <w:r>
        <w:rPr>
          <w:rFonts w:hint="eastAsia" w:ascii="仿宋" w:hAnsi="仿宋" w:eastAsia="仿宋" w:cs="华文仿宋"/>
          <w:lang w:val="en-US" w:eastAsia="zh-CN"/>
        </w:rPr>
        <w:t>（注册会计师行业统一监管平台的赋码，可有效查验并提供网页截图），成立时间至提交谈判响应文件截止时间不</w:t>
      </w:r>
      <w:r>
        <w:rPr>
          <w:rFonts w:ascii="仿宋" w:hAnsi="仿宋" w:eastAsia="仿宋" w:cs="华文仿宋"/>
        </w:rPr>
        <w:t>足一年的可提供成立</w:t>
      </w:r>
      <w:r>
        <w:rPr>
          <w:rFonts w:hint="eastAsia" w:ascii="仿宋" w:hAnsi="仿宋" w:eastAsia="仿宋" w:cs="华文仿宋"/>
          <w:lang w:val="en-US" w:eastAsia="zh-CN"/>
        </w:rPr>
        <w:t>以来的财务报表（至少包括</w:t>
      </w:r>
      <w:r>
        <w:rPr>
          <w:rFonts w:ascii="仿宋" w:hAnsi="仿宋" w:eastAsia="仿宋" w:cs="华文仿宋"/>
        </w:rPr>
        <w:t>资产负债表、利润表、现金流量表</w:t>
      </w:r>
      <w:r>
        <w:rPr>
          <w:rFonts w:hint="eastAsia" w:ascii="仿宋" w:hAnsi="仿宋" w:eastAsia="仿宋" w:cs="华文仿宋"/>
          <w:lang w:val="en-US" w:eastAsia="zh-CN"/>
        </w:rPr>
        <w:t>）</w:t>
      </w:r>
      <w:r>
        <w:rPr>
          <w:rFonts w:ascii="仿宋" w:hAnsi="仿宋" w:eastAsia="仿宋" w:cs="华文仿宋"/>
        </w:rPr>
        <w:t>；</w:t>
      </w:r>
    </w:p>
    <w:p w14:paraId="2C87E8C0">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）提供具有履行合同所必需的设备和专业技术能力的承诺</w:t>
      </w:r>
      <w:r>
        <w:rPr>
          <w:rFonts w:hint="eastAsia" w:ascii="仿宋" w:hAnsi="仿宋" w:eastAsia="仿宋" w:cs="仿宋"/>
        </w:rPr>
        <w:t>；（格式自拟</w:t>
      </w:r>
      <w:r>
        <w:rPr>
          <w:rFonts w:hint="eastAsia" w:ascii="仿宋" w:hAnsi="仿宋" w:eastAsia="仿宋" w:cs="仿宋"/>
          <w:lang w:eastAsia="zh-CN"/>
        </w:rPr>
        <w:t>，</w:t>
      </w:r>
      <w:r>
        <w:rPr>
          <w:rFonts w:hint="eastAsia" w:ascii="仿宋" w:hAnsi="仿宋" w:eastAsia="仿宋" w:cs="仿宋"/>
          <w:kern w:val="2"/>
          <w:sz w:val="28"/>
          <w:szCs w:val="28"/>
          <w:lang w:val="en-US" w:eastAsia="zh-CN" w:bidi="ar-SA"/>
        </w:rPr>
        <w:t>在人员、设备、资金等方面具有相应的能力。</w:t>
      </w:r>
      <w:r>
        <w:rPr>
          <w:rFonts w:hint="eastAsia" w:ascii="仿宋" w:hAnsi="仿宋" w:eastAsia="仿宋" w:cs="仿宋"/>
        </w:rPr>
        <w:t>）</w:t>
      </w:r>
    </w:p>
    <w:p w14:paraId="4A784356">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w:t>
      </w:r>
      <w:r>
        <w:rPr>
          <w:rFonts w:hint="eastAsia" w:ascii="仿宋" w:hAnsi="仿宋" w:eastAsia="仿宋" w:cs="仿宋"/>
          <w:lang w:val="en-US" w:eastAsia="zh-CN"/>
        </w:rPr>
        <w:t>本企业</w:t>
      </w:r>
      <w:r>
        <w:rPr>
          <w:rFonts w:hint="eastAsia" w:ascii="仿宋" w:hAnsi="仿宋" w:eastAsia="仿宋" w:cs="仿宋"/>
        </w:rPr>
        <w:t>社保经办机构出具的202</w:t>
      </w:r>
      <w:r>
        <w:rPr>
          <w:rFonts w:hint="eastAsia" w:ascii="仿宋" w:hAnsi="仿宋" w:eastAsia="仿宋" w:cs="仿宋"/>
          <w:lang w:val="en-US" w:eastAsia="zh-CN"/>
        </w:rPr>
        <w:t>6</w:t>
      </w:r>
      <w:r>
        <w:rPr>
          <w:rFonts w:hint="eastAsia" w:ascii="仿宋" w:hAnsi="仿宋" w:eastAsia="仿宋" w:cs="仿宋"/>
        </w:rPr>
        <w:t>年</w:t>
      </w:r>
      <w:r>
        <w:rPr>
          <w:rFonts w:hint="default" w:ascii="仿宋" w:hAnsi="仿宋" w:eastAsia="仿宋" w:cs="仿宋"/>
          <w:lang w:val="en-US"/>
        </w:rPr>
        <w:t>6</w:t>
      </w:r>
      <w:r>
        <w:rPr>
          <w:rFonts w:hint="eastAsia" w:ascii="仿宋" w:hAnsi="仿宋" w:eastAsia="仿宋" w:cs="仿宋"/>
          <w:lang w:val="en-US" w:eastAsia="zh-CN"/>
        </w:rPr>
        <w:t>月、</w:t>
      </w:r>
      <w:r>
        <w:rPr>
          <w:rFonts w:hint="default" w:ascii="仿宋" w:hAnsi="仿宋" w:eastAsia="仿宋" w:cs="仿宋"/>
          <w:lang w:val="en-US" w:eastAsia="zh-CN"/>
        </w:rPr>
        <w:t>7</w:t>
      </w:r>
      <w:r>
        <w:rPr>
          <w:rFonts w:hint="eastAsia" w:ascii="仿宋" w:hAnsi="仿宋" w:eastAsia="仿宋" w:cs="仿宋"/>
          <w:lang w:val="en-US" w:eastAsia="zh-CN"/>
        </w:rPr>
        <w:t>月、</w:t>
      </w:r>
      <w:r>
        <w:rPr>
          <w:rFonts w:hint="default" w:ascii="仿宋" w:hAnsi="仿宋" w:eastAsia="仿宋" w:cs="仿宋"/>
          <w:lang w:val="en-US" w:eastAsia="zh-CN"/>
        </w:rPr>
        <w:t>8</w:t>
      </w:r>
      <w:r>
        <w:rPr>
          <w:rFonts w:hint="eastAsia" w:ascii="仿宋" w:hAnsi="仿宋" w:eastAsia="仿宋" w:cs="仿宋"/>
          <w:lang w:val="en-US" w:eastAsia="zh-CN"/>
        </w:rPr>
        <w:t>月至</w:t>
      </w:r>
      <w:r>
        <w:rPr>
          <w:rFonts w:hint="eastAsia" w:ascii="仿宋" w:hAnsi="仿宋" w:eastAsia="仿宋" w:cs="仿宋"/>
        </w:rPr>
        <w:t>少1个月的社会保障资金缴费证明材料（五险一金其中一项即可，应可查询），依法不需要缴纳社会保障资金的单位应提供相关证明材料；</w:t>
      </w:r>
    </w:p>
    <w:p w14:paraId="577EFA1D">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val="en-US" w:eastAsia="zh-CN"/>
        </w:rPr>
        <w:t>近6个月</w:t>
      </w:r>
      <w:r>
        <w:rPr>
          <w:rFonts w:ascii="仿宋" w:hAnsi="仿宋" w:eastAsia="仿宋" w:cs="华文仿宋"/>
        </w:rPr>
        <w:t>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71B52EC6">
      <w:pPr>
        <w:widowControl w:val="0"/>
        <w:spacing w:line="460" w:lineRule="exact"/>
        <w:ind w:firstLine="560" w:firstLineChars="200"/>
        <w:jc w:val="left"/>
        <w:rPr>
          <w:rFonts w:hint="eastAsia" w:ascii="仿宋" w:hAnsi="仿宋" w:eastAsia="仿宋" w:cs="仿宋"/>
          <w:sz w:val="28"/>
          <w:lang w:eastAsia="zh-CN"/>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lang w:val="en-US" w:eastAsia="zh-CN"/>
        </w:rPr>
        <w:t>供应商近三年内无犯罪、重大违法违纪行为承诺函；同时提供</w:t>
      </w:r>
      <w:r>
        <w:rPr>
          <w:rFonts w:hint="eastAsia" w:ascii="仿宋" w:hAnsi="仿宋" w:eastAsia="仿宋" w:cs="仿宋"/>
          <w:sz w:val="28"/>
        </w:rPr>
        <w:t>信用中国</w:t>
      </w:r>
      <w:r>
        <w:rPr>
          <w:rFonts w:hint="eastAsia" w:ascii="仿宋" w:hAnsi="仿宋" w:eastAsia="仿宋" w:cs="仿宋"/>
          <w:sz w:val="28"/>
          <w:lang w:val="en-US" w:eastAsia="zh-CN"/>
        </w:rPr>
        <w:t>网</w:t>
      </w:r>
      <w:r>
        <w:rPr>
          <w:rFonts w:hint="eastAsia" w:ascii="仿宋" w:hAnsi="仿宋" w:eastAsia="仿宋" w:cs="仿宋"/>
          <w:sz w:val="28"/>
        </w:rPr>
        <w:t>(</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w:t>
      </w:r>
      <w:r>
        <w:rPr>
          <w:rFonts w:hint="eastAsia" w:ascii="仿宋" w:hAnsi="仿宋" w:eastAsia="仿宋" w:cs="仿宋"/>
          <w:sz w:val="28"/>
          <w:lang w:eastAsia="zh-CN"/>
        </w:rPr>
        <w:t>，</w:t>
      </w:r>
      <w:r>
        <w:rPr>
          <w:rFonts w:hint="eastAsia" w:ascii="仿宋" w:hAnsi="仿宋" w:eastAsia="仿宋" w:cs="仿宋"/>
          <w:sz w:val="28"/>
        </w:rPr>
        <w:t>未被列入政府采购严重违法失信行为记录名单</w:t>
      </w:r>
      <w:r>
        <w:rPr>
          <w:rFonts w:hint="eastAsia" w:ascii="仿宋" w:hAnsi="仿宋" w:eastAsia="仿宋" w:cs="仿宋"/>
          <w:sz w:val="28"/>
          <w:lang w:eastAsia="zh-CN"/>
        </w:rPr>
        <w:t>、</w:t>
      </w:r>
      <w:r>
        <w:rPr>
          <w:rFonts w:hint="eastAsia" w:ascii="仿宋" w:hAnsi="仿宋" w:eastAsia="仿宋" w:cs="仿宋"/>
          <w:sz w:val="28"/>
        </w:rPr>
        <w:t>重大税收违法</w:t>
      </w:r>
      <w:r>
        <w:rPr>
          <w:rFonts w:hint="eastAsia" w:ascii="仿宋" w:hAnsi="仿宋" w:eastAsia="仿宋" w:cs="仿宋"/>
          <w:sz w:val="28"/>
          <w:lang w:val="en-US" w:eastAsia="zh-CN"/>
        </w:rPr>
        <w:t>失信主体</w:t>
      </w:r>
      <w:r>
        <w:rPr>
          <w:rFonts w:hint="eastAsia" w:ascii="仿宋" w:hAnsi="仿宋" w:eastAsia="仿宋" w:cs="仿宋"/>
          <w:sz w:val="28"/>
        </w:rPr>
        <w:t>名单</w:t>
      </w:r>
      <w:r>
        <w:rPr>
          <w:rFonts w:hint="eastAsia" w:ascii="仿宋" w:hAnsi="仿宋" w:eastAsia="仿宋" w:cs="仿宋"/>
          <w:sz w:val="28"/>
          <w:lang w:eastAsia="zh-CN"/>
        </w:rPr>
        <w:t>、</w:t>
      </w:r>
      <w:r>
        <w:rPr>
          <w:rFonts w:hint="eastAsia" w:ascii="仿宋" w:hAnsi="仿宋" w:eastAsia="仿宋" w:cs="仿宋"/>
          <w:sz w:val="28"/>
          <w:lang w:val="en-US" w:eastAsia="zh-CN"/>
        </w:rPr>
        <w:t>严重</w:t>
      </w:r>
      <w:r>
        <w:rPr>
          <w:rFonts w:hint="eastAsia" w:ascii="仿宋" w:hAnsi="仿宋" w:eastAsia="仿宋" w:cs="仿宋"/>
          <w:sz w:val="28"/>
        </w:rPr>
        <w:t>失信</w:t>
      </w:r>
      <w:r>
        <w:rPr>
          <w:rFonts w:hint="eastAsia" w:ascii="仿宋" w:hAnsi="仿宋" w:eastAsia="仿宋" w:cs="仿宋"/>
          <w:sz w:val="28"/>
          <w:lang w:val="en-US" w:eastAsia="zh-CN"/>
        </w:rPr>
        <w:t>主体名单</w:t>
      </w:r>
      <w:r>
        <w:rPr>
          <w:rFonts w:hint="eastAsia" w:ascii="仿宋" w:hAnsi="仿宋" w:eastAsia="仿宋" w:cs="仿宋"/>
          <w:sz w:val="28"/>
          <w:lang w:eastAsia="zh-CN"/>
        </w:rPr>
        <w:t>；</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）没有行贿犯罪</w:t>
      </w:r>
      <w:r>
        <w:rPr>
          <w:rFonts w:hint="eastAsia" w:ascii="仿宋" w:hAnsi="仿宋" w:eastAsia="仿宋" w:cs="仿宋"/>
          <w:sz w:val="28"/>
        </w:rPr>
        <w:t>行为</w:t>
      </w:r>
      <w:r>
        <w:rPr>
          <w:rFonts w:hint="eastAsia" w:ascii="仿宋" w:hAnsi="仿宋" w:eastAsia="仿宋" w:cs="仿宋"/>
          <w:sz w:val="28"/>
          <w:lang w:eastAsia="zh-CN"/>
        </w:rPr>
        <w:t>；</w:t>
      </w:r>
      <w:r>
        <w:rPr>
          <w:rFonts w:hint="eastAsia" w:ascii="仿宋" w:hAnsi="仿宋" w:eastAsia="仿宋" w:cs="仿宋"/>
          <w:sz w:val="28"/>
        </w:rPr>
        <w:t>供应商、法定代表人</w:t>
      </w:r>
      <w:r>
        <w:rPr>
          <w:rFonts w:hint="eastAsia" w:ascii="仿宋" w:hAnsi="仿宋" w:eastAsia="仿宋" w:cs="仿宋"/>
          <w:sz w:val="28"/>
          <w:lang w:val="en-US" w:eastAsia="zh-CN"/>
        </w:rPr>
        <w:t>在</w:t>
      </w:r>
      <w:r>
        <w:rPr>
          <w:rFonts w:hint="eastAsia" w:ascii="仿宋" w:hAnsi="仿宋" w:eastAsia="仿宋" w:cs="仿宋"/>
          <w:sz w:val="28"/>
          <w:lang w:val="en-US" w:eastAsia="zh-CN"/>
        </w:rPr>
        <w:fldChar w:fldCharType="begin"/>
      </w:r>
      <w:r>
        <w:rPr>
          <w:rFonts w:hint="eastAsia" w:ascii="仿宋" w:hAnsi="仿宋" w:eastAsia="仿宋" w:cs="仿宋"/>
          <w:sz w:val="28"/>
          <w:lang w:val="en-US" w:eastAsia="zh-CN"/>
        </w:rPr>
        <w:instrText xml:space="preserve"> HYPERLINK "https://zxgk.court.gov.cn/shixin/" </w:instrText>
      </w:r>
      <w:r>
        <w:rPr>
          <w:rFonts w:hint="eastAsia" w:ascii="仿宋" w:hAnsi="仿宋" w:eastAsia="仿宋" w:cs="仿宋"/>
          <w:sz w:val="28"/>
          <w:lang w:val="en-US" w:eastAsia="zh-CN"/>
        </w:rPr>
        <w:fldChar w:fldCharType="separate"/>
      </w:r>
      <w:r>
        <w:rPr>
          <w:rFonts w:hint="eastAsia" w:ascii="仿宋" w:hAnsi="仿宋" w:eastAsia="仿宋" w:cs="仿宋"/>
          <w:sz w:val="28"/>
          <w:lang w:val="en-US" w:eastAsia="zh-CN"/>
        </w:rPr>
        <w:t>中国执行信息公开</w:t>
      </w:r>
      <w:r>
        <w:rPr>
          <w:rFonts w:hint="eastAsia" w:ascii="仿宋" w:hAnsi="仿宋" w:eastAsia="仿宋" w:cs="仿宋"/>
          <w:sz w:val="28"/>
          <w:lang w:val="en-US" w:eastAsia="zh-CN"/>
        </w:rPr>
        <w:fldChar w:fldCharType="end"/>
      </w:r>
      <w:r>
        <w:rPr>
          <w:rFonts w:hint="eastAsia" w:ascii="仿宋" w:hAnsi="仿宋" w:eastAsia="仿宋" w:cs="仿宋"/>
          <w:sz w:val="28"/>
          <w:lang w:val="en-US" w:eastAsia="zh-CN"/>
        </w:rPr>
        <w:t>网（https://zxgk.court.gov.cn/shixin/）</w:t>
      </w:r>
      <w:r>
        <w:rPr>
          <w:rFonts w:hint="eastAsia" w:ascii="仿宋" w:hAnsi="仿宋" w:eastAsia="仿宋" w:cs="仿宋"/>
          <w:sz w:val="28"/>
        </w:rPr>
        <w:t>未被列入失信被执行人</w:t>
      </w:r>
      <w:r>
        <w:rPr>
          <w:rFonts w:hint="eastAsia" w:ascii="仿宋" w:hAnsi="仿宋" w:eastAsia="仿宋" w:cs="仿宋"/>
          <w:sz w:val="28"/>
          <w:lang w:eastAsia="zh-CN"/>
        </w:rPr>
        <w:t>；</w:t>
      </w:r>
      <w:r>
        <w:rPr>
          <w:rFonts w:hint="eastAsia" w:ascii="仿宋" w:hAnsi="仿宋" w:eastAsia="仿宋" w:cs="仿宋"/>
        </w:rPr>
        <w:t>供应商</w:t>
      </w:r>
    </w:p>
    <w:p w14:paraId="69331872">
      <w:pPr>
        <w:widowControl w:val="0"/>
        <w:spacing w:line="460" w:lineRule="exact"/>
        <w:jc w:val="left"/>
        <w:rPr>
          <w:rFonts w:hint="eastAsia" w:ascii="仿宋" w:hAnsi="仿宋" w:eastAsia="仿宋" w:cs="仿宋"/>
          <w:sz w:val="28"/>
        </w:rPr>
      </w:pPr>
      <w:r>
        <w:rPr>
          <w:rFonts w:hint="eastAsia" w:ascii="仿宋" w:hAnsi="仿宋" w:eastAsia="仿宋" w:cs="仿宋"/>
          <w:sz w:val="28"/>
          <w:lang w:val="en-US" w:eastAsia="zh-CN"/>
        </w:rPr>
        <w:t>中国政府采购网</w:t>
      </w:r>
      <w:r>
        <w:rPr>
          <w:rFonts w:hint="eastAsia" w:ascii="仿宋" w:hAnsi="仿宋" w:eastAsia="仿宋" w:cs="仿宋"/>
          <w:sz w:val="28"/>
        </w:rPr>
        <w:t>(</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)未被列入政府采购严重违法失信行为记录名单</w:t>
      </w:r>
      <w:r>
        <w:rPr>
          <w:rFonts w:hint="eastAsia" w:ascii="仿宋" w:hAnsi="仿宋" w:eastAsia="仿宋" w:cs="仿宋"/>
          <w:sz w:val="28"/>
          <w:lang w:eastAsia="zh-CN"/>
        </w:rPr>
        <w:t>；</w:t>
      </w:r>
      <w:r>
        <w:rPr>
          <w:rFonts w:hint="eastAsia" w:ascii="仿宋" w:hAnsi="仿宋" w:eastAsia="仿宋" w:cs="仿宋"/>
          <w:sz w:val="28"/>
        </w:rPr>
        <w:t>查询的相关信用记录</w:t>
      </w:r>
      <w:r>
        <w:rPr>
          <w:rFonts w:hint="eastAsia" w:ascii="仿宋" w:hAnsi="仿宋" w:eastAsia="仿宋" w:cs="仿宋"/>
          <w:sz w:val="28"/>
          <w:lang w:val="en-US" w:eastAsia="zh-CN"/>
        </w:rPr>
        <w:t>网站完整截图，</w:t>
      </w:r>
      <w:r>
        <w:rPr>
          <w:rFonts w:hint="eastAsia" w:ascii="仿宋" w:hAnsi="仿宋" w:eastAsia="仿宋" w:cs="仿宋"/>
        </w:rPr>
        <w:t>查询时段为本项目</w:t>
      </w:r>
      <w:r>
        <w:rPr>
          <w:rFonts w:hint="eastAsia" w:ascii="仿宋" w:hAnsi="仿宋" w:eastAsia="仿宋" w:cs="仿宋"/>
          <w:lang w:eastAsia="zh-CN"/>
        </w:rPr>
        <w:t>谈判</w:t>
      </w:r>
      <w:r>
        <w:rPr>
          <w:rFonts w:hint="eastAsia" w:ascii="仿宋" w:hAnsi="仿宋" w:eastAsia="仿宋" w:cs="仿宋"/>
        </w:rPr>
        <w:t>公告发布之日起至提交响应文件截止之日止。</w:t>
      </w:r>
    </w:p>
    <w:p w14:paraId="54A3925B">
      <w:pPr>
        <w:numPr>
          <w:ilvl w:val="0"/>
          <w:numId w:val="0"/>
        </w:numPr>
        <w:spacing w:line="500" w:lineRule="exact"/>
        <w:ind w:firstLine="560" w:firstLineChars="200"/>
        <w:rPr>
          <w:rFonts w:ascii="仿宋" w:hAnsi="仿宋" w:eastAsia="仿宋" w:cs="华文仿宋"/>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8</w:t>
      </w:r>
      <w:r>
        <w:rPr>
          <w:rFonts w:hint="eastAsia" w:ascii="仿宋" w:hAnsi="仿宋" w:eastAsia="仿宋" w:cs="仿宋"/>
          <w:sz w:val="28"/>
          <w:szCs w:val="28"/>
          <w:lang w:eastAsia="zh-CN"/>
        </w:rPr>
        <w:t>）</w:t>
      </w:r>
      <w:r>
        <w:rPr>
          <w:rFonts w:hint="eastAsia" w:ascii="仿宋" w:hAnsi="仿宋" w:eastAsia="仿宋" w:cs="仿宋"/>
          <w:b/>
          <w:bCs/>
          <w:sz w:val="28"/>
          <w:szCs w:val="28"/>
        </w:rPr>
        <w:t>身份证明文件：</w:t>
      </w:r>
      <w:r>
        <w:rPr>
          <w:rFonts w:hint="eastAsia" w:ascii="仿宋" w:hAnsi="仿宋" w:eastAsia="仿宋" w:cs="仿宋"/>
          <w:sz w:val="28"/>
          <w:szCs w:val="28"/>
        </w:rPr>
        <w:t>法定代表人参加</w:t>
      </w:r>
      <w:r>
        <w:rPr>
          <w:rFonts w:hint="eastAsia" w:ascii="仿宋" w:hAnsi="仿宋" w:eastAsia="仿宋" w:cs="仿宋"/>
          <w:sz w:val="28"/>
          <w:szCs w:val="28"/>
          <w:lang w:eastAsia="zh-CN"/>
        </w:rPr>
        <w:t>谈判</w:t>
      </w:r>
      <w:r>
        <w:rPr>
          <w:rFonts w:hint="eastAsia" w:ascii="仿宋" w:hAnsi="仿宋" w:eastAsia="仿宋" w:cs="仿宋"/>
          <w:sz w:val="28"/>
          <w:szCs w:val="28"/>
        </w:rPr>
        <w:t>的，须提供</w:t>
      </w:r>
      <w:r>
        <w:rPr>
          <w:rFonts w:hint="eastAsia" w:ascii="仿宋" w:hAnsi="仿宋" w:eastAsia="仿宋" w:cs="仿宋"/>
          <w:sz w:val="28"/>
          <w:szCs w:val="28"/>
          <w:lang w:val="en-US" w:eastAsia="zh-CN"/>
        </w:rPr>
        <w:t>营业执照、</w:t>
      </w:r>
      <w:r>
        <w:rPr>
          <w:rFonts w:hint="eastAsia" w:ascii="仿宋" w:hAnsi="仿宋" w:eastAsia="仿宋" w:cs="仿宋"/>
          <w:sz w:val="28"/>
          <w:szCs w:val="28"/>
        </w:rPr>
        <w:t>本人身份证复印件；授权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人参加</w:t>
      </w:r>
      <w:r>
        <w:rPr>
          <w:rFonts w:hint="eastAsia" w:ascii="仿宋" w:hAnsi="仿宋" w:eastAsia="仿宋" w:cs="仿宋"/>
          <w:sz w:val="28"/>
          <w:szCs w:val="28"/>
          <w:lang w:eastAsia="zh-CN"/>
        </w:rPr>
        <w:t>谈判</w:t>
      </w:r>
      <w:r>
        <w:rPr>
          <w:rFonts w:hint="eastAsia" w:ascii="仿宋" w:hAnsi="仿宋" w:eastAsia="仿宋" w:cs="仿宋"/>
          <w:sz w:val="28"/>
          <w:szCs w:val="28"/>
        </w:rPr>
        <w:t>的，须提供授权委托书、法定代表人身份证复印件、被委托人的身份证复印件、</w:t>
      </w:r>
      <w:r>
        <w:rPr>
          <w:rFonts w:hint="eastAsia" w:ascii="仿宋" w:hAnsi="仿宋" w:eastAsia="仿宋" w:cs="仿宋"/>
          <w:sz w:val="28"/>
          <w:szCs w:val="28"/>
          <w:lang w:val="en-US" w:eastAsia="zh-CN"/>
        </w:rPr>
        <w:t>本单位证明（</w:t>
      </w:r>
      <w:r>
        <w:rPr>
          <w:rFonts w:hint="eastAsia" w:ascii="仿宋" w:hAnsi="仿宋" w:eastAsia="仿宋" w:cs="仿宋"/>
          <w:sz w:val="28"/>
          <w:szCs w:val="28"/>
        </w:rPr>
        <w:t>供应商提供社保</w:t>
      </w:r>
      <w:r>
        <w:rPr>
          <w:rFonts w:hint="eastAsia" w:ascii="仿宋" w:hAnsi="仿宋" w:eastAsia="仿宋" w:cs="仿宋"/>
          <w:sz w:val="28"/>
          <w:szCs w:val="28"/>
          <w:lang w:val="en-US" w:eastAsia="zh-CN"/>
        </w:rPr>
        <w:t>税务</w:t>
      </w:r>
      <w:r>
        <w:rPr>
          <w:rFonts w:hint="eastAsia" w:ascii="仿宋" w:hAnsi="仿宋" w:eastAsia="仿宋" w:cs="仿宋"/>
          <w:sz w:val="28"/>
          <w:szCs w:val="28"/>
        </w:rPr>
        <w:t>缴纳名单中</w:t>
      </w:r>
      <w:r>
        <w:rPr>
          <w:rFonts w:hint="eastAsia" w:ascii="仿宋" w:hAnsi="仿宋" w:eastAsia="仿宋" w:cs="仿宋"/>
          <w:sz w:val="28"/>
          <w:szCs w:val="28"/>
          <w:lang w:val="en-US" w:eastAsia="zh-CN"/>
        </w:rPr>
        <w:t>含</w:t>
      </w:r>
      <w:r>
        <w:rPr>
          <w:rFonts w:hint="eastAsia" w:ascii="仿宋" w:hAnsi="仿宋" w:eastAsia="仿宋" w:cs="仿宋"/>
          <w:sz w:val="28"/>
          <w:szCs w:val="28"/>
        </w:rPr>
        <w:t>授权</w:t>
      </w:r>
      <w:r>
        <w:rPr>
          <w:rFonts w:hint="eastAsia" w:ascii="仿宋" w:hAnsi="仿宋" w:eastAsia="仿宋" w:cs="仿宋"/>
          <w:sz w:val="28"/>
          <w:szCs w:val="28"/>
          <w:lang w:val="en-US" w:eastAsia="zh-CN"/>
        </w:rPr>
        <w:t>委托</w:t>
      </w:r>
      <w:r>
        <w:rPr>
          <w:rFonts w:hint="eastAsia" w:ascii="仿宋" w:hAnsi="仿宋" w:eastAsia="仿宋" w:cs="仿宋"/>
          <w:sz w:val="28"/>
          <w:szCs w:val="28"/>
        </w:rPr>
        <w:t>人</w:t>
      </w:r>
      <w:r>
        <w:rPr>
          <w:rFonts w:hint="eastAsia" w:ascii="仿宋" w:hAnsi="仿宋" w:eastAsia="仿宋" w:cs="仿宋"/>
          <w:sz w:val="28"/>
          <w:szCs w:val="28"/>
          <w:lang w:eastAsia="zh-CN"/>
        </w:rPr>
        <w:t>）</w:t>
      </w:r>
      <w:r>
        <w:rPr>
          <w:rFonts w:hint="eastAsia" w:ascii="仿宋" w:hAnsi="仿宋" w:eastAsia="仿宋" w:cs="仿宋"/>
          <w:sz w:val="28"/>
          <w:szCs w:val="28"/>
        </w:rPr>
        <w:t>；</w:t>
      </w:r>
    </w:p>
    <w:p w14:paraId="20403A25">
      <w:pPr>
        <w:numPr>
          <w:ilvl w:val="0"/>
          <w:numId w:val="3"/>
        </w:num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信用承诺书；</w:t>
      </w:r>
    </w:p>
    <w:p w14:paraId="78144F47">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）本项目不允许分包</w:t>
      </w:r>
      <w:r>
        <w:rPr>
          <w:rFonts w:hint="eastAsia" w:ascii="仿宋" w:hAnsi="仿宋" w:eastAsia="仿宋" w:cs="华文仿宋"/>
        </w:rPr>
        <w:t>转包</w:t>
      </w:r>
      <w:r>
        <w:rPr>
          <w:rFonts w:ascii="仿宋" w:hAnsi="仿宋" w:eastAsia="仿宋" w:cs="华文仿宋"/>
        </w:rPr>
        <w:t>；</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val="en-US" w:eastAsia="zh-CN"/>
        </w:rPr>
        <w:t>谈判</w:t>
      </w:r>
      <w:r>
        <w:rPr>
          <w:rFonts w:hint="eastAsia" w:ascii="仿宋" w:hAnsi="仿宋" w:eastAsia="仿宋" w:cs="华文仿宋"/>
        </w:rPr>
        <w:t>活动。</w:t>
      </w:r>
    </w:p>
    <w:p w14:paraId="79D0B67B">
      <w:pPr>
        <w:spacing w:line="500" w:lineRule="exact"/>
        <w:ind w:firstLine="560" w:firstLineChars="200"/>
        <w:rPr>
          <w:rFonts w:ascii="仿宋" w:hAnsi="仿宋" w:eastAsia="仿宋" w:cs="仿宋"/>
        </w:rPr>
      </w:pPr>
      <w:r>
        <w:rPr>
          <w:rFonts w:hint="eastAsia" w:ascii="仿宋" w:hAnsi="仿宋" w:eastAsia="仿宋" w:cs="华文仿宋"/>
        </w:rPr>
        <w:t>各供应商应诚信参与采购活动，</w:t>
      </w:r>
      <w:r>
        <w:rPr>
          <w:rFonts w:hint="eastAsia" w:ascii="仿宋" w:hAnsi="仿宋" w:eastAsia="仿宋" w:cs="华文仿宋"/>
          <w:lang w:val="en-US" w:eastAsia="zh-CN"/>
        </w:rPr>
        <w:t>谈判响应文件</w:t>
      </w:r>
      <w:r>
        <w:rPr>
          <w:rFonts w:hint="eastAsia" w:ascii="仿宋" w:hAnsi="仿宋" w:eastAsia="仿宋" w:cs="华文仿宋"/>
        </w:rPr>
        <w:t>中各有效证件</w:t>
      </w:r>
      <w:r>
        <w:rPr>
          <w:rFonts w:hint="eastAsia" w:ascii="仿宋" w:hAnsi="仿宋" w:eastAsia="仿宋" w:cs="华文仿宋"/>
          <w:lang w:val="en-US" w:eastAsia="zh-CN"/>
        </w:rPr>
        <w:t>清晰</w:t>
      </w:r>
      <w:r>
        <w:rPr>
          <w:rFonts w:hint="eastAsia" w:ascii="仿宋" w:hAnsi="仿宋" w:eastAsia="仿宋" w:cs="华文仿宋"/>
        </w:rPr>
        <w:t>可辨复印件</w:t>
      </w:r>
      <w:r>
        <w:rPr>
          <w:rFonts w:hint="eastAsia" w:ascii="仿宋" w:hAnsi="仿宋" w:eastAsia="仿宋" w:cs="华文仿宋"/>
          <w:b/>
          <w:bCs/>
        </w:rPr>
        <w:t>盖公章</w:t>
      </w:r>
      <w:r>
        <w:rPr>
          <w:rFonts w:hint="eastAsia" w:ascii="仿宋" w:hAnsi="仿宋" w:eastAsia="仿宋" w:cs="华文仿宋"/>
          <w:b/>
          <w:bCs/>
          <w:lang w:val="en-US" w:eastAsia="zh-CN"/>
        </w:rPr>
        <w:t>或电子章</w:t>
      </w:r>
      <w:r>
        <w:rPr>
          <w:rFonts w:hint="eastAsia" w:ascii="仿宋" w:hAnsi="仿宋" w:eastAsia="仿宋" w:cs="华文仿宋"/>
          <w:b/>
          <w:bCs/>
        </w:rPr>
        <w:t>视为原件，</w:t>
      </w:r>
      <w:r>
        <w:rPr>
          <w:rFonts w:hint="eastAsia" w:ascii="仿宋" w:hAnsi="仿宋" w:eastAsia="仿宋" w:cs="华文仿宋"/>
          <w:b/>
          <w:bCs/>
          <w:color w:val="auto"/>
        </w:rPr>
        <w:t>提供虚假资料的，将依法追究法律责任。</w:t>
      </w:r>
    </w:p>
    <w:p w14:paraId="31938E2D">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三、获取</w:t>
      </w:r>
      <w:r>
        <w:rPr>
          <w:rFonts w:hint="eastAsia" w:ascii="仿宋" w:hAnsi="仿宋" w:eastAsia="仿宋" w:cs="仿宋"/>
          <w:b/>
          <w:bCs/>
          <w:shd w:val="clear" w:color="auto" w:fill="FFFFFF"/>
          <w:lang w:eastAsia="zh-CN"/>
        </w:rPr>
        <w:t>竞争性谈判</w:t>
      </w:r>
      <w:r>
        <w:rPr>
          <w:rFonts w:hint="eastAsia" w:ascii="仿宋" w:hAnsi="仿宋" w:eastAsia="仿宋" w:cs="仿宋"/>
          <w:b/>
          <w:bCs/>
          <w:shd w:val="clear" w:color="auto" w:fill="FFFFFF"/>
        </w:rPr>
        <w:t>文件</w:t>
      </w:r>
    </w:p>
    <w:p w14:paraId="5CF71153">
      <w:pPr>
        <w:spacing w:line="500" w:lineRule="exact"/>
        <w:ind w:firstLine="560" w:firstLineChars="200"/>
        <w:jc w:val="left"/>
        <w:rPr>
          <w:rFonts w:hint="eastAsia" w:ascii="微软雅黑" w:hAnsi="微软雅黑" w:eastAsia="微软雅黑" w:cs="微软雅黑"/>
          <w:i w:val="0"/>
          <w:iCs w:val="0"/>
          <w:caps w:val="0"/>
          <w:color w:val="FF0000"/>
          <w:spacing w:val="0"/>
          <w:sz w:val="21"/>
          <w:szCs w:val="21"/>
          <w:shd w:val="clear" w:color="auto" w:fill="FFFFFF"/>
        </w:rPr>
      </w:pPr>
      <w:r>
        <w:rPr>
          <w:rFonts w:hint="eastAsia" w:ascii="仿宋" w:hAnsi="仿宋" w:eastAsia="仿宋" w:cs="仿宋"/>
        </w:rPr>
        <w:t>1</w:t>
      </w:r>
      <w:r>
        <w:rPr>
          <w:rFonts w:hint="eastAsia" w:ascii="仿宋" w:hAnsi="仿宋" w:eastAsia="仿宋" w:cs="华文仿宋"/>
          <w:color w:val="000000"/>
          <w:u w:val="none"/>
        </w:rPr>
        <w:t>、获取时</w:t>
      </w:r>
      <w:r>
        <w:rPr>
          <w:rFonts w:hint="eastAsia" w:ascii="仿宋" w:hAnsi="仿宋" w:eastAsia="仿宋" w:cs="仿宋"/>
        </w:rPr>
        <w:t>间：</w:t>
      </w:r>
      <w:r>
        <w:rPr>
          <w:rFonts w:hint="eastAsia" w:ascii="仿宋" w:hAnsi="仿宋" w:eastAsia="仿宋" w:cs="仿宋"/>
          <w:lang w:val="en-US" w:eastAsia="zh-CN"/>
        </w:rPr>
        <w:t> </w:t>
      </w:r>
      <w:r>
        <w:rPr>
          <w:rFonts w:hint="eastAsia" w:ascii="仿宋" w:hAnsi="仿宋" w:eastAsia="仿宋" w:cs="仿宋"/>
          <w:b/>
          <w:bCs/>
          <w:color w:val="FF0000"/>
          <w:lang w:val="en-US" w:eastAsia="zh-CN"/>
        </w:rPr>
        <w:t>2026年8月20日 至 2026年8月2</w:t>
      </w:r>
      <w:r>
        <w:rPr>
          <w:rFonts w:hint="default" w:ascii="仿宋" w:hAnsi="仿宋" w:eastAsia="仿宋" w:cs="仿宋"/>
          <w:b/>
          <w:bCs/>
          <w:color w:val="FF0000"/>
          <w:lang w:val="en-US" w:eastAsia="zh-CN"/>
        </w:rPr>
        <w:t>5</w:t>
      </w:r>
      <w:r>
        <w:rPr>
          <w:rFonts w:hint="eastAsia" w:ascii="仿宋" w:hAnsi="仿宋" w:eastAsia="仿宋" w:cs="仿宋"/>
          <w:b/>
          <w:bCs/>
          <w:color w:val="FF0000"/>
          <w:lang w:val="en-US" w:eastAsia="zh-CN"/>
        </w:rPr>
        <w:t>日 </w:t>
      </w:r>
      <w:r>
        <w:rPr>
          <w:rFonts w:hint="eastAsia" w:ascii="仿宋" w:hAnsi="仿宋" w:eastAsia="仿宋" w:cs="仿宋"/>
          <w:lang w:val="en-US" w:eastAsia="zh-CN"/>
        </w:rPr>
        <w:t>，每</w:t>
      </w:r>
      <w:r>
        <w:rPr>
          <w:rFonts w:hint="eastAsia" w:ascii="仿宋" w:hAnsi="仿宋" w:eastAsia="仿宋" w:cs="华文仿宋"/>
          <w:color w:val="000000"/>
          <w:u w:val="none"/>
          <w:lang w:val="en-US" w:eastAsia="zh-CN"/>
        </w:rPr>
        <w:t>天上午 00:00:00 至 12:00:00 ，下午 12:00:00 至 23:59:59（北京时间）</w:t>
      </w:r>
    </w:p>
    <w:p w14:paraId="59A82C23">
      <w:pPr>
        <w:spacing w:line="500" w:lineRule="exact"/>
        <w:ind w:firstLine="560" w:firstLineChars="200"/>
        <w:jc w:val="left"/>
        <w:rPr>
          <w:rFonts w:ascii="仿宋" w:hAnsi="仿宋" w:eastAsia="仿宋" w:cs="仿宋"/>
        </w:rPr>
      </w:pPr>
      <w:r>
        <w:rPr>
          <w:rFonts w:hint="eastAsia" w:ascii="仿宋" w:hAnsi="仿宋" w:eastAsia="仿宋" w:cs="仿宋"/>
        </w:rPr>
        <w:t>2、获取方式：供应商登录全国公共资源交易平台（陕西省· 榆林市）（www.sxggzyjy.cn）使用数字认证证书（CA锁）报名后自行下载</w:t>
      </w:r>
      <w:r>
        <w:rPr>
          <w:rFonts w:hint="eastAsia" w:ascii="仿宋" w:hAnsi="仿宋" w:eastAsia="仿宋" w:cs="仿宋"/>
          <w:lang w:eastAsia="zh-CN"/>
        </w:rPr>
        <w:t>谈判</w:t>
      </w:r>
      <w:r>
        <w:rPr>
          <w:rFonts w:hint="eastAsia" w:ascii="仿宋" w:hAnsi="仿宋" w:eastAsia="仿宋" w:cs="仿宋"/>
        </w:rPr>
        <w:t>文件。</w:t>
      </w:r>
    </w:p>
    <w:p w14:paraId="1B8A26CB">
      <w:pPr>
        <w:spacing w:line="500" w:lineRule="exact"/>
        <w:ind w:firstLine="560" w:firstLineChars="200"/>
        <w:jc w:val="left"/>
        <w:rPr>
          <w:rFonts w:ascii="仿宋" w:hAnsi="仿宋" w:eastAsia="仿宋" w:cs="仿宋"/>
        </w:rPr>
      </w:pPr>
      <w:r>
        <w:rPr>
          <w:rFonts w:hint="eastAsia" w:ascii="仿宋" w:hAnsi="仿宋" w:eastAsia="仿宋" w:cs="仿宋"/>
        </w:rPr>
        <w:t xml:space="preserve"> 售价：免费</w:t>
      </w:r>
    </w:p>
    <w:p w14:paraId="65A26C93">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四、提交</w:t>
      </w:r>
      <w:r>
        <w:rPr>
          <w:rFonts w:hint="eastAsia" w:ascii="仿宋" w:hAnsi="仿宋" w:eastAsia="仿宋" w:cs="仿宋"/>
          <w:b/>
          <w:bCs/>
          <w:shd w:val="clear" w:color="auto" w:fill="FFFFFF"/>
          <w:lang w:eastAsia="zh-CN"/>
        </w:rPr>
        <w:t>谈判响应文件</w:t>
      </w:r>
      <w:r>
        <w:rPr>
          <w:rFonts w:hint="eastAsia" w:ascii="仿宋" w:hAnsi="仿宋" w:eastAsia="仿宋" w:cs="仿宋"/>
          <w:b/>
          <w:bCs/>
          <w:shd w:val="clear" w:color="auto" w:fill="FFFFFF"/>
        </w:rPr>
        <w:t>截止时间、</w:t>
      </w:r>
      <w:r>
        <w:rPr>
          <w:rFonts w:hint="eastAsia" w:ascii="仿宋" w:hAnsi="仿宋" w:eastAsia="仿宋" w:cs="仿宋"/>
          <w:b/>
          <w:bCs/>
          <w:shd w:val="clear" w:color="auto" w:fill="FFFFFF"/>
          <w:lang w:eastAsia="zh-CN"/>
        </w:rPr>
        <w:t>谈判</w:t>
      </w:r>
      <w:r>
        <w:rPr>
          <w:rFonts w:hint="eastAsia" w:ascii="仿宋" w:hAnsi="仿宋" w:eastAsia="仿宋" w:cs="仿宋"/>
          <w:b/>
          <w:bCs/>
          <w:shd w:val="clear" w:color="auto" w:fill="FFFFFF"/>
        </w:rPr>
        <w:t>时间和地点</w:t>
      </w:r>
    </w:p>
    <w:p w14:paraId="5006A75C">
      <w:pPr>
        <w:autoSpaceDE w:val="0"/>
        <w:autoSpaceDN w:val="0"/>
        <w:adjustRightInd w:val="0"/>
        <w:snapToGrid w:val="0"/>
        <w:spacing w:line="500" w:lineRule="exact"/>
        <w:ind w:firstLine="551" w:firstLineChars="197"/>
        <w:rPr>
          <w:rFonts w:ascii="仿宋" w:hAnsi="仿宋" w:eastAsia="仿宋" w:cs="仿宋"/>
          <w:color w:val="FF0000"/>
        </w:rPr>
      </w:pPr>
      <w:r>
        <w:rPr>
          <w:rFonts w:hint="eastAsia" w:ascii="仿宋" w:hAnsi="仿宋" w:eastAsia="仿宋" w:cs="仿宋"/>
          <w:bCs/>
          <w:lang w:val="zh-CN"/>
        </w:rPr>
        <w:t>1</w:t>
      </w:r>
      <w:r>
        <w:rPr>
          <w:rFonts w:hint="eastAsia" w:ascii="仿宋" w:hAnsi="仿宋" w:eastAsia="仿宋" w:cs="仿宋"/>
          <w:lang w:val="zh-CN"/>
        </w:rPr>
        <w:t>、谈判文件递交截止时间、谈判时间：</w:t>
      </w:r>
      <w:r>
        <w:rPr>
          <w:rFonts w:hint="eastAsia" w:ascii="仿宋" w:hAnsi="仿宋" w:eastAsia="仿宋" w:cs="仿宋"/>
          <w:b/>
          <w:bCs/>
          <w:color w:val="FF0000"/>
        </w:rPr>
        <w:t>202</w:t>
      </w:r>
      <w:r>
        <w:rPr>
          <w:rFonts w:hint="eastAsia" w:ascii="仿宋" w:hAnsi="仿宋" w:eastAsia="仿宋" w:cs="仿宋"/>
          <w:b/>
          <w:bCs/>
          <w:color w:val="FF0000"/>
          <w:lang w:val="en-US" w:eastAsia="zh-CN"/>
        </w:rPr>
        <w:t>6</w:t>
      </w:r>
      <w:r>
        <w:rPr>
          <w:rFonts w:hint="eastAsia" w:ascii="仿宋" w:hAnsi="仿宋" w:eastAsia="仿宋" w:cs="仿宋"/>
          <w:b/>
          <w:bCs/>
          <w:color w:val="FF0000"/>
          <w:lang w:val="zh-CN"/>
        </w:rPr>
        <w:t>年</w:t>
      </w:r>
      <w:r>
        <w:rPr>
          <w:rFonts w:hint="eastAsia" w:ascii="仿宋" w:hAnsi="仿宋" w:eastAsia="仿宋" w:cs="仿宋"/>
          <w:b/>
          <w:bCs/>
          <w:color w:val="FF0000"/>
          <w:lang w:val="en-US" w:eastAsia="zh-CN"/>
        </w:rPr>
        <w:t>9</w:t>
      </w:r>
      <w:r>
        <w:rPr>
          <w:rFonts w:hint="eastAsia" w:ascii="仿宋" w:hAnsi="仿宋" w:eastAsia="仿宋" w:cs="仿宋"/>
          <w:b/>
          <w:bCs/>
          <w:color w:val="FF0000"/>
          <w:lang w:val="zh-CN"/>
        </w:rPr>
        <w:t>月</w:t>
      </w:r>
      <w:r>
        <w:rPr>
          <w:rFonts w:hint="eastAsia" w:ascii="仿宋" w:hAnsi="仿宋" w:eastAsia="仿宋" w:cs="仿宋"/>
          <w:b/>
          <w:bCs/>
          <w:color w:val="FF0000"/>
          <w:lang w:val="en-US" w:eastAsia="zh-CN"/>
        </w:rPr>
        <w:t>1</w:t>
      </w:r>
      <w:r>
        <w:rPr>
          <w:rFonts w:hint="eastAsia" w:ascii="仿宋" w:hAnsi="仿宋" w:eastAsia="仿宋" w:cs="仿宋"/>
          <w:b/>
          <w:bCs/>
          <w:color w:val="FF0000"/>
          <w:lang w:val="zh-CN"/>
        </w:rPr>
        <w:t>日</w:t>
      </w:r>
      <w:r>
        <w:rPr>
          <w:rFonts w:hint="eastAsia" w:ascii="仿宋" w:hAnsi="仿宋" w:eastAsia="仿宋" w:cs="仿宋"/>
          <w:b/>
          <w:bCs/>
          <w:color w:val="FF0000"/>
          <w:lang w:val="en-US" w:eastAsia="zh-CN"/>
        </w:rPr>
        <w:t>上午9</w:t>
      </w:r>
      <w:r>
        <w:rPr>
          <w:rFonts w:hint="eastAsia" w:ascii="仿宋" w:hAnsi="仿宋" w:eastAsia="仿宋" w:cs="仿宋"/>
          <w:b/>
          <w:bCs/>
          <w:color w:val="FF0000"/>
        </w:rPr>
        <w:t>:30</w:t>
      </w:r>
      <w:r>
        <w:rPr>
          <w:rFonts w:hint="eastAsia" w:ascii="仿宋" w:hAnsi="仿宋" w:eastAsia="仿宋" w:cs="仿宋"/>
          <w:color w:val="FF0000"/>
        </w:rPr>
        <w:t xml:space="preserve"> </w:t>
      </w:r>
    </w:p>
    <w:p w14:paraId="6E3591D2">
      <w:pPr>
        <w:pStyle w:val="2"/>
        <w:spacing w:line="500" w:lineRule="exact"/>
        <w:ind w:firstLine="554" w:firstLineChars="198"/>
        <w:rPr>
          <w:rFonts w:ascii="仿宋" w:hAnsi="仿宋" w:eastAsia="仿宋" w:cs="仿宋"/>
          <w:bCs/>
        </w:rPr>
      </w:pPr>
      <w:r>
        <w:rPr>
          <w:rFonts w:hint="eastAsia" w:ascii="仿宋" w:hAnsi="仿宋" w:eastAsia="仿宋" w:cs="仿宋"/>
          <w:bCs/>
          <w:lang w:val="zh-CN"/>
        </w:rPr>
        <w:t>2、</w:t>
      </w:r>
      <w:r>
        <w:rPr>
          <w:rFonts w:hint="eastAsia" w:ascii="仿宋" w:hAnsi="仿宋" w:eastAsia="仿宋" w:cs="仿宋"/>
          <w:lang w:val="zh-CN"/>
        </w:rPr>
        <w:t>谈判响应文件</w:t>
      </w:r>
      <w:r>
        <w:rPr>
          <w:rFonts w:hint="eastAsia" w:ascii="仿宋" w:hAnsi="仿宋" w:eastAsia="仿宋" w:cs="仿宋"/>
          <w:bCs/>
          <w:lang w:val="zh-CN"/>
        </w:rPr>
        <w:t>递交地点：</w:t>
      </w:r>
      <w:r>
        <w:rPr>
          <w:rFonts w:hint="eastAsia" w:ascii="仿宋" w:hAnsi="仿宋" w:eastAsia="仿宋" w:cs="仿宋"/>
          <w:bCs/>
        </w:rPr>
        <w:t>网上递交</w:t>
      </w:r>
    </w:p>
    <w:p w14:paraId="5097C5F5">
      <w:pPr>
        <w:spacing w:line="500" w:lineRule="exact"/>
        <w:ind w:firstLine="560" w:firstLineChars="200"/>
        <w:rPr>
          <w:rFonts w:ascii="仿宋" w:hAnsi="仿宋" w:eastAsia="仿宋" w:cs="仿宋"/>
        </w:rPr>
      </w:pPr>
      <w:r>
        <w:rPr>
          <w:rFonts w:hint="eastAsia" w:ascii="仿宋" w:hAnsi="仿宋" w:eastAsia="仿宋" w:cs="仿宋"/>
        </w:rPr>
        <w:t>电子</w:t>
      </w:r>
      <w:r>
        <w:rPr>
          <w:rFonts w:hint="eastAsia" w:ascii="仿宋" w:hAnsi="仿宋" w:eastAsia="仿宋" w:cs="仿宋"/>
          <w:lang w:val="zh-CN"/>
        </w:rPr>
        <w:t>谈判</w:t>
      </w:r>
      <w:r>
        <w:rPr>
          <w:rFonts w:hint="eastAsia" w:ascii="仿宋" w:hAnsi="仿宋" w:eastAsia="仿宋" w:cs="仿宋"/>
        </w:rPr>
        <w:t>文件（*.SXSTF）可于</w:t>
      </w:r>
      <w:r>
        <w:rPr>
          <w:rFonts w:hint="eastAsia" w:ascii="仿宋" w:hAnsi="仿宋" w:eastAsia="仿宋" w:cs="仿宋"/>
          <w:lang w:val="zh-CN"/>
        </w:rPr>
        <w:t>谈判</w:t>
      </w:r>
      <w:r>
        <w:rPr>
          <w:rFonts w:hint="eastAsia" w:ascii="仿宋" w:hAnsi="仿宋" w:eastAsia="仿宋" w:cs="仿宋"/>
        </w:rPr>
        <w:t>文件递交截止时间前任意时段登录全国公共资源交易平台（陕西省·榆林市）网站进行递交，逾期系统将拒绝接收。</w:t>
      </w:r>
    </w:p>
    <w:p w14:paraId="47298A72">
      <w:pPr>
        <w:spacing w:line="500" w:lineRule="exact"/>
        <w:ind w:firstLine="560" w:firstLineChars="200"/>
        <w:jc w:val="left"/>
        <w:rPr>
          <w:rFonts w:ascii="仿宋" w:hAnsi="仿宋" w:eastAsia="仿宋" w:cs="仿宋"/>
          <w:bCs/>
          <w:lang w:val="zh-CN"/>
        </w:rPr>
      </w:pPr>
      <w:r>
        <w:rPr>
          <w:rFonts w:hint="eastAsia" w:ascii="仿宋" w:hAnsi="仿宋" w:eastAsia="仿宋" w:cs="仿宋"/>
        </w:rPr>
        <w:t>3、</w:t>
      </w:r>
      <w:r>
        <w:rPr>
          <w:rFonts w:hint="eastAsia" w:ascii="仿宋" w:hAnsi="仿宋" w:eastAsia="仿宋" w:cs="仿宋"/>
          <w:lang w:val="zh-CN"/>
        </w:rPr>
        <w:t>谈判</w:t>
      </w:r>
      <w:r>
        <w:rPr>
          <w:rFonts w:hint="eastAsia" w:ascii="仿宋" w:hAnsi="仿宋" w:eastAsia="仿宋" w:cs="仿宋"/>
        </w:rPr>
        <w:t>：（1）供应商应通过全国公共资源交易平台（陕西省.榆林市）（</w:t>
      </w:r>
      <w:r>
        <w:fldChar w:fldCharType="begin"/>
      </w:r>
      <w:r>
        <w:instrText xml:space="preserve"> HYPERLINK "http://yl.sxggzyjy.cn/" </w:instrText>
      </w:r>
      <w:r>
        <w:fldChar w:fldCharType="separate"/>
      </w:r>
      <w:r>
        <w:rPr>
          <w:rFonts w:hint="eastAsia" w:ascii="仿宋" w:hAnsi="仿宋" w:eastAsia="仿宋" w:cs="仿宋"/>
        </w:rPr>
        <w:t>http://yl.sxggzyjy.cn/</w:t>
      </w:r>
      <w:r>
        <w:rPr>
          <w:rFonts w:hint="eastAsia" w:ascii="仿宋" w:hAnsi="仿宋" w:eastAsia="仿宋" w:cs="仿宋"/>
        </w:rPr>
        <w:fldChar w:fldCharType="end"/>
      </w:r>
      <w:r>
        <w:rPr>
          <w:rFonts w:hint="eastAsia" w:ascii="仿宋" w:hAnsi="仿宋" w:eastAsia="仿宋" w:cs="仿宋"/>
        </w:rPr>
        <w:t>）在线递交</w:t>
      </w:r>
      <w:r>
        <w:rPr>
          <w:rFonts w:hint="eastAsia" w:ascii="仿宋" w:hAnsi="仿宋" w:eastAsia="仿宋" w:cs="仿宋"/>
          <w:lang w:val="en-US" w:eastAsia="zh-CN"/>
        </w:rPr>
        <w:t>谈判</w:t>
      </w:r>
      <w:r>
        <w:rPr>
          <w:rFonts w:hint="eastAsia" w:ascii="仿宋" w:hAnsi="仿宋" w:eastAsia="仿宋" w:cs="仿宋"/>
        </w:rPr>
        <w:t>文件</w:t>
      </w:r>
      <w:r>
        <w:rPr>
          <w:rFonts w:hint="eastAsia" w:ascii="仿宋" w:hAnsi="仿宋" w:eastAsia="仿宋" w:cs="仿宋"/>
          <w:lang w:eastAsia="zh-CN"/>
        </w:rPr>
        <w:t>，</w:t>
      </w:r>
      <w:r>
        <w:rPr>
          <w:rFonts w:hint="eastAsia" w:ascii="仿宋" w:hAnsi="仿宋" w:eastAsia="仿宋" w:cs="仿宋"/>
          <w:lang w:val="en-US" w:eastAsia="zh-CN"/>
        </w:rPr>
        <w:t>开标前1小时内在</w:t>
      </w:r>
      <w:r>
        <w:rPr>
          <w:rFonts w:hint="eastAsia" w:ascii="仿宋" w:hAnsi="仿宋" w:eastAsia="仿宋" w:cs="仿宋"/>
        </w:rPr>
        <w:t>榆林市不见面开标大厅</w:t>
      </w:r>
      <w:r>
        <w:rPr>
          <w:rFonts w:hint="eastAsia" w:ascii="仿宋" w:hAnsi="仿宋" w:eastAsia="仿宋" w:cs="仿宋"/>
          <w:lang w:eastAsia="zh-CN"/>
        </w:rPr>
        <w:t>（</w:t>
      </w:r>
      <w:r>
        <w:rPr>
          <w:rFonts w:hint="eastAsia" w:ascii="仿宋" w:hAnsi="仿宋" w:eastAsia="仿宋" w:cs="仿宋"/>
        </w:rPr>
        <w:t>http://111.20.184.126:8084/BidOpeningHall/bidhall/dqxianyang/login</w:t>
      </w:r>
      <w:r>
        <w:rPr>
          <w:rFonts w:hint="eastAsia" w:ascii="仿宋" w:hAnsi="仿宋" w:eastAsia="仿宋" w:cs="仿宋"/>
          <w:lang w:eastAsia="zh-CN"/>
        </w:rPr>
        <w:t>）</w:t>
      </w:r>
      <w:r>
        <w:rPr>
          <w:rFonts w:hint="eastAsia" w:ascii="仿宋" w:hAnsi="仿宋" w:eastAsia="仿宋" w:cs="仿宋"/>
        </w:rPr>
        <w:t>完成在线签到；（2）</w:t>
      </w:r>
      <w:r>
        <w:rPr>
          <w:rFonts w:hint="eastAsia" w:ascii="仿宋" w:hAnsi="仿宋" w:eastAsia="仿宋" w:cs="仿宋"/>
          <w:lang w:val="zh-CN"/>
        </w:rPr>
        <w:t>谈判</w:t>
      </w:r>
      <w:r>
        <w:rPr>
          <w:rFonts w:hint="eastAsia" w:ascii="仿宋" w:hAnsi="仿宋" w:eastAsia="仿宋" w:cs="仿宋"/>
        </w:rPr>
        <w:t>文件解密时间为发出解密指令后 30 分钟内完成；（3）</w:t>
      </w:r>
      <w:r>
        <w:rPr>
          <w:rFonts w:hint="eastAsia" w:ascii="仿宋" w:hAnsi="仿宋" w:eastAsia="仿宋" w:cs="仿宋"/>
          <w:lang w:val="en-US" w:eastAsia="zh-CN"/>
        </w:rPr>
        <w:t>谈判代表签到后，按</w:t>
      </w:r>
      <w:r>
        <w:rPr>
          <w:rFonts w:hint="eastAsia" w:ascii="仿宋" w:hAnsi="仿宋" w:eastAsia="仿宋" w:cs="仿宋"/>
        </w:rPr>
        <w:t>榆林市不见面开标大厅</w:t>
      </w:r>
      <w:r>
        <w:rPr>
          <w:rFonts w:hint="eastAsia" w:ascii="仿宋" w:hAnsi="仿宋" w:eastAsia="仿宋" w:cs="仿宋"/>
          <w:lang w:val="en-US" w:eastAsia="zh-CN"/>
        </w:rPr>
        <w:t>公布腾讯会议号现场加入本项目腾讯会议室，等候谈判</w:t>
      </w:r>
      <w:r>
        <w:rPr>
          <w:rFonts w:hint="eastAsia" w:ascii="仿宋" w:hAnsi="仿宋" w:eastAsia="仿宋" w:cs="仿宋"/>
          <w:lang w:eastAsia="zh-CN"/>
        </w:rPr>
        <w:t>；</w:t>
      </w:r>
      <w:r>
        <w:rPr>
          <w:rFonts w:hint="eastAsia" w:ascii="仿宋" w:hAnsi="仿宋" w:eastAsia="仿宋" w:cs="仿宋"/>
        </w:rPr>
        <w:t>（4）供应商需自行在电脑上进行</w:t>
      </w:r>
      <w:r>
        <w:rPr>
          <w:rFonts w:hint="eastAsia" w:ascii="仿宋" w:hAnsi="仿宋" w:eastAsia="仿宋" w:cs="仿宋"/>
          <w:lang w:val="en-US" w:eastAsia="zh-CN"/>
        </w:rPr>
        <w:t>谈判、澄清及</w:t>
      </w:r>
      <w:r>
        <w:rPr>
          <w:rFonts w:hint="eastAsia" w:ascii="仿宋" w:hAnsi="仿宋" w:eastAsia="仿宋" w:cs="仿宋"/>
        </w:rPr>
        <w:t>二次报价。</w:t>
      </w:r>
    </w:p>
    <w:p w14:paraId="653C95AA">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五、公告期限</w:t>
      </w:r>
    </w:p>
    <w:p w14:paraId="73498434">
      <w:pPr>
        <w:spacing w:line="500" w:lineRule="exact"/>
        <w:ind w:firstLine="560" w:firstLineChars="200"/>
        <w:rPr>
          <w:rFonts w:ascii="仿宋" w:hAnsi="仿宋" w:eastAsia="仿宋" w:cs="仿宋"/>
        </w:rPr>
      </w:pPr>
      <w:r>
        <w:rPr>
          <w:rFonts w:hint="eastAsia" w:ascii="仿宋" w:hAnsi="仿宋" w:eastAsia="仿宋" w:cs="仿宋"/>
        </w:rPr>
        <w:t>本公告在《陕西省政府采购网》《陕西省公共资源交易平台》媒介发布，自本公告发布之日起</w:t>
      </w:r>
      <w:r>
        <w:rPr>
          <w:rFonts w:hint="eastAsia" w:ascii="仿宋" w:hAnsi="仿宋" w:eastAsia="仿宋" w:cs="仿宋"/>
          <w:lang w:val="en-US" w:eastAsia="zh-CN"/>
        </w:rPr>
        <w:t>3</w:t>
      </w:r>
      <w:r>
        <w:rPr>
          <w:rFonts w:hint="eastAsia" w:ascii="仿宋" w:hAnsi="仿宋" w:eastAsia="仿宋" w:cs="仿宋"/>
        </w:rPr>
        <w:t>个工作日。</w:t>
      </w:r>
    </w:p>
    <w:p w14:paraId="69F46E2A">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六、其他补充事宜</w:t>
      </w:r>
    </w:p>
    <w:p w14:paraId="377E74A1">
      <w:pPr>
        <w:spacing w:line="500" w:lineRule="exact"/>
        <w:ind w:firstLine="56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487DDC1F">
      <w:pPr>
        <w:spacing w:line="500" w:lineRule="exact"/>
        <w:ind w:firstLine="56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3CAECDAD">
      <w:pPr>
        <w:spacing w:line="500" w:lineRule="exact"/>
        <w:ind w:firstLine="56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03D33BF8">
      <w:pPr>
        <w:spacing w:line="500" w:lineRule="exact"/>
        <w:ind w:firstLine="560" w:firstLineChars="200"/>
        <w:rPr>
          <w:rFonts w:ascii="仿宋" w:hAnsi="仿宋" w:eastAsia="仿宋" w:cs="仿宋"/>
        </w:rPr>
      </w:pPr>
      <w:r>
        <w:rPr>
          <w:rFonts w:hint="eastAsia" w:ascii="仿宋" w:hAnsi="仿宋" w:eastAsia="仿宋" w:cs="仿宋"/>
        </w:rPr>
        <w:t>4、未办理陕西省公共资源交易中心CA锁的供应商可到榆林市市民</w:t>
      </w:r>
      <w:r>
        <w:rPr>
          <w:rFonts w:hint="eastAsia" w:ascii="仿宋" w:hAnsi="仿宋" w:eastAsia="仿宋" w:cs="仿宋"/>
          <w:lang w:val="en-US" w:eastAsia="zh-CN"/>
        </w:rPr>
        <w:t>大厦</w:t>
      </w:r>
      <w:r>
        <w:rPr>
          <w:rFonts w:hint="eastAsia" w:ascii="仿宋" w:hAnsi="仿宋" w:eastAsia="仿宋" w:cs="仿宋"/>
        </w:rPr>
        <w:t>三楼</w:t>
      </w:r>
      <w:r>
        <w:rPr>
          <w:rFonts w:hint="eastAsia" w:ascii="仿宋" w:hAnsi="仿宋" w:eastAsia="仿宋" w:cs="仿宋"/>
          <w:lang w:val="en-US" w:eastAsia="zh-CN"/>
        </w:rPr>
        <w:t>18、19号</w:t>
      </w:r>
      <w:r>
        <w:rPr>
          <w:rFonts w:hint="eastAsia" w:ascii="仿宋" w:hAnsi="仿宋" w:eastAsia="仿宋" w:cs="仿宋"/>
        </w:rPr>
        <w:t>窗口办理或西安市高新三路信息港大厦一楼办事大厅，咨询电话0912-</w:t>
      </w:r>
      <w:r>
        <w:rPr>
          <w:rFonts w:hint="eastAsia" w:ascii="仿宋" w:hAnsi="仿宋" w:eastAsia="仿宋" w:cs="仿宋"/>
          <w:lang w:val="en-US" w:eastAsia="zh-CN"/>
        </w:rPr>
        <w:t>3452148</w:t>
      </w:r>
      <w:r>
        <w:rPr>
          <w:rFonts w:hint="eastAsia" w:ascii="仿宋" w:hAnsi="仿宋" w:eastAsia="仿宋" w:cs="仿宋"/>
        </w:rPr>
        <w:t>、029-88661241或4006-369-888（陕西CA联系电话）。</w:t>
      </w:r>
    </w:p>
    <w:p w14:paraId="6898EB17">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不见面开标顺利进行，供应商需使用带有麦克风和摄像头的笔记本电脑提前1小时登录不见面开标大厅进行调试，并完成签到并等侯室等待，谈判后供应商谈判代表应在腾讯会议室等候，可能发生的谈判、澄清等工作需要。</w:t>
      </w:r>
    </w:p>
    <w:p w14:paraId="71E0B22E">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七、对本次采购提出询问，请按以下方式联系</w:t>
      </w:r>
    </w:p>
    <w:p w14:paraId="46FB9ACE">
      <w:pPr>
        <w:pStyle w:val="2"/>
        <w:spacing w:line="500" w:lineRule="exact"/>
        <w:ind w:firstLine="694" w:firstLineChars="248"/>
        <w:rPr>
          <w:rFonts w:ascii="仿宋" w:hAnsi="仿宋" w:eastAsia="仿宋" w:cs="仿宋"/>
        </w:rPr>
      </w:pPr>
      <w:r>
        <w:rPr>
          <w:rFonts w:hint="eastAsia" w:ascii="仿宋" w:hAnsi="仿宋" w:eastAsia="仿宋" w:cs="仿宋"/>
        </w:rPr>
        <w:t>1、采购人信息</w:t>
      </w:r>
    </w:p>
    <w:p w14:paraId="565D7C93">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名称：府谷县人民医院</w:t>
      </w:r>
    </w:p>
    <w:p w14:paraId="7CF9B53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地址：府谷县康复上巷2号</w:t>
      </w:r>
    </w:p>
    <w:p w14:paraId="682A5966">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联系人：史老师</w:t>
      </w:r>
    </w:p>
    <w:p w14:paraId="75D0D2AB">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联系电话：18700246063</w:t>
      </w:r>
    </w:p>
    <w:p w14:paraId="31BA49C6">
      <w:pPr>
        <w:spacing w:line="500" w:lineRule="exact"/>
        <w:ind w:firstLine="700" w:firstLineChars="250"/>
        <w:rPr>
          <w:rFonts w:ascii="仿宋" w:hAnsi="仿宋" w:eastAsia="仿宋" w:cs="仿宋"/>
        </w:rPr>
      </w:pPr>
      <w:r>
        <w:rPr>
          <w:rFonts w:hint="eastAsia" w:ascii="仿宋" w:hAnsi="仿宋" w:eastAsia="仿宋" w:cs="仿宋"/>
        </w:rPr>
        <w:t>2、采购代理机构信息</w:t>
      </w:r>
    </w:p>
    <w:p w14:paraId="221E08C6">
      <w:pPr>
        <w:spacing w:line="500" w:lineRule="exact"/>
        <w:ind w:firstLine="700" w:firstLineChars="250"/>
        <w:rPr>
          <w:rFonts w:ascii="仿宋" w:hAnsi="仿宋" w:eastAsia="仿宋" w:cs="仿宋"/>
        </w:rPr>
      </w:pPr>
      <w:r>
        <w:rPr>
          <w:rFonts w:hint="eastAsia" w:ascii="仿宋" w:hAnsi="仿宋" w:eastAsia="仿宋" w:cs="仿宋"/>
        </w:rPr>
        <w:t>名称：府谷县政府投资和采购服务中心</w:t>
      </w:r>
    </w:p>
    <w:p w14:paraId="75F41312">
      <w:pPr>
        <w:spacing w:line="500" w:lineRule="exact"/>
        <w:ind w:firstLine="700" w:firstLineChars="250"/>
        <w:rPr>
          <w:rFonts w:ascii="仿宋" w:hAnsi="仿宋" w:eastAsia="仿宋" w:cs="仿宋"/>
        </w:rPr>
      </w:pPr>
      <w:r>
        <w:rPr>
          <w:rFonts w:hint="eastAsia" w:ascii="仿宋" w:hAnsi="仿宋" w:eastAsia="仿宋" w:cs="仿宋"/>
        </w:rPr>
        <w:t>地址：府谷县</w:t>
      </w:r>
      <w:r>
        <w:rPr>
          <w:rFonts w:hint="eastAsia" w:ascii="仿宋" w:hAnsi="仿宋" w:eastAsia="仿宋" w:cs="仿宋"/>
          <w:lang w:val="en-US" w:eastAsia="zh-CN"/>
        </w:rPr>
        <w:t>新区</w:t>
      </w:r>
      <w:r>
        <w:rPr>
          <w:rFonts w:hint="eastAsia" w:ascii="仿宋" w:hAnsi="仿宋" w:eastAsia="仿宋" w:cs="仿宋"/>
        </w:rPr>
        <w:t>财</w:t>
      </w:r>
      <w:r>
        <w:rPr>
          <w:rFonts w:hint="eastAsia" w:ascii="仿宋" w:hAnsi="仿宋" w:eastAsia="仿宋" w:cs="仿宋"/>
          <w:lang w:val="en-US" w:eastAsia="zh-CN"/>
        </w:rPr>
        <w:t>税</w:t>
      </w:r>
      <w:r>
        <w:rPr>
          <w:rFonts w:hint="eastAsia" w:ascii="仿宋" w:hAnsi="仿宋" w:eastAsia="仿宋" w:cs="仿宋"/>
        </w:rPr>
        <w:t>中心11楼</w:t>
      </w:r>
    </w:p>
    <w:p w14:paraId="6AACE4EC">
      <w:pPr>
        <w:spacing w:line="500" w:lineRule="exact"/>
        <w:ind w:firstLine="700" w:firstLineChars="250"/>
        <w:rPr>
          <w:rFonts w:hint="eastAsia" w:ascii="仿宋" w:hAnsi="仿宋" w:eastAsia="仿宋" w:cs="仿宋"/>
          <w:lang w:val="en-US" w:eastAsia="zh-CN"/>
        </w:rPr>
      </w:pPr>
      <w:r>
        <w:rPr>
          <w:rFonts w:hint="eastAsia" w:ascii="仿宋" w:hAnsi="仿宋" w:eastAsia="仿宋" w:cs="仿宋"/>
        </w:rPr>
        <w:t>项目联系人：</w:t>
      </w:r>
      <w:r>
        <w:rPr>
          <w:rFonts w:hint="eastAsia" w:ascii="仿宋" w:hAnsi="仿宋" w:eastAsia="仿宋" w:cs="仿宋"/>
          <w:lang w:val="en-US" w:eastAsia="zh-CN"/>
        </w:rPr>
        <w:t>武老师</w:t>
      </w:r>
    </w:p>
    <w:p w14:paraId="1853B5E3">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联系方式：</w:t>
      </w:r>
      <w:r>
        <w:rPr>
          <w:rFonts w:hint="eastAsia" w:ascii="仿宋" w:hAnsi="仿宋" w:eastAsia="仿宋" w:cs="仿宋"/>
          <w:lang w:val="en-US" w:eastAsia="zh-CN"/>
        </w:rPr>
        <w:t>18691264470</w:t>
      </w:r>
    </w:p>
    <w:p w14:paraId="77E33079">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府谷县政府投资和采购服务中心</w:t>
      </w:r>
    </w:p>
    <w:p w14:paraId="277C05D8">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202</w:t>
      </w:r>
      <w:r>
        <w:rPr>
          <w:rFonts w:hint="eastAsia" w:ascii="仿宋" w:hAnsi="仿宋" w:eastAsia="仿宋" w:cs="仿宋"/>
          <w:bCs/>
          <w:lang w:val="en-US" w:eastAsia="zh-CN"/>
        </w:rPr>
        <w:t>6</w:t>
      </w:r>
      <w:r>
        <w:rPr>
          <w:rFonts w:hint="eastAsia" w:ascii="仿宋" w:hAnsi="仿宋" w:eastAsia="仿宋" w:cs="仿宋"/>
          <w:bCs/>
          <w:lang w:val="zh-CN"/>
        </w:rPr>
        <w:t>年</w:t>
      </w:r>
      <w:r>
        <w:rPr>
          <w:rFonts w:hint="eastAsia" w:ascii="仿宋" w:hAnsi="仿宋" w:eastAsia="仿宋" w:cs="仿宋"/>
          <w:bCs/>
          <w:lang w:val="en-US" w:eastAsia="zh-CN"/>
        </w:rPr>
        <w:t>8</w:t>
      </w:r>
      <w:r>
        <w:rPr>
          <w:rFonts w:hint="eastAsia" w:ascii="仿宋" w:hAnsi="仿宋" w:eastAsia="仿宋" w:cs="仿宋"/>
          <w:bCs/>
          <w:lang w:val="zh-CN"/>
        </w:rPr>
        <w:t>月</w:t>
      </w:r>
      <w:r>
        <w:rPr>
          <w:rFonts w:hint="eastAsia" w:ascii="仿宋" w:hAnsi="仿宋" w:eastAsia="仿宋" w:cs="仿宋"/>
          <w:bCs/>
          <w:lang w:val="en-US" w:eastAsia="zh-CN"/>
        </w:rPr>
        <w:t>1</w:t>
      </w:r>
      <w:r>
        <w:rPr>
          <w:rFonts w:hint="default" w:ascii="仿宋" w:hAnsi="仿宋" w:eastAsia="仿宋" w:cs="仿宋"/>
          <w:bCs/>
          <w:lang w:val="en-US" w:eastAsia="zh-CN"/>
        </w:rPr>
        <w:t>9</w:t>
      </w:r>
      <w:r>
        <w:rPr>
          <w:rFonts w:hint="eastAsia" w:ascii="仿宋" w:hAnsi="仿宋" w:eastAsia="仿宋" w:cs="仿宋"/>
          <w:bCs/>
          <w:lang w:val="zh-CN"/>
        </w:rPr>
        <w:t>日</w:t>
      </w:r>
    </w:p>
    <w:p w14:paraId="4A20E071">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UI Semilight"/>
    <w:panose1 w:val="020F0302020004030204"/>
    <w:charset w:val="00"/>
    <w:family w:val="swiss"/>
    <w:pitch w:val="default"/>
    <w:sig w:usb0="00000000" w:usb1="00000000" w:usb2="00000009" w:usb3="00000000" w:csb0="200001FF" w:csb1="00000000"/>
  </w:font>
  <w:font w:name="华文仿宋">
    <w:altName w:val="仿宋"/>
    <w:panose1 w:val="02010600040001010101"/>
    <w:charset w:val="7A"/>
    <w:family w:val="auto"/>
    <w:pitch w:val="default"/>
    <w:sig w:usb0="00000000" w:usb1="0000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7A"/>
    <w:family w:val="auto"/>
    <w:pitch w:val="default"/>
    <w:sig w:usb0="800002BF" w:usb1="38CF7CFA" w:usb2="00000016" w:usb3="00000000" w:csb0="00040001" w:csb1="00000000"/>
  </w:font>
  <w:font w:name="微软雅黑">
    <w:panose1 w:val="020B0503020204020204"/>
    <w:charset w:val="7A"/>
    <w:family w:val="swiss"/>
    <w:pitch w:val="default"/>
    <w:sig w:usb0="80000287" w:usb1="2ACF3C50" w:usb2="00000016" w:usb3="00000000" w:csb0="0004001F" w:csb1="00000000"/>
  </w:font>
  <w:font w:name="Segoe UI Semilight">
    <w:panose1 w:val="020B04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singleLevel"/>
    <w:tmpl w:val="00000002"/>
    <w:lvl w:ilvl="0" w:tentative="0">
      <w:start w:val="7"/>
      <w:numFmt w:val="decimal"/>
      <w:suff w:val="nothing"/>
      <w:lvlText w:val="%1、"/>
      <w:lvlJc w:val="left"/>
    </w:lvl>
  </w:abstractNum>
  <w:abstractNum w:abstractNumId="1">
    <w:nsid w:val="00000005"/>
    <w:multiLevelType w:val="singleLevel"/>
    <w:tmpl w:val="00000005"/>
    <w:lvl w:ilvl="0" w:tentative="0">
      <w:start w:val="1"/>
      <w:numFmt w:val="chineseCounting"/>
      <w:suff w:val="nothing"/>
      <w:lvlText w:val="%1、"/>
      <w:lvlJc w:val="left"/>
      <w:rPr>
        <w:rFonts w:hint="eastAsia"/>
      </w:rPr>
    </w:lvl>
  </w:abstractNum>
  <w:abstractNum w:abstractNumId="2">
    <w:nsid w:val="00000009"/>
    <w:multiLevelType w:val="singleLevel"/>
    <w:tmpl w:val="00000009"/>
    <w:lvl w:ilvl="0" w:tentative="0">
      <w:start w:val="9"/>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FE541B"/>
    <w:rsid w:val="74FE5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420"/>
    </w:pPr>
    <w:rPr>
      <w:rFonts w:ascii="Times New Roman" w:hAnsi="Times New Roman" w:eastAsia="宋体" w:cs="Times New Roman"/>
    </w:rPr>
  </w:style>
  <w:style w:type="paragraph" w:customStyle="1" w:styleId="5">
    <w:name w:val="正文缩进1"/>
    <w:basedOn w:val="1"/>
    <w:uiPriority w:val="0"/>
    <w:pPr>
      <w:widowControl w:val="0"/>
      <w:spacing w:line="324" w:lineRule="auto"/>
      <w:ind w:firstLine="420" w:firstLineChars="200"/>
    </w:pPr>
    <w:rPr>
      <w:rFonts w:ascii="Times New Roman" w:hAnsi="Times New Roman" w:eastAsia="宋体" w:cs="Times New Roman"/>
      <w:sz w:val="21"/>
      <w:szCs w:val="24"/>
    </w:rPr>
  </w:style>
  <w:style w:type="paragraph" w:customStyle="1" w:styleId="6">
    <w:name w:val="Normal Indent1"/>
    <w:basedOn w:val="1"/>
    <w:uiPriority w:val="0"/>
    <w:pPr>
      <w:ind w:firstLine="720" w:firstLineChars="200"/>
    </w:pPr>
    <w:rPr>
      <w:rFonts w:ascii="Times New Roman" w:hAnsi="Times New Roman" w:eastAsia="楷体_GB2312"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2026-08-20T02:03:00Z</dcterms:created>
  <dc:creator>Administrator</dc:creator>
  <cp:lastModifiedBy>Administrator</cp:lastModifiedBy>
  <dcterms:modified xsi:type="dcterms:W3CDTF">2026-08-20T02:03:52Z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CA2719AD2BC14B5F9D8304E8EEA7A1E1_11</vt:lpwstr>
  </property>
  <property fmtid="{D5CDD505-2E9C-101B-9397-08002B2CF9AE}" pid="4" name="KSOTemplateDocerSaveRecord">
    <vt:lpwstr>eyJoZGlkIjoiMGY4OTU1NmExMTdiYWQ5ODQ4ZjFkMGI0N2Y4N2U0M2UiLCJ1c2VySWQiOiI0OTg2MzU2ODIifQ==</vt:lpwstr>
  </property>
</Properties>
</file>