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865F5">
      <w:pPr>
        <w:pStyle w:val="4"/>
        <w:numPr>
          <w:ilvl w:val="0"/>
          <w:numId w:val="0"/>
        </w:numPr>
        <w:spacing w:line="360" w:lineRule="auto"/>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w:t>
      </w:r>
      <w:r>
        <w:rPr>
          <w:rFonts w:hint="default" w:ascii="宋体" w:hAnsi="宋体" w:eastAsia="宋体" w:cs="宋体"/>
          <w:b/>
          <w:bCs/>
          <w:color w:val="auto"/>
          <w:sz w:val="24"/>
          <w:szCs w:val="24"/>
          <w:lang w:val="en-US" w:eastAsia="zh-CN"/>
        </w:rPr>
        <w:t>、项目数量及内容</w:t>
      </w:r>
    </w:p>
    <w:p w14:paraId="44C04D8E">
      <w:pPr>
        <w:pStyle w:val="4"/>
        <w:numPr>
          <w:ilvl w:val="0"/>
          <w:numId w:val="0"/>
        </w:numPr>
        <w:spacing w:line="360" w:lineRule="auto"/>
        <w:ind w:firstLine="480" w:firstLineChars="200"/>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2026年电梯安全质量监督抽查项目计划抽查在用电梯1630台（其中电梯维护保养质量抽查1500台，电梯检验、检测质量抽查130台），抽查电梯单位120家（其中电梯生产单位20家、电梯使用单位100家）。</w:t>
      </w:r>
    </w:p>
    <w:p w14:paraId="2FCC781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（一）电梯维护保养质量监督抽查。抽取在用电梯，检查电梯关键部位、主要部件、安全保护装置等电梯安全性能指标，核查电梯安全状况，监督验证电梯维护保养项目落实情况和电梯维护保养质量。</w:t>
      </w:r>
    </w:p>
    <w:p w14:paraId="6856A9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（二）电梯检验、检测质量监督抽查。抽取电梯检验检测机构已完成检验、检测的电梯，核查确认电梯检验、检测项目落实情况，监督验证电梯检验、检测质量。</w:t>
      </w:r>
    </w:p>
    <w:p w14:paraId="3C1EAA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三）电梯生产单位监督抽查。抽取注册地在雁塔区的电梯生产（制造、安装、改造、修理）单位，依据相关法律法规规章和安全技术规范，检查其行政许可、人员管理、生产档案、“两个规定”及“日管控、周排查、月调度”工作机制落实及证后许可资源条件保持情况，监督验证生产单位质量体系运行情况。</w:t>
      </w:r>
    </w:p>
    <w:p w14:paraId="5B71CF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四）电梯使用单位监督抽查。抽取雁塔区电梯使用单位，依据相关法律法规规章和安全技术规范，检查在用电梯安全管理情况、安全管理机构设置、安全管理制度落实、安全技术档案建立、“两个规定”及“日管控、周排查、月调度”工作机制落实等情况，监督验证使用单位安全主体责任落实情况。</w:t>
      </w:r>
    </w:p>
    <w:p w14:paraId="290F9E60">
      <w:pPr>
        <w:pStyle w:val="4"/>
        <w:numPr>
          <w:ilvl w:val="0"/>
          <w:numId w:val="0"/>
        </w:numPr>
        <w:spacing w:line="360" w:lineRule="auto"/>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w:t>
      </w:r>
      <w:r>
        <w:rPr>
          <w:rFonts w:hint="default" w:ascii="宋体" w:hAnsi="宋体" w:eastAsia="宋体" w:cs="宋体"/>
          <w:b/>
          <w:bCs/>
          <w:color w:val="auto"/>
          <w:sz w:val="24"/>
          <w:szCs w:val="24"/>
          <w:lang w:val="en-US" w:eastAsia="zh-CN"/>
        </w:rPr>
        <w:t>、项目实施要求</w:t>
      </w:r>
    </w:p>
    <w:p w14:paraId="20ADD5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（一）出具报告相关规定</w:t>
      </w:r>
    </w:p>
    <w:p w14:paraId="32867C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1.按照《2026年雁塔区电梯安全监督抽查工作实施方案》和采购单位要求，对所抽查到的设备和相关单位，要逐台设备、逐个单位实施监督抽查并逐份出具监督抽查报告。</w:t>
      </w:r>
    </w:p>
    <w:p w14:paraId="3C69AF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监督抽查过程中发现不符合项的，监督抽查机构应向被抽查单位出具《监督抽查不符合项目通知书》，不符合项判定为严重事故隐患（重大违法行为）的，同时出具《严重事故隐患（重大违法行为）报告单》。监督抽查出具的《通知书》《报告单》须经被抽查单位现场配合人员签字确认，对于拒绝签字的现场配合抽查人员应注明原因并留存相关证据链。</w:t>
      </w:r>
    </w:p>
    <w:p w14:paraId="1ED22F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3.监督抽查出具的《监督抽查不符合项目通知书》《严重事故隐患（重大违法行为）报告单》，第一时间反馈至被抽查单位和监管部门。</w:t>
      </w:r>
    </w:p>
    <w:p w14:paraId="0A025D6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4.被抽查单位在规定时间内完成监督抽查不符合项整改后，向监督抽查机构提出复查申请。监督抽查机构应及时安排复查并出具相关复查结论。</w:t>
      </w:r>
    </w:p>
    <w:p w14:paraId="79E96C8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监督抽查机构对复查不合格的，向被抽查单位出具《复查不合格设备报送单》，对逾期未申请复查的单位，应填写《逾期未申请复查设备报送单》，同时将《复查不合格设备报送单》《逾期未申请复查设备报送单》报送监管部门。</w:t>
      </w:r>
    </w:p>
    <w:p w14:paraId="6753D0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6.被抽查单位对抽查结果有异议的，监督抽查机构应当配合各级监管部门做好相关处理工作。</w:t>
      </w:r>
    </w:p>
    <w:p w14:paraId="6708188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7.《通知书》《报告单》中不符合项目、严重事故隐患（重大违法行为）的文字表述必须严谨，符合相关法律、法规、安全技术规范要求，且与《监督抽查报告》及监督抽查原始记录一致。</w:t>
      </w:r>
    </w:p>
    <w:p w14:paraId="7FF6CE7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（二）技术服务要求</w:t>
      </w:r>
    </w:p>
    <w:p w14:paraId="45F199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1.未经采购人同意，中标供应商不得以任何方式转包、分包或挂靠本项目。</w:t>
      </w:r>
    </w:p>
    <w:p w14:paraId="448EE612">
      <w:pPr>
        <w:pStyle w:val="4"/>
        <w:numPr>
          <w:ilvl w:val="0"/>
          <w:numId w:val="0"/>
        </w:numPr>
        <w:spacing w:line="360" w:lineRule="auto"/>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2.中标供应商应当在</w:t>
      </w:r>
      <w:r>
        <w:rPr>
          <w:rFonts w:hint="eastAsia" w:ascii="宋体" w:hAnsi="宋体" w:eastAsia="宋体" w:cs="宋体"/>
          <w:color w:val="auto"/>
          <w:sz w:val="24"/>
          <w:szCs w:val="24"/>
          <w:highlight w:val="none"/>
          <w:lang w:val="en-US" w:eastAsia="zh-CN"/>
        </w:rPr>
        <w:t>采购人下达通知后两小时内进行响应到达采购人指定地点</w:t>
      </w:r>
      <w:r>
        <w:rPr>
          <w:rFonts w:hint="default" w:ascii="宋体" w:hAnsi="宋体" w:eastAsia="宋体" w:cs="宋体"/>
          <w:color w:val="auto"/>
          <w:sz w:val="24"/>
          <w:szCs w:val="24"/>
          <w:highlight w:val="none"/>
          <w:lang w:val="en-US" w:eastAsia="zh-CN"/>
        </w:rPr>
        <w:t>。</w:t>
      </w:r>
    </w:p>
    <w:p w14:paraId="474074C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中标供应商应当成立监督抽查工作机构，根据有关法律、法规、安全技术规范编制监督抽查工作实施方案。方案应当科学、高效、准确、便捷，符合实际。方案应当包含监督抽查需求的技术人员、检测工具、车辆配置、突发事件处置等要素。</w:t>
      </w:r>
    </w:p>
    <w:p w14:paraId="51FD78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4.中标供应商应当制定监督抽查工作实施总计划、月度计划，且计划任务分布合理；对监督抽查过程中出现的突发情况能迅速组织力量响应。</w:t>
      </w:r>
    </w:p>
    <w:p w14:paraId="05F2AE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5.中标供应商应当严格按照监督抽查工作实施方案规定的项目、要求和方法组织实施监督抽查工作。监督抽查工作开展过程中做好有关安全防护措施，对监督抽查工作中的安全负全责。</w:t>
      </w:r>
    </w:p>
    <w:p w14:paraId="6C1B6FD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6.中标供应商开展现场监督抽查工作，应避开设备使用高峰期，减少对被抽查单位正常工作影响。不得向被抽查对象提出与监督抽查无关的服务和要求，严格遵守有关纪律规定。</w:t>
      </w:r>
    </w:p>
    <w:p w14:paraId="4174A73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中标供应商提供监督抽查任务使用的信息化系统，至少可以实现数据随机抽样、接收下发监督抽查任务、进展状况查询、数据统计分析，系统能够满足出具、查询监督抽查过程中开具的通知书、报告单，且运行可靠、稳定，并能配备专人配合采购人做好监督抽查全过程数据处理工作。</w:t>
      </w:r>
    </w:p>
    <w:p w14:paraId="476CC6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中标供应商拟投入监督抽查工作的人员应当熟悉监督抽查项目内容、判定依据，并对相关行政监管法规要求、工作流程有一定认知；现场监督抽查时，持证检验员不得少于2人，其中电梯检验、检测质量监督抽查时，现场至少有1名持证电梯检验师。</w:t>
      </w:r>
    </w:p>
    <w:p w14:paraId="6C6762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9.中标供应商不得提前向被抽查单位透露有关监督抽查工作的计划、内容等信息；未经同意，不得对外发布、泄漏监督抽查工作的相关信息；不得泄漏被抽查单位的商业信息。</w:t>
      </w:r>
    </w:p>
    <w:p w14:paraId="47F9E87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10.中标供应商对监督抽查过程中未发现问题的，应及时出具报告，并分类、逐台、逐单位建立监督抽查电子档案，定期向采购人提交汇总信息。</w:t>
      </w:r>
    </w:p>
    <w:p w14:paraId="0FF6DEA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11.中标供应商对监督抽查过程中发现的严重事故隐患（重大违法行为）每周汇总一次，对发现的不符合项每月汇总一次，并将《严重事故隐患（重大违法行为）汇总表》《监督抽查汇总表》提交采购人。</w:t>
      </w:r>
    </w:p>
    <w:p w14:paraId="40CBD805">
      <w:pPr>
        <w:pStyle w:val="4"/>
        <w:numPr>
          <w:ilvl w:val="0"/>
          <w:numId w:val="0"/>
        </w:numPr>
        <w:spacing w:line="360" w:lineRule="auto"/>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w:t>
      </w:r>
      <w:r>
        <w:rPr>
          <w:rFonts w:hint="default" w:ascii="宋体" w:hAnsi="宋体" w:eastAsia="宋体" w:cs="宋体"/>
          <w:b/>
          <w:bCs/>
          <w:color w:val="auto"/>
          <w:sz w:val="24"/>
          <w:szCs w:val="24"/>
          <w:lang w:val="en-US" w:eastAsia="zh-CN"/>
        </w:rPr>
        <w:t>、商务要求</w:t>
      </w:r>
    </w:p>
    <w:p w14:paraId="12FC375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（一）服务期限</w:t>
      </w:r>
    </w:p>
    <w:p w14:paraId="6EB9F9C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自合同签订后3个工作日内开始实施监督</w:t>
      </w:r>
      <w:bookmarkStart w:id="0" w:name="_Hlk6526521"/>
      <w:r>
        <w:rPr>
          <w:rFonts w:hint="default" w:ascii="宋体" w:hAnsi="宋体" w:eastAsia="宋体" w:cs="宋体"/>
          <w:color w:val="auto"/>
          <w:sz w:val="24"/>
          <w:szCs w:val="24"/>
          <w:lang w:val="en-US" w:eastAsia="zh-CN"/>
        </w:rPr>
        <w:t>抽查工作</w:t>
      </w:r>
      <w:bookmarkEnd w:id="0"/>
      <w:r>
        <w:rPr>
          <w:rFonts w:hint="default" w:ascii="宋体" w:hAnsi="宋体" w:eastAsia="宋体" w:cs="宋体"/>
          <w:color w:val="auto"/>
          <w:sz w:val="24"/>
          <w:szCs w:val="24"/>
          <w:lang w:val="en-US" w:eastAsia="zh-CN"/>
        </w:rPr>
        <w:t>，并于2026年1</w:t>
      </w:r>
      <w:r>
        <w:rPr>
          <w:rFonts w:hint="eastAsia" w:ascii="宋体" w:hAnsi="宋体" w:eastAsia="宋体" w:cs="宋体"/>
          <w:color w:val="auto"/>
          <w:sz w:val="24"/>
          <w:szCs w:val="24"/>
          <w:lang w:val="en-US" w:eastAsia="zh-CN"/>
        </w:rPr>
        <w:t>1</w:t>
      </w:r>
      <w:r>
        <w:rPr>
          <w:rFonts w:hint="default" w:ascii="宋体" w:hAnsi="宋体" w:eastAsia="宋体" w:cs="宋体"/>
          <w:color w:val="auto"/>
          <w:sz w:val="24"/>
          <w:szCs w:val="24"/>
          <w:lang w:val="en-US" w:eastAsia="zh-CN"/>
        </w:rPr>
        <w:t>月30日完成现场抽查任务。完成现场监督抽查任务后10日内，向采购人提交雁塔区2026年电梯安全质量监督抽查汇总表、分析报告、总结报告。</w:t>
      </w:r>
    </w:p>
    <w:p w14:paraId="3EDBD11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（二）服务终止</w:t>
      </w:r>
    </w:p>
    <w:p w14:paraId="51B6D70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在有效服务期内，如供中标供应商在人员配置、作业管理、质量控制、科学高效、便捷服务等各方面不能满足采购文件的相关要求或没有实现投标文件中的相关承诺，采购人有权单方面解除合同，并保留追究违约责任。同时将违约情况上报财政部门列入政府采购失信名单。</w:t>
      </w:r>
    </w:p>
    <w:p w14:paraId="7092FA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（三）完成服务成果</w:t>
      </w:r>
    </w:p>
    <w:p w14:paraId="08B975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1.中标供应商于2026年1</w:t>
      </w:r>
      <w:r>
        <w:rPr>
          <w:rFonts w:hint="eastAsia" w:ascii="宋体" w:hAnsi="宋体" w:eastAsia="宋体" w:cs="宋体"/>
          <w:color w:val="auto"/>
          <w:sz w:val="24"/>
          <w:szCs w:val="24"/>
          <w:lang w:val="en-US" w:eastAsia="zh-CN"/>
        </w:rPr>
        <w:t>1</w:t>
      </w:r>
      <w:r>
        <w:rPr>
          <w:rFonts w:hint="default" w:ascii="宋体" w:hAnsi="宋体" w:eastAsia="宋体" w:cs="宋体"/>
          <w:color w:val="auto"/>
          <w:sz w:val="24"/>
          <w:szCs w:val="24"/>
          <w:lang w:val="en-US" w:eastAsia="zh-CN"/>
        </w:rPr>
        <w:t>月30日前，完成2026年电梯监督抽查项目的现场抽查工作。抽查在用电梯1630台（其中电梯维护保养质量抽查1500台，电梯检验、检测质量抽查130台），抽查电梯单位120家（其中电梯生产单位20家、电梯使用单位100家）。</w:t>
      </w:r>
    </w:p>
    <w:p w14:paraId="2F6F14A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2.中标供应商于2026年1</w:t>
      </w:r>
      <w:r>
        <w:rPr>
          <w:rFonts w:hint="eastAsia" w:ascii="宋体" w:hAnsi="宋体" w:eastAsia="宋体" w:cs="宋体"/>
          <w:color w:val="auto"/>
          <w:sz w:val="24"/>
          <w:szCs w:val="24"/>
          <w:lang w:val="en-US" w:eastAsia="zh-CN"/>
        </w:rPr>
        <w:t>2</w:t>
      </w:r>
      <w:r>
        <w:rPr>
          <w:rFonts w:hint="default" w:ascii="宋体" w:hAnsi="宋体" w:eastAsia="宋体" w:cs="宋体"/>
          <w:color w:val="auto"/>
          <w:sz w:val="24"/>
          <w:szCs w:val="24"/>
          <w:lang w:val="en-US" w:eastAsia="zh-CN"/>
        </w:rPr>
        <w:t>月10日前，向采购人提交监督抽查汇总表、分析报告、总结报告；同时提交1500台电梯维保量监督抽查报告、130台电梯检验质量监督抽查报告、20家电梯生产单位监督抽查报告、100家电梯使用单位监督抽查报告的电子版材料。提交报告及电子版材料符合采购人要求后视为合同履约完成。</w:t>
      </w:r>
    </w:p>
    <w:p w14:paraId="177913D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3.承办2026年电梯安全质量监督抽查工作动员部署会议、阶段小结、监督抽查完成后的总结会议。</w:t>
      </w:r>
    </w:p>
    <w:p w14:paraId="57A796F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4.根据采购人需求，完成相关电梯专项应急预案范本的修订、应急预案演练、电梯安全宣传、特种设备安全监察人员能力提升培训等工作。</w:t>
      </w:r>
    </w:p>
    <w:p w14:paraId="7B8BFD5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5.本项目设定质量保证期，质保期为项目验收完成后3个月，主要内容为项目现场复核、报告复核、技术咨询回应等。</w:t>
      </w:r>
    </w:p>
    <w:p w14:paraId="0656AD9C">
      <w:pPr>
        <w:pStyle w:val="4"/>
        <w:numPr>
          <w:ilvl w:val="0"/>
          <w:numId w:val="0"/>
        </w:numPr>
        <w:spacing w:line="360" w:lineRule="auto"/>
        <w:jc w:val="both"/>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六、具体内容及方法要求（包含但不限于以下内容）</w:t>
      </w:r>
    </w:p>
    <w:p w14:paraId="522E3A8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（一）电梯维护保养质量监督抽查项目内容及方法要求</w:t>
      </w:r>
    </w:p>
    <w:p w14:paraId="33ADFE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1.曳引与强制驱动电梯</w:t>
      </w:r>
    </w:p>
    <w:tbl>
      <w:tblPr>
        <w:tblStyle w:val="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1"/>
        <w:gridCol w:w="881"/>
        <w:gridCol w:w="5912"/>
        <w:gridCol w:w="1193"/>
      </w:tblGrid>
      <w:tr w14:paraId="286337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trPr>
        <w:tc>
          <w:tcPr>
            <w:tcW w:w="312" w:type="pct"/>
            <w:vAlign w:val="center"/>
          </w:tcPr>
          <w:p w14:paraId="6ADDEC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517" w:type="pct"/>
            <w:vAlign w:val="center"/>
          </w:tcPr>
          <w:p w14:paraId="10BB5C0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3469" w:type="pct"/>
            <w:vAlign w:val="center"/>
          </w:tcPr>
          <w:p w14:paraId="58C57DDE">
            <w:pPr>
              <w:pStyle w:val="4"/>
              <w:numPr>
                <w:ilvl w:val="0"/>
                <w:numId w:val="0"/>
              </w:numPr>
              <w:spacing w:line="360" w:lineRule="auto"/>
              <w:jc w:val="cente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监督抽查内容与要求</w:t>
            </w:r>
          </w:p>
        </w:tc>
        <w:tc>
          <w:tcPr>
            <w:tcW w:w="700" w:type="pct"/>
            <w:vAlign w:val="center"/>
          </w:tcPr>
          <w:p w14:paraId="5CF3C70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监督抽查方法</w:t>
            </w:r>
          </w:p>
        </w:tc>
      </w:tr>
      <w:tr w14:paraId="05693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65" w:hRule="atLeast"/>
        </w:trPr>
        <w:tc>
          <w:tcPr>
            <w:tcW w:w="312" w:type="pct"/>
            <w:vAlign w:val="center"/>
          </w:tcPr>
          <w:p w14:paraId="2798546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517" w:type="pct"/>
            <w:vAlign w:val="center"/>
          </w:tcPr>
          <w:p w14:paraId="5C8C103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使用管理</w:t>
            </w:r>
          </w:p>
        </w:tc>
        <w:tc>
          <w:tcPr>
            <w:tcW w:w="3469" w:type="pct"/>
            <w:vAlign w:val="center"/>
          </w:tcPr>
          <w:p w14:paraId="134A4DC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（1）使用单位安全管理制度及相关档案：①安全管理制度；②安全技术档案；③日常巡查、检查，运行故障和事故记录；④应急救援预案及演练记录；</w:t>
            </w:r>
          </w:p>
          <w:p w14:paraId="30847AD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电梯使用单位安全主体责任落实情况：①书面任命任命安全总监、安全员；②开展安全总监和安全员培训及考核的存档资料；③制定单位《特种设备安全风险管控清单》《特种设备安全总监职责》《特种设备安全员守则》等文件；④建立并落实日管控、周排查、月调度工作机制；⑤查阅《每日安全检查记录》《每周安全排查治理报告》《每月安全调度会议纪要》记录；⑥对安全总监、安全员开展监督抽查考核。</w:t>
            </w:r>
          </w:p>
          <w:p w14:paraId="4A731B3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（3）应在电梯显著位置张贴下列标识：①特种设备使用标志；②电梯使用安全注意事项；③96333标识；④警示标志；</w:t>
            </w:r>
          </w:p>
          <w:p w14:paraId="1A3082D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（4）检查轿厢及电梯使用单位值班室紧急报警装置。</w:t>
            </w:r>
          </w:p>
        </w:tc>
        <w:tc>
          <w:tcPr>
            <w:tcW w:w="700" w:type="pct"/>
            <w:vAlign w:val="center"/>
          </w:tcPr>
          <w:p w14:paraId="0ACA0A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查看资料、测试紧急报警装置</w:t>
            </w:r>
          </w:p>
        </w:tc>
      </w:tr>
      <w:tr w14:paraId="16393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41" w:hRule="atLeast"/>
        </w:trPr>
        <w:tc>
          <w:tcPr>
            <w:tcW w:w="312" w:type="pct"/>
            <w:vAlign w:val="center"/>
          </w:tcPr>
          <w:p w14:paraId="78211B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517" w:type="pct"/>
            <w:vAlign w:val="center"/>
          </w:tcPr>
          <w:p w14:paraId="7A1417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维护保养</w:t>
            </w:r>
          </w:p>
        </w:tc>
        <w:tc>
          <w:tcPr>
            <w:tcW w:w="3469" w:type="pct"/>
            <w:vAlign w:val="center"/>
          </w:tcPr>
          <w:p w14:paraId="1AA3FB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（1）按照TSG T5002-2017电梯维护保养规则中曳引与强制驱动电梯维护保养项目要求进行维护保养；</w:t>
            </w:r>
          </w:p>
          <w:p w14:paraId="3F21539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（2）与电梯使用单位签订维护保养合同；</w:t>
            </w:r>
          </w:p>
          <w:p w14:paraId="535716B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（3）按照TSG T5002-2017电梯维护保养规则、有关技术规范以及电梯产品安装维护使用说明书的要求制定施工计划</w:t>
            </w:r>
          </w:p>
        </w:tc>
        <w:tc>
          <w:tcPr>
            <w:tcW w:w="700" w:type="pct"/>
            <w:vAlign w:val="center"/>
          </w:tcPr>
          <w:p w14:paraId="34CB34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查看维保记录、维保合同、维保计划</w:t>
            </w:r>
          </w:p>
        </w:tc>
      </w:tr>
      <w:tr w14:paraId="52922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3D37B3D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517" w:type="pct"/>
            <w:vAlign w:val="center"/>
          </w:tcPr>
          <w:p w14:paraId="0FA535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机房、滑轮间</w:t>
            </w:r>
          </w:p>
          <w:p w14:paraId="19716A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环境</w:t>
            </w:r>
          </w:p>
        </w:tc>
        <w:tc>
          <w:tcPr>
            <w:tcW w:w="3469" w:type="pct"/>
            <w:vAlign w:val="center"/>
          </w:tcPr>
          <w:p w14:paraId="1D26705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清洁，门窗完好，照明正常。</w:t>
            </w:r>
          </w:p>
        </w:tc>
        <w:tc>
          <w:tcPr>
            <w:tcW w:w="700" w:type="pct"/>
            <w:vAlign w:val="center"/>
          </w:tcPr>
          <w:p w14:paraId="294BBF4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104E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168F6F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517" w:type="pct"/>
            <w:vAlign w:val="center"/>
          </w:tcPr>
          <w:p w14:paraId="112B87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手动紧急操作</w:t>
            </w:r>
          </w:p>
          <w:p w14:paraId="55B49EC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3469" w:type="pct"/>
            <w:vAlign w:val="center"/>
          </w:tcPr>
          <w:p w14:paraId="77CC5A9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操作验证手动紧急操作装置的匹配性。</w:t>
            </w:r>
          </w:p>
        </w:tc>
        <w:tc>
          <w:tcPr>
            <w:tcW w:w="700" w:type="pct"/>
            <w:vAlign w:val="center"/>
          </w:tcPr>
          <w:p w14:paraId="4F45C7E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129E03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66210AF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517" w:type="pct"/>
            <w:vAlign w:val="center"/>
          </w:tcPr>
          <w:p w14:paraId="628DFAF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驱动主机</w:t>
            </w:r>
          </w:p>
        </w:tc>
        <w:tc>
          <w:tcPr>
            <w:tcW w:w="3469" w:type="pct"/>
            <w:vAlign w:val="center"/>
          </w:tcPr>
          <w:p w14:paraId="3D3C06F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电梯正常运行时无异常振动和异常声响</w:t>
            </w:r>
          </w:p>
        </w:tc>
        <w:tc>
          <w:tcPr>
            <w:tcW w:w="700" w:type="pct"/>
            <w:vAlign w:val="center"/>
          </w:tcPr>
          <w:p w14:paraId="0FDF02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1DEC8C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4E71E1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517" w:type="pct"/>
            <w:vAlign w:val="center"/>
          </w:tcPr>
          <w:p w14:paraId="29A28E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制动器各销轴</w:t>
            </w:r>
          </w:p>
          <w:p w14:paraId="54F404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部位</w:t>
            </w:r>
          </w:p>
        </w:tc>
        <w:tc>
          <w:tcPr>
            <w:tcW w:w="3469" w:type="pct"/>
            <w:vAlign w:val="center"/>
          </w:tcPr>
          <w:p w14:paraId="6038DAF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动作灵活</w:t>
            </w:r>
          </w:p>
        </w:tc>
        <w:tc>
          <w:tcPr>
            <w:tcW w:w="700" w:type="pct"/>
            <w:vAlign w:val="center"/>
          </w:tcPr>
          <w:p w14:paraId="34111A4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3435B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487E2B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517" w:type="pct"/>
            <w:vAlign w:val="center"/>
          </w:tcPr>
          <w:p w14:paraId="3F1A0E7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制动器间隙</w:t>
            </w:r>
          </w:p>
        </w:tc>
        <w:tc>
          <w:tcPr>
            <w:tcW w:w="3469" w:type="pct"/>
            <w:vAlign w:val="center"/>
          </w:tcPr>
          <w:p w14:paraId="569120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打开时制动衬与制动轮不应发生摩擦，间隙值符合制造单位要求。</w:t>
            </w:r>
          </w:p>
        </w:tc>
        <w:tc>
          <w:tcPr>
            <w:tcW w:w="700" w:type="pct"/>
            <w:vAlign w:val="center"/>
          </w:tcPr>
          <w:p w14:paraId="668A635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E6E9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1" w:hRule="atLeast"/>
        </w:trPr>
        <w:tc>
          <w:tcPr>
            <w:tcW w:w="312" w:type="pct"/>
            <w:vAlign w:val="center"/>
          </w:tcPr>
          <w:p w14:paraId="124B3E5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517" w:type="pct"/>
            <w:vAlign w:val="center"/>
          </w:tcPr>
          <w:p w14:paraId="7398F28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制动器作为轿厢意外移动保护装置制停子系统时的自监测</w:t>
            </w:r>
          </w:p>
        </w:tc>
        <w:tc>
          <w:tcPr>
            <w:tcW w:w="3469" w:type="pct"/>
            <w:vAlign w:val="center"/>
          </w:tcPr>
          <w:p w14:paraId="3FA3C6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制动力人工方式检测符合使用维护说明书要求；制动力自监测系统有记录。</w:t>
            </w:r>
          </w:p>
        </w:tc>
        <w:tc>
          <w:tcPr>
            <w:tcW w:w="700" w:type="pct"/>
            <w:vAlign w:val="center"/>
          </w:tcPr>
          <w:p w14:paraId="6AB498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现场观察确认并查看相关记录</w:t>
            </w:r>
          </w:p>
        </w:tc>
      </w:tr>
      <w:tr w14:paraId="68640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0F42238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517" w:type="pct"/>
            <w:vAlign w:val="center"/>
          </w:tcPr>
          <w:p w14:paraId="29FEE4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编码器</w:t>
            </w:r>
          </w:p>
        </w:tc>
        <w:tc>
          <w:tcPr>
            <w:tcW w:w="3469" w:type="pct"/>
            <w:vAlign w:val="center"/>
          </w:tcPr>
          <w:p w14:paraId="29523FA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清洁，安装牢固。</w:t>
            </w:r>
          </w:p>
        </w:tc>
        <w:tc>
          <w:tcPr>
            <w:tcW w:w="700" w:type="pct"/>
            <w:vAlign w:val="center"/>
          </w:tcPr>
          <w:p w14:paraId="25665F0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5459B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41EDCB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517" w:type="pct"/>
            <w:vAlign w:val="center"/>
          </w:tcPr>
          <w:p w14:paraId="4187DD0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限速器各销轴</w:t>
            </w:r>
          </w:p>
          <w:p w14:paraId="1C901B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部位</w:t>
            </w:r>
          </w:p>
        </w:tc>
        <w:tc>
          <w:tcPr>
            <w:tcW w:w="3469" w:type="pct"/>
            <w:vAlign w:val="center"/>
          </w:tcPr>
          <w:p w14:paraId="301DC5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人为动作限速器，目测限速器各销轴部位是否转动灵活；轿厢空载以检修速度运行，人为使限速器电气安全装置动作，观察轿厢是否停止运行。</w:t>
            </w:r>
          </w:p>
        </w:tc>
        <w:tc>
          <w:tcPr>
            <w:tcW w:w="700" w:type="pct"/>
            <w:vAlign w:val="center"/>
          </w:tcPr>
          <w:p w14:paraId="3F224A7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4D603B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3926B56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w:t>
            </w:r>
          </w:p>
        </w:tc>
        <w:tc>
          <w:tcPr>
            <w:tcW w:w="517" w:type="pct"/>
            <w:vAlign w:val="center"/>
          </w:tcPr>
          <w:p w14:paraId="7C1196E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层门和轿门旁路装置</w:t>
            </w:r>
          </w:p>
        </w:tc>
        <w:tc>
          <w:tcPr>
            <w:tcW w:w="3469" w:type="pct"/>
            <w:vAlign w:val="center"/>
          </w:tcPr>
          <w:p w14:paraId="021F1FF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检查旁路装置设置及标识；模拟操作检查旁路装置功能是否正常</w:t>
            </w:r>
          </w:p>
        </w:tc>
        <w:tc>
          <w:tcPr>
            <w:tcW w:w="700" w:type="pct"/>
            <w:vAlign w:val="center"/>
          </w:tcPr>
          <w:p w14:paraId="1892BE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D60B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3239078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12</w:t>
            </w:r>
          </w:p>
        </w:tc>
        <w:tc>
          <w:tcPr>
            <w:tcW w:w="517" w:type="pct"/>
            <w:vAlign w:val="center"/>
          </w:tcPr>
          <w:p w14:paraId="7F65A2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紧急电动运行</w:t>
            </w:r>
          </w:p>
        </w:tc>
        <w:tc>
          <w:tcPr>
            <w:tcW w:w="3469" w:type="pct"/>
            <w:vAlign w:val="center"/>
          </w:tcPr>
          <w:p w14:paraId="2BF922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通过模拟操作检查紧急电动运行装置功能是否正常</w:t>
            </w:r>
          </w:p>
        </w:tc>
        <w:tc>
          <w:tcPr>
            <w:tcW w:w="700" w:type="pct"/>
            <w:vAlign w:val="center"/>
          </w:tcPr>
          <w:p w14:paraId="7CB9662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C601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77523E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13</w:t>
            </w:r>
          </w:p>
        </w:tc>
        <w:tc>
          <w:tcPr>
            <w:tcW w:w="517" w:type="pct"/>
            <w:vAlign w:val="center"/>
          </w:tcPr>
          <w:p w14:paraId="2FA0F52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 顶</w:t>
            </w:r>
          </w:p>
        </w:tc>
        <w:tc>
          <w:tcPr>
            <w:tcW w:w="3469" w:type="pct"/>
            <w:vAlign w:val="center"/>
          </w:tcPr>
          <w:p w14:paraId="2A4453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清洁，防护栏安全可靠。</w:t>
            </w:r>
          </w:p>
        </w:tc>
        <w:tc>
          <w:tcPr>
            <w:tcW w:w="700" w:type="pct"/>
            <w:vAlign w:val="center"/>
          </w:tcPr>
          <w:p w14:paraId="16247A2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352FD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73C9BE1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14</w:t>
            </w:r>
          </w:p>
        </w:tc>
        <w:tc>
          <w:tcPr>
            <w:tcW w:w="517" w:type="pct"/>
            <w:vAlign w:val="center"/>
          </w:tcPr>
          <w:p w14:paraId="53624E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轿顶检修开关、停止装置</w:t>
            </w:r>
          </w:p>
        </w:tc>
        <w:tc>
          <w:tcPr>
            <w:tcW w:w="3469" w:type="pct"/>
            <w:vAlign w:val="center"/>
          </w:tcPr>
          <w:p w14:paraId="5E394CD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操作验证检修运行控制装置、停止装置的功能是否正常</w:t>
            </w:r>
          </w:p>
        </w:tc>
        <w:tc>
          <w:tcPr>
            <w:tcW w:w="700" w:type="pct"/>
            <w:vAlign w:val="center"/>
          </w:tcPr>
          <w:p w14:paraId="18E180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707DCF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5282314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15</w:t>
            </w:r>
          </w:p>
        </w:tc>
        <w:tc>
          <w:tcPr>
            <w:tcW w:w="517" w:type="pct"/>
            <w:vAlign w:val="center"/>
          </w:tcPr>
          <w:p w14:paraId="3C7E207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导靴上油杯</w:t>
            </w:r>
          </w:p>
        </w:tc>
        <w:tc>
          <w:tcPr>
            <w:tcW w:w="3469" w:type="pct"/>
            <w:vAlign w:val="center"/>
          </w:tcPr>
          <w:p w14:paraId="524755D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吸油毛毡齐全，油量适宜，油杯无泄漏。</w:t>
            </w:r>
          </w:p>
        </w:tc>
        <w:tc>
          <w:tcPr>
            <w:tcW w:w="700" w:type="pct"/>
            <w:vAlign w:val="center"/>
          </w:tcPr>
          <w:p w14:paraId="2B563F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52C15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05CBA34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16</w:t>
            </w:r>
          </w:p>
        </w:tc>
        <w:tc>
          <w:tcPr>
            <w:tcW w:w="517" w:type="pct"/>
            <w:vAlign w:val="center"/>
          </w:tcPr>
          <w:p w14:paraId="0F1CD4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对重/平衡重块及其压板</w:t>
            </w:r>
          </w:p>
        </w:tc>
        <w:tc>
          <w:tcPr>
            <w:tcW w:w="3469" w:type="pct"/>
            <w:vAlign w:val="center"/>
          </w:tcPr>
          <w:p w14:paraId="1C2660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对重/平衡重块无松动，压板紧固,标识明显。</w:t>
            </w:r>
          </w:p>
        </w:tc>
        <w:tc>
          <w:tcPr>
            <w:tcW w:w="700" w:type="pct"/>
            <w:vAlign w:val="center"/>
          </w:tcPr>
          <w:p w14:paraId="07EAA7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C18C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0EBCE8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17</w:t>
            </w:r>
          </w:p>
        </w:tc>
        <w:tc>
          <w:tcPr>
            <w:tcW w:w="517" w:type="pct"/>
            <w:vAlign w:val="center"/>
          </w:tcPr>
          <w:p w14:paraId="7AC6E60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井道照明</w:t>
            </w:r>
          </w:p>
        </w:tc>
        <w:tc>
          <w:tcPr>
            <w:tcW w:w="3469" w:type="pct"/>
            <w:vAlign w:val="center"/>
          </w:tcPr>
          <w:p w14:paraId="771CB10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齐全，正常。</w:t>
            </w:r>
          </w:p>
        </w:tc>
        <w:tc>
          <w:tcPr>
            <w:tcW w:w="700" w:type="pct"/>
            <w:vAlign w:val="center"/>
          </w:tcPr>
          <w:p w14:paraId="69302DD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4ECF6B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3468D1C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18</w:t>
            </w:r>
          </w:p>
        </w:tc>
        <w:tc>
          <w:tcPr>
            <w:tcW w:w="517" w:type="pct"/>
            <w:vAlign w:val="center"/>
          </w:tcPr>
          <w:p w14:paraId="1155DD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轿厢照明、风扇、应急照明</w:t>
            </w:r>
          </w:p>
        </w:tc>
        <w:tc>
          <w:tcPr>
            <w:tcW w:w="3469" w:type="pct"/>
            <w:vAlign w:val="center"/>
          </w:tcPr>
          <w:p w14:paraId="626E2B7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断开正常照明供电电源,验证紧急照明功能是否正常</w:t>
            </w:r>
          </w:p>
        </w:tc>
        <w:tc>
          <w:tcPr>
            <w:tcW w:w="700" w:type="pct"/>
            <w:vAlign w:val="center"/>
          </w:tcPr>
          <w:p w14:paraId="7AFCC28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74898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12" w:type="pct"/>
            <w:vAlign w:val="center"/>
          </w:tcPr>
          <w:p w14:paraId="77993B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19</w:t>
            </w:r>
          </w:p>
        </w:tc>
        <w:tc>
          <w:tcPr>
            <w:tcW w:w="517" w:type="pct"/>
            <w:vAlign w:val="center"/>
          </w:tcPr>
          <w:p w14:paraId="237C08C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轿厢检修开关、停止装置</w:t>
            </w:r>
          </w:p>
        </w:tc>
        <w:tc>
          <w:tcPr>
            <w:tcW w:w="3469" w:type="pct"/>
            <w:vAlign w:val="center"/>
          </w:tcPr>
          <w:p w14:paraId="31A81C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操作验证检修运行控制装置、停止装置的功能。是否正常</w:t>
            </w:r>
          </w:p>
        </w:tc>
        <w:tc>
          <w:tcPr>
            <w:tcW w:w="700" w:type="pct"/>
            <w:vAlign w:val="center"/>
          </w:tcPr>
          <w:p w14:paraId="0B7CD98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2616AB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trPr>
        <w:tc>
          <w:tcPr>
            <w:tcW w:w="312" w:type="pct"/>
            <w:vAlign w:val="center"/>
          </w:tcPr>
          <w:p w14:paraId="34604A6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w:t>
            </w:r>
          </w:p>
        </w:tc>
        <w:tc>
          <w:tcPr>
            <w:tcW w:w="517" w:type="pct"/>
            <w:vAlign w:val="center"/>
          </w:tcPr>
          <w:p w14:paraId="163AF6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轿内报警装置、对讲系统</w:t>
            </w:r>
          </w:p>
        </w:tc>
        <w:tc>
          <w:tcPr>
            <w:tcW w:w="3469" w:type="pct"/>
            <w:vAlign w:val="center"/>
          </w:tcPr>
          <w:p w14:paraId="793C87D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接通和断开紧急报警装置的正常供电电源，分别验证紧急报警装置的功能是否正常。</w:t>
            </w:r>
          </w:p>
        </w:tc>
        <w:tc>
          <w:tcPr>
            <w:tcW w:w="700" w:type="pct"/>
            <w:vAlign w:val="center"/>
          </w:tcPr>
          <w:p w14:paraId="6C43406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17494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1CB4E64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21</w:t>
            </w:r>
          </w:p>
        </w:tc>
        <w:tc>
          <w:tcPr>
            <w:tcW w:w="517" w:type="pct"/>
            <w:vAlign w:val="center"/>
          </w:tcPr>
          <w:p w14:paraId="6F83BD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轿内显示、指令按钮、IC 卡系统</w:t>
            </w:r>
          </w:p>
        </w:tc>
        <w:tc>
          <w:tcPr>
            <w:tcW w:w="3469" w:type="pct"/>
            <w:vAlign w:val="center"/>
          </w:tcPr>
          <w:p w14:paraId="239D73D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将电梯置于检修状态以及紧急电动运行、火灾召回、地震运行状态（如果有），验证IC卡功能是否退出。</w:t>
            </w:r>
          </w:p>
        </w:tc>
        <w:tc>
          <w:tcPr>
            <w:tcW w:w="700" w:type="pct"/>
            <w:vAlign w:val="center"/>
          </w:tcPr>
          <w:p w14:paraId="05A275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5BEAC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312" w:type="pct"/>
            <w:vAlign w:val="center"/>
          </w:tcPr>
          <w:p w14:paraId="3AA447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22</w:t>
            </w:r>
          </w:p>
        </w:tc>
        <w:tc>
          <w:tcPr>
            <w:tcW w:w="517" w:type="pct"/>
            <w:vAlign w:val="center"/>
          </w:tcPr>
          <w:p w14:paraId="3BBA8B3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轿门防撞击保护装置(安全触板，光幕、光电等)</w:t>
            </w:r>
          </w:p>
        </w:tc>
        <w:tc>
          <w:tcPr>
            <w:tcW w:w="3469" w:type="pct"/>
            <w:vAlign w:val="center"/>
          </w:tcPr>
          <w:p w14:paraId="4EC9E8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功能有效</w:t>
            </w:r>
          </w:p>
        </w:tc>
        <w:tc>
          <w:tcPr>
            <w:tcW w:w="700" w:type="pct"/>
            <w:vAlign w:val="center"/>
          </w:tcPr>
          <w:p w14:paraId="0D63512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030D9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12" w:type="pct"/>
            <w:vAlign w:val="center"/>
          </w:tcPr>
          <w:p w14:paraId="6BE2FCE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23</w:t>
            </w:r>
          </w:p>
        </w:tc>
        <w:tc>
          <w:tcPr>
            <w:tcW w:w="517" w:type="pct"/>
            <w:vAlign w:val="center"/>
          </w:tcPr>
          <w:p w14:paraId="434BB2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轿门、层门门锁电气触点</w:t>
            </w:r>
          </w:p>
        </w:tc>
        <w:tc>
          <w:tcPr>
            <w:tcW w:w="3469" w:type="pct"/>
            <w:vAlign w:val="center"/>
          </w:tcPr>
          <w:p w14:paraId="45D987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清洁，触点接触良好，接线可靠。</w:t>
            </w:r>
          </w:p>
        </w:tc>
        <w:tc>
          <w:tcPr>
            <w:tcW w:w="700" w:type="pct"/>
            <w:vAlign w:val="center"/>
          </w:tcPr>
          <w:p w14:paraId="77CC916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5B315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0BF861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24</w:t>
            </w:r>
          </w:p>
        </w:tc>
        <w:tc>
          <w:tcPr>
            <w:tcW w:w="517" w:type="pct"/>
            <w:vAlign w:val="center"/>
          </w:tcPr>
          <w:p w14:paraId="433BBE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轿门运行</w:t>
            </w:r>
          </w:p>
        </w:tc>
        <w:tc>
          <w:tcPr>
            <w:tcW w:w="3469" w:type="pct"/>
            <w:vAlign w:val="center"/>
          </w:tcPr>
          <w:p w14:paraId="0708AC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开启和关闭工作正常</w:t>
            </w:r>
          </w:p>
        </w:tc>
        <w:tc>
          <w:tcPr>
            <w:tcW w:w="700" w:type="pct"/>
            <w:vAlign w:val="center"/>
          </w:tcPr>
          <w:p w14:paraId="782D09C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70CFA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7" w:hRule="atLeast"/>
        </w:trPr>
        <w:tc>
          <w:tcPr>
            <w:tcW w:w="312" w:type="pct"/>
            <w:vAlign w:val="center"/>
          </w:tcPr>
          <w:p w14:paraId="12C86E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25</w:t>
            </w:r>
          </w:p>
        </w:tc>
        <w:tc>
          <w:tcPr>
            <w:tcW w:w="517" w:type="pct"/>
            <w:vAlign w:val="center"/>
          </w:tcPr>
          <w:p w14:paraId="69D29F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轿厢平层准确度</w:t>
            </w:r>
          </w:p>
        </w:tc>
        <w:tc>
          <w:tcPr>
            <w:tcW w:w="3469" w:type="pct"/>
            <w:vAlign w:val="center"/>
          </w:tcPr>
          <w:p w14:paraId="36BA7D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轿厢轻载，单层、多层、全程上下各运行一次，在开门宽度的中部测量层门地坎上表面和轿门地坎上表面间的垂直高度差。轿厢平层准确度应在±10mm范围内。</w:t>
            </w:r>
          </w:p>
        </w:tc>
        <w:tc>
          <w:tcPr>
            <w:tcW w:w="700" w:type="pct"/>
            <w:vAlign w:val="center"/>
          </w:tcPr>
          <w:p w14:paraId="6B0AAF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01437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77D5544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26</w:t>
            </w:r>
          </w:p>
        </w:tc>
        <w:tc>
          <w:tcPr>
            <w:tcW w:w="517" w:type="pct"/>
            <w:vAlign w:val="center"/>
          </w:tcPr>
          <w:p w14:paraId="3483085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层站召唤、层楼显示</w:t>
            </w:r>
          </w:p>
        </w:tc>
        <w:tc>
          <w:tcPr>
            <w:tcW w:w="3469" w:type="pct"/>
            <w:vAlign w:val="center"/>
          </w:tcPr>
          <w:p w14:paraId="6D4602C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抽取基站、端站以及至少20%其他层站的层站，目测并验证功能有效性。</w:t>
            </w:r>
          </w:p>
        </w:tc>
        <w:tc>
          <w:tcPr>
            <w:tcW w:w="700" w:type="pct"/>
            <w:vAlign w:val="center"/>
          </w:tcPr>
          <w:p w14:paraId="7DE267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A4A1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41C6E4A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27</w:t>
            </w:r>
          </w:p>
        </w:tc>
        <w:tc>
          <w:tcPr>
            <w:tcW w:w="517" w:type="pct"/>
            <w:vAlign w:val="center"/>
          </w:tcPr>
          <w:p w14:paraId="3CA139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层门地坎</w:t>
            </w:r>
          </w:p>
        </w:tc>
        <w:tc>
          <w:tcPr>
            <w:tcW w:w="3469" w:type="pct"/>
            <w:vAlign w:val="center"/>
          </w:tcPr>
          <w:p w14:paraId="1740E01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抽取基站、端站以及至少20%其他层站的层门地坎的清洁</w:t>
            </w:r>
          </w:p>
        </w:tc>
        <w:tc>
          <w:tcPr>
            <w:tcW w:w="700" w:type="pct"/>
            <w:vAlign w:val="center"/>
          </w:tcPr>
          <w:p w14:paraId="254409E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1509D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7" w:hRule="atLeast"/>
        </w:trPr>
        <w:tc>
          <w:tcPr>
            <w:tcW w:w="312" w:type="pct"/>
            <w:vAlign w:val="center"/>
          </w:tcPr>
          <w:p w14:paraId="1DFDAA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28</w:t>
            </w:r>
          </w:p>
        </w:tc>
        <w:tc>
          <w:tcPr>
            <w:tcW w:w="517" w:type="pct"/>
            <w:vAlign w:val="center"/>
          </w:tcPr>
          <w:p w14:paraId="7154E79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层门自动关门</w:t>
            </w:r>
          </w:p>
          <w:p w14:paraId="4E9018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3469" w:type="pct"/>
            <w:vAlign w:val="center"/>
          </w:tcPr>
          <w:p w14:paraId="37222D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抽取基站、端站以及至少20%其他层站的层门，将轿厢运行至开锁区域外，打开层门，观察层门关闭情况及防止重块坠落措施的有效性。</w:t>
            </w:r>
          </w:p>
        </w:tc>
        <w:tc>
          <w:tcPr>
            <w:tcW w:w="700" w:type="pct"/>
            <w:vAlign w:val="center"/>
          </w:tcPr>
          <w:p w14:paraId="72E82A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3B432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1" w:hRule="atLeast"/>
        </w:trPr>
        <w:tc>
          <w:tcPr>
            <w:tcW w:w="312" w:type="pct"/>
            <w:vAlign w:val="center"/>
          </w:tcPr>
          <w:p w14:paraId="285EED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29</w:t>
            </w:r>
          </w:p>
        </w:tc>
        <w:tc>
          <w:tcPr>
            <w:tcW w:w="517" w:type="pct"/>
            <w:vAlign w:val="center"/>
          </w:tcPr>
          <w:p w14:paraId="2FE46B8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层门门锁自动</w:t>
            </w:r>
          </w:p>
          <w:p w14:paraId="0C361C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复位</w:t>
            </w:r>
          </w:p>
        </w:tc>
        <w:tc>
          <w:tcPr>
            <w:tcW w:w="3469" w:type="pct"/>
            <w:vAlign w:val="center"/>
          </w:tcPr>
          <w:p w14:paraId="21B4431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（1）抽取基站、端站以及至少20%其他层站的层门，用钥匙操作紧急开锁装置，验证其功能；</w:t>
            </w:r>
          </w:p>
          <w:p w14:paraId="1518454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（2）用层门钥匙打开手动开锁装置释放后，层门门锁能自动复位。</w:t>
            </w:r>
          </w:p>
        </w:tc>
        <w:tc>
          <w:tcPr>
            <w:tcW w:w="700" w:type="pct"/>
            <w:vAlign w:val="center"/>
          </w:tcPr>
          <w:p w14:paraId="698521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6BF9C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7" w:hRule="atLeast"/>
        </w:trPr>
        <w:tc>
          <w:tcPr>
            <w:tcW w:w="312" w:type="pct"/>
            <w:vAlign w:val="center"/>
          </w:tcPr>
          <w:p w14:paraId="3C3FD0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30</w:t>
            </w:r>
          </w:p>
        </w:tc>
        <w:tc>
          <w:tcPr>
            <w:tcW w:w="517" w:type="pct"/>
            <w:vAlign w:val="center"/>
          </w:tcPr>
          <w:p w14:paraId="1571B2C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层门锁紧元件啮合长度</w:t>
            </w:r>
          </w:p>
        </w:tc>
        <w:tc>
          <w:tcPr>
            <w:tcW w:w="3469" w:type="pct"/>
            <w:vAlign w:val="center"/>
          </w:tcPr>
          <w:p w14:paraId="47298D2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目测锁紧元件的啮合情况，认为啮合长度可能不足时测量电气触点刚闭合时锁紧元件的啮合长度因不小于7mm</w:t>
            </w:r>
          </w:p>
        </w:tc>
        <w:tc>
          <w:tcPr>
            <w:tcW w:w="700" w:type="pct"/>
            <w:vAlign w:val="center"/>
          </w:tcPr>
          <w:p w14:paraId="660309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1006D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12" w:type="pct"/>
            <w:vAlign w:val="center"/>
          </w:tcPr>
          <w:p w14:paraId="6655DD5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31</w:t>
            </w:r>
          </w:p>
        </w:tc>
        <w:tc>
          <w:tcPr>
            <w:tcW w:w="517" w:type="pct"/>
            <w:vAlign w:val="center"/>
          </w:tcPr>
          <w:p w14:paraId="21ADE6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底坑环境及停止装置</w:t>
            </w:r>
          </w:p>
        </w:tc>
        <w:tc>
          <w:tcPr>
            <w:tcW w:w="3469" w:type="pct"/>
            <w:vAlign w:val="center"/>
          </w:tcPr>
          <w:p w14:paraId="5128BED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（1）底坑环境清洁，无渗水、积水，照明正常；</w:t>
            </w:r>
          </w:p>
          <w:p w14:paraId="28156C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（2）操作验证停止装置功能是否正常</w:t>
            </w:r>
          </w:p>
        </w:tc>
        <w:tc>
          <w:tcPr>
            <w:tcW w:w="700" w:type="pct"/>
            <w:vAlign w:val="center"/>
          </w:tcPr>
          <w:p w14:paraId="61F3D6C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3FE0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7" w:hRule="atLeast"/>
        </w:trPr>
        <w:tc>
          <w:tcPr>
            <w:tcW w:w="312" w:type="pct"/>
            <w:vAlign w:val="center"/>
          </w:tcPr>
          <w:p w14:paraId="2415891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32</w:t>
            </w:r>
          </w:p>
        </w:tc>
        <w:tc>
          <w:tcPr>
            <w:tcW w:w="517" w:type="pct"/>
            <w:vAlign w:val="center"/>
          </w:tcPr>
          <w:p w14:paraId="529BD56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曳引轮槽、悬挂装置</w:t>
            </w:r>
          </w:p>
        </w:tc>
        <w:tc>
          <w:tcPr>
            <w:tcW w:w="3469" w:type="pct"/>
            <w:vAlign w:val="center"/>
          </w:tcPr>
          <w:p w14:paraId="5E63ACF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（1）曳引轮槽缺损、磨损磨损量不超过制造单位要求；</w:t>
            </w:r>
          </w:p>
          <w:p w14:paraId="75899F7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（2）钢丝绳清洁、无严重油腻；</w:t>
            </w:r>
          </w:p>
          <w:p w14:paraId="02AC26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（3）张力均匀，符合制造单位要求</w:t>
            </w:r>
          </w:p>
        </w:tc>
        <w:tc>
          <w:tcPr>
            <w:tcW w:w="700" w:type="pct"/>
            <w:vAlign w:val="center"/>
          </w:tcPr>
          <w:p w14:paraId="51CFFD3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55D2C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12" w:type="pct"/>
            <w:vAlign w:val="center"/>
          </w:tcPr>
          <w:p w14:paraId="2D26E6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33</w:t>
            </w:r>
          </w:p>
        </w:tc>
        <w:tc>
          <w:tcPr>
            <w:tcW w:w="517" w:type="pct"/>
            <w:vAlign w:val="center"/>
          </w:tcPr>
          <w:p w14:paraId="18C397A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限速器轮槽、限速器钢丝绳</w:t>
            </w:r>
          </w:p>
        </w:tc>
        <w:tc>
          <w:tcPr>
            <w:tcW w:w="3469" w:type="pct"/>
            <w:vAlign w:val="center"/>
          </w:tcPr>
          <w:p w14:paraId="320640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清洁，无严重油腻</w:t>
            </w:r>
          </w:p>
        </w:tc>
        <w:tc>
          <w:tcPr>
            <w:tcW w:w="700" w:type="pct"/>
            <w:vAlign w:val="center"/>
          </w:tcPr>
          <w:p w14:paraId="1884500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现场观察确认  </w:t>
            </w:r>
          </w:p>
        </w:tc>
      </w:tr>
      <w:tr w14:paraId="638EB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2977E28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34</w:t>
            </w:r>
          </w:p>
        </w:tc>
        <w:tc>
          <w:tcPr>
            <w:tcW w:w="517" w:type="pct"/>
            <w:vAlign w:val="center"/>
          </w:tcPr>
          <w:p w14:paraId="563409C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限速器张紧轮装置和电气安全</w:t>
            </w:r>
          </w:p>
          <w:p w14:paraId="058AFE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3469" w:type="pct"/>
            <w:vAlign w:val="center"/>
          </w:tcPr>
          <w:p w14:paraId="59A4994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验证张紧轮装置和电气安全装置性能工作正常</w:t>
            </w:r>
          </w:p>
        </w:tc>
        <w:tc>
          <w:tcPr>
            <w:tcW w:w="700" w:type="pct"/>
            <w:vAlign w:val="center"/>
          </w:tcPr>
          <w:p w14:paraId="2D2255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现场观察确认并试验验证   </w:t>
            </w:r>
          </w:p>
        </w:tc>
      </w:tr>
      <w:tr w14:paraId="4F601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2A7C17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35</w:t>
            </w:r>
          </w:p>
        </w:tc>
        <w:tc>
          <w:tcPr>
            <w:tcW w:w="517" w:type="pct"/>
            <w:vAlign w:val="center"/>
          </w:tcPr>
          <w:p w14:paraId="57706F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驱动轮、导向轮轴承部</w:t>
            </w:r>
          </w:p>
        </w:tc>
        <w:tc>
          <w:tcPr>
            <w:tcW w:w="3469" w:type="pct"/>
            <w:vAlign w:val="center"/>
          </w:tcPr>
          <w:p w14:paraId="574FCD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无异常声响，无振动，润滑良好</w:t>
            </w:r>
          </w:p>
        </w:tc>
        <w:tc>
          <w:tcPr>
            <w:tcW w:w="700" w:type="pct"/>
            <w:vAlign w:val="center"/>
          </w:tcPr>
          <w:p w14:paraId="0D35F0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13D261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3F6A5D5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36</w:t>
            </w:r>
          </w:p>
        </w:tc>
        <w:tc>
          <w:tcPr>
            <w:tcW w:w="517" w:type="pct"/>
            <w:vAlign w:val="center"/>
          </w:tcPr>
          <w:p w14:paraId="5320EFA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井道、对重、轿顶各反绳轮轴</w:t>
            </w:r>
          </w:p>
          <w:p w14:paraId="028021B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承部</w:t>
            </w:r>
          </w:p>
        </w:tc>
        <w:tc>
          <w:tcPr>
            <w:tcW w:w="3469" w:type="pct"/>
            <w:vAlign w:val="center"/>
          </w:tcPr>
          <w:p w14:paraId="1342E0C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无异常声响，无振动，润滑良好</w:t>
            </w:r>
          </w:p>
        </w:tc>
        <w:tc>
          <w:tcPr>
            <w:tcW w:w="700" w:type="pct"/>
            <w:vAlign w:val="center"/>
          </w:tcPr>
          <w:p w14:paraId="767D44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31EABD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673615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37</w:t>
            </w:r>
          </w:p>
        </w:tc>
        <w:tc>
          <w:tcPr>
            <w:tcW w:w="517" w:type="pct"/>
            <w:vAlign w:val="center"/>
          </w:tcPr>
          <w:p w14:paraId="120933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悬挂装置、补</w:t>
            </w:r>
          </w:p>
          <w:p w14:paraId="66369D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偿绳</w:t>
            </w:r>
          </w:p>
        </w:tc>
        <w:tc>
          <w:tcPr>
            <w:tcW w:w="3469" w:type="pct"/>
            <w:vAlign w:val="center"/>
          </w:tcPr>
          <w:p w14:paraId="7055854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使用钢丝绳探伤仪或者放大镜全长或者分段抽测；测量并判断钢丝绳磨损量、断丝数不超过要求</w:t>
            </w:r>
          </w:p>
        </w:tc>
        <w:tc>
          <w:tcPr>
            <w:tcW w:w="700" w:type="pct"/>
            <w:vAlign w:val="center"/>
          </w:tcPr>
          <w:p w14:paraId="27C27BA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C4F88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2095A68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38</w:t>
            </w:r>
          </w:p>
        </w:tc>
        <w:tc>
          <w:tcPr>
            <w:tcW w:w="517" w:type="pct"/>
            <w:vAlign w:val="center"/>
          </w:tcPr>
          <w:p w14:paraId="6D9662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绳头组合</w:t>
            </w:r>
          </w:p>
        </w:tc>
        <w:tc>
          <w:tcPr>
            <w:tcW w:w="3469" w:type="pct"/>
            <w:vAlign w:val="center"/>
          </w:tcPr>
          <w:p w14:paraId="59BFF31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螺母无松动</w:t>
            </w:r>
          </w:p>
        </w:tc>
        <w:tc>
          <w:tcPr>
            <w:tcW w:w="700" w:type="pct"/>
            <w:vAlign w:val="center"/>
          </w:tcPr>
          <w:p w14:paraId="087EA3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585876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B31E9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39</w:t>
            </w:r>
          </w:p>
        </w:tc>
        <w:tc>
          <w:tcPr>
            <w:tcW w:w="517" w:type="pct"/>
            <w:vAlign w:val="center"/>
          </w:tcPr>
          <w:p w14:paraId="153C8EB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层门、轿门门扇</w:t>
            </w:r>
          </w:p>
        </w:tc>
        <w:tc>
          <w:tcPr>
            <w:tcW w:w="3469" w:type="pct"/>
            <w:vAlign w:val="center"/>
          </w:tcPr>
          <w:p w14:paraId="6A57EA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门扇各相关间隙符合标准值</w:t>
            </w:r>
          </w:p>
        </w:tc>
        <w:tc>
          <w:tcPr>
            <w:tcW w:w="700" w:type="pct"/>
            <w:vAlign w:val="center"/>
          </w:tcPr>
          <w:p w14:paraId="597D6BA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314446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7BBB416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40</w:t>
            </w:r>
          </w:p>
        </w:tc>
        <w:tc>
          <w:tcPr>
            <w:tcW w:w="517" w:type="pct"/>
            <w:vAlign w:val="center"/>
          </w:tcPr>
          <w:p w14:paraId="095DFF3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轿门开门限制</w:t>
            </w:r>
          </w:p>
          <w:p w14:paraId="171E58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3469" w:type="pct"/>
            <w:vAlign w:val="center"/>
          </w:tcPr>
          <w:p w14:paraId="4812B8F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验证限制装置性能工作正常</w:t>
            </w:r>
          </w:p>
        </w:tc>
        <w:tc>
          <w:tcPr>
            <w:tcW w:w="700" w:type="pct"/>
            <w:vAlign w:val="center"/>
          </w:tcPr>
          <w:p w14:paraId="67714F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1A989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54524A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41</w:t>
            </w:r>
          </w:p>
        </w:tc>
        <w:tc>
          <w:tcPr>
            <w:tcW w:w="517" w:type="pct"/>
            <w:vAlign w:val="center"/>
          </w:tcPr>
          <w:p w14:paraId="13A77EE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对重缓冲距离</w:t>
            </w:r>
          </w:p>
        </w:tc>
        <w:tc>
          <w:tcPr>
            <w:tcW w:w="3469" w:type="pct"/>
            <w:vAlign w:val="center"/>
          </w:tcPr>
          <w:p w14:paraId="2222FF9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（1）目测对重越程距离标识；</w:t>
            </w:r>
          </w:p>
          <w:p w14:paraId="10CC0C7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（2）查验当轿厢位于顶层端站平层位置时，对重装置板与其缓冲器顶面间的垂直距离符合标准值.</w:t>
            </w:r>
          </w:p>
        </w:tc>
        <w:tc>
          <w:tcPr>
            <w:tcW w:w="700" w:type="pct"/>
            <w:vAlign w:val="center"/>
          </w:tcPr>
          <w:p w14:paraId="37BDC44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35143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4B6DDA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42</w:t>
            </w:r>
          </w:p>
        </w:tc>
        <w:tc>
          <w:tcPr>
            <w:tcW w:w="517" w:type="pct"/>
            <w:vAlign w:val="center"/>
          </w:tcPr>
          <w:p w14:paraId="797FEDC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上、下极限开关</w:t>
            </w:r>
          </w:p>
        </w:tc>
        <w:tc>
          <w:tcPr>
            <w:tcW w:w="3469" w:type="pct"/>
            <w:vAlign w:val="center"/>
          </w:tcPr>
          <w:p w14:paraId="46ABF18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验证极限开关性能工作正常</w:t>
            </w:r>
          </w:p>
        </w:tc>
        <w:tc>
          <w:tcPr>
            <w:tcW w:w="700" w:type="pct"/>
            <w:vAlign w:val="center"/>
          </w:tcPr>
          <w:p w14:paraId="65396C5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010804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65" w:hRule="atLeast"/>
        </w:trPr>
        <w:tc>
          <w:tcPr>
            <w:tcW w:w="312" w:type="pct"/>
            <w:vAlign w:val="center"/>
          </w:tcPr>
          <w:p w14:paraId="6AE083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43</w:t>
            </w:r>
          </w:p>
        </w:tc>
        <w:tc>
          <w:tcPr>
            <w:tcW w:w="517" w:type="pct"/>
            <w:vAlign w:val="center"/>
          </w:tcPr>
          <w:p w14:paraId="03B7C9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限速器安全钳联动试验</w:t>
            </w:r>
          </w:p>
        </w:tc>
        <w:tc>
          <w:tcPr>
            <w:tcW w:w="3469" w:type="pct"/>
            <w:vAlign w:val="center"/>
          </w:tcPr>
          <w:p w14:paraId="22F1AAB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（1）对于使用年限不超过 15 年的限速器，每2 年进行一次限速器动作速度校验；对于使用年限超过15 年的限速器，每年进行一次限速器动作速度校验；</w:t>
            </w:r>
          </w:p>
          <w:p w14:paraId="6A167CC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轿厢空载以检修速度运行，人为分别使限速器和安全钳的电气安全装置动作，观察轿厢是否停止运行；然后短接限速器和安全钳的电气安全装置，轿厢空载以检修速度向下运行，人为动作限速器，观察轿厢制停情况。</w:t>
            </w:r>
          </w:p>
        </w:tc>
        <w:tc>
          <w:tcPr>
            <w:tcW w:w="700" w:type="pct"/>
            <w:vAlign w:val="center"/>
          </w:tcPr>
          <w:p w14:paraId="377AA22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现场查阅校验记录并试验验证</w:t>
            </w:r>
          </w:p>
        </w:tc>
      </w:tr>
      <w:tr w14:paraId="03182B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5654EB4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44</w:t>
            </w:r>
          </w:p>
        </w:tc>
        <w:tc>
          <w:tcPr>
            <w:tcW w:w="517" w:type="pct"/>
            <w:vAlign w:val="center"/>
          </w:tcPr>
          <w:p w14:paraId="7192999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安全钳钳座</w:t>
            </w:r>
          </w:p>
        </w:tc>
        <w:tc>
          <w:tcPr>
            <w:tcW w:w="3469" w:type="pct"/>
            <w:vAlign w:val="center"/>
          </w:tcPr>
          <w:p w14:paraId="20D187B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固定，无松动</w:t>
            </w:r>
          </w:p>
        </w:tc>
        <w:tc>
          <w:tcPr>
            <w:tcW w:w="700" w:type="pct"/>
            <w:vAlign w:val="center"/>
          </w:tcPr>
          <w:p w14:paraId="4EC877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A367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4240FE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45</w:t>
            </w:r>
          </w:p>
        </w:tc>
        <w:tc>
          <w:tcPr>
            <w:tcW w:w="517" w:type="pct"/>
            <w:vAlign w:val="center"/>
          </w:tcPr>
          <w:p w14:paraId="3EAC73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上行超速保护装置动作试验</w:t>
            </w:r>
          </w:p>
        </w:tc>
        <w:tc>
          <w:tcPr>
            <w:tcW w:w="3469" w:type="pct"/>
            <w:vAlign w:val="center"/>
          </w:tcPr>
          <w:p w14:paraId="5728BDF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由施工单位或者维护保养单位按照制造单位规定的方法进行实验，保护装置动作工作正常</w:t>
            </w:r>
          </w:p>
        </w:tc>
        <w:tc>
          <w:tcPr>
            <w:tcW w:w="700" w:type="pct"/>
            <w:vAlign w:val="center"/>
          </w:tcPr>
          <w:p w14:paraId="51F6CA3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C86A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759ECA8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46</w:t>
            </w:r>
          </w:p>
        </w:tc>
        <w:tc>
          <w:tcPr>
            <w:tcW w:w="517" w:type="pct"/>
            <w:vAlign w:val="center"/>
          </w:tcPr>
          <w:p w14:paraId="7E3803E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轿厢意外移动保护装置动作试验</w:t>
            </w:r>
          </w:p>
        </w:tc>
        <w:tc>
          <w:tcPr>
            <w:tcW w:w="3469" w:type="pct"/>
            <w:vAlign w:val="center"/>
          </w:tcPr>
          <w:p w14:paraId="5DBFD26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由施工单位或者维护保养单位按照制造单位规定的方法进行实验，保护装置动作工作正常</w:t>
            </w:r>
          </w:p>
        </w:tc>
        <w:tc>
          <w:tcPr>
            <w:tcW w:w="700" w:type="pct"/>
            <w:vAlign w:val="center"/>
          </w:tcPr>
          <w:p w14:paraId="770F0FD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52F20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6DD9DF3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47</w:t>
            </w:r>
          </w:p>
        </w:tc>
        <w:tc>
          <w:tcPr>
            <w:tcW w:w="517" w:type="pct"/>
            <w:vAlign w:val="center"/>
          </w:tcPr>
          <w:p w14:paraId="6508EFA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轿厢称重装置</w:t>
            </w:r>
          </w:p>
        </w:tc>
        <w:tc>
          <w:tcPr>
            <w:tcW w:w="3469" w:type="pct"/>
            <w:vAlign w:val="center"/>
          </w:tcPr>
          <w:p w14:paraId="2F55CB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准确有效</w:t>
            </w:r>
          </w:p>
        </w:tc>
        <w:tc>
          <w:tcPr>
            <w:tcW w:w="700" w:type="pct"/>
            <w:vAlign w:val="center"/>
          </w:tcPr>
          <w:p w14:paraId="41AEE3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466F4A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312" w:type="pct"/>
            <w:vAlign w:val="center"/>
          </w:tcPr>
          <w:p w14:paraId="4F67D5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48</w:t>
            </w:r>
          </w:p>
        </w:tc>
        <w:tc>
          <w:tcPr>
            <w:tcW w:w="517" w:type="pct"/>
            <w:vAlign w:val="center"/>
          </w:tcPr>
          <w:p w14:paraId="129455F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缓冲器</w:t>
            </w:r>
          </w:p>
        </w:tc>
        <w:tc>
          <w:tcPr>
            <w:tcW w:w="3469" w:type="pct"/>
            <w:vAlign w:val="center"/>
          </w:tcPr>
          <w:p w14:paraId="4C147A2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（1）缓冲器固定，无松动；</w:t>
            </w:r>
          </w:p>
          <w:p w14:paraId="0DD9B8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（2）耗能缓冲器，电气安全装置功能有效，油量适宜，柱塞无锈蚀；</w:t>
            </w:r>
          </w:p>
          <w:p w14:paraId="6DDED08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（3）必要时将限位开关（如果有）、极限开关短接，以检修速度运行空载轿厢，将缓冲器充分压缩后，观察缓冲器是否有断裂、塑性变形、剥落、破损等现象。</w:t>
            </w:r>
          </w:p>
        </w:tc>
        <w:tc>
          <w:tcPr>
            <w:tcW w:w="700" w:type="pct"/>
            <w:vAlign w:val="center"/>
          </w:tcPr>
          <w:p w14:paraId="12BA8F3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观察确认并试验验证</w:t>
            </w:r>
          </w:p>
        </w:tc>
      </w:tr>
    </w:tbl>
    <w:p w14:paraId="6A097B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注：曳引与强制驱动电梯维护保养质量监督抽查项目包含但不限于以上1-49项内容。项目1为使用单位管理资料检查，项目2-31项为半月维护保养项目、31-33项为季度维护保养项目、34-41项为半年维护保养项目、42-47项为年度维护保养项目、48项（缓冲器）中包含季度和年度维护保养项目。维护保养质量监督抽查，其中半月维护保养项目为必抽项目，现场抽查根据被抽查电梯实际情况，依据《电梯维护保养规则》（TSG T5002-2017）规定的季度、半年、年度维护保养项目进行监督抽查。</w:t>
      </w:r>
    </w:p>
    <w:p w14:paraId="1486B25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2.自动扶梯与自动人行道</w:t>
      </w:r>
    </w:p>
    <w:tbl>
      <w:tblPr>
        <w:tblStyle w:val="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2"/>
        <w:gridCol w:w="872"/>
        <w:gridCol w:w="5920"/>
        <w:gridCol w:w="1193"/>
      </w:tblGrid>
      <w:tr w14:paraId="5E763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2977D0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512" w:type="pct"/>
            <w:vAlign w:val="center"/>
          </w:tcPr>
          <w:p w14:paraId="00ED715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3474" w:type="pct"/>
            <w:vAlign w:val="center"/>
          </w:tcPr>
          <w:p w14:paraId="782F97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监督抽查内容与要求</w:t>
            </w:r>
          </w:p>
        </w:tc>
        <w:tc>
          <w:tcPr>
            <w:tcW w:w="700" w:type="pct"/>
            <w:vAlign w:val="center"/>
          </w:tcPr>
          <w:p w14:paraId="36DF6F2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w:t>
            </w:r>
          </w:p>
          <w:p w14:paraId="6E5659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方法</w:t>
            </w:r>
          </w:p>
        </w:tc>
      </w:tr>
      <w:tr w14:paraId="1AB67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24" w:hRule="atLeast"/>
        </w:trPr>
        <w:tc>
          <w:tcPr>
            <w:tcW w:w="312" w:type="pct"/>
            <w:vAlign w:val="center"/>
          </w:tcPr>
          <w:p w14:paraId="265855E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512" w:type="pct"/>
            <w:vAlign w:val="center"/>
          </w:tcPr>
          <w:p w14:paraId="665AA4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使用管理</w:t>
            </w:r>
          </w:p>
        </w:tc>
        <w:tc>
          <w:tcPr>
            <w:tcW w:w="3474" w:type="pct"/>
            <w:vAlign w:val="center"/>
          </w:tcPr>
          <w:p w14:paraId="7D772C2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（1）使用单位管理制度及相关档案：</w:t>
            </w:r>
          </w:p>
          <w:p w14:paraId="452998C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①安全管理制度；②安全技术档案；③日常巡查、检查，运行故障和事故记录。</w:t>
            </w:r>
          </w:p>
          <w:p w14:paraId="1FEB880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电梯使用单位安全主体责任落实情况：①书面任命任命安全总监、安全员；②开展安全总监和安全员培训及考核的存档资料；③制定单位《特种设备安全风险管控清单》《特种设备安全总监职责》《特种设备安全员守则》等文件；④建立并落实日管控、周排查、月调度工作机制；⑤查阅《每日安全检查记录》《每周安全排查治理报告》《每月安全调度会议纪要》记录；⑥对安全总监、安全员开展监督抽查考核。</w:t>
            </w:r>
          </w:p>
          <w:p w14:paraId="228DAB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（3）应在电梯显著位置进行下列标识：①特种设备使用标志；②电梯使用安全注意事项；③96333标识；④警示标志。</w:t>
            </w:r>
          </w:p>
          <w:p w14:paraId="67064E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（4）应急救援预案及演练记录</w:t>
            </w:r>
          </w:p>
        </w:tc>
        <w:tc>
          <w:tcPr>
            <w:tcW w:w="700" w:type="pct"/>
            <w:vAlign w:val="center"/>
          </w:tcPr>
          <w:p w14:paraId="166663E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现场查看</w:t>
            </w:r>
          </w:p>
          <w:p w14:paraId="539DCCC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资料</w:t>
            </w:r>
          </w:p>
        </w:tc>
      </w:tr>
      <w:tr w14:paraId="7AD96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1" w:hRule="atLeast"/>
        </w:trPr>
        <w:tc>
          <w:tcPr>
            <w:tcW w:w="312" w:type="pct"/>
            <w:vAlign w:val="center"/>
          </w:tcPr>
          <w:p w14:paraId="3B0E59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512" w:type="pct"/>
            <w:vAlign w:val="center"/>
          </w:tcPr>
          <w:p w14:paraId="68A68C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维护保养</w:t>
            </w:r>
          </w:p>
        </w:tc>
        <w:tc>
          <w:tcPr>
            <w:tcW w:w="3474" w:type="pct"/>
            <w:vAlign w:val="center"/>
          </w:tcPr>
          <w:p w14:paraId="6047D02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（1）按照电梯维护保养规则（TSG T5002-2017）中曳引与强制驱动电梯维护保养项目要求进行维护保养；</w:t>
            </w:r>
          </w:p>
          <w:p w14:paraId="668913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（2）与电梯使用单位签订维护保养合同；</w:t>
            </w:r>
          </w:p>
          <w:p w14:paraId="564A3D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（3）按照电梯维护保养规则（TSG T5002-2017）、有关技术规范以及电梯产品安装维护使用说明书的要求制定施工计划</w:t>
            </w:r>
          </w:p>
        </w:tc>
        <w:tc>
          <w:tcPr>
            <w:tcW w:w="700" w:type="pct"/>
            <w:vAlign w:val="center"/>
          </w:tcPr>
          <w:p w14:paraId="7A7DBD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查看维保记录</w:t>
            </w:r>
          </w:p>
          <w:p w14:paraId="75CE93D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维保合同</w:t>
            </w:r>
          </w:p>
          <w:p w14:paraId="2CA254D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维保计划</w:t>
            </w:r>
          </w:p>
        </w:tc>
      </w:tr>
      <w:tr w14:paraId="05638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6A1CA6C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512" w:type="pct"/>
            <w:vAlign w:val="center"/>
          </w:tcPr>
          <w:p w14:paraId="7E537F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电气部件</w:t>
            </w:r>
          </w:p>
        </w:tc>
        <w:tc>
          <w:tcPr>
            <w:tcW w:w="3474" w:type="pct"/>
            <w:vAlign w:val="center"/>
          </w:tcPr>
          <w:p w14:paraId="1E5CBBB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清洁，接线紧固。</w:t>
            </w:r>
          </w:p>
        </w:tc>
        <w:tc>
          <w:tcPr>
            <w:tcW w:w="700" w:type="pct"/>
            <w:vAlign w:val="center"/>
          </w:tcPr>
          <w:p w14:paraId="7C0782A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D440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173E4B4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512" w:type="pct"/>
            <w:vAlign w:val="center"/>
          </w:tcPr>
          <w:p w14:paraId="64EF92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故障显示板</w:t>
            </w:r>
          </w:p>
        </w:tc>
        <w:tc>
          <w:tcPr>
            <w:tcW w:w="3474" w:type="pct"/>
            <w:vAlign w:val="center"/>
          </w:tcPr>
          <w:p w14:paraId="5918564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模拟部分故障，观察信号功能是否正常。</w:t>
            </w:r>
          </w:p>
        </w:tc>
        <w:tc>
          <w:tcPr>
            <w:tcW w:w="700" w:type="pct"/>
            <w:vAlign w:val="center"/>
          </w:tcPr>
          <w:p w14:paraId="58FBB0D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635A7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416BDFE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512" w:type="pct"/>
            <w:vAlign w:val="center"/>
          </w:tcPr>
          <w:p w14:paraId="26FC03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设备运行状况</w:t>
            </w:r>
          </w:p>
        </w:tc>
        <w:tc>
          <w:tcPr>
            <w:tcW w:w="3474" w:type="pct"/>
            <w:vAlign w:val="center"/>
          </w:tcPr>
          <w:p w14:paraId="78566A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梯级运行平稳，无异常抖动，无异常声响</w:t>
            </w:r>
          </w:p>
        </w:tc>
        <w:tc>
          <w:tcPr>
            <w:tcW w:w="700" w:type="pct"/>
            <w:vAlign w:val="center"/>
          </w:tcPr>
          <w:p w14:paraId="2C931F0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180E26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77115B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512" w:type="pct"/>
            <w:vAlign w:val="center"/>
          </w:tcPr>
          <w:p w14:paraId="789AE2A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主驱动链</w:t>
            </w:r>
          </w:p>
        </w:tc>
        <w:tc>
          <w:tcPr>
            <w:tcW w:w="3474" w:type="pct"/>
            <w:vAlign w:val="center"/>
          </w:tcPr>
          <w:p w14:paraId="6DFBDF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运转正常，电气安全保护装置动作有效。</w:t>
            </w:r>
          </w:p>
        </w:tc>
        <w:tc>
          <w:tcPr>
            <w:tcW w:w="700" w:type="pct"/>
            <w:vAlign w:val="center"/>
          </w:tcPr>
          <w:p w14:paraId="3A1691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52690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5F32F06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512" w:type="pct"/>
            <w:vAlign w:val="center"/>
          </w:tcPr>
          <w:p w14:paraId="65C72B7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制动器机械装置</w:t>
            </w:r>
          </w:p>
        </w:tc>
        <w:tc>
          <w:tcPr>
            <w:tcW w:w="3474" w:type="pct"/>
            <w:vAlign w:val="center"/>
          </w:tcPr>
          <w:p w14:paraId="748BA71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清洁，动作正常。</w:t>
            </w:r>
          </w:p>
        </w:tc>
        <w:tc>
          <w:tcPr>
            <w:tcW w:w="700" w:type="pct"/>
            <w:vAlign w:val="center"/>
          </w:tcPr>
          <w:p w14:paraId="6ADFA52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3D5E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6B60A9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512" w:type="pct"/>
            <w:vAlign w:val="center"/>
          </w:tcPr>
          <w:p w14:paraId="448CCB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制动器状态监测开关</w:t>
            </w:r>
          </w:p>
        </w:tc>
        <w:tc>
          <w:tcPr>
            <w:tcW w:w="3474" w:type="pct"/>
            <w:vAlign w:val="center"/>
          </w:tcPr>
          <w:p w14:paraId="6ABE7F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模拟制动器松闸故障，观察确认监测开关有效性。</w:t>
            </w:r>
          </w:p>
        </w:tc>
        <w:tc>
          <w:tcPr>
            <w:tcW w:w="700" w:type="pct"/>
            <w:vAlign w:val="center"/>
          </w:tcPr>
          <w:p w14:paraId="24A6DC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5E182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5C25BDA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512" w:type="pct"/>
            <w:vAlign w:val="center"/>
          </w:tcPr>
          <w:p w14:paraId="06DF76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减速机润滑油</w:t>
            </w:r>
          </w:p>
        </w:tc>
        <w:tc>
          <w:tcPr>
            <w:tcW w:w="3474" w:type="pct"/>
            <w:vAlign w:val="center"/>
          </w:tcPr>
          <w:p w14:paraId="71C3873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油量适宜，无渗油。</w:t>
            </w:r>
          </w:p>
        </w:tc>
        <w:tc>
          <w:tcPr>
            <w:tcW w:w="700" w:type="pct"/>
            <w:vAlign w:val="center"/>
          </w:tcPr>
          <w:p w14:paraId="400F07E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BC6F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381D45C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512" w:type="pct"/>
            <w:vAlign w:val="center"/>
          </w:tcPr>
          <w:p w14:paraId="308FC6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电机通风口</w:t>
            </w:r>
          </w:p>
        </w:tc>
        <w:tc>
          <w:tcPr>
            <w:tcW w:w="3474" w:type="pct"/>
            <w:vAlign w:val="center"/>
          </w:tcPr>
          <w:p w14:paraId="7D6249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w:t>
            </w:r>
          </w:p>
        </w:tc>
        <w:tc>
          <w:tcPr>
            <w:tcW w:w="700" w:type="pct"/>
            <w:vAlign w:val="center"/>
          </w:tcPr>
          <w:p w14:paraId="424F30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0FE25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D63F97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w:t>
            </w:r>
          </w:p>
        </w:tc>
        <w:tc>
          <w:tcPr>
            <w:tcW w:w="512" w:type="pct"/>
            <w:vAlign w:val="center"/>
          </w:tcPr>
          <w:p w14:paraId="5265322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检修控制装置</w:t>
            </w:r>
          </w:p>
        </w:tc>
        <w:tc>
          <w:tcPr>
            <w:tcW w:w="3474" w:type="pct"/>
            <w:vAlign w:val="center"/>
          </w:tcPr>
          <w:p w14:paraId="458B49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手动试验检验控制装置功能</w:t>
            </w:r>
          </w:p>
        </w:tc>
        <w:tc>
          <w:tcPr>
            <w:tcW w:w="700" w:type="pct"/>
            <w:vAlign w:val="center"/>
          </w:tcPr>
          <w:p w14:paraId="2CE96B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43ECD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4213B8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12</w:t>
            </w:r>
          </w:p>
        </w:tc>
        <w:tc>
          <w:tcPr>
            <w:tcW w:w="512" w:type="pct"/>
            <w:vAlign w:val="center"/>
          </w:tcPr>
          <w:p w14:paraId="587757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自动润滑油罐</w:t>
            </w:r>
          </w:p>
          <w:p w14:paraId="029A10F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油位</w:t>
            </w:r>
          </w:p>
        </w:tc>
        <w:tc>
          <w:tcPr>
            <w:tcW w:w="3474" w:type="pct"/>
            <w:vAlign w:val="center"/>
          </w:tcPr>
          <w:p w14:paraId="7410D4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油位正常，润滑系统工作正常</w:t>
            </w:r>
          </w:p>
        </w:tc>
        <w:tc>
          <w:tcPr>
            <w:tcW w:w="700" w:type="pct"/>
            <w:vAlign w:val="center"/>
          </w:tcPr>
          <w:p w14:paraId="1EB38A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9D425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38E0C5A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13</w:t>
            </w:r>
          </w:p>
        </w:tc>
        <w:tc>
          <w:tcPr>
            <w:tcW w:w="512" w:type="pct"/>
            <w:vAlign w:val="center"/>
          </w:tcPr>
          <w:p w14:paraId="096B01D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梳齿板开关</w:t>
            </w:r>
          </w:p>
        </w:tc>
        <w:tc>
          <w:tcPr>
            <w:tcW w:w="3474" w:type="pct"/>
            <w:vAlign w:val="center"/>
          </w:tcPr>
          <w:p w14:paraId="32B805E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拆下中间部位的梳齿板，用工具使梳齿板向后或者向上移动（或者前后、上下），检查安全装置是否动作，自动扶梯或者自动人行道能否启动。</w:t>
            </w:r>
          </w:p>
        </w:tc>
        <w:tc>
          <w:tcPr>
            <w:tcW w:w="700" w:type="pct"/>
            <w:vAlign w:val="center"/>
          </w:tcPr>
          <w:p w14:paraId="68B2E3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37C1A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2CE9082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14</w:t>
            </w:r>
          </w:p>
        </w:tc>
        <w:tc>
          <w:tcPr>
            <w:tcW w:w="512" w:type="pct"/>
            <w:vAlign w:val="center"/>
          </w:tcPr>
          <w:p w14:paraId="606A21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梳齿板照明</w:t>
            </w:r>
          </w:p>
        </w:tc>
        <w:tc>
          <w:tcPr>
            <w:tcW w:w="3474" w:type="pct"/>
            <w:vAlign w:val="center"/>
          </w:tcPr>
          <w:p w14:paraId="1453CA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照明正常</w:t>
            </w:r>
          </w:p>
        </w:tc>
        <w:tc>
          <w:tcPr>
            <w:tcW w:w="700" w:type="pct"/>
            <w:vAlign w:val="center"/>
          </w:tcPr>
          <w:p w14:paraId="65B0CD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B830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2880A6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15</w:t>
            </w:r>
          </w:p>
        </w:tc>
        <w:tc>
          <w:tcPr>
            <w:tcW w:w="512" w:type="pct"/>
            <w:vAlign w:val="center"/>
          </w:tcPr>
          <w:p w14:paraId="5DACDDB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梳齿板梳齿与踏板面齿槽、导向胶带</w:t>
            </w:r>
          </w:p>
        </w:tc>
        <w:tc>
          <w:tcPr>
            <w:tcW w:w="3474" w:type="pct"/>
            <w:vAlign w:val="center"/>
          </w:tcPr>
          <w:p w14:paraId="2C5750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梳齿板完好无损，梳齿板梳齿与踏板面齿槽、导向胶带啮合正常。</w:t>
            </w:r>
          </w:p>
        </w:tc>
        <w:tc>
          <w:tcPr>
            <w:tcW w:w="700" w:type="pct"/>
            <w:vAlign w:val="center"/>
          </w:tcPr>
          <w:p w14:paraId="2836E4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D38B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14486A5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16</w:t>
            </w:r>
          </w:p>
        </w:tc>
        <w:tc>
          <w:tcPr>
            <w:tcW w:w="512" w:type="pct"/>
            <w:vAlign w:val="center"/>
          </w:tcPr>
          <w:p w14:paraId="715579C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梯级或者踏板下陷开关</w:t>
            </w:r>
          </w:p>
        </w:tc>
        <w:tc>
          <w:tcPr>
            <w:tcW w:w="3474" w:type="pct"/>
            <w:vAlign w:val="center"/>
          </w:tcPr>
          <w:p w14:paraId="5C046AA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开关工作正常</w:t>
            </w:r>
          </w:p>
        </w:tc>
        <w:tc>
          <w:tcPr>
            <w:tcW w:w="700" w:type="pct"/>
            <w:vAlign w:val="center"/>
          </w:tcPr>
          <w:p w14:paraId="3DAB140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1487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1334823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17</w:t>
            </w:r>
          </w:p>
        </w:tc>
        <w:tc>
          <w:tcPr>
            <w:tcW w:w="512" w:type="pct"/>
            <w:vAlign w:val="center"/>
          </w:tcPr>
          <w:p w14:paraId="35E2AD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梯级或者踏板缺失监测装置</w:t>
            </w:r>
          </w:p>
        </w:tc>
        <w:tc>
          <w:tcPr>
            <w:tcW w:w="3474" w:type="pct"/>
            <w:vAlign w:val="center"/>
          </w:tcPr>
          <w:p w14:paraId="627F69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监测装置工作正常</w:t>
            </w:r>
          </w:p>
        </w:tc>
        <w:tc>
          <w:tcPr>
            <w:tcW w:w="700" w:type="pct"/>
            <w:vAlign w:val="center"/>
          </w:tcPr>
          <w:p w14:paraId="1E1F228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49977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15C516B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18</w:t>
            </w:r>
          </w:p>
        </w:tc>
        <w:tc>
          <w:tcPr>
            <w:tcW w:w="512" w:type="pct"/>
            <w:vAlign w:val="center"/>
          </w:tcPr>
          <w:p w14:paraId="67D535E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超速或者非操作逆转监测装置</w:t>
            </w:r>
          </w:p>
        </w:tc>
        <w:tc>
          <w:tcPr>
            <w:tcW w:w="3474" w:type="pct"/>
            <w:vAlign w:val="center"/>
          </w:tcPr>
          <w:p w14:paraId="7A2112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监测装置工作正常</w:t>
            </w:r>
          </w:p>
        </w:tc>
        <w:tc>
          <w:tcPr>
            <w:tcW w:w="700" w:type="pct"/>
            <w:vAlign w:val="center"/>
          </w:tcPr>
          <w:p w14:paraId="0399AE8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DC4F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2A1F3C1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19</w:t>
            </w:r>
          </w:p>
        </w:tc>
        <w:tc>
          <w:tcPr>
            <w:tcW w:w="512" w:type="pct"/>
            <w:vAlign w:val="center"/>
          </w:tcPr>
          <w:p w14:paraId="148ECD8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检修盖板和楼</w:t>
            </w:r>
          </w:p>
          <w:p w14:paraId="07B87BD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层板</w:t>
            </w:r>
          </w:p>
        </w:tc>
        <w:tc>
          <w:tcPr>
            <w:tcW w:w="3474" w:type="pct"/>
            <w:vAlign w:val="center"/>
          </w:tcPr>
          <w:p w14:paraId="79B645F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防倾覆或者翻转措施和监控装置有效、可靠。</w:t>
            </w:r>
          </w:p>
        </w:tc>
        <w:tc>
          <w:tcPr>
            <w:tcW w:w="700" w:type="pct"/>
            <w:vAlign w:val="center"/>
          </w:tcPr>
          <w:p w14:paraId="58FBDC9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67B31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F44D2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w:t>
            </w:r>
          </w:p>
        </w:tc>
        <w:tc>
          <w:tcPr>
            <w:tcW w:w="512" w:type="pct"/>
            <w:vAlign w:val="center"/>
          </w:tcPr>
          <w:p w14:paraId="48F2D2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梯级链张紧开关</w:t>
            </w:r>
          </w:p>
        </w:tc>
        <w:tc>
          <w:tcPr>
            <w:tcW w:w="3474" w:type="pct"/>
            <w:vAlign w:val="center"/>
          </w:tcPr>
          <w:p w14:paraId="0B2360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模拟驱动元件断裂或者过分伸长的状况，检查动作装置能否使安全装置动作，并且使设备停止运行。</w:t>
            </w:r>
          </w:p>
        </w:tc>
        <w:tc>
          <w:tcPr>
            <w:tcW w:w="700" w:type="pct"/>
            <w:vAlign w:val="center"/>
          </w:tcPr>
          <w:p w14:paraId="6690767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304D0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3D51A7F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21</w:t>
            </w:r>
          </w:p>
        </w:tc>
        <w:tc>
          <w:tcPr>
            <w:tcW w:w="512" w:type="pct"/>
            <w:vAlign w:val="center"/>
          </w:tcPr>
          <w:p w14:paraId="242F6B2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防护挡板</w:t>
            </w:r>
          </w:p>
        </w:tc>
        <w:tc>
          <w:tcPr>
            <w:tcW w:w="3474" w:type="pct"/>
            <w:vAlign w:val="center"/>
          </w:tcPr>
          <w:p w14:paraId="6AA0C1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有效，无破损。</w:t>
            </w:r>
          </w:p>
        </w:tc>
        <w:tc>
          <w:tcPr>
            <w:tcW w:w="700" w:type="pct"/>
            <w:vAlign w:val="center"/>
          </w:tcPr>
          <w:p w14:paraId="08A9BF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39702C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08E0A4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22</w:t>
            </w:r>
          </w:p>
        </w:tc>
        <w:tc>
          <w:tcPr>
            <w:tcW w:w="512" w:type="pct"/>
            <w:vAlign w:val="center"/>
          </w:tcPr>
          <w:p w14:paraId="0D24CFD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梯级滚轮和梯级导轨</w:t>
            </w:r>
          </w:p>
        </w:tc>
        <w:tc>
          <w:tcPr>
            <w:tcW w:w="3474" w:type="pct"/>
            <w:vAlign w:val="center"/>
          </w:tcPr>
          <w:p w14:paraId="4C6848E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观察梯级滚轮及上下运行情况是否正常</w:t>
            </w:r>
          </w:p>
        </w:tc>
        <w:tc>
          <w:tcPr>
            <w:tcW w:w="700" w:type="pct"/>
            <w:vAlign w:val="center"/>
          </w:tcPr>
          <w:p w14:paraId="3D8BBE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10281A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47FE77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23</w:t>
            </w:r>
          </w:p>
        </w:tc>
        <w:tc>
          <w:tcPr>
            <w:tcW w:w="512" w:type="pct"/>
            <w:vAlign w:val="center"/>
          </w:tcPr>
          <w:p w14:paraId="475E799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梯级、踏板与围裙板之间的间隙</w:t>
            </w:r>
          </w:p>
        </w:tc>
        <w:tc>
          <w:tcPr>
            <w:tcW w:w="3474" w:type="pct"/>
            <w:vAlign w:val="center"/>
          </w:tcPr>
          <w:p w14:paraId="529D10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任何一侧的水平间隙及两侧间隙之和符合标准值。</w:t>
            </w:r>
          </w:p>
        </w:tc>
        <w:tc>
          <w:tcPr>
            <w:tcW w:w="700" w:type="pct"/>
            <w:vAlign w:val="center"/>
          </w:tcPr>
          <w:p w14:paraId="6A8808C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F5D0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684ABB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24</w:t>
            </w:r>
          </w:p>
        </w:tc>
        <w:tc>
          <w:tcPr>
            <w:tcW w:w="512" w:type="pct"/>
            <w:vAlign w:val="center"/>
          </w:tcPr>
          <w:p w14:paraId="27EFE39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运行方向显示</w:t>
            </w:r>
          </w:p>
        </w:tc>
        <w:tc>
          <w:tcPr>
            <w:tcW w:w="3474" w:type="pct"/>
            <w:vAlign w:val="center"/>
          </w:tcPr>
          <w:p w14:paraId="3CE1CB0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工作正常</w:t>
            </w:r>
          </w:p>
        </w:tc>
        <w:tc>
          <w:tcPr>
            <w:tcW w:w="700" w:type="pct"/>
            <w:vAlign w:val="center"/>
          </w:tcPr>
          <w:p w14:paraId="59273C1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4B9FE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14C1F7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25</w:t>
            </w:r>
          </w:p>
        </w:tc>
        <w:tc>
          <w:tcPr>
            <w:tcW w:w="512" w:type="pct"/>
            <w:vAlign w:val="center"/>
          </w:tcPr>
          <w:p w14:paraId="0E78839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扶手带入口处保护开关</w:t>
            </w:r>
          </w:p>
        </w:tc>
        <w:tc>
          <w:tcPr>
            <w:tcW w:w="3474" w:type="pct"/>
            <w:vAlign w:val="center"/>
          </w:tcPr>
          <w:p w14:paraId="484C5A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动作灵活可靠，清除入口处垃圾。</w:t>
            </w:r>
          </w:p>
        </w:tc>
        <w:tc>
          <w:tcPr>
            <w:tcW w:w="700" w:type="pct"/>
            <w:vAlign w:val="center"/>
          </w:tcPr>
          <w:p w14:paraId="5916B8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41BBCB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1884E8C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26</w:t>
            </w:r>
          </w:p>
        </w:tc>
        <w:tc>
          <w:tcPr>
            <w:tcW w:w="512" w:type="pct"/>
            <w:vAlign w:val="center"/>
          </w:tcPr>
          <w:p w14:paraId="1D06FBC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w:t>
            </w:r>
          </w:p>
        </w:tc>
        <w:tc>
          <w:tcPr>
            <w:tcW w:w="3474" w:type="pct"/>
            <w:vAlign w:val="center"/>
          </w:tcPr>
          <w:p w14:paraId="76BC44D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表面无毛刺，无机械损伤，运行无摩擦。</w:t>
            </w:r>
          </w:p>
        </w:tc>
        <w:tc>
          <w:tcPr>
            <w:tcW w:w="700" w:type="pct"/>
            <w:vAlign w:val="center"/>
          </w:tcPr>
          <w:p w14:paraId="777684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4AB508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2F7F56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27</w:t>
            </w:r>
          </w:p>
        </w:tc>
        <w:tc>
          <w:tcPr>
            <w:tcW w:w="512" w:type="pct"/>
            <w:vAlign w:val="center"/>
          </w:tcPr>
          <w:p w14:paraId="2A7B91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扶手带运行</w:t>
            </w:r>
          </w:p>
        </w:tc>
        <w:tc>
          <w:tcPr>
            <w:tcW w:w="3474" w:type="pct"/>
            <w:vAlign w:val="center"/>
          </w:tcPr>
          <w:p w14:paraId="06AD43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用同步率测试仪等仪器分别测量左右扶手带和梯级、踏板或者胶带速度，检查是否符合要求。</w:t>
            </w:r>
          </w:p>
        </w:tc>
        <w:tc>
          <w:tcPr>
            <w:tcW w:w="700" w:type="pct"/>
            <w:vAlign w:val="center"/>
          </w:tcPr>
          <w:p w14:paraId="13C7295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7E5C62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52FBF0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28</w:t>
            </w:r>
          </w:p>
        </w:tc>
        <w:tc>
          <w:tcPr>
            <w:tcW w:w="512" w:type="pct"/>
            <w:vAlign w:val="center"/>
          </w:tcPr>
          <w:p w14:paraId="5844E51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扶手护壁板</w:t>
            </w:r>
          </w:p>
        </w:tc>
        <w:tc>
          <w:tcPr>
            <w:tcW w:w="3474" w:type="pct"/>
            <w:vAlign w:val="center"/>
          </w:tcPr>
          <w:p w14:paraId="54589DF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牢固可靠</w:t>
            </w:r>
          </w:p>
        </w:tc>
        <w:tc>
          <w:tcPr>
            <w:tcW w:w="700" w:type="pct"/>
            <w:vAlign w:val="center"/>
          </w:tcPr>
          <w:p w14:paraId="3DCFEF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694E5E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6280007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29</w:t>
            </w:r>
          </w:p>
        </w:tc>
        <w:tc>
          <w:tcPr>
            <w:tcW w:w="512" w:type="pct"/>
            <w:vAlign w:val="center"/>
          </w:tcPr>
          <w:p w14:paraId="21A06C6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上下出入口处</w:t>
            </w:r>
          </w:p>
          <w:p w14:paraId="179AA8E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照明</w:t>
            </w:r>
          </w:p>
        </w:tc>
        <w:tc>
          <w:tcPr>
            <w:tcW w:w="3474" w:type="pct"/>
            <w:vAlign w:val="center"/>
          </w:tcPr>
          <w:p w14:paraId="0895FBE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工作正常</w:t>
            </w:r>
          </w:p>
        </w:tc>
        <w:tc>
          <w:tcPr>
            <w:tcW w:w="700" w:type="pct"/>
            <w:vAlign w:val="center"/>
          </w:tcPr>
          <w:p w14:paraId="432473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322C6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3971A6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30</w:t>
            </w:r>
          </w:p>
        </w:tc>
        <w:tc>
          <w:tcPr>
            <w:tcW w:w="512" w:type="pct"/>
            <w:vAlign w:val="center"/>
          </w:tcPr>
          <w:p w14:paraId="1989EF2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上下出入口和扶梯之间保护栏杆</w:t>
            </w:r>
          </w:p>
        </w:tc>
        <w:tc>
          <w:tcPr>
            <w:tcW w:w="3474" w:type="pct"/>
            <w:vAlign w:val="center"/>
          </w:tcPr>
          <w:p w14:paraId="426A818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牢固可靠</w:t>
            </w:r>
          </w:p>
        </w:tc>
        <w:tc>
          <w:tcPr>
            <w:tcW w:w="700" w:type="pct"/>
            <w:vAlign w:val="center"/>
          </w:tcPr>
          <w:p w14:paraId="155E50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547C1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0968C05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31</w:t>
            </w:r>
          </w:p>
        </w:tc>
        <w:tc>
          <w:tcPr>
            <w:tcW w:w="512" w:type="pct"/>
            <w:vAlign w:val="center"/>
          </w:tcPr>
          <w:p w14:paraId="015A45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出入口安全警示标志</w:t>
            </w:r>
          </w:p>
        </w:tc>
        <w:tc>
          <w:tcPr>
            <w:tcW w:w="3474" w:type="pct"/>
            <w:vAlign w:val="center"/>
          </w:tcPr>
          <w:p w14:paraId="7C300B1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齐全，醒目。</w:t>
            </w:r>
          </w:p>
        </w:tc>
        <w:tc>
          <w:tcPr>
            <w:tcW w:w="700" w:type="pct"/>
            <w:vAlign w:val="center"/>
          </w:tcPr>
          <w:p w14:paraId="2315FC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B73D0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08357D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32</w:t>
            </w:r>
          </w:p>
        </w:tc>
        <w:tc>
          <w:tcPr>
            <w:tcW w:w="512" w:type="pct"/>
            <w:vAlign w:val="center"/>
          </w:tcPr>
          <w:p w14:paraId="2D55350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分离机房、各驱动和转向站</w:t>
            </w:r>
          </w:p>
        </w:tc>
        <w:tc>
          <w:tcPr>
            <w:tcW w:w="3474" w:type="pct"/>
            <w:vAlign w:val="center"/>
          </w:tcPr>
          <w:p w14:paraId="0933516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清洁，无杂物。</w:t>
            </w:r>
          </w:p>
        </w:tc>
        <w:tc>
          <w:tcPr>
            <w:tcW w:w="700" w:type="pct"/>
            <w:vAlign w:val="center"/>
          </w:tcPr>
          <w:p w14:paraId="1E0408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3B91E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5E1D0E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33 </w:t>
            </w:r>
          </w:p>
        </w:tc>
        <w:tc>
          <w:tcPr>
            <w:tcW w:w="512" w:type="pct"/>
            <w:vAlign w:val="center"/>
          </w:tcPr>
          <w:p w14:paraId="0845FB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自动运行功能</w:t>
            </w:r>
          </w:p>
        </w:tc>
        <w:tc>
          <w:tcPr>
            <w:tcW w:w="3474" w:type="pct"/>
            <w:vAlign w:val="center"/>
          </w:tcPr>
          <w:p w14:paraId="42F1EF0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工作正常</w:t>
            </w:r>
          </w:p>
        </w:tc>
        <w:tc>
          <w:tcPr>
            <w:tcW w:w="700" w:type="pct"/>
            <w:vAlign w:val="center"/>
          </w:tcPr>
          <w:p w14:paraId="1E2CA4C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3CB5E2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7184974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34</w:t>
            </w:r>
          </w:p>
        </w:tc>
        <w:tc>
          <w:tcPr>
            <w:tcW w:w="512" w:type="pct"/>
            <w:vAlign w:val="center"/>
          </w:tcPr>
          <w:p w14:paraId="586B90E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紧急停止开关</w:t>
            </w:r>
          </w:p>
        </w:tc>
        <w:tc>
          <w:tcPr>
            <w:tcW w:w="3474" w:type="pct"/>
            <w:vAlign w:val="center"/>
          </w:tcPr>
          <w:p w14:paraId="24439C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操作试验紧急停止开关功能是否正常</w:t>
            </w:r>
          </w:p>
        </w:tc>
        <w:tc>
          <w:tcPr>
            <w:tcW w:w="700" w:type="pct"/>
            <w:vAlign w:val="center"/>
          </w:tcPr>
          <w:p w14:paraId="7329A8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74C66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4827C6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35</w:t>
            </w:r>
          </w:p>
        </w:tc>
        <w:tc>
          <w:tcPr>
            <w:tcW w:w="512" w:type="pct"/>
            <w:vAlign w:val="center"/>
          </w:tcPr>
          <w:p w14:paraId="2AE1389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驱动主机的固定</w:t>
            </w:r>
          </w:p>
        </w:tc>
        <w:tc>
          <w:tcPr>
            <w:tcW w:w="3474" w:type="pct"/>
            <w:vAlign w:val="center"/>
          </w:tcPr>
          <w:p w14:paraId="407A0C6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牢固可靠</w:t>
            </w:r>
          </w:p>
        </w:tc>
        <w:tc>
          <w:tcPr>
            <w:tcW w:w="700" w:type="pct"/>
            <w:vAlign w:val="center"/>
          </w:tcPr>
          <w:p w14:paraId="6F139B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4BC51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0334C69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36</w:t>
            </w:r>
          </w:p>
        </w:tc>
        <w:tc>
          <w:tcPr>
            <w:tcW w:w="512" w:type="pct"/>
            <w:vAlign w:val="center"/>
          </w:tcPr>
          <w:p w14:paraId="33EBDC1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扶手带的运行</w:t>
            </w:r>
          </w:p>
          <w:p w14:paraId="2177A44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速度</w:t>
            </w:r>
          </w:p>
        </w:tc>
        <w:tc>
          <w:tcPr>
            <w:tcW w:w="3474" w:type="pct"/>
            <w:vAlign w:val="center"/>
          </w:tcPr>
          <w:p w14:paraId="55EDB53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相对于梯级、踏板或者胶带的速度允差为 0～＋2％</w:t>
            </w:r>
          </w:p>
        </w:tc>
        <w:tc>
          <w:tcPr>
            <w:tcW w:w="700" w:type="pct"/>
            <w:vAlign w:val="center"/>
          </w:tcPr>
          <w:p w14:paraId="42DB95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C9E20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39EB86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37</w:t>
            </w:r>
          </w:p>
        </w:tc>
        <w:tc>
          <w:tcPr>
            <w:tcW w:w="512" w:type="pct"/>
            <w:vAlign w:val="center"/>
          </w:tcPr>
          <w:p w14:paraId="30B9AF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梯级链张紧装置</w:t>
            </w:r>
          </w:p>
        </w:tc>
        <w:tc>
          <w:tcPr>
            <w:tcW w:w="3474" w:type="pct"/>
            <w:vAlign w:val="center"/>
          </w:tcPr>
          <w:p w14:paraId="2B17B0D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验证张紧装置有效性</w:t>
            </w:r>
          </w:p>
        </w:tc>
        <w:tc>
          <w:tcPr>
            <w:tcW w:w="700" w:type="pct"/>
            <w:vAlign w:val="center"/>
          </w:tcPr>
          <w:p w14:paraId="61ABE9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2566A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0ECC25D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38</w:t>
            </w:r>
          </w:p>
        </w:tc>
        <w:tc>
          <w:tcPr>
            <w:tcW w:w="512" w:type="pct"/>
            <w:vAlign w:val="center"/>
          </w:tcPr>
          <w:p w14:paraId="7F1AF72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梯级链润滑</w:t>
            </w:r>
          </w:p>
        </w:tc>
        <w:tc>
          <w:tcPr>
            <w:tcW w:w="3474" w:type="pct"/>
            <w:vAlign w:val="center"/>
          </w:tcPr>
          <w:p w14:paraId="43469AE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运行工况正常</w:t>
            </w:r>
          </w:p>
        </w:tc>
        <w:tc>
          <w:tcPr>
            <w:tcW w:w="700" w:type="pct"/>
            <w:vAlign w:val="center"/>
          </w:tcPr>
          <w:p w14:paraId="000841D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5BB10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69E973F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39</w:t>
            </w:r>
          </w:p>
        </w:tc>
        <w:tc>
          <w:tcPr>
            <w:tcW w:w="512" w:type="pct"/>
            <w:vAlign w:val="center"/>
          </w:tcPr>
          <w:p w14:paraId="36245A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制动衬厚度</w:t>
            </w:r>
          </w:p>
        </w:tc>
        <w:tc>
          <w:tcPr>
            <w:tcW w:w="3474" w:type="pct"/>
            <w:vAlign w:val="center"/>
          </w:tcPr>
          <w:p w14:paraId="59BE97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不小于制造单位要求</w:t>
            </w:r>
          </w:p>
        </w:tc>
        <w:tc>
          <w:tcPr>
            <w:tcW w:w="700" w:type="pct"/>
            <w:vAlign w:val="center"/>
          </w:tcPr>
          <w:p w14:paraId="75561E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FE96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50B0818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40</w:t>
            </w:r>
          </w:p>
        </w:tc>
        <w:tc>
          <w:tcPr>
            <w:tcW w:w="512" w:type="pct"/>
            <w:vAlign w:val="center"/>
          </w:tcPr>
          <w:p w14:paraId="6F25E6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主驱动链</w:t>
            </w:r>
          </w:p>
        </w:tc>
        <w:tc>
          <w:tcPr>
            <w:tcW w:w="3474" w:type="pct"/>
            <w:vAlign w:val="center"/>
          </w:tcPr>
          <w:p w14:paraId="061D7F4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清理表面油污，润滑</w:t>
            </w:r>
          </w:p>
        </w:tc>
        <w:tc>
          <w:tcPr>
            <w:tcW w:w="700" w:type="pct"/>
            <w:vAlign w:val="center"/>
          </w:tcPr>
          <w:p w14:paraId="3FFF9F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6FB7F6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6FBA8E2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41</w:t>
            </w:r>
          </w:p>
        </w:tc>
        <w:tc>
          <w:tcPr>
            <w:tcW w:w="512" w:type="pct"/>
            <w:vAlign w:val="center"/>
          </w:tcPr>
          <w:p w14:paraId="3281B40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电动机与减速机联轴器</w:t>
            </w:r>
          </w:p>
        </w:tc>
        <w:tc>
          <w:tcPr>
            <w:tcW w:w="3474" w:type="pct"/>
            <w:vAlign w:val="center"/>
          </w:tcPr>
          <w:p w14:paraId="320B798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连接无松动，弹性元件外观良好，无老化</w:t>
            </w:r>
          </w:p>
          <w:p w14:paraId="2C4AC2C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等现象</w:t>
            </w:r>
          </w:p>
        </w:tc>
        <w:tc>
          <w:tcPr>
            <w:tcW w:w="700" w:type="pct"/>
            <w:vAlign w:val="center"/>
          </w:tcPr>
          <w:p w14:paraId="0860BF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E7D3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007BCC8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42</w:t>
            </w:r>
          </w:p>
        </w:tc>
        <w:tc>
          <w:tcPr>
            <w:tcW w:w="512" w:type="pct"/>
            <w:vAlign w:val="center"/>
          </w:tcPr>
          <w:p w14:paraId="2F5F781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空载向下运行制动距离</w:t>
            </w:r>
          </w:p>
        </w:tc>
        <w:tc>
          <w:tcPr>
            <w:tcW w:w="3474" w:type="pct"/>
            <w:vAlign w:val="center"/>
          </w:tcPr>
          <w:p w14:paraId="73023F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符合标准值</w:t>
            </w:r>
          </w:p>
        </w:tc>
        <w:tc>
          <w:tcPr>
            <w:tcW w:w="700" w:type="pct"/>
            <w:vAlign w:val="center"/>
          </w:tcPr>
          <w:p w14:paraId="4B249B4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8128F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482821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43</w:t>
            </w:r>
          </w:p>
        </w:tc>
        <w:tc>
          <w:tcPr>
            <w:tcW w:w="512" w:type="pct"/>
            <w:vAlign w:val="center"/>
          </w:tcPr>
          <w:p w14:paraId="209797A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制动器机械装置</w:t>
            </w:r>
          </w:p>
        </w:tc>
        <w:tc>
          <w:tcPr>
            <w:tcW w:w="3474" w:type="pct"/>
            <w:vAlign w:val="center"/>
          </w:tcPr>
          <w:p w14:paraId="1ADCDB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润滑，功能效性</w:t>
            </w:r>
          </w:p>
        </w:tc>
        <w:tc>
          <w:tcPr>
            <w:tcW w:w="700" w:type="pct"/>
            <w:vAlign w:val="center"/>
          </w:tcPr>
          <w:p w14:paraId="4BDFB66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2207B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26374F5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44</w:t>
            </w:r>
          </w:p>
        </w:tc>
        <w:tc>
          <w:tcPr>
            <w:tcW w:w="512" w:type="pct"/>
            <w:vAlign w:val="center"/>
          </w:tcPr>
          <w:p w14:paraId="7BA236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附加制动器</w:t>
            </w:r>
          </w:p>
        </w:tc>
        <w:tc>
          <w:tcPr>
            <w:tcW w:w="3474" w:type="pct"/>
            <w:vAlign w:val="center"/>
          </w:tcPr>
          <w:p w14:paraId="1F8FDD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清洁和润滑，功能效性</w:t>
            </w:r>
          </w:p>
        </w:tc>
        <w:tc>
          <w:tcPr>
            <w:tcW w:w="700" w:type="pct"/>
            <w:vAlign w:val="center"/>
          </w:tcPr>
          <w:p w14:paraId="76554D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现场观察确认并试验验证</w:t>
            </w:r>
          </w:p>
        </w:tc>
      </w:tr>
      <w:tr w14:paraId="6D1BE9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312" w:type="pct"/>
            <w:vAlign w:val="center"/>
          </w:tcPr>
          <w:p w14:paraId="312099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45</w:t>
            </w:r>
          </w:p>
        </w:tc>
        <w:tc>
          <w:tcPr>
            <w:tcW w:w="512" w:type="pct"/>
            <w:vAlign w:val="center"/>
          </w:tcPr>
          <w:p w14:paraId="280615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调整梳齿板梳齿与踏板面齿槽啮合深度和间隙</w:t>
            </w:r>
          </w:p>
        </w:tc>
        <w:tc>
          <w:tcPr>
            <w:tcW w:w="3474" w:type="pct"/>
            <w:vAlign w:val="center"/>
          </w:tcPr>
          <w:p w14:paraId="46086A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符合标准值</w:t>
            </w:r>
          </w:p>
        </w:tc>
        <w:tc>
          <w:tcPr>
            <w:tcW w:w="700" w:type="pct"/>
            <w:vAlign w:val="center"/>
          </w:tcPr>
          <w:p w14:paraId="7ECC67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30499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2D75084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46</w:t>
            </w:r>
          </w:p>
        </w:tc>
        <w:tc>
          <w:tcPr>
            <w:tcW w:w="512" w:type="pct"/>
            <w:vAlign w:val="center"/>
          </w:tcPr>
          <w:p w14:paraId="64FEA6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扶手带速度检测装置</w:t>
            </w:r>
          </w:p>
        </w:tc>
        <w:tc>
          <w:tcPr>
            <w:tcW w:w="3474" w:type="pct"/>
            <w:vAlign w:val="center"/>
          </w:tcPr>
          <w:p w14:paraId="37BF018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工作正常</w:t>
            </w:r>
            <w:bookmarkStart w:id="6" w:name="_GoBack"/>
            <w:bookmarkEnd w:id="6"/>
          </w:p>
        </w:tc>
        <w:tc>
          <w:tcPr>
            <w:tcW w:w="700" w:type="pct"/>
            <w:vAlign w:val="center"/>
          </w:tcPr>
          <w:p w14:paraId="61AEBE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068E52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312" w:type="pct"/>
            <w:vAlign w:val="center"/>
          </w:tcPr>
          <w:p w14:paraId="631777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47</w:t>
            </w:r>
          </w:p>
        </w:tc>
        <w:tc>
          <w:tcPr>
            <w:tcW w:w="512" w:type="pct"/>
            <w:vAlign w:val="center"/>
          </w:tcPr>
          <w:p w14:paraId="4EC28BD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主接触器</w:t>
            </w:r>
          </w:p>
        </w:tc>
        <w:tc>
          <w:tcPr>
            <w:tcW w:w="3474" w:type="pct"/>
            <w:vAlign w:val="center"/>
          </w:tcPr>
          <w:p w14:paraId="09A666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工作可靠</w:t>
            </w:r>
          </w:p>
        </w:tc>
        <w:tc>
          <w:tcPr>
            <w:tcW w:w="700" w:type="pct"/>
            <w:vAlign w:val="center"/>
          </w:tcPr>
          <w:p w14:paraId="7B86EB2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r w14:paraId="1656F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312" w:type="pct"/>
            <w:vAlign w:val="center"/>
          </w:tcPr>
          <w:p w14:paraId="1C47CB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48</w:t>
            </w:r>
          </w:p>
        </w:tc>
        <w:tc>
          <w:tcPr>
            <w:tcW w:w="512" w:type="pct"/>
            <w:vAlign w:val="center"/>
          </w:tcPr>
          <w:p w14:paraId="0338B6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围裙板对接处及安全开关</w:t>
            </w:r>
          </w:p>
        </w:tc>
        <w:tc>
          <w:tcPr>
            <w:tcW w:w="3474" w:type="pct"/>
            <w:vAlign w:val="center"/>
          </w:tcPr>
          <w:p w14:paraId="12F3AF1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围裙板对接处紧密平滑、安全开关测试有效</w:t>
            </w:r>
          </w:p>
        </w:tc>
        <w:tc>
          <w:tcPr>
            <w:tcW w:w="700" w:type="pct"/>
            <w:vAlign w:val="center"/>
          </w:tcPr>
          <w:p w14:paraId="42B15D6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w:t>
            </w:r>
          </w:p>
        </w:tc>
      </w:tr>
    </w:tbl>
    <w:p w14:paraId="78FDCBA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注：自动扶梯与自动人行道维护保养质量监督抽查项目包含但不限于以上1-48项内容。项目1为使用单位管理资料检查，中项目2-35项为半月维护保养项目、36-38项为季度维护保养项目、39-46项为半年维护保养项目、47、48项为年度维护保养项目。维护保养质量监督抽查，其中半月维护保养项目为必抽项目，现场抽查根据被抽查电梯实际情况，依据《电梯维护保养规则》（TSG T5002-2017）规定的季度、半年、年度维护保养项目进行监督抽查。</w:t>
      </w:r>
    </w:p>
    <w:p w14:paraId="24C3C6D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（二）电梯检验质量监督抽查项目内容及方法要求</w:t>
      </w:r>
    </w:p>
    <w:p w14:paraId="34A7DFA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1.各类乘客与载货电梯</w:t>
      </w:r>
    </w:p>
    <w:tbl>
      <w:tblPr>
        <w:tblStyle w:val="2"/>
        <w:tblW w:w="907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67"/>
        <w:gridCol w:w="931"/>
        <w:gridCol w:w="6300"/>
        <w:gridCol w:w="1273"/>
      </w:tblGrid>
      <w:tr w14:paraId="645A7A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567" w:type="dxa"/>
            <w:vAlign w:val="center"/>
          </w:tcPr>
          <w:p w14:paraId="1E8C1C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931" w:type="dxa"/>
            <w:vAlign w:val="center"/>
          </w:tcPr>
          <w:p w14:paraId="46A8C9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6300" w:type="dxa"/>
            <w:vAlign w:val="center"/>
          </w:tcPr>
          <w:p w14:paraId="6A3A74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监督抽查内容与要求</w:t>
            </w:r>
          </w:p>
        </w:tc>
        <w:tc>
          <w:tcPr>
            <w:tcW w:w="1273" w:type="dxa"/>
            <w:vAlign w:val="center"/>
          </w:tcPr>
          <w:p w14:paraId="7EE66E3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w:t>
            </w:r>
          </w:p>
          <w:p w14:paraId="01CFEB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方法</w:t>
            </w:r>
          </w:p>
        </w:tc>
      </w:tr>
      <w:tr w14:paraId="66E1B6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1" w:hRule="atLeast"/>
        </w:trPr>
        <w:tc>
          <w:tcPr>
            <w:tcW w:w="567" w:type="dxa"/>
            <w:vAlign w:val="center"/>
          </w:tcPr>
          <w:p w14:paraId="57A8741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931" w:type="dxa"/>
            <w:vAlign w:val="center"/>
          </w:tcPr>
          <w:p w14:paraId="6A7002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技术资料</w:t>
            </w:r>
          </w:p>
        </w:tc>
        <w:tc>
          <w:tcPr>
            <w:tcW w:w="6300" w:type="dxa"/>
            <w:vAlign w:val="center"/>
          </w:tcPr>
          <w:p w14:paraId="2042A2C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（1）制造资料，审查制造单位是否提供适用于受检电梯的资料；</w:t>
            </w:r>
          </w:p>
          <w:p w14:paraId="7EA0A90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（2）安装资料，审查安装单位是否提供适用于受检电梯的资料；</w:t>
            </w:r>
          </w:p>
          <w:p w14:paraId="132D9A3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（3）改造或者重大修理资料，审查改造或者修理单位是否提供适用于受检电梯的资料；</w:t>
            </w:r>
          </w:p>
          <w:p w14:paraId="1160C3B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（4）使用资料，审查使用单位是否提供适用于受检电梯的资料；</w:t>
            </w:r>
          </w:p>
          <w:p w14:paraId="2EC1BD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（5）审查技术资料与铭牌可识别标志的一致性；</w:t>
            </w:r>
          </w:p>
        </w:tc>
        <w:tc>
          <w:tcPr>
            <w:tcW w:w="1273" w:type="dxa"/>
            <w:vAlign w:val="center"/>
          </w:tcPr>
          <w:p w14:paraId="0B3269C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现场审查</w:t>
            </w:r>
          </w:p>
          <w:p w14:paraId="6F4934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资料</w:t>
            </w:r>
          </w:p>
        </w:tc>
      </w:tr>
      <w:tr w14:paraId="55D815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1" w:hRule="atLeast"/>
        </w:trPr>
        <w:tc>
          <w:tcPr>
            <w:tcW w:w="567" w:type="dxa"/>
            <w:vAlign w:val="center"/>
          </w:tcPr>
          <w:p w14:paraId="06FFACB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931" w:type="dxa"/>
            <w:vAlign w:val="center"/>
          </w:tcPr>
          <w:p w14:paraId="24FA000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通道及</w:t>
            </w:r>
          </w:p>
          <w:p w14:paraId="4F319A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照明</w:t>
            </w:r>
          </w:p>
        </w:tc>
        <w:tc>
          <w:tcPr>
            <w:tcW w:w="6300" w:type="dxa"/>
            <w:vAlign w:val="center"/>
          </w:tcPr>
          <w:p w14:paraId="07E3F17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(1)通往机器空间的通道保持通畅，相关人员能够安全、方便、无阻碍地使用；如果通往机器空间的通道高出楼梯所到平面不超过4.0m，可以采用固定的梯子作为通道；</w:t>
            </w:r>
          </w:p>
          <w:p w14:paraId="46BB2C3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(2)进入机器空间的门附近的通道设有永久性电气照明。</w:t>
            </w:r>
          </w:p>
        </w:tc>
        <w:tc>
          <w:tcPr>
            <w:tcW w:w="1273" w:type="dxa"/>
            <w:vAlign w:val="center"/>
          </w:tcPr>
          <w:p w14:paraId="721216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现场观察确认并测量相关数据 </w:t>
            </w:r>
          </w:p>
        </w:tc>
      </w:tr>
      <w:tr w14:paraId="0718C2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567" w:type="dxa"/>
            <w:vAlign w:val="center"/>
          </w:tcPr>
          <w:p w14:paraId="114FA7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931" w:type="dxa"/>
            <w:vAlign w:val="center"/>
          </w:tcPr>
          <w:p w14:paraId="2B898B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井道照明</w:t>
            </w:r>
          </w:p>
        </w:tc>
        <w:tc>
          <w:tcPr>
            <w:tcW w:w="6300" w:type="dxa"/>
            <w:vAlign w:val="center"/>
          </w:tcPr>
          <w:p w14:paraId="7C4FDD6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井道内设有永久性电气照明；当部分封闭的井道附近有足够的电气照明时，井道内可以不设照明。</w:t>
            </w:r>
          </w:p>
        </w:tc>
        <w:tc>
          <w:tcPr>
            <w:tcW w:w="1273" w:type="dxa"/>
            <w:vAlign w:val="center"/>
          </w:tcPr>
          <w:p w14:paraId="21863BB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70B998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FC031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24" w:hRule="atLeast"/>
        </w:trPr>
        <w:tc>
          <w:tcPr>
            <w:tcW w:w="567" w:type="dxa"/>
            <w:vAlign w:val="center"/>
          </w:tcPr>
          <w:p w14:paraId="721E05C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931" w:type="dxa"/>
            <w:vAlign w:val="center"/>
          </w:tcPr>
          <w:p w14:paraId="23C5F2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缓冲器</w:t>
            </w:r>
          </w:p>
        </w:tc>
        <w:tc>
          <w:tcPr>
            <w:tcW w:w="6300" w:type="dxa"/>
            <w:vAlign w:val="center"/>
          </w:tcPr>
          <w:p w14:paraId="5802B3A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(1)缓冲器无松动、明显倾斜、断裂、塑性变形、剥落、破损、严重锈蚀等现象；</w:t>
            </w:r>
          </w:p>
          <w:p w14:paraId="26D148E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(2)耗能型缓冲器液位正确，验证柱塞复位的电气安全装置功能有效；</w:t>
            </w:r>
          </w:p>
          <w:p w14:paraId="73B0A9D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(3)对重缓冲器附近设有清晰的对重越程距离标识；</w:t>
            </w:r>
          </w:p>
          <w:p w14:paraId="2B141E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(4)当轿厢位于顶层端站平层位置时，对重装置撞板与其缓冲器顶面间的距离不超过对重越程距离标识上标注的最大允许值。</w:t>
            </w:r>
          </w:p>
        </w:tc>
        <w:tc>
          <w:tcPr>
            <w:tcW w:w="1273" w:type="dxa"/>
            <w:vAlign w:val="center"/>
          </w:tcPr>
          <w:p w14:paraId="236B9CA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现场观察确认、测量相关数据并试验验证</w:t>
            </w:r>
          </w:p>
        </w:tc>
      </w:tr>
      <w:tr w14:paraId="771AA1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0" w:hRule="atLeast"/>
        </w:trPr>
        <w:tc>
          <w:tcPr>
            <w:tcW w:w="567" w:type="dxa"/>
            <w:vAlign w:val="center"/>
          </w:tcPr>
          <w:p w14:paraId="0D8F0FE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931" w:type="dxa"/>
            <w:vAlign w:val="center"/>
          </w:tcPr>
          <w:p w14:paraId="6A4EC4E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接地故障保护措施</w:t>
            </w:r>
          </w:p>
        </w:tc>
        <w:tc>
          <w:tcPr>
            <w:tcW w:w="6300" w:type="dxa"/>
            <w:vAlign w:val="center"/>
          </w:tcPr>
          <w:p w14:paraId="218595F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含有电气安全装置的电路发生接地故障时，驱动主机立即停止运转，或者在第一次正常停止运转后，能够防止驱动主机再启动，恢复电梯运行只能通过手动复位</w:t>
            </w:r>
          </w:p>
        </w:tc>
        <w:tc>
          <w:tcPr>
            <w:tcW w:w="1273" w:type="dxa"/>
            <w:vAlign w:val="center"/>
          </w:tcPr>
          <w:p w14:paraId="3FA044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66BAD02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779EEF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2C63B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931" w:type="dxa"/>
            <w:vAlign w:val="center"/>
          </w:tcPr>
          <w:p w14:paraId="50A12A9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制动器状态监测功能</w:t>
            </w:r>
          </w:p>
        </w:tc>
        <w:tc>
          <w:tcPr>
            <w:tcW w:w="6300" w:type="dxa"/>
            <w:vAlign w:val="center"/>
          </w:tcPr>
          <w:p w14:paraId="69E572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检查其是否能够监测制动器的每组制动力或者每次动作时每组机械部件的正确动作(松开或者制动)，当监测到失效时，是否能够防止电梯的正常运行。</w:t>
            </w:r>
          </w:p>
        </w:tc>
        <w:tc>
          <w:tcPr>
            <w:tcW w:w="1273" w:type="dxa"/>
            <w:vAlign w:val="center"/>
          </w:tcPr>
          <w:p w14:paraId="0A66A7F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045B5C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1342D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1B338C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931" w:type="dxa"/>
            <w:vAlign w:val="center"/>
          </w:tcPr>
          <w:p w14:paraId="688A97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紧急电动运行控制</w:t>
            </w:r>
          </w:p>
        </w:tc>
        <w:tc>
          <w:tcPr>
            <w:tcW w:w="6300" w:type="dxa"/>
            <w:vAlign w:val="center"/>
          </w:tcPr>
          <w:p w14:paraId="7916E4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(1)紧急电动运行控制功能有效。</w:t>
            </w:r>
          </w:p>
          <w:p w14:paraId="48AC8CC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(2)操作紧急电动运行开关后，依靠持续按压的按钮来控制轿厢运行，按钮上或者其附近清晰地标明运行方向；进行紧急电动运行操作时，易于观察轿厢是否在开锁区域。</w:t>
            </w:r>
          </w:p>
        </w:tc>
        <w:tc>
          <w:tcPr>
            <w:tcW w:w="1273" w:type="dxa"/>
            <w:vAlign w:val="center"/>
          </w:tcPr>
          <w:p w14:paraId="2A078DE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2A53D4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6D1D2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69B33B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931" w:type="dxa"/>
            <w:vAlign w:val="center"/>
          </w:tcPr>
          <w:p w14:paraId="241CA8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门旁路</w:t>
            </w:r>
          </w:p>
          <w:p w14:paraId="7AF480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300" w:type="dxa"/>
            <w:vAlign w:val="center"/>
          </w:tcPr>
          <w:p w14:paraId="71DDF1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(1)层门和轿门旁路装置上或者附近标明“旁路”字样。</w:t>
            </w:r>
          </w:p>
          <w:p w14:paraId="3F66B0F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(2)处于旁路状态时，能够旁路层门关闭触点、层门门锁触点、轿门关闭触点、轿门门锁触点，但不能同时旁路层门和轿门的触点；对于手动层门，不能同时旁路层门关闭触点和层门门锁触点。</w:t>
            </w:r>
          </w:p>
          <w:p w14:paraId="4D0C255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(3)处于旁路状态时，取消正常运行(包括自动门的任何运行)，并且只有在检修运行控制或者紧急电动运行控制下电梯能够运行，轿厢上的听觉信号和轿底的闪烁灯在运行期间起作用。</w:t>
            </w:r>
          </w:p>
          <w:p w14:paraId="706F128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(4)提供独立的监控信号证实轿门处于关闭位置。</w:t>
            </w:r>
          </w:p>
        </w:tc>
        <w:tc>
          <w:tcPr>
            <w:tcW w:w="1273" w:type="dxa"/>
            <w:vAlign w:val="center"/>
          </w:tcPr>
          <w:p w14:paraId="191AE26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0B868F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77F13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567" w:type="dxa"/>
            <w:vAlign w:val="center"/>
          </w:tcPr>
          <w:p w14:paraId="7B6C7A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931" w:type="dxa"/>
            <w:vAlign w:val="center"/>
          </w:tcPr>
          <w:p w14:paraId="4B1D824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紧急操作和动态测试功能</w:t>
            </w:r>
          </w:p>
        </w:tc>
        <w:tc>
          <w:tcPr>
            <w:tcW w:w="6300" w:type="dxa"/>
            <w:vAlign w:val="center"/>
          </w:tcPr>
          <w:p w14:paraId="58F59C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检查紧急操作和动态测试功能是否有效。</w:t>
            </w:r>
          </w:p>
        </w:tc>
        <w:tc>
          <w:tcPr>
            <w:tcW w:w="1273" w:type="dxa"/>
            <w:vAlign w:val="center"/>
          </w:tcPr>
          <w:p w14:paraId="709B7C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7C9B96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38E11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56379D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931" w:type="dxa"/>
            <w:vAlign w:val="center"/>
          </w:tcPr>
          <w:p w14:paraId="32C54CD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紧急报警装置(对讲系统)</w:t>
            </w:r>
          </w:p>
        </w:tc>
        <w:tc>
          <w:tcPr>
            <w:tcW w:w="6300" w:type="dxa"/>
            <w:vAlign w:val="center"/>
          </w:tcPr>
          <w:p w14:paraId="2CBAB7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其是否符合以下要求：轿厢内的紧急报警装置采用由应急电源供电的双向对讲系统与救援服务持续联系；如果电梯行程大于30m或者轿厢内与进行紧急操作处之间无法直接对话，则在轿厢内和进行紧急操作处还设置由应急电源供电的双向对讲系统或类似装置。</w:t>
            </w:r>
          </w:p>
        </w:tc>
        <w:tc>
          <w:tcPr>
            <w:tcW w:w="1273" w:type="dxa"/>
            <w:vAlign w:val="center"/>
          </w:tcPr>
          <w:p w14:paraId="4603688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6B4E3C3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3425E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5ED379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w:t>
            </w:r>
          </w:p>
        </w:tc>
        <w:tc>
          <w:tcPr>
            <w:tcW w:w="931" w:type="dxa"/>
            <w:vAlign w:val="center"/>
          </w:tcPr>
          <w:p w14:paraId="372F44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驱动主机停止装置</w:t>
            </w:r>
          </w:p>
        </w:tc>
        <w:tc>
          <w:tcPr>
            <w:tcW w:w="6300" w:type="dxa"/>
            <w:vAlign w:val="center"/>
          </w:tcPr>
          <w:p w14:paraId="38FBCC4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检查在驱动主机附近1m之内是否设有可以直接接近的主开关或者其他停止装置，并且功能有效。</w:t>
            </w:r>
          </w:p>
        </w:tc>
        <w:tc>
          <w:tcPr>
            <w:tcW w:w="1273" w:type="dxa"/>
            <w:vAlign w:val="center"/>
          </w:tcPr>
          <w:p w14:paraId="4B9D23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7D44F4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FA631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573A5A1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12</w:t>
            </w:r>
          </w:p>
        </w:tc>
        <w:tc>
          <w:tcPr>
            <w:tcW w:w="931" w:type="dxa"/>
            <w:vAlign w:val="center"/>
          </w:tcPr>
          <w:p w14:paraId="028DB46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w:t>
            </w:r>
          </w:p>
        </w:tc>
        <w:tc>
          <w:tcPr>
            <w:tcW w:w="6300" w:type="dxa"/>
            <w:vAlign w:val="center"/>
          </w:tcPr>
          <w:p w14:paraId="164356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(1)能够从井道外独立地测试每个制动组；</w:t>
            </w:r>
          </w:p>
          <w:p w14:paraId="5E77C4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(2)制动器动作灵活，制动时制动闸瓦(制动钳)紧密、均匀地贴合在制动轮(制动盘)上，电梯运行时制动闸瓦(制动钳)与制动轮(制动盘)不发生摩擦，制动闸瓦(制动钳)以及制动轮(制动盘)工作面上无油污。</w:t>
            </w:r>
          </w:p>
        </w:tc>
        <w:tc>
          <w:tcPr>
            <w:tcW w:w="1273" w:type="dxa"/>
            <w:vAlign w:val="center"/>
          </w:tcPr>
          <w:p w14:paraId="06FF6A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7ABFD6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63FE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10FE3AD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13</w:t>
            </w:r>
          </w:p>
        </w:tc>
        <w:tc>
          <w:tcPr>
            <w:tcW w:w="931" w:type="dxa"/>
            <w:vAlign w:val="center"/>
          </w:tcPr>
          <w:p w14:paraId="1ED017D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钢丝绳</w:t>
            </w:r>
          </w:p>
        </w:tc>
        <w:tc>
          <w:tcPr>
            <w:tcW w:w="6300" w:type="dxa"/>
            <w:vAlign w:val="center"/>
          </w:tcPr>
          <w:p w14:paraId="55C9E9E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悬挂钢丝绳、补偿钢丝绳应当无笼状畸变、绳股挤出、扭结、部分压扁、弯折、严重锈蚀、铁锈填满绳股间隙、直径小于其公称直径的90%等达到报废条件的现象</w:t>
            </w:r>
          </w:p>
        </w:tc>
        <w:tc>
          <w:tcPr>
            <w:tcW w:w="1273" w:type="dxa"/>
            <w:vAlign w:val="center"/>
          </w:tcPr>
          <w:p w14:paraId="5DD984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49CE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5A4B9F4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14</w:t>
            </w:r>
          </w:p>
        </w:tc>
        <w:tc>
          <w:tcPr>
            <w:tcW w:w="931" w:type="dxa"/>
            <w:vAlign w:val="center"/>
          </w:tcPr>
          <w:p w14:paraId="0C4345B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包覆带</w:t>
            </w:r>
          </w:p>
        </w:tc>
        <w:tc>
          <w:tcPr>
            <w:tcW w:w="6300" w:type="dxa"/>
            <w:vAlign w:val="center"/>
          </w:tcPr>
          <w:p w14:paraId="2EF1078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(1)无包覆层变形(如鼓包、压痕、折痕、凹陷等)、包覆带承载体外露或者刺出、承载体断裂等达到报废条件的现象；</w:t>
            </w:r>
          </w:p>
          <w:p w14:paraId="1B67D03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(2)设有监测每根包覆带承载体强度的装置，当检测到任一根承载体破断时，能够防止电梯的下一次正常启动；</w:t>
            </w:r>
          </w:p>
          <w:p w14:paraId="5ADC35B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(3)用于查看包覆带使用时间或者电梯启动次数的装置完好。</w:t>
            </w:r>
          </w:p>
        </w:tc>
        <w:tc>
          <w:tcPr>
            <w:tcW w:w="1273" w:type="dxa"/>
            <w:vAlign w:val="center"/>
          </w:tcPr>
          <w:p w14:paraId="68D6A8F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0F1BD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50126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04795B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15</w:t>
            </w:r>
          </w:p>
        </w:tc>
        <w:tc>
          <w:tcPr>
            <w:tcW w:w="931" w:type="dxa"/>
            <w:vAlign w:val="center"/>
          </w:tcPr>
          <w:p w14:paraId="5DC87C6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悬挂或装置端部</w:t>
            </w:r>
          </w:p>
          <w:p w14:paraId="35DA70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固定</w:t>
            </w:r>
          </w:p>
        </w:tc>
        <w:tc>
          <w:tcPr>
            <w:tcW w:w="6300" w:type="dxa"/>
            <w:vAlign w:val="center"/>
          </w:tcPr>
          <w:p w14:paraId="0352CB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(1)悬挂装置的端部固定部件无裂纹、松动等现象，端接装置的弹簧、螺母、开口销等连接部件无缺损：</w:t>
            </w:r>
          </w:p>
          <w:p w14:paraId="5B915F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(2)对于强制驱动电梯，采用带楔块的压紧装置或者至少用两个绳夹将悬挂装置固定在卷筒上。</w:t>
            </w:r>
          </w:p>
        </w:tc>
        <w:tc>
          <w:tcPr>
            <w:tcW w:w="1273" w:type="dxa"/>
            <w:vAlign w:val="center"/>
          </w:tcPr>
          <w:p w14:paraId="450F17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BA2E8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5173D1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E02D5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16</w:t>
            </w:r>
          </w:p>
        </w:tc>
        <w:tc>
          <w:tcPr>
            <w:tcW w:w="931" w:type="dxa"/>
            <w:vAlign w:val="center"/>
          </w:tcPr>
          <w:p w14:paraId="4744B49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异常伸长保护措施</w:t>
            </w:r>
          </w:p>
        </w:tc>
        <w:tc>
          <w:tcPr>
            <w:tcW w:w="6300" w:type="dxa"/>
            <w:vAlign w:val="center"/>
          </w:tcPr>
          <w:p w14:paraId="3A5BFE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如果轿厢(运载装置)悬挂在包覆带或者两根钢丝绳上，检查当任意一根悬挂装置发生异常相对伸长时，能够通过电气安全装置防止电梯的正常运行。</w:t>
            </w:r>
          </w:p>
        </w:tc>
        <w:tc>
          <w:tcPr>
            <w:tcW w:w="1273" w:type="dxa"/>
            <w:vAlign w:val="center"/>
          </w:tcPr>
          <w:p w14:paraId="1785E9D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5AC7C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719557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90122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17</w:t>
            </w:r>
          </w:p>
        </w:tc>
        <w:tc>
          <w:tcPr>
            <w:tcW w:w="931" w:type="dxa"/>
            <w:vAlign w:val="center"/>
          </w:tcPr>
          <w:p w14:paraId="208D086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手动紧急操作装置</w:t>
            </w:r>
          </w:p>
        </w:tc>
        <w:tc>
          <w:tcPr>
            <w:tcW w:w="6300" w:type="dxa"/>
            <w:vAlign w:val="center"/>
          </w:tcPr>
          <w:p w14:paraId="137A182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(1)对于曳引与强制驱动电梯，能够通过持续手动操作的机械装置或者由自动充电的紧急电源供电的电气装置打开驱动主机制动器，并且该装置的失效不会导致制动功能的失效；</w:t>
            </w:r>
          </w:p>
          <w:p w14:paraId="45B8A66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(2)手动松开制动器后仅在重力作用下轿厢(运载装置)不能移动时，能够通过手动机械装置、独立于主电源供电的手动操作电动装置或者其他措施将轿厢(运载装置)移动到附近层站；</w:t>
            </w:r>
          </w:p>
          <w:p w14:paraId="75117A3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(3)如果电梯的移动可能带动手动机械装置，该装置是平滑和无辐条的轮子；</w:t>
            </w:r>
          </w:p>
          <w:p w14:paraId="3E42E9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(4)如果手动机械装置可以从驱动主机上拆卸或者脱出，设有最迟在其连接到驱动主机时起作用的电气安全装置；</w:t>
            </w:r>
          </w:p>
          <w:p w14:paraId="01E8C74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(5)液压驱动电梯设有手动操作的紧急下降阀，以在失电时操纵该阀使轿厢向下移动至层站；</w:t>
            </w:r>
          </w:p>
          <w:p w14:paraId="36C08D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(6)对于轿厢上装有安全钳或者夹紧装置的液压驱动电梯，永久性地安装手动泵，以通过操纵该泵使轿厢向上移动；</w:t>
            </w:r>
          </w:p>
          <w:p w14:paraId="7A1253B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(7)在紧急操作处，易于检查轿厢是否在开锁区域。</w:t>
            </w:r>
          </w:p>
        </w:tc>
        <w:tc>
          <w:tcPr>
            <w:tcW w:w="1273" w:type="dxa"/>
            <w:vAlign w:val="center"/>
          </w:tcPr>
          <w:p w14:paraId="0D826B0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4042D2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7F3AE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11C3224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18</w:t>
            </w:r>
          </w:p>
        </w:tc>
        <w:tc>
          <w:tcPr>
            <w:tcW w:w="931" w:type="dxa"/>
            <w:vAlign w:val="center"/>
          </w:tcPr>
          <w:p w14:paraId="5F4D010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非金属材质反绳轮</w:t>
            </w:r>
          </w:p>
        </w:tc>
        <w:tc>
          <w:tcPr>
            <w:tcW w:w="6300" w:type="dxa"/>
            <w:vAlign w:val="center"/>
          </w:tcPr>
          <w:p w14:paraId="25765E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(1)电梯的额定速度不大于1.75m/s；</w:t>
            </w:r>
          </w:p>
          <w:p w14:paraId="573589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(2)反绳轮上或者附近设有</w:t>
            </w:r>
            <w:bookmarkStart w:id="1" w:name="_Hlk117512304"/>
            <w:r>
              <w:rPr>
                <w:rFonts w:hint="default" w:ascii="宋体" w:hAnsi="宋体" w:eastAsia="宋体" w:cs="宋体"/>
                <w:color w:val="auto"/>
                <w:sz w:val="24"/>
                <w:szCs w:val="24"/>
                <w:lang w:val="en-US" w:eastAsia="zh-CN"/>
              </w:rPr>
              <w:t>永久固定和清晰</w:t>
            </w:r>
            <w:bookmarkEnd w:id="1"/>
            <w:r>
              <w:rPr>
                <w:rFonts w:hint="default" w:ascii="宋体" w:hAnsi="宋体" w:eastAsia="宋体" w:cs="宋体"/>
                <w:color w:val="auto"/>
                <w:sz w:val="24"/>
                <w:szCs w:val="24"/>
                <w:lang w:val="en-US" w:eastAsia="zh-CN"/>
              </w:rPr>
              <w:t>的标识，标明</w:t>
            </w:r>
            <w:bookmarkStart w:id="2" w:name="_Hlk117512340"/>
            <w:r>
              <w:rPr>
                <w:rFonts w:hint="default" w:ascii="宋体" w:hAnsi="宋体" w:eastAsia="宋体" w:cs="宋体"/>
                <w:color w:val="auto"/>
                <w:sz w:val="24"/>
                <w:szCs w:val="24"/>
                <w:lang w:val="en-US" w:eastAsia="zh-CN"/>
              </w:rPr>
              <w:t>反绳轮制造单位名称或者</w:t>
            </w:r>
            <w:bookmarkEnd w:id="2"/>
            <w:r>
              <w:rPr>
                <w:rFonts w:hint="default" w:ascii="宋体" w:hAnsi="宋体" w:eastAsia="宋体" w:cs="宋体"/>
                <w:color w:val="auto"/>
                <w:sz w:val="24"/>
                <w:szCs w:val="24"/>
                <w:lang w:val="en-US" w:eastAsia="zh-CN"/>
              </w:rPr>
              <w:t>商标、制造日期、维护保养要求(如润滑方法与周期)及报废条件；</w:t>
            </w:r>
          </w:p>
          <w:p w14:paraId="11969C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(3)维护保养单位按照要求进行了维护保养，并且提供了维护保养过程的视频或者照片等见证材料；</w:t>
            </w:r>
          </w:p>
          <w:p w14:paraId="3CC477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bookmarkStart w:id="3" w:name="_Hlk116218058"/>
            <w:r>
              <w:rPr>
                <w:rFonts w:hint="default" w:ascii="宋体" w:hAnsi="宋体" w:eastAsia="宋体" w:cs="宋体"/>
                <w:color w:val="auto"/>
                <w:sz w:val="24"/>
                <w:szCs w:val="24"/>
                <w:lang w:val="en-US" w:eastAsia="zh-CN"/>
              </w:rPr>
              <w:t>在进行各项试验前、后，均未出现悬挂装置脱离轮槽(带槽)、轮及轮轴偏转、固定结构变形等现象。</w:t>
            </w:r>
            <w:bookmarkEnd w:id="3"/>
          </w:p>
          <w:p w14:paraId="4FE1528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对于未按照前款第(1)和第(2)项对非金属材质反绳轮进行过监督检验的电梯，应当至少符合前款第(3)和第(4)项的要求</w:t>
            </w:r>
          </w:p>
        </w:tc>
        <w:tc>
          <w:tcPr>
            <w:tcW w:w="1273" w:type="dxa"/>
            <w:vAlign w:val="center"/>
          </w:tcPr>
          <w:p w14:paraId="1E2C6FE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6F7DE6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0BDEB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31B7ED5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19</w:t>
            </w:r>
          </w:p>
        </w:tc>
        <w:tc>
          <w:tcPr>
            <w:tcW w:w="931" w:type="dxa"/>
            <w:vAlign w:val="center"/>
          </w:tcPr>
          <w:p w14:paraId="36DD975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轿厢安全窗电气安全装置</w:t>
            </w:r>
          </w:p>
        </w:tc>
        <w:tc>
          <w:tcPr>
            <w:tcW w:w="6300" w:type="dxa"/>
            <w:vAlign w:val="center"/>
          </w:tcPr>
          <w:p w14:paraId="6C0A57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安全窗的锁紧由电气安全装置验证，该装置动作后能够使电梯停止运行。</w:t>
            </w:r>
          </w:p>
        </w:tc>
        <w:tc>
          <w:tcPr>
            <w:tcW w:w="1273" w:type="dxa"/>
            <w:vAlign w:val="center"/>
          </w:tcPr>
          <w:p w14:paraId="51A3782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D1688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42C3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10077B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w:t>
            </w:r>
          </w:p>
        </w:tc>
        <w:tc>
          <w:tcPr>
            <w:tcW w:w="931" w:type="dxa"/>
            <w:vAlign w:val="center"/>
          </w:tcPr>
          <w:p w14:paraId="650E716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轿厢安全门电气安全装置</w:t>
            </w:r>
          </w:p>
        </w:tc>
        <w:tc>
          <w:tcPr>
            <w:tcW w:w="6300" w:type="dxa"/>
            <w:vAlign w:val="center"/>
          </w:tcPr>
          <w:p w14:paraId="06561AF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安全门的锁紧由电气安全装置予以验证</w:t>
            </w:r>
          </w:p>
        </w:tc>
        <w:tc>
          <w:tcPr>
            <w:tcW w:w="1273" w:type="dxa"/>
            <w:vAlign w:val="center"/>
          </w:tcPr>
          <w:p w14:paraId="2A3F35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CA3E1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C39BF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987108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21</w:t>
            </w:r>
          </w:p>
        </w:tc>
        <w:tc>
          <w:tcPr>
            <w:tcW w:w="931" w:type="dxa"/>
            <w:vAlign w:val="center"/>
          </w:tcPr>
          <w:p w14:paraId="0BC6C4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轿厢照明及通风</w:t>
            </w:r>
          </w:p>
        </w:tc>
        <w:tc>
          <w:tcPr>
            <w:tcW w:w="6300" w:type="dxa"/>
            <w:vAlign w:val="center"/>
          </w:tcPr>
          <w:p w14:paraId="0AE3491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(1)轿厢正常照明和通风有效；</w:t>
            </w:r>
          </w:p>
          <w:p w14:paraId="50899EA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(2)在正常照明电源发生故障的情况下，由紧急电源供电的应急照明能够自动投入工作。</w:t>
            </w:r>
          </w:p>
        </w:tc>
        <w:tc>
          <w:tcPr>
            <w:tcW w:w="1273" w:type="dxa"/>
            <w:vAlign w:val="center"/>
          </w:tcPr>
          <w:p w14:paraId="30273B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F58D89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7CA3A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4EE0591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22</w:t>
            </w:r>
          </w:p>
        </w:tc>
        <w:tc>
          <w:tcPr>
            <w:tcW w:w="931" w:type="dxa"/>
            <w:vAlign w:val="center"/>
          </w:tcPr>
          <w:p w14:paraId="360034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对重(平衡重)块</w:t>
            </w:r>
          </w:p>
        </w:tc>
        <w:tc>
          <w:tcPr>
            <w:tcW w:w="6300" w:type="dxa"/>
            <w:vAlign w:val="center"/>
          </w:tcPr>
          <w:p w14:paraId="5F9F908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(1)对重(平衡重)块无松动、移位等现象；</w:t>
            </w:r>
          </w:p>
          <w:p w14:paraId="6518902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(2)具有能够快速识别对重(平衡重)块数量的措施(例如标明数量或者总高度)，并且该措施不会被混淆；</w:t>
            </w:r>
          </w:p>
          <w:p w14:paraId="5C584E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(3)非金属材质对重(平衡重)块（架）上、轿顶上或者底坑内有清晰的标识，标明</w:t>
            </w:r>
            <w:bookmarkStart w:id="4" w:name="_Hlk117512448"/>
            <w:r>
              <w:rPr>
                <w:rFonts w:hint="default" w:ascii="宋体" w:hAnsi="宋体" w:eastAsia="宋体" w:cs="宋体"/>
                <w:color w:val="auto"/>
                <w:sz w:val="24"/>
                <w:szCs w:val="24"/>
                <w:lang w:val="en-US" w:eastAsia="zh-CN"/>
              </w:rPr>
              <w:t>对重(平衡重)块制造单位名称或者商标</w:t>
            </w:r>
            <w:bookmarkEnd w:id="4"/>
            <w:r>
              <w:rPr>
                <w:rFonts w:hint="default" w:ascii="宋体" w:hAnsi="宋体" w:eastAsia="宋体" w:cs="宋体"/>
                <w:color w:val="auto"/>
                <w:sz w:val="24"/>
                <w:szCs w:val="24"/>
                <w:lang w:val="en-US" w:eastAsia="zh-CN"/>
              </w:rPr>
              <w:t>和报废条件；</w:t>
            </w:r>
          </w:p>
        </w:tc>
        <w:tc>
          <w:tcPr>
            <w:tcW w:w="1273" w:type="dxa"/>
            <w:vAlign w:val="center"/>
          </w:tcPr>
          <w:p w14:paraId="0FAEB08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30D62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CBCB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239F343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23</w:t>
            </w:r>
          </w:p>
        </w:tc>
        <w:tc>
          <w:tcPr>
            <w:tcW w:w="931" w:type="dxa"/>
            <w:vAlign w:val="center"/>
          </w:tcPr>
          <w:p w14:paraId="488B320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轿厢语音播报系统</w:t>
            </w:r>
          </w:p>
        </w:tc>
        <w:tc>
          <w:tcPr>
            <w:tcW w:w="6300" w:type="dxa"/>
            <w:vAlign w:val="center"/>
          </w:tcPr>
          <w:p w14:paraId="299B5CC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轿厢内设有语音播报系统，在停电、故障停梯、轿厢位置校正(再平层除外)、自动救援操作装置启动以及接收火灾信号退出正常服务时进行语音播报，提示、安抚轿厢内乘客。（未按照 TSG T7001-2023对轿厢语音播报系统进行监督检验的电梯，此项可以不检验。）</w:t>
            </w:r>
          </w:p>
        </w:tc>
        <w:tc>
          <w:tcPr>
            <w:tcW w:w="1273" w:type="dxa"/>
            <w:vAlign w:val="center"/>
          </w:tcPr>
          <w:p w14:paraId="524EE2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D2EA2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C96B7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51C1A38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24</w:t>
            </w:r>
          </w:p>
        </w:tc>
        <w:tc>
          <w:tcPr>
            <w:tcW w:w="931" w:type="dxa"/>
            <w:vAlign w:val="center"/>
          </w:tcPr>
          <w:p w14:paraId="6020E79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门间隙</w:t>
            </w:r>
          </w:p>
        </w:tc>
        <w:tc>
          <w:tcPr>
            <w:tcW w:w="6300" w:type="dxa"/>
            <w:vAlign w:val="center"/>
          </w:tcPr>
          <w:p w14:paraId="17F4899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(1)门扇之间及门扇与立柱、门楣和地坎之间的间隙，对于乘客电梯不大于6mm；对于载货电梯不大于10mm。</w:t>
            </w:r>
          </w:p>
          <w:p w14:paraId="6EDCDC8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(2)在水平移动层门和折叠层门最快门扇的开启方向，以150N的力施加在一个最不利的点，本条第(1)项所述的间隙对于旁开门不大于30mm，对于中分门其总和不大于45mm。</w:t>
            </w:r>
          </w:p>
        </w:tc>
        <w:tc>
          <w:tcPr>
            <w:tcW w:w="1273" w:type="dxa"/>
            <w:vAlign w:val="center"/>
          </w:tcPr>
          <w:p w14:paraId="739972D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581C84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248604C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25</w:t>
            </w:r>
          </w:p>
        </w:tc>
        <w:tc>
          <w:tcPr>
            <w:tcW w:w="931" w:type="dxa"/>
            <w:vAlign w:val="center"/>
          </w:tcPr>
          <w:p w14:paraId="02D6E2F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门再开启保护装置</w:t>
            </w:r>
          </w:p>
        </w:tc>
        <w:tc>
          <w:tcPr>
            <w:tcW w:w="6300" w:type="dxa"/>
            <w:vAlign w:val="center"/>
          </w:tcPr>
          <w:p w14:paraId="7D4A17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（1）检查自动水平滑动门关闭过程中人员通过入口时，保护装置是否能够自动使门重新开启。</w:t>
            </w:r>
          </w:p>
          <w:p w14:paraId="37C24CA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（2）对于未按照前款要求对门再开启保护装置进行过监督检验的电梯，检查当人员通过入口被正在关闭的门扇撞击或者将被撞击时，保护装置是否能够自动使门重新开启。</w:t>
            </w:r>
          </w:p>
        </w:tc>
        <w:tc>
          <w:tcPr>
            <w:tcW w:w="1273" w:type="dxa"/>
            <w:vAlign w:val="center"/>
          </w:tcPr>
          <w:p w14:paraId="1FA34B6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88886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5E6B64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70CEFB1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26</w:t>
            </w:r>
          </w:p>
        </w:tc>
        <w:tc>
          <w:tcPr>
            <w:tcW w:w="931" w:type="dxa"/>
            <w:vAlign w:val="center"/>
          </w:tcPr>
          <w:p w14:paraId="674B036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门的运行与导向</w:t>
            </w:r>
          </w:p>
        </w:tc>
        <w:tc>
          <w:tcPr>
            <w:tcW w:w="6300" w:type="dxa"/>
            <w:vAlign w:val="center"/>
          </w:tcPr>
          <w:p w14:paraId="72A5549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(1)层门和轿门正常运行时无脱轨、机械卡阻或者错位现象；</w:t>
            </w:r>
          </w:p>
          <w:p w14:paraId="2ACB09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(2)层门导向装置失效时，层门保持装置能够使层门保持在原有位置；</w:t>
            </w:r>
          </w:p>
          <w:p w14:paraId="4ED614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(3)在层门底部的保持装置上或者其附近设有识别保持装置最小啮合深度的标记，并且层门底部保持装置的啮合深度不小于标记所示的最小啮合深度。</w:t>
            </w:r>
          </w:p>
        </w:tc>
        <w:tc>
          <w:tcPr>
            <w:tcW w:w="1273" w:type="dxa"/>
            <w:vAlign w:val="center"/>
          </w:tcPr>
          <w:p w14:paraId="10B827C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D31BA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DBDA1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0302B9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27</w:t>
            </w:r>
          </w:p>
        </w:tc>
        <w:tc>
          <w:tcPr>
            <w:tcW w:w="931" w:type="dxa"/>
            <w:vAlign w:val="center"/>
          </w:tcPr>
          <w:p w14:paraId="1839E5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自动关闭层门装置</w:t>
            </w:r>
          </w:p>
        </w:tc>
        <w:tc>
          <w:tcPr>
            <w:tcW w:w="6300" w:type="dxa"/>
            <w:vAlign w:val="center"/>
          </w:tcPr>
          <w:p w14:paraId="5275DB0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(1)在轿门驱动层门的情况下，当轿厢在开锁区域之外时，自动关闭层门装置能够使开启的层门关闭；</w:t>
            </w:r>
          </w:p>
          <w:p w14:paraId="67B874F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(2)自动关闭层门装置采用重块的，其防止重块坠落的措施保持有效；对于防爆电梯，无火花措施保持完好。</w:t>
            </w:r>
          </w:p>
        </w:tc>
        <w:tc>
          <w:tcPr>
            <w:tcW w:w="1273" w:type="dxa"/>
            <w:vAlign w:val="center"/>
          </w:tcPr>
          <w:p w14:paraId="15289E2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DB982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79B5F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4DB8FA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28</w:t>
            </w:r>
          </w:p>
        </w:tc>
        <w:tc>
          <w:tcPr>
            <w:tcW w:w="931" w:type="dxa"/>
            <w:vAlign w:val="center"/>
          </w:tcPr>
          <w:p w14:paraId="3F1552D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紧急开锁</w:t>
            </w:r>
          </w:p>
        </w:tc>
        <w:tc>
          <w:tcPr>
            <w:tcW w:w="6300" w:type="dxa"/>
            <w:vAlign w:val="center"/>
          </w:tcPr>
          <w:p w14:paraId="1E31BFF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(1)每个层门均能够被专用钥匙从外面开启；紧急开锁后，在层门闭合时门锁装置未保持在开锁位置。</w:t>
            </w:r>
          </w:p>
          <w:p w14:paraId="26151C7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(2)如果只能通过层门进入底坑，则从底坑爬梯并且在高度1.80m内和最大水平距离0.80m范围内能够安全地触及门锁，或者能够通过永久设置的装置从底坑中打开层门。</w:t>
            </w:r>
          </w:p>
        </w:tc>
        <w:tc>
          <w:tcPr>
            <w:tcW w:w="1273" w:type="dxa"/>
            <w:vAlign w:val="center"/>
          </w:tcPr>
          <w:p w14:paraId="2E7F04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32F9EB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8DF88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4EB757B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29</w:t>
            </w:r>
          </w:p>
        </w:tc>
        <w:tc>
          <w:tcPr>
            <w:tcW w:w="931" w:type="dxa"/>
            <w:vAlign w:val="center"/>
          </w:tcPr>
          <w:p w14:paraId="3F8BFAE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门的锁紧与闭合</w:t>
            </w:r>
          </w:p>
        </w:tc>
        <w:tc>
          <w:tcPr>
            <w:tcW w:w="6300" w:type="dxa"/>
            <w:vAlign w:val="center"/>
          </w:tcPr>
          <w:p w14:paraId="7C5E46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(1)锁紧动作由重力、永久磁铁或者弹簧来产生和保持，即使永久磁铁或者弹簧失效，重力也不能导致开锁；</w:t>
            </w:r>
          </w:p>
          <w:p w14:paraId="64A9E8A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(2)轿厢(运载装置)在锁紧元件啮合不小于7mm时才能启动；</w:t>
            </w:r>
          </w:p>
          <w:p w14:paraId="7C436B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(3)检查层门、轿门锁紧状态的电气安全装置功能有效；</w:t>
            </w:r>
          </w:p>
          <w:p w14:paraId="4815010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每个层门和轿门的闭合均由电气安全装置来验证；如果滑动门是由数个间接机械连接的门扇组成，则未被锁住的门扇上设有电气安全装置以验证其闭合状态；与门的驱动部件直接机械连接的轿门门扇可以不设置电气安全装置。</w:t>
            </w:r>
          </w:p>
        </w:tc>
        <w:tc>
          <w:tcPr>
            <w:tcW w:w="1273" w:type="dxa"/>
            <w:vAlign w:val="center"/>
          </w:tcPr>
          <w:p w14:paraId="747257A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61048F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5B8AE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5B89BE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30</w:t>
            </w:r>
          </w:p>
        </w:tc>
        <w:tc>
          <w:tcPr>
            <w:tcW w:w="931" w:type="dxa"/>
            <w:vAlign w:val="center"/>
          </w:tcPr>
          <w:p w14:paraId="22FE7D4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应急救援试验</w:t>
            </w:r>
          </w:p>
        </w:tc>
        <w:tc>
          <w:tcPr>
            <w:tcW w:w="6300" w:type="dxa"/>
            <w:vAlign w:val="center"/>
          </w:tcPr>
          <w:p w14:paraId="5BB0AB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(1)检查机房内或者紧急和测试操作屏上是否设有清晰的应急救援程序；</w:t>
            </w:r>
          </w:p>
          <w:p w14:paraId="2BB64E1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(2)检查建筑物内的救援通道是否保持通畅，应急救援人员是否能够无阻碍地抵达实施紧急操作的位置，以及各层站处；</w:t>
            </w:r>
          </w:p>
          <w:p w14:paraId="559E27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（3）在空载工况下，模拟停电和停梯故障，按照相应的应急救援程序进行操作。观察是否能够安全、及时的解救被困人员。</w:t>
            </w:r>
          </w:p>
        </w:tc>
        <w:tc>
          <w:tcPr>
            <w:tcW w:w="1273" w:type="dxa"/>
            <w:vAlign w:val="center"/>
          </w:tcPr>
          <w:p w14:paraId="5465265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BEBEAB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E9C3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10137E9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31</w:t>
            </w:r>
          </w:p>
        </w:tc>
        <w:tc>
          <w:tcPr>
            <w:tcW w:w="931" w:type="dxa"/>
            <w:vAlign w:val="center"/>
          </w:tcPr>
          <w:p w14:paraId="7A5D642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轿厢(运载装置)限速器-安全钳</w:t>
            </w:r>
          </w:p>
          <w:p w14:paraId="32DE330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300" w:type="dxa"/>
            <w:vAlign w:val="center"/>
          </w:tcPr>
          <w:p w14:paraId="2868D4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限速器各调节部位封记完好，运转时无碰擦、卡阻、转动不灵活等现象，动作正常；动作速度符合要求。抽查现场可以通过查看限速器调试证书、校验记录，结合限速器的状态确认其动作速度是否符合要求；发现调节部位封记缺损等可能影响限速器动作速度的情况，抽查人员应当通过现场见证施工或者维护保养单位测试的方式予以确认。</w:t>
            </w:r>
          </w:p>
          <w:p w14:paraId="3A22A5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查限速器或者其他装置上设置的在轿厢(运载装置)上行、下行速度达到限速器动作速度之前动作的电气安全装置；对于安全钳释放后限速器不能自动复位的，用于验证限速器复位状态的电气安全装置；用于检查限速器绳断裂或者过分伸长的电气安全装置；轿厢(运载装置)上设置的在轿厢(运载装置)安全钳动作以前或者同时使驱动主机停止运转的电气安全装置。</w:t>
            </w:r>
          </w:p>
          <w:p w14:paraId="3D5024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（3）轿厢空载，以检修速度下行进行限速器-安全钳联动试验，观察限速器、安全钳动作是否可靠，试验后，未出现对电梯正常使用有不利影响的损坏)。</w:t>
            </w:r>
          </w:p>
        </w:tc>
        <w:tc>
          <w:tcPr>
            <w:tcW w:w="1273" w:type="dxa"/>
            <w:vAlign w:val="center"/>
          </w:tcPr>
          <w:p w14:paraId="082C420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21AAB6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3256C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18ECCA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32</w:t>
            </w:r>
          </w:p>
        </w:tc>
        <w:tc>
          <w:tcPr>
            <w:tcW w:w="931" w:type="dxa"/>
            <w:vAlign w:val="center"/>
          </w:tcPr>
          <w:p w14:paraId="4920A41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空载工况曳引能力试验</w:t>
            </w:r>
          </w:p>
        </w:tc>
        <w:tc>
          <w:tcPr>
            <w:tcW w:w="6300" w:type="dxa"/>
            <w:vAlign w:val="center"/>
          </w:tcPr>
          <w:p w14:paraId="3E70BF6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(1)轿厢空载，当对重压在缓冲器上而驱动主机按电梯上行方向旋转时，观察悬挂装置是否相对曳引轮打滑，或者驱动主机停止运转；</w:t>
            </w:r>
          </w:p>
          <w:p w14:paraId="0D47004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(2)轿厢空载，以额定速度上行至行程上部，切断电动机与制动器供电，观察轿厢(运载装置)是否完全停止。</w:t>
            </w:r>
          </w:p>
        </w:tc>
        <w:tc>
          <w:tcPr>
            <w:tcW w:w="1273" w:type="dxa"/>
            <w:vAlign w:val="center"/>
          </w:tcPr>
          <w:p w14:paraId="5CB98C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446656B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331ED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35D539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33</w:t>
            </w:r>
          </w:p>
        </w:tc>
        <w:tc>
          <w:tcPr>
            <w:tcW w:w="931" w:type="dxa"/>
            <w:vAlign w:val="center"/>
          </w:tcPr>
          <w:p w14:paraId="3B2037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对重(平衡重)限速器-安全钳联动试验</w:t>
            </w:r>
          </w:p>
        </w:tc>
        <w:tc>
          <w:tcPr>
            <w:tcW w:w="6300" w:type="dxa"/>
            <w:vAlign w:val="center"/>
          </w:tcPr>
          <w:p w14:paraId="538EEC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以轿厢空载，以检修速度上行进行限速器-安全钳联动试验，观察限速器、安全钳动作是否可靠，试验后，未出现对电梯正常使用有不利影响的损坏</w:t>
            </w:r>
          </w:p>
        </w:tc>
        <w:tc>
          <w:tcPr>
            <w:tcW w:w="1273" w:type="dxa"/>
            <w:vAlign w:val="center"/>
          </w:tcPr>
          <w:p w14:paraId="73DE46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50B37F9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789D36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1403B9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34</w:t>
            </w:r>
          </w:p>
        </w:tc>
        <w:tc>
          <w:tcPr>
            <w:tcW w:w="931" w:type="dxa"/>
            <w:vAlign w:val="center"/>
          </w:tcPr>
          <w:p w14:paraId="3AC6232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缓冲器</w:t>
            </w:r>
          </w:p>
          <w:p w14:paraId="7DAD531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300" w:type="dxa"/>
            <w:vAlign w:val="center"/>
          </w:tcPr>
          <w:p w14:paraId="35C016F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轿厢空载，以检修速度运行的工况使缓冲器被压缩，轿厢(运载装置)、对重停在其上再离开后，观察缓冲器是否未出现对电梯正常使用有不利影响的损坏(如明显倾斜断裂、塑性变形、剥落、破损等)。</w:t>
            </w:r>
          </w:p>
        </w:tc>
        <w:tc>
          <w:tcPr>
            <w:tcW w:w="1273" w:type="dxa"/>
            <w:vAlign w:val="center"/>
          </w:tcPr>
          <w:p w14:paraId="041DC4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6F16B2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070721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220FCB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35</w:t>
            </w:r>
          </w:p>
        </w:tc>
        <w:tc>
          <w:tcPr>
            <w:tcW w:w="931" w:type="dxa"/>
            <w:vAlign w:val="center"/>
          </w:tcPr>
          <w:p w14:paraId="0CBC86D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轿厢上行超速保护装置试验</w:t>
            </w:r>
          </w:p>
        </w:tc>
        <w:tc>
          <w:tcPr>
            <w:tcW w:w="6300" w:type="dxa"/>
            <w:vAlign w:val="center"/>
          </w:tcPr>
          <w:p w14:paraId="5EECA9A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（1）检查控制柜或者紧急和测试操作屏上是否标有轿厢上行超速保护装置动作试验方法。</w:t>
            </w:r>
          </w:p>
          <w:p w14:paraId="0570D9E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（2）检查轿厢上行超速保护装置上的电气安全装置功能是否有效。</w:t>
            </w:r>
          </w:p>
          <w:p w14:paraId="604E6C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（3）采用存在内部冗余的制动器作为轿厢上行超速保护装置减速部件的，检查当制动器机械部件动作(松开或者制动)失效或者制动力不足时，是否能够防止电梯正常运行</w:t>
            </w:r>
          </w:p>
        </w:tc>
        <w:tc>
          <w:tcPr>
            <w:tcW w:w="1273" w:type="dxa"/>
            <w:vAlign w:val="center"/>
          </w:tcPr>
          <w:p w14:paraId="31F0838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5B3A40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1F1196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262161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36</w:t>
            </w:r>
          </w:p>
        </w:tc>
        <w:tc>
          <w:tcPr>
            <w:tcW w:w="931" w:type="dxa"/>
            <w:vAlign w:val="center"/>
          </w:tcPr>
          <w:p w14:paraId="01B071D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轿厢意外移动保护装置试验</w:t>
            </w:r>
          </w:p>
        </w:tc>
        <w:tc>
          <w:tcPr>
            <w:tcW w:w="6300" w:type="dxa"/>
            <w:vAlign w:val="center"/>
          </w:tcPr>
          <w:p w14:paraId="1483D5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（1）检查控制柜或者紧急和测试操作屏上是否标有轿厢意外移动保护装置动作试验方法。</w:t>
            </w:r>
          </w:p>
          <w:p w14:paraId="4D9FCE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（2）检查轿厢意外移动保护装置上的电气安全装置功能是否有效。</w:t>
            </w:r>
          </w:p>
          <w:p w14:paraId="72263A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（3）采用存在内部冗余的制动器作为轿厢意外移动保护装置制停部件的，检查当制动器机械部件动作(松开或者制动)失效或者制动力不足时，是否能够关闭轿门和层门，并且能够防止电梯正常运行。</w:t>
            </w:r>
          </w:p>
        </w:tc>
        <w:tc>
          <w:tcPr>
            <w:tcW w:w="1273" w:type="dxa"/>
            <w:vAlign w:val="center"/>
          </w:tcPr>
          <w:p w14:paraId="1736C2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0FFD11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5957E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67" w:type="dxa"/>
            <w:vAlign w:val="center"/>
          </w:tcPr>
          <w:p w14:paraId="216238C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37</w:t>
            </w:r>
          </w:p>
        </w:tc>
        <w:tc>
          <w:tcPr>
            <w:tcW w:w="931" w:type="dxa"/>
            <w:vAlign w:val="center"/>
          </w:tcPr>
          <w:p w14:paraId="21D6025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运行试验</w:t>
            </w:r>
          </w:p>
        </w:tc>
        <w:tc>
          <w:tcPr>
            <w:tcW w:w="6300" w:type="dxa"/>
            <w:vAlign w:val="center"/>
          </w:tcPr>
          <w:p w14:paraId="23B09F6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在轿厢空载工况下，以额定速度上、下运行，观察呼梯、楼层显示等信号系统是否功能有效、指示正确、动作无误，轿厢平层良好，无异常现象发生。</w:t>
            </w:r>
          </w:p>
        </w:tc>
        <w:tc>
          <w:tcPr>
            <w:tcW w:w="1273" w:type="dxa"/>
            <w:vAlign w:val="center"/>
          </w:tcPr>
          <w:p w14:paraId="4D9DD4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234161F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bl>
    <w:p w14:paraId="6AB929F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注：各类乘客与载货电梯检验质量监督抽查包含但不限于以上内容，项目1-37项为曳引驱动乘客电梯与载货电梯定期检验项目，部分项目适用于强制驱动载货电梯、液压乘客与载货电梯、曳引驱动消防员电梯、曳引驱动防爆电梯、液压驱动防爆电梯曳引驱动斜行乘客与载货电梯、强制驱动斜行乘客与载货电梯。</w:t>
      </w:r>
    </w:p>
    <w:p w14:paraId="439692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2.自动扶梯与自动人行道</w:t>
      </w:r>
    </w:p>
    <w:tbl>
      <w:tblPr>
        <w:tblStyle w:val="2"/>
        <w:tblW w:w="9072"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68"/>
        <w:gridCol w:w="947"/>
        <w:gridCol w:w="6283"/>
        <w:gridCol w:w="1274"/>
      </w:tblGrid>
      <w:tr w14:paraId="1477319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8" w:type="dxa"/>
            <w:vAlign w:val="center"/>
          </w:tcPr>
          <w:p w14:paraId="4DDDC2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947" w:type="dxa"/>
            <w:vAlign w:val="center"/>
          </w:tcPr>
          <w:p w14:paraId="777F334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6283" w:type="dxa"/>
            <w:vAlign w:val="center"/>
          </w:tcPr>
          <w:p w14:paraId="566D32D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抽查内容及要求</w:t>
            </w:r>
          </w:p>
        </w:tc>
        <w:tc>
          <w:tcPr>
            <w:tcW w:w="1274" w:type="dxa"/>
            <w:vAlign w:val="center"/>
          </w:tcPr>
          <w:p w14:paraId="7EFB572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监督抽查 </w:t>
            </w:r>
          </w:p>
          <w:p w14:paraId="6E7BA88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方法</w:t>
            </w:r>
          </w:p>
        </w:tc>
      </w:tr>
      <w:tr w14:paraId="36E1833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28059F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947" w:type="dxa"/>
            <w:vAlign w:val="center"/>
          </w:tcPr>
          <w:p w14:paraId="3CFA7F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技术资料</w:t>
            </w:r>
          </w:p>
        </w:tc>
        <w:tc>
          <w:tcPr>
            <w:tcW w:w="6283" w:type="dxa"/>
            <w:vAlign w:val="center"/>
          </w:tcPr>
          <w:p w14:paraId="62B2546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（1）制造资料，审查制造单位是否提供适用于受检电梯的资料；</w:t>
            </w:r>
          </w:p>
          <w:p w14:paraId="00CD37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（2）安装资料，审查安装单位是否提供适用于受检电梯的资料；</w:t>
            </w:r>
          </w:p>
          <w:p w14:paraId="2309D6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（3）改造或者重大修理资料，审查改造或者修理单位是否提供适用于受检电梯的资料；</w:t>
            </w:r>
          </w:p>
          <w:p w14:paraId="295DDE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（4）使用资料，审查使用单位是否提供适用于受检电梯的资料；</w:t>
            </w:r>
          </w:p>
          <w:p w14:paraId="26F39A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（5）审查技术资料与铭牌可识别标志的一致性；</w:t>
            </w:r>
          </w:p>
        </w:tc>
        <w:tc>
          <w:tcPr>
            <w:tcW w:w="1274" w:type="dxa"/>
            <w:vAlign w:val="center"/>
          </w:tcPr>
          <w:p w14:paraId="26A08DE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现场审查</w:t>
            </w:r>
          </w:p>
          <w:p w14:paraId="4A30EAE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资料</w:t>
            </w:r>
          </w:p>
        </w:tc>
      </w:tr>
      <w:tr w14:paraId="3F7B390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EE84AE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947" w:type="dxa"/>
            <w:vAlign w:val="center"/>
          </w:tcPr>
          <w:p w14:paraId="0EFB8B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接地故障保护措施</w:t>
            </w:r>
          </w:p>
        </w:tc>
        <w:tc>
          <w:tcPr>
            <w:tcW w:w="6283" w:type="dxa"/>
            <w:vAlign w:val="center"/>
          </w:tcPr>
          <w:p w14:paraId="150D1AE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含有电气安全装置的电路发生接地故障时，驱动主机立即停止运转。</w:t>
            </w:r>
          </w:p>
        </w:tc>
        <w:tc>
          <w:tcPr>
            <w:tcW w:w="1274" w:type="dxa"/>
            <w:vAlign w:val="center"/>
          </w:tcPr>
          <w:p w14:paraId="5BC8708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3AB908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3E6620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08B02A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947" w:type="dxa"/>
            <w:vAlign w:val="center"/>
          </w:tcPr>
          <w:p w14:paraId="7DEC08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旋转部件防护措施</w:t>
            </w:r>
          </w:p>
        </w:tc>
        <w:tc>
          <w:tcPr>
            <w:tcW w:w="6283" w:type="dxa"/>
            <w:vAlign w:val="center"/>
          </w:tcPr>
          <w:p w14:paraId="7D62B47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检查驱动主机的旋转部件、驱动站和转向站的梯级或者踏板转向部分是否设有防护装置和警示标志，以防止人员受到伤害。</w:t>
            </w:r>
          </w:p>
        </w:tc>
        <w:tc>
          <w:tcPr>
            <w:tcW w:w="1274" w:type="dxa"/>
            <w:vAlign w:val="center"/>
          </w:tcPr>
          <w:p w14:paraId="0899142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6B0B28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C6DC2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7F62F4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947" w:type="dxa"/>
            <w:vAlign w:val="center"/>
          </w:tcPr>
          <w:p w14:paraId="6DAA754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工作制动器状态监测功能</w:t>
            </w:r>
          </w:p>
        </w:tc>
        <w:tc>
          <w:tcPr>
            <w:tcW w:w="6283" w:type="dxa"/>
            <w:vAlign w:val="center"/>
          </w:tcPr>
          <w:p w14:paraId="410257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检查受检设备启动后而工作制动器没有松开时，电梯安全装置是否能够使驱动主机立即停止运行；故障锁定功能是否保持有效。</w:t>
            </w:r>
          </w:p>
        </w:tc>
        <w:tc>
          <w:tcPr>
            <w:tcW w:w="1274" w:type="dxa"/>
            <w:vAlign w:val="center"/>
          </w:tcPr>
          <w:p w14:paraId="01610CC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84A0D8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A637E2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2EB02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947" w:type="dxa"/>
            <w:vAlign w:val="center"/>
          </w:tcPr>
          <w:p w14:paraId="3FCACA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手动盘车</w:t>
            </w:r>
          </w:p>
          <w:p w14:paraId="1F304DB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283" w:type="dxa"/>
            <w:vAlign w:val="center"/>
          </w:tcPr>
          <w:p w14:paraId="1F41F7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(1)盘车手轮是平滑和无辐条的，并且在其上或者附近清晰地标出操作说明和运行方向；</w:t>
            </w:r>
          </w:p>
          <w:p w14:paraId="2B436D2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(2)对于可拆卸式手动盘车装置，设有最迟在该装置连接到驱动主机时起作用的电气安全装置。</w:t>
            </w:r>
          </w:p>
        </w:tc>
        <w:tc>
          <w:tcPr>
            <w:tcW w:w="1274" w:type="dxa"/>
            <w:vAlign w:val="center"/>
          </w:tcPr>
          <w:p w14:paraId="5108EE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F886E8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316B7B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49522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947" w:type="dxa"/>
            <w:vAlign w:val="center"/>
          </w:tcPr>
          <w:p w14:paraId="456B92B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驱动链电气安全</w:t>
            </w:r>
          </w:p>
          <w:p w14:paraId="77B275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283" w:type="dxa"/>
            <w:vAlign w:val="center"/>
          </w:tcPr>
          <w:p w14:paraId="2887DFC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检查当驱动主机驱动链过度松弛和断裂时，电气安全装置是否能够使受检设备自动停止运行，并且能够触发附加制动器动作(设有附加制动器时)</w:t>
            </w:r>
          </w:p>
        </w:tc>
        <w:tc>
          <w:tcPr>
            <w:tcW w:w="1274" w:type="dxa"/>
            <w:vAlign w:val="center"/>
          </w:tcPr>
          <w:p w14:paraId="6F8442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850FBD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4D6C21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7F2A6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947" w:type="dxa"/>
            <w:vAlign w:val="center"/>
          </w:tcPr>
          <w:p w14:paraId="1D0E086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出入口防护装置</w:t>
            </w:r>
          </w:p>
        </w:tc>
        <w:tc>
          <w:tcPr>
            <w:tcW w:w="6283" w:type="dxa"/>
            <w:vAlign w:val="center"/>
          </w:tcPr>
          <w:p w14:paraId="28388AF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对于人员在出入口可能接触到扶手带的外缘并且引起危险的区域，检查是否设置能够阻止乘客进入该区域的永久固定的防护装置，或者符合以下要求的永久固定的防护装置[对于未按照 TSG T7001-2023对出入口防护装置进行过监督检验的，允许只满足下列第(1)项要求]：</w:t>
            </w:r>
          </w:p>
          <w:p w14:paraId="7BC0616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(1)至少高出扶手带100mm，位于扶手带外缘80mm～120mm处；</w:t>
            </w:r>
          </w:p>
          <w:p w14:paraId="2538814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(2)从楼层板起高度不小于1100mm。</w:t>
            </w:r>
          </w:p>
        </w:tc>
        <w:tc>
          <w:tcPr>
            <w:tcW w:w="1274" w:type="dxa"/>
            <w:vAlign w:val="center"/>
          </w:tcPr>
          <w:p w14:paraId="5C908B5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3D4BB65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0E725B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947" w:type="dxa"/>
            <w:vAlign w:val="center"/>
          </w:tcPr>
          <w:p w14:paraId="46027D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防护挡板</w:t>
            </w:r>
          </w:p>
        </w:tc>
        <w:tc>
          <w:tcPr>
            <w:tcW w:w="6283" w:type="dxa"/>
            <w:vAlign w:val="center"/>
          </w:tcPr>
          <w:p w14:paraId="35F8487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建筑障碍物会引起人员伤害的，检查是否采取了预防措施。受检设备与楼板有交叉或者受检设备之间有交叉的、检查交叉处是否设有垂直固定、无锐利边缘的封闭防护挡板，其位于扶手带上方的防护高度不小于0.30m，并且延伸至扶手带下缘以下至少25mm。扶手带外缘与任何障碍物之间的距离不小于400mm的，可以不设置防护挡板。</w:t>
            </w:r>
          </w:p>
        </w:tc>
        <w:tc>
          <w:tcPr>
            <w:tcW w:w="1274" w:type="dxa"/>
            <w:vAlign w:val="center"/>
          </w:tcPr>
          <w:p w14:paraId="17EF792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9CE572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3F2D0A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947" w:type="dxa"/>
            <w:vAlign w:val="center"/>
          </w:tcPr>
          <w:p w14:paraId="5851A2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连续输送保护</w:t>
            </w:r>
          </w:p>
        </w:tc>
        <w:tc>
          <w:tcPr>
            <w:tcW w:w="6283" w:type="dxa"/>
            <w:vAlign w:val="center"/>
          </w:tcPr>
          <w:p w14:paraId="54ECA8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 (1)具有相同的输送能力并且同方向运行；</w:t>
            </w:r>
          </w:p>
          <w:p w14:paraId="5AC8EE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(2)在梯级、踏板或者胶带到达梳齿与踏面相交线之前2.00m～3.00m处，设有乘客易于触及的附加紧急停止开关；</w:t>
            </w:r>
          </w:p>
          <w:p w14:paraId="3DAD7C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(3)当其中一台受检设备停止运行时，其他继续运行可能造成人流拥堵的设备也停止运行。</w:t>
            </w:r>
          </w:p>
        </w:tc>
        <w:tc>
          <w:tcPr>
            <w:tcW w:w="1274" w:type="dxa"/>
            <w:vAlign w:val="center"/>
          </w:tcPr>
          <w:p w14:paraId="7022B13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5F09482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8895C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947" w:type="dxa"/>
            <w:vAlign w:val="center"/>
          </w:tcPr>
          <w:p w14:paraId="2E4E3E7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检修盖板与楼层板</w:t>
            </w:r>
          </w:p>
        </w:tc>
        <w:tc>
          <w:tcPr>
            <w:tcW w:w="6283" w:type="dxa"/>
            <w:vAlign w:val="center"/>
          </w:tcPr>
          <w:p w14:paraId="7432E3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(1)检修盖板与楼层板的安装和固定能够防止人员踩踏或者自重作用而导致的倾覆、翻转。</w:t>
            </w:r>
          </w:p>
          <w:p w14:paraId="6FA4864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监测检修盖板和楼层板的电气安全装置能够在移除任何一块检修盖板或者楼层板时动作，对于机械结构能够保证只能先移除某块检修盖板或者楼层板的，至少在移除该块检修盖板或者楼层板后电气安全装置动作。</w:t>
            </w:r>
          </w:p>
        </w:tc>
        <w:tc>
          <w:tcPr>
            <w:tcW w:w="1274" w:type="dxa"/>
            <w:vAlign w:val="center"/>
          </w:tcPr>
          <w:p w14:paraId="391A06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1509E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379909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0525D0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w:t>
            </w:r>
          </w:p>
        </w:tc>
        <w:tc>
          <w:tcPr>
            <w:tcW w:w="947" w:type="dxa"/>
            <w:vAlign w:val="center"/>
          </w:tcPr>
          <w:p w14:paraId="7A570BA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梳齿与梳齿板</w:t>
            </w:r>
          </w:p>
        </w:tc>
        <w:tc>
          <w:tcPr>
            <w:tcW w:w="6283" w:type="dxa"/>
            <w:vAlign w:val="center"/>
          </w:tcPr>
          <w:p w14:paraId="487B0C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(1)梳齿板梳齿完好，无缺损；</w:t>
            </w:r>
          </w:p>
          <w:p w14:paraId="175BB0B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(2)梳齿板梳齿与踏面齿槽的啮合深度至少为4mm，梳齿槽根部与踏面的间隙不超过4mm；</w:t>
            </w:r>
          </w:p>
          <w:p w14:paraId="5B2BB3F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(3)梯级或者踏板进入梳齿板处有异物卡入，并且梳齿与梯级或者踏板不能正常啮合而导致梳齿板与梯级或者踏板发生碰撞时，受检设备能够自动停止运行。</w:t>
            </w:r>
          </w:p>
        </w:tc>
        <w:tc>
          <w:tcPr>
            <w:tcW w:w="1274" w:type="dxa"/>
            <w:vAlign w:val="center"/>
          </w:tcPr>
          <w:p w14:paraId="5A83F7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7ED4CAC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F2426F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12</w:t>
            </w:r>
          </w:p>
        </w:tc>
        <w:tc>
          <w:tcPr>
            <w:tcW w:w="947" w:type="dxa"/>
            <w:vAlign w:val="center"/>
          </w:tcPr>
          <w:p w14:paraId="0654016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紧急停止开关</w:t>
            </w:r>
          </w:p>
        </w:tc>
        <w:tc>
          <w:tcPr>
            <w:tcW w:w="6283" w:type="dxa"/>
            <w:vAlign w:val="center"/>
          </w:tcPr>
          <w:p w14:paraId="4072C01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(1)受检设备出入口附近设有紧急停止开关，必要时增设附加紧急停止开关，以使紧急停止开关之间的距离不超过30m(适用于自动扶梯)或者40m(适用于自动人行道)；</w:t>
            </w:r>
          </w:p>
          <w:p w14:paraId="3D8BAD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(2)各紧急停止开关标识清晰，对于位于扶手装置高度1/2以下的紧急停止开关，在扶手装置高度1/2以上的醒目位置还设有直径至少为80mm的红底白字“急停”指示标记，箭头指向该开关。</w:t>
            </w:r>
          </w:p>
        </w:tc>
        <w:tc>
          <w:tcPr>
            <w:tcW w:w="1274" w:type="dxa"/>
            <w:vAlign w:val="center"/>
          </w:tcPr>
          <w:p w14:paraId="4974A51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现场观察确认、测量相关数据并试验验证</w:t>
            </w:r>
          </w:p>
        </w:tc>
      </w:tr>
      <w:tr w14:paraId="2F1E725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0E681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13</w:t>
            </w:r>
          </w:p>
        </w:tc>
        <w:tc>
          <w:tcPr>
            <w:tcW w:w="947" w:type="dxa"/>
            <w:vAlign w:val="center"/>
          </w:tcPr>
          <w:p w14:paraId="5B1F0AF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防爬装置</w:t>
            </w:r>
          </w:p>
        </w:tc>
        <w:tc>
          <w:tcPr>
            <w:tcW w:w="6283" w:type="dxa"/>
            <w:vAlign w:val="center"/>
          </w:tcPr>
          <w:p w14:paraId="24AB11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人员能够爬上外盖板并且存在跌落风险的，检查在受检设备的外盖板上是否装设了符合以下要求的防爬装置：</w:t>
            </w:r>
          </w:p>
          <w:p w14:paraId="00BE0D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(1)在位于地平面上方1000mm土50mm处；</w:t>
            </w:r>
          </w:p>
          <w:p w14:paraId="699F8F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(2)其高度至少与扶手带表面齐平，下部与外盖板相交，平行于外盖板方向上的延伸长度不小于1000mm，并且在此长度范器内无踩脚处。</w:t>
            </w:r>
          </w:p>
        </w:tc>
        <w:tc>
          <w:tcPr>
            <w:tcW w:w="1274" w:type="dxa"/>
            <w:vAlign w:val="center"/>
          </w:tcPr>
          <w:p w14:paraId="49E178D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8687E1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E6D18F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14</w:t>
            </w:r>
          </w:p>
        </w:tc>
        <w:tc>
          <w:tcPr>
            <w:tcW w:w="947" w:type="dxa"/>
            <w:vAlign w:val="center"/>
          </w:tcPr>
          <w:p w14:paraId="29B63F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安全标志</w:t>
            </w:r>
          </w:p>
        </w:tc>
        <w:tc>
          <w:tcPr>
            <w:tcW w:w="6283" w:type="dxa"/>
            <w:vAlign w:val="center"/>
          </w:tcPr>
          <w:p w14:paraId="16F1934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在受检设备出入口附近设有包括必须拉住小孩、必须抱着宠物、必须握住扶手带和禁止使用非专用手推车等内容的安全乘用图形标志。</w:t>
            </w:r>
          </w:p>
        </w:tc>
        <w:tc>
          <w:tcPr>
            <w:tcW w:w="1274" w:type="dxa"/>
            <w:vAlign w:val="center"/>
          </w:tcPr>
          <w:p w14:paraId="5E1EDF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3FD848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A9E9D5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7F82E8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15</w:t>
            </w:r>
          </w:p>
        </w:tc>
        <w:tc>
          <w:tcPr>
            <w:tcW w:w="947" w:type="dxa"/>
            <w:vAlign w:val="center"/>
          </w:tcPr>
          <w:p w14:paraId="04D1EE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扶手带速度监测</w:t>
            </w:r>
          </w:p>
          <w:p w14:paraId="3D480E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283" w:type="dxa"/>
            <w:vAlign w:val="center"/>
          </w:tcPr>
          <w:p w14:paraId="7BC031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检查当扶手带速度与梯级、踏板或者胶带实际速度偏差最大超过15%，并且持续时间在5s～15s范围内时，扶手带速度监测装置是否能够使受检设备自动停止运行。</w:t>
            </w:r>
          </w:p>
        </w:tc>
        <w:tc>
          <w:tcPr>
            <w:tcW w:w="1274" w:type="dxa"/>
            <w:vAlign w:val="center"/>
          </w:tcPr>
          <w:p w14:paraId="0E1A0D1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7EE79E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5DF7C1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0C31BC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16</w:t>
            </w:r>
          </w:p>
        </w:tc>
        <w:tc>
          <w:tcPr>
            <w:tcW w:w="947" w:type="dxa"/>
            <w:vAlign w:val="center"/>
          </w:tcPr>
          <w:p w14:paraId="0EF3D5C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扶手装置</w:t>
            </w:r>
          </w:p>
        </w:tc>
        <w:tc>
          <w:tcPr>
            <w:tcW w:w="6283" w:type="dxa"/>
            <w:vAlign w:val="center"/>
          </w:tcPr>
          <w:p w14:paraId="64D31F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(1)扶手带完好，表面无龟裂、剥离、严重磨损，扶手带单一开裂处最大裂纹宽度不大于3mm；</w:t>
            </w:r>
          </w:p>
          <w:p w14:paraId="0C654566">
            <w:pPr>
              <w:pStyle w:val="4"/>
              <w:numPr>
                <w:ilvl w:val="0"/>
                <w:numId w:val="0"/>
              </w:numPr>
              <w:spacing w:line="360" w:lineRule="auto"/>
              <w:jc w:val="both"/>
              <w:rPr>
                <w:rFonts w:hint="default" w:ascii="宋体" w:hAnsi="宋体" w:eastAsia="宋体" w:cs="宋体"/>
                <w:color w:val="auto"/>
                <w:sz w:val="24"/>
                <w:szCs w:val="24"/>
                <w:lang w:val="en-US" w:eastAsia="zh-CN"/>
              </w:rPr>
            </w:pPr>
            <w:bookmarkStart w:id="5" w:name="_Toc103586177"/>
            <w:r>
              <w:rPr>
                <w:rFonts w:hint="default" w:ascii="宋体" w:hAnsi="宋体" w:eastAsia="宋体" w:cs="宋体"/>
                <w:color w:val="auto"/>
                <w:sz w:val="24"/>
                <w:szCs w:val="24"/>
                <w:lang w:val="en-US" w:eastAsia="zh-CN"/>
              </w:rPr>
              <w:t>(</w:t>
            </w:r>
            <w:bookmarkEnd w:id="5"/>
            <w:r>
              <w:rPr>
                <w:rFonts w:hint="default" w:ascii="宋体" w:hAnsi="宋体" w:eastAsia="宋体" w:cs="宋体"/>
                <w:color w:val="auto"/>
                <w:sz w:val="24"/>
                <w:szCs w:val="24"/>
                <w:lang w:val="en-US" w:eastAsia="zh-CN"/>
              </w:rPr>
              <w:t>2)扶手转向端入口处的最低点与地板之间的垂直距离不小于0.10m，并且不大于0.25 m。</w:t>
            </w:r>
          </w:p>
          <w:p w14:paraId="2053077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(3)朝向梯级、踏板或者胶带一侧的部分光滑、平齐；装设方向与运行方向不一致的压条或者镶条凸出高度不大于3mm，其边缘呈圆角或者倒角状；沿运行方向的盖板连接处结构能够防止勾绊；</w:t>
            </w:r>
          </w:p>
          <w:p w14:paraId="5C9CE56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(4)扶手带入口保护装置功能有效。</w:t>
            </w:r>
          </w:p>
        </w:tc>
        <w:tc>
          <w:tcPr>
            <w:tcW w:w="1274" w:type="dxa"/>
            <w:vAlign w:val="center"/>
          </w:tcPr>
          <w:p w14:paraId="7D26703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25E0476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05060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17</w:t>
            </w:r>
          </w:p>
        </w:tc>
        <w:tc>
          <w:tcPr>
            <w:tcW w:w="947" w:type="dxa"/>
            <w:vAlign w:val="center"/>
          </w:tcPr>
          <w:p w14:paraId="421083F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阻挡装置</w:t>
            </w:r>
          </w:p>
        </w:tc>
        <w:tc>
          <w:tcPr>
            <w:tcW w:w="6283" w:type="dxa"/>
            <w:vAlign w:val="center"/>
          </w:tcPr>
          <w:p w14:paraId="6E34051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与墙相邻并且外盖板的宽度大于125mm的受检设备，或者相邻平行布置并且共用外盖板的宽度大于125mm的自动扶梯或者倾斜的自动人行道，检查在上、下端部装设的阻挡装置是否能够防止人员进入外盖板区域，并且延伸到高度距离扶手带下缘25mm～150mm处。</w:t>
            </w:r>
          </w:p>
        </w:tc>
        <w:tc>
          <w:tcPr>
            <w:tcW w:w="1274" w:type="dxa"/>
            <w:vAlign w:val="center"/>
          </w:tcPr>
          <w:p w14:paraId="328E5E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77E023B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6" w:hRule="atLeast"/>
        </w:trPr>
        <w:tc>
          <w:tcPr>
            <w:tcW w:w="568" w:type="dxa"/>
            <w:vAlign w:val="center"/>
          </w:tcPr>
          <w:p w14:paraId="6C7AA7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18</w:t>
            </w:r>
          </w:p>
        </w:tc>
        <w:tc>
          <w:tcPr>
            <w:tcW w:w="947" w:type="dxa"/>
            <w:vAlign w:val="center"/>
          </w:tcPr>
          <w:p w14:paraId="4078D4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防滑行</w:t>
            </w:r>
          </w:p>
          <w:p w14:paraId="3FB948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283" w:type="dxa"/>
            <w:vAlign w:val="center"/>
          </w:tcPr>
          <w:p w14:paraId="1073346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动扶梯或者倾斜的自动人行道和相邻的墙之间装有接近扶手带高度的扶手盖板，并且建筑物(墙)和扶手带中心线之间的距离大于300mm时，或者相邻自动扶梯或者倾斜的自动人行道的扶手带中心线之间的距离大于400mm时，检查在扶手盖板上装设的防滑行装置是否无锐角或者锐边，与扶手带的距离不小于100mm，并且防滑行装置之间的间隔距离不大于1800mm，高度不小于20mm。</w:t>
            </w:r>
          </w:p>
        </w:tc>
        <w:tc>
          <w:tcPr>
            <w:tcW w:w="1274" w:type="dxa"/>
            <w:vAlign w:val="center"/>
          </w:tcPr>
          <w:p w14:paraId="748F722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54AAC3D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D4E931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19</w:t>
            </w:r>
          </w:p>
        </w:tc>
        <w:tc>
          <w:tcPr>
            <w:tcW w:w="947" w:type="dxa"/>
            <w:vAlign w:val="center"/>
          </w:tcPr>
          <w:p w14:paraId="668312B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围裙板与梯级、踏板间隙</w:t>
            </w:r>
          </w:p>
        </w:tc>
        <w:tc>
          <w:tcPr>
            <w:tcW w:w="6283" w:type="dxa"/>
            <w:vAlign w:val="center"/>
          </w:tcPr>
          <w:p w14:paraId="1A93298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(1)任何一侧的水平间隙不大于4mm，并且两侧对称位置处的间隙总和不大于7mm；</w:t>
            </w:r>
          </w:p>
          <w:p w14:paraId="1F7FE04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(2)围裙板设置在踏板之上时，踏板表面与围裙板下端的垂直间隙不大于4mm，踏板侧边与围裙板垂直投影间不产生间隙。</w:t>
            </w:r>
          </w:p>
        </w:tc>
        <w:tc>
          <w:tcPr>
            <w:tcW w:w="1274" w:type="dxa"/>
            <w:vAlign w:val="center"/>
          </w:tcPr>
          <w:p w14:paraId="4B7F555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AB3744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A986A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w:t>
            </w:r>
          </w:p>
        </w:tc>
        <w:tc>
          <w:tcPr>
            <w:tcW w:w="947" w:type="dxa"/>
            <w:vAlign w:val="center"/>
          </w:tcPr>
          <w:p w14:paraId="425EBB6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围裙板防夹装置</w:t>
            </w:r>
          </w:p>
        </w:tc>
        <w:tc>
          <w:tcPr>
            <w:tcW w:w="6283" w:type="dxa"/>
            <w:vAlign w:val="center"/>
          </w:tcPr>
          <w:p w14:paraId="1400F3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(1)无松动、缺损等现象；</w:t>
            </w:r>
          </w:p>
          <w:p w14:paraId="2DC087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(2)端点位于梳齿与踏面相交线前(梯级侧)不小于50mm，但不大于150mm的位置。</w:t>
            </w:r>
          </w:p>
        </w:tc>
        <w:tc>
          <w:tcPr>
            <w:tcW w:w="1274" w:type="dxa"/>
            <w:vAlign w:val="center"/>
          </w:tcPr>
          <w:p w14:paraId="7235F9E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09471B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239209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21</w:t>
            </w:r>
          </w:p>
        </w:tc>
        <w:tc>
          <w:tcPr>
            <w:tcW w:w="947" w:type="dxa"/>
            <w:vAlign w:val="center"/>
          </w:tcPr>
          <w:p w14:paraId="1B8F884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围裙板防夹开关</w:t>
            </w:r>
          </w:p>
        </w:tc>
        <w:tc>
          <w:tcPr>
            <w:tcW w:w="6283" w:type="dxa"/>
            <w:vAlign w:val="center"/>
          </w:tcPr>
          <w:p w14:paraId="1FDA38E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对于设有围裙板防夹开关的自动扶梯，检查夹入梯级和围裙板之间的异物最迟到达围裙板防夹开关处时，该开关是否能够有效动作，使自动扶梯在该梯级到达梳齿板前自动停止运行。</w:t>
            </w:r>
          </w:p>
        </w:tc>
        <w:tc>
          <w:tcPr>
            <w:tcW w:w="1274" w:type="dxa"/>
            <w:vAlign w:val="center"/>
          </w:tcPr>
          <w:p w14:paraId="5DDBCB9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检查人员现场观察确认</w:t>
            </w:r>
          </w:p>
        </w:tc>
      </w:tr>
      <w:tr w14:paraId="5645EE3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488595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22</w:t>
            </w:r>
          </w:p>
        </w:tc>
        <w:tc>
          <w:tcPr>
            <w:tcW w:w="947" w:type="dxa"/>
            <w:vAlign w:val="center"/>
          </w:tcPr>
          <w:p w14:paraId="339E1EF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梯级、踏板（胶带）</w:t>
            </w:r>
          </w:p>
        </w:tc>
        <w:tc>
          <w:tcPr>
            <w:tcW w:w="6283" w:type="dxa"/>
            <w:vAlign w:val="center"/>
          </w:tcPr>
          <w:p w14:paraId="1C546C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(1)梯级、踏板或者胶带完好，无破损；</w:t>
            </w:r>
          </w:p>
          <w:p w14:paraId="2F78B5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工作区段内的任何位置，从踏面测得的两个相邻梯级或者踏板之间的间隙不大于6mm；在自动人行道过渡曲线区段、如果踏板的前缘和相邻踏板的后缘啮合，其间隙允许增至8mm（现场检查至少抽取20%的课件梯级或者踏板测量相应的间隙）。</w:t>
            </w:r>
          </w:p>
        </w:tc>
        <w:tc>
          <w:tcPr>
            <w:tcW w:w="1274" w:type="dxa"/>
            <w:vAlign w:val="center"/>
          </w:tcPr>
          <w:p w14:paraId="00E5DF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B48ACB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44780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23</w:t>
            </w:r>
          </w:p>
        </w:tc>
        <w:tc>
          <w:tcPr>
            <w:tcW w:w="947" w:type="dxa"/>
            <w:vAlign w:val="center"/>
          </w:tcPr>
          <w:p w14:paraId="73DA7E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梯级、踏板下陷</w:t>
            </w:r>
          </w:p>
          <w:p w14:paraId="4C8CA7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保护</w:t>
            </w:r>
          </w:p>
        </w:tc>
        <w:tc>
          <w:tcPr>
            <w:tcW w:w="6283" w:type="dxa"/>
            <w:vAlign w:val="center"/>
          </w:tcPr>
          <w:p w14:paraId="2C0D7CA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现场由施工或者维护保养单位卸除1～2个梯级或者踏板，将缺口检修运行至电气安全装置处，检查电气安全装置至梳齿与踏面相交线的距离是否大于工作制动器的最大制停距离：该装置动作后，是否能够使受检设备停止运行；故障锁定功能是否保持有效。</w:t>
            </w:r>
          </w:p>
        </w:tc>
        <w:tc>
          <w:tcPr>
            <w:tcW w:w="1274" w:type="dxa"/>
            <w:vAlign w:val="center"/>
          </w:tcPr>
          <w:p w14:paraId="72D6523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DE08EE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4B8D6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34534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24</w:t>
            </w:r>
          </w:p>
        </w:tc>
        <w:tc>
          <w:tcPr>
            <w:tcW w:w="947" w:type="dxa"/>
            <w:vAlign w:val="center"/>
          </w:tcPr>
          <w:p w14:paraId="777CB1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非操纵逆转保护</w:t>
            </w:r>
          </w:p>
        </w:tc>
        <w:tc>
          <w:tcPr>
            <w:tcW w:w="6283" w:type="dxa"/>
            <w:vAlign w:val="center"/>
          </w:tcPr>
          <w:p w14:paraId="684C227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检查梯级、踏板或者胶带改变规定运行方向时，非操纵逆转保护装置是否能够使自动扶梯或者倾斜角不小于6°的自动人行道自动停止运行；故障锁定功能是否保持有效。</w:t>
            </w:r>
          </w:p>
        </w:tc>
        <w:tc>
          <w:tcPr>
            <w:tcW w:w="1274" w:type="dxa"/>
            <w:vAlign w:val="center"/>
          </w:tcPr>
          <w:p w14:paraId="5BA237B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4BD58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F71689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0584BF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25</w:t>
            </w:r>
          </w:p>
        </w:tc>
        <w:tc>
          <w:tcPr>
            <w:tcW w:w="947" w:type="dxa"/>
            <w:vAlign w:val="center"/>
          </w:tcPr>
          <w:p w14:paraId="6357F8C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梯级、踏板缺失</w:t>
            </w:r>
          </w:p>
          <w:p w14:paraId="5235651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保护</w:t>
            </w:r>
          </w:p>
        </w:tc>
        <w:tc>
          <w:tcPr>
            <w:tcW w:w="6283" w:type="dxa"/>
            <w:vAlign w:val="center"/>
          </w:tcPr>
          <w:p w14:paraId="6ACB7E0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现场由施工或者维护保养单位卸除1个梯级或者踏板，将缺口运行至返回分支内与回转段下部相接的直线段位置，正常启动受检设备上行和下行，检查人员分别确认缺口到达梳齿板位置之前，电气安全装置是否能够使受检设备自动停止运行；故障锁定功能是否保持有效。</w:t>
            </w:r>
          </w:p>
        </w:tc>
        <w:tc>
          <w:tcPr>
            <w:tcW w:w="1274" w:type="dxa"/>
            <w:vAlign w:val="center"/>
          </w:tcPr>
          <w:p w14:paraId="65F8AE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93D63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F07D0B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C21786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26</w:t>
            </w:r>
          </w:p>
        </w:tc>
        <w:tc>
          <w:tcPr>
            <w:tcW w:w="947" w:type="dxa"/>
            <w:vAlign w:val="center"/>
          </w:tcPr>
          <w:p w14:paraId="2499DA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驱动元件 </w:t>
            </w:r>
          </w:p>
          <w:p w14:paraId="29C685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保护</w:t>
            </w:r>
          </w:p>
        </w:tc>
        <w:tc>
          <w:tcPr>
            <w:tcW w:w="6283" w:type="dxa"/>
            <w:vAlign w:val="center"/>
          </w:tcPr>
          <w:p w14:paraId="0DDF54F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检查直接驱动梯级、踏板或者胶带的元件断裂或者过分伸长时，受检设备是否能够自动停止运行；故障锁定功能是否保持有效。</w:t>
            </w:r>
          </w:p>
        </w:tc>
        <w:tc>
          <w:tcPr>
            <w:tcW w:w="1274" w:type="dxa"/>
            <w:vAlign w:val="center"/>
          </w:tcPr>
          <w:p w14:paraId="1E9A76F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6D5D7C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CA54D6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69F9E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27</w:t>
            </w:r>
          </w:p>
        </w:tc>
        <w:tc>
          <w:tcPr>
            <w:tcW w:w="947" w:type="dxa"/>
            <w:vAlign w:val="center"/>
          </w:tcPr>
          <w:p w14:paraId="296443C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距离缩短保护</w:t>
            </w:r>
          </w:p>
        </w:tc>
        <w:tc>
          <w:tcPr>
            <w:tcW w:w="6283" w:type="dxa"/>
            <w:vAlign w:val="center"/>
          </w:tcPr>
          <w:p w14:paraId="63918AD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检查驱动装置与转向装置之间的距离发生过分伸长或者缩短时，受检设备是否能够自动停止运行。</w:t>
            </w:r>
          </w:p>
        </w:tc>
        <w:tc>
          <w:tcPr>
            <w:tcW w:w="1274" w:type="dxa"/>
            <w:vAlign w:val="center"/>
          </w:tcPr>
          <w:p w14:paraId="08C1528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1EC75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1635C7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4F06E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28</w:t>
            </w:r>
          </w:p>
        </w:tc>
        <w:tc>
          <w:tcPr>
            <w:tcW w:w="947" w:type="dxa"/>
            <w:vAlign w:val="center"/>
          </w:tcPr>
          <w:p w14:paraId="2260BF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运行试验</w:t>
            </w:r>
          </w:p>
        </w:tc>
        <w:tc>
          <w:tcPr>
            <w:tcW w:w="6283" w:type="dxa"/>
            <w:vAlign w:val="center"/>
          </w:tcPr>
          <w:p w14:paraId="091FFD4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(1)对于由使用者的进入而自动启动或者加速的受检设备，观察在使用者到达梳齿与踏面相交线之前，受检设备是否已经启动和加速，其运行方向标识是否正确并且清晰可见；</w:t>
            </w:r>
          </w:p>
          <w:p w14:paraId="7A6A3D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由使用者的进入而自动启动的受检设备，观察、测量当使用者从预定运行方向进入时，是否经过足够的时间(至少为预期输送时间再加上10s)才能自动停止运行：当使用者从预定运行方向相反的方向进入时，是否仍按照预先确定的方向启动，运行时间不少于10s；</w:t>
            </w:r>
          </w:p>
          <w:p w14:paraId="2D290D2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(3)受检设备空载，以正常速度进行两个方向的连续运行，观察其是否运行平稳，无异常碰擦、干涉、松动、抖动和声响。</w:t>
            </w:r>
          </w:p>
        </w:tc>
        <w:tc>
          <w:tcPr>
            <w:tcW w:w="1274" w:type="dxa"/>
            <w:vAlign w:val="center"/>
          </w:tcPr>
          <w:p w14:paraId="1C3C0C6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780DAF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3E1CB9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29</w:t>
            </w:r>
          </w:p>
        </w:tc>
        <w:tc>
          <w:tcPr>
            <w:tcW w:w="947" w:type="dxa"/>
            <w:vAlign w:val="center"/>
          </w:tcPr>
          <w:p w14:paraId="3C5ABF8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扶手带运行速度偏差试验</w:t>
            </w:r>
          </w:p>
        </w:tc>
        <w:tc>
          <w:tcPr>
            <w:tcW w:w="6283" w:type="dxa"/>
            <w:vAlign w:val="center"/>
          </w:tcPr>
          <w:p w14:paraId="75C3CF2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受检设备空载，分别测量、计算两个方向的扶手带运行速度相对于梯级、踏板或者胶带实际速度的偏差，判断其是否在0％～＋2%范围内。</w:t>
            </w:r>
          </w:p>
        </w:tc>
        <w:tc>
          <w:tcPr>
            <w:tcW w:w="1274" w:type="dxa"/>
            <w:vAlign w:val="center"/>
          </w:tcPr>
          <w:p w14:paraId="658ECE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280881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10456C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FBCA18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30</w:t>
            </w:r>
          </w:p>
        </w:tc>
        <w:tc>
          <w:tcPr>
            <w:tcW w:w="947" w:type="dxa"/>
            <w:vAlign w:val="center"/>
          </w:tcPr>
          <w:p w14:paraId="52288EE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制停距离</w:t>
            </w:r>
          </w:p>
          <w:p w14:paraId="1CDF87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283" w:type="dxa"/>
            <w:vAlign w:val="center"/>
          </w:tcPr>
          <w:p w14:paraId="5ADA6A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（1）自动扶梯制停距离：</w:t>
            </w:r>
          </w:p>
          <w:p w14:paraId="5A9156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名义速度      制停距离范围</w:t>
            </w:r>
          </w:p>
          <w:p w14:paraId="0DCD06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0.50m/s       0.20m～1.00m</w:t>
            </w:r>
          </w:p>
          <w:p w14:paraId="7436C7E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0.65m/s       0.30m～1.30m</w:t>
            </w:r>
          </w:p>
          <w:p w14:paraId="76CE8F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0.75m/s       0.40m～1.50m</w:t>
            </w:r>
          </w:p>
          <w:p w14:paraId="6FC054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（2）自动人行道制停距离</w:t>
            </w:r>
          </w:p>
          <w:p w14:paraId="73E2DE1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名义速度      制停距离范围</w:t>
            </w:r>
          </w:p>
          <w:p w14:paraId="15A29BE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0.50m/s       0.20m～1.00m</w:t>
            </w:r>
          </w:p>
          <w:p w14:paraId="65830C1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0.65m/s       0.30m～1.30m</w:t>
            </w:r>
          </w:p>
          <w:p w14:paraId="591644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0.75m/s       0.40m～1.50m</w:t>
            </w:r>
          </w:p>
          <w:p w14:paraId="333BB8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0.90m/s       0.55m～1.70m</w:t>
            </w:r>
          </w:p>
        </w:tc>
        <w:tc>
          <w:tcPr>
            <w:tcW w:w="1274" w:type="dxa"/>
            <w:vAlign w:val="center"/>
          </w:tcPr>
          <w:p w14:paraId="7929E0B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现场观察确认、测量相关数据并试验验证</w:t>
            </w:r>
          </w:p>
        </w:tc>
      </w:tr>
      <w:tr w14:paraId="5FC0D91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D8AE6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31</w:t>
            </w:r>
          </w:p>
        </w:tc>
        <w:tc>
          <w:tcPr>
            <w:tcW w:w="947" w:type="dxa"/>
            <w:vAlign w:val="center"/>
          </w:tcPr>
          <w:p w14:paraId="585ADA8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附加制动器试验</w:t>
            </w:r>
          </w:p>
        </w:tc>
        <w:tc>
          <w:tcPr>
            <w:tcW w:w="6283" w:type="dxa"/>
            <w:vAlign w:val="center"/>
          </w:tcPr>
          <w:p w14:paraId="338318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(1)检查在附加制动器动作开始时是否能够强制切断控制电路；</w:t>
            </w:r>
          </w:p>
          <w:p w14:paraId="7394CA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扶梯监督检验时，将总制动载荷均匀分布在上部2/3的可见梯级上进行试验：自动人行道监督检验以及受检设备定期检验时，进行空载试验。在工作制动器松开状态下，受检设备下行时触发附加制动器动作，观察附加制动器是否能够使受检设备可靠制停；</w:t>
            </w:r>
          </w:p>
          <w:p w14:paraId="071553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(3)如果受检设备设有两个及以上驱动主机，并且采用工作制动器互为附加制动器时，检查每一制动器是否均符合本条第(1)和第(2)项的要求。</w:t>
            </w:r>
          </w:p>
        </w:tc>
        <w:tc>
          <w:tcPr>
            <w:tcW w:w="1274" w:type="dxa"/>
            <w:vAlign w:val="center"/>
          </w:tcPr>
          <w:p w14:paraId="020AF8D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0D5F48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bl>
    <w:p w14:paraId="7249B1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注：自动扶梯与自动人行道检验质量监督抽查项目包含但不限于以上内容，项目1-31项为自动扶梯与自动人行道定期检验项目。检验质量监督抽查现场根据被抽查电梯实际情况，依据《电梯监督检验和定期检验规则》（TSG T 7001-2023）规定的相关项目进行监督抽查。</w:t>
      </w:r>
    </w:p>
    <w:p w14:paraId="5FEA516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（三）电梯检测质量监督抽查项目内容及方法要求</w:t>
      </w:r>
    </w:p>
    <w:p w14:paraId="77262E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1.各类乘客与载货电梯</w:t>
      </w:r>
    </w:p>
    <w:tbl>
      <w:tblPr>
        <w:tblStyle w:val="2"/>
        <w:tblW w:w="9072"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68"/>
        <w:gridCol w:w="947"/>
        <w:gridCol w:w="6283"/>
        <w:gridCol w:w="1274"/>
      </w:tblGrid>
      <w:tr w14:paraId="00F0976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8" w:type="dxa"/>
            <w:vAlign w:val="center"/>
          </w:tcPr>
          <w:p w14:paraId="6F64BE8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947" w:type="dxa"/>
            <w:vAlign w:val="center"/>
          </w:tcPr>
          <w:p w14:paraId="31CCC2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6283" w:type="dxa"/>
            <w:vAlign w:val="center"/>
          </w:tcPr>
          <w:p w14:paraId="329780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抽查内容及要求</w:t>
            </w:r>
          </w:p>
        </w:tc>
        <w:tc>
          <w:tcPr>
            <w:tcW w:w="1274" w:type="dxa"/>
            <w:vAlign w:val="center"/>
          </w:tcPr>
          <w:p w14:paraId="0D396EA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w:t>
            </w:r>
          </w:p>
          <w:p w14:paraId="3DF17D9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方法</w:t>
            </w:r>
          </w:p>
        </w:tc>
      </w:tr>
      <w:tr w14:paraId="2DF8F84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08964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947" w:type="dxa"/>
            <w:vAlign w:val="center"/>
          </w:tcPr>
          <w:p w14:paraId="7A8C934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技术资料</w:t>
            </w:r>
          </w:p>
        </w:tc>
        <w:tc>
          <w:tcPr>
            <w:tcW w:w="6283" w:type="dxa"/>
            <w:vAlign w:val="center"/>
          </w:tcPr>
          <w:p w14:paraId="63F34C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审查使用单位是否提供以下适用于受检电梯的资料：</w:t>
            </w:r>
          </w:p>
          <w:p w14:paraId="51B0C1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(1)电气原理图、液压系统原理图、安装使用维护保养说明书、检验和检测报告；</w:t>
            </w:r>
          </w:p>
          <w:p w14:paraId="2ADB053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(2)日常使用状况记录、维护保养记录、运行故障和事故记录。</w:t>
            </w:r>
          </w:p>
        </w:tc>
        <w:tc>
          <w:tcPr>
            <w:tcW w:w="1274" w:type="dxa"/>
            <w:vAlign w:val="center"/>
          </w:tcPr>
          <w:p w14:paraId="0E405C8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现场审查</w:t>
            </w:r>
          </w:p>
          <w:p w14:paraId="4EF1851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资料</w:t>
            </w:r>
          </w:p>
        </w:tc>
      </w:tr>
      <w:tr w14:paraId="65888AA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A4F73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947" w:type="dxa"/>
            <w:vAlign w:val="center"/>
          </w:tcPr>
          <w:p w14:paraId="6C95971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通道及</w:t>
            </w:r>
          </w:p>
          <w:p w14:paraId="5D1AF5E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照明</w:t>
            </w:r>
          </w:p>
        </w:tc>
        <w:tc>
          <w:tcPr>
            <w:tcW w:w="6283" w:type="dxa"/>
            <w:vAlign w:val="center"/>
          </w:tcPr>
          <w:p w14:paraId="598280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(1)通往机器空间的通道保持通畅，相关人员能够安全、方便、无阻碍地使用，如果通往机器空间的通道高出楼梯所到平面不超过4.0m，可以采用固定的梯子作为通道；</w:t>
            </w:r>
          </w:p>
          <w:p w14:paraId="3277D23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(2)进入机器空间的门附近的通道设有永久性电气照明。</w:t>
            </w:r>
          </w:p>
        </w:tc>
        <w:tc>
          <w:tcPr>
            <w:tcW w:w="1274" w:type="dxa"/>
            <w:vAlign w:val="center"/>
          </w:tcPr>
          <w:p w14:paraId="2866070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3771977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D5ABF1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947" w:type="dxa"/>
            <w:vAlign w:val="center"/>
          </w:tcPr>
          <w:p w14:paraId="27EF96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机房通道门及警示标志</w:t>
            </w:r>
          </w:p>
        </w:tc>
        <w:tc>
          <w:tcPr>
            <w:tcW w:w="6283" w:type="dxa"/>
            <w:vAlign w:val="center"/>
          </w:tcPr>
          <w:p w14:paraId="2E9CEEA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(1)机房通道门不能向机房内开启，其高度不小于1.80m，宽度不小于0.60m，门上装有用钥匙开启的锁，门开启后不用钥匙能够将其关闭和锁住，门锁住后不用钥匙能够从机房内将门打开；</w:t>
            </w:r>
          </w:p>
          <w:p w14:paraId="700FF04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(2)机房通道门外侧设有包含“电梯机器——危险﹑未经允许禁止入内”文字的警示标志。</w:t>
            </w:r>
          </w:p>
        </w:tc>
        <w:tc>
          <w:tcPr>
            <w:tcW w:w="1274" w:type="dxa"/>
            <w:vAlign w:val="center"/>
          </w:tcPr>
          <w:p w14:paraId="693A25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5EBF660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B3B784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947" w:type="dxa"/>
            <w:vAlign w:val="center"/>
          </w:tcPr>
          <w:p w14:paraId="0BB5AFA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并道照明</w:t>
            </w:r>
          </w:p>
        </w:tc>
        <w:tc>
          <w:tcPr>
            <w:tcW w:w="6283" w:type="dxa"/>
            <w:vAlign w:val="center"/>
          </w:tcPr>
          <w:p w14:paraId="0E5AD66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(1)井道内设有永久性电气照明：当部分封闭的井道附近有足够的电气照明时，井道内可以不设照明；</w:t>
            </w:r>
          </w:p>
          <w:p w14:paraId="3B5ED6D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(2)斜行电梯的井道内设置永久性人行通道的，沿着人行通道设有应急照明。</w:t>
            </w:r>
          </w:p>
        </w:tc>
        <w:tc>
          <w:tcPr>
            <w:tcW w:w="1274" w:type="dxa"/>
            <w:vAlign w:val="center"/>
          </w:tcPr>
          <w:p w14:paraId="636E8B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AA6E7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8C9775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A564F1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947" w:type="dxa"/>
            <w:vAlign w:val="center"/>
          </w:tcPr>
          <w:p w14:paraId="0E41AE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底坑设施和装置</w:t>
            </w:r>
          </w:p>
        </w:tc>
        <w:tc>
          <w:tcPr>
            <w:tcW w:w="6283" w:type="dxa"/>
            <w:vAlign w:val="center"/>
          </w:tcPr>
          <w:p w14:paraId="3D145A2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(1)底坑内设有在进入底坑时以及在底坑地面上均能够方便操作的停止装置和进人底坑时方便操作的井道照明操作装置，并且功能有效；</w:t>
            </w:r>
          </w:p>
          <w:p w14:paraId="7AA373D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(2)底坑地面平整，无渗水、积水。</w:t>
            </w:r>
          </w:p>
        </w:tc>
        <w:tc>
          <w:tcPr>
            <w:tcW w:w="1274" w:type="dxa"/>
            <w:vAlign w:val="center"/>
          </w:tcPr>
          <w:p w14:paraId="0F38948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93A08B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E8F4FA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CB3641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947" w:type="dxa"/>
            <w:vAlign w:val="center"/>
          </w:tcPr>
          <w:p w14:paraId="590F40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极限位置限制装置</w:t>
            </w:r>
          </w:p>
        </w:tc>
        <w:tc>
          <w:tcPr>
            <w:tcW w:w="6283" w:type="dxa"/>
            <w:vAlign w:val="center"/>
          </w:tcPr>
          <w:p w14:paraId="5DDC759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检查极限位置限制装置是否能够在轿厢(运载装置)、对重接触缓冲器之前或者柱塞接触缓冲停止装置之前起作用，并且在缓冲器被压缩或者柱塞在缓冲停止区的期间能够保持其作用状态。</w:t>
            </w:r>
          </w:p>
        </w:tc>
        <w:tc>
          <w:tcPr>
            <w:tcW w:w="1274" w:type="dxa"/>
            <w:vAlign w:val="center"/>
          </w:tcPr>
          <w:p w14:paraId="5CF19DE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CC6879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556DC21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EFEFE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947" w:type="dxa"/>
            <w:vAlign w:val="center"/>
          </w:tcPr>
          <w:p w14:paraId="027802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主开关</w:t>
            </w:r>
          </w:p>
        </w:tc>
        <w:tc>
          <w:tcPr>
            <w:tcW w:w="6283" w:type="dxa"/>
            <w:vAlign w:val="center"/>
          </w:tcPr>
          <w:p w14:paraId="13F78A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检查每台电梯是否单独配置主开关，并且其不能切断轿厢照明和通风、机器空间照明、电梯井道照明以及轿顶、滑轮间和底坑电源插座的电源。</w:t>
            </w:r>
          </w:p>
        </w:tc>
        <w:tc>
          <w:tcPr>
            <w:tcW w:w="1274" w:type="dxa"/>
            <w:vAlign w:val="center"/>
          </w:tcPr>
          <w:p w14:paraId="45A680D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1B9E41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64829C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D9C4A3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947" w:type="dxa"/>
            <w:vAlign w:val="center"/>
          </w:tcPr>
          <w:p w14:paraId="1D9AD7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进入底坑的措施</w:t>
            </w:r>
          </w:p>
        </w:tc>
        <w:tc>
          <w:tcPr>
            <w:tcW w:w="6283" w:type="dxa"/>
            <w:vAlign w:val="center"/>
          </w:tcPr>
          <w:p w14:paraId="7F62139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(1)供人员从层门进入底坑的梯子为永久设置的固定式梯子，并且不凸人电梯的运行空间；</w:t>
            </w:r>
          </w:p>
          <w:p w14:paraId="0D84EE1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(2)供人员从层门进入底坑的梯子为永久设置的非固定式梯子，如果该梯子在展开位置可能与运动部件发生碰撞，当其不在存放位置时，能够通过电气安全装置防止电梯运行；</w:t>
            </w:r>
          </w:p>
          <w:p w14:paraId="1DA780A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(3)供人员进入底坑的通道门不向底坑内开启，其高度不小于1.80m，宽度不小于0.60m (对于斜行电梯，可以采用尺寸不小于0.80m×0.80m 的活板门)，门上装有带钥匙的锁，门开启后不用钥匙能够将其关闭和锁住，门锁住后不用钥匙能够从底坑内将门打开，在井道外，通道门附近设有包含“电梯井道——危险未经允许禁止人内”文字的警示标志。</w:t>
            </w:r>
          </w:p>
        </w:tc>
        <w:tc>
          <w:tcPr>
            <w:tcW w:w="1274" w:type="dxa"/>
            <w:vAlign w:val="center"/>
          </w:tcPr>
          <w:p w14:paraId="77B2966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2CFC0FE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39C63A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947" w:type="dxa"/>
            <w:vAlign w:val="center"/>
          </w:tcPr>
          <w:p w14:paraId="64A7A1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缓冲器</w:t>
            </w:r>
          </w:p>
        </w:tc>
        <w:tc>
          <w:tcPr>
            <w:tcW w:w="6283" w:type="dxa"/>
            <w:vAlign w:val="center"/>
          </w:tcPr>
          <w:p w14:paraId="42F044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(1)缓冲器无松动、明显倾斜、断裂、塑性变形、剥落、破损、严重锈蚀等现象；</w:t>
            </w:r>
          </w:p>
          <w:p w14:paraId="696D8B8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(2)耗能型缓冲器液位正确，验证柱塞复位的电气安全装置功能有效；</w:t>
            </w:r>
          </w:p>
          <w:p w14:paraId="0F0B0B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(3)对重缓冲器附近设有清晰的对重越程距离标识；</w:t>
            </w:r>
          </w:p>
          <w:p w14:paraId="062DBD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(4)当轿厢位于顶层端站平层位置时，对重装置撞板与其缓冲器顶面间的距离不超过对重越程距离标识上标注的最大允许值</w:t>
            </w:r>
          </w:p>
        </w:tc>
        <w:tc>
          <w:tcPr>
            <w:tcW w:w="1274" w:type="dxa"/>
            <w:vAlign w:val="center"/>
          </w:tcPr>
          <w:p w14:paraId="56BC79D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BB9414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D52C9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398FA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947" w:type="dxa"/>
            <w:vAlign w:val="center"/>
          </w:tcPr>
          <w:p w14:paraId="662E59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断相、错相保护功能</w:t>
            </w:r>
          </w:p>
        </w:tc>
        <w:tc>
          <w:tcPr>
            <w:tcW w:w="6283" w:type="dxa"/>
            <w:vAlign w:val="center"/>
          </w:tcPr>
          <w:p w14:paraId="206560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检查断相、错相保护功能是否有效，电梯运行与相序无关时，可以不设错相保护。</w:t>
            </w:r>
          </w:p>
        </w:tc>
        <w:tc>
          <w:tcPr>
            <w:tcW w:w="1274" w:type="dxa"/>
            <w:vAlign w:val="center"/>
          </w:tcPr>
          <w:p w14:paraId="12FAC6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D2B6B8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ABBB3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F09347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w:t>
            </w:r>
          </w:p>
        </w:tc>
        <w:tc>
          <w:tcPr>
            <w:tcW w:w="947" w:type="dxa"/>
            <w:vAlign w:val="center"/>
          </w:tcPr>
          <w:p w14:paraId="33E02EC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接地保护措施</w:t>
            </w:r>
          </w:p>
        </w:tc>
        <w:tc>
          <w:tcPr>
            <w:tcW w:w="6283" w:type="dxa"/>
            <w:vAlign w:val="center"/>
          </w:tcPr>
          <w:p w14:paraId="2EB0795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(1)机器空间的电气设备及线管、线槽的外露可导电部分与保护导体(PE，地线)可靠连接；</w:t>
            </w:r>
          </w:p>
          <w:p w14:paraId="5BA129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(2)含有电气安全装置的电路发生接地故障时，驱动主机立即停止运转，或者在第一次正常停止运转后，能够防止驱动主机再启动，恢复电梯运行只能通过手动复位。</w:t>
            </w:r>
          </w:p>
        </w:tc>
        <w:tc>
          <w:tcPr>
            <w:tcW w:w="1274" w:type="dxa"/>
            <w:vAlign w:val="center"/>
          </w:tcPr>
          <w:p w14:paraId="27981E4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32DD6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AF55C2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7BEA70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12</w:t>
            </w:r>
          </w:p>
        </w:tc>
        <w:tc>
          <w:tcPr>
            <w:tcW w:w="947" w:type="dxa"/>
            <w:vAlign w:val="center"/>
          </w:tcPr>
          <w:p w14:paraId="0B446FE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门回路监测功能</w:t>
            </w:r>
          </w:p>
        </w:tc>
        <w:tc>
          <w:tcPr>
            <w:tcW w:w="6283" w:type="dxa"/>
            <w:vAlign w:val="center"/>
          </w:tcPr>
          <w:p w14:paraId="54A6B08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当轿厢停在开锁区域内、轿门开启并且层门门锁释放时，门回路监测系统是否对检查轿门关闭位置的电气安全装置、检查层门锁紧装置锁紧位置的电气安全装置，或者轿门电气安全装置和层门电气安全装置所构成的电路，以及监控信号的正确动作进行监测，监测到故障时是否能够防止电梯的正常运行。</w:t>
            </w:r>
          </w:p>
        </w:tc>
        <w:tc>
          <w:tcPr>
            <w:tcW w:w="1274" w:type="dxa"/>
            <w:vAlign w:val="center"/>
          </w:tcPr>
          <w:p w14:paraId="4A0762C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6BB468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8AFC2A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38A18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13</w:t>
            </w:r>
          </w:p>
        </w:tc>
        <w:tc>
          <w:tcPr>
            <w:tcW w:w="947" w:type="dxa"/>
            <w:vAlign w:val="center"/>
          </w:tcPr>
          <w:p w14:paraId="25E442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w:t>
            </w:r>
          </w:p>
        </w:tc>
        <w:tc>
          <w:tcPr>
            <w:tcW w:w="6283" w:type="dxa"/>
            <w:vAlign w:val="center"/>
          </w:tcPr>
          <w:p w14:paraId="764A5A4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(1)能够从井道外独立地测试每个制动组；</w:t>
            </w:r>
          </w:p>
          <w:p w14:paraId="3FC328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(2)制动器动作灵活，制动时制动闸瓦(制动钳)紧密、均匀地贴合在制动轮(制动盘)上，电梯运行时制动闸瓦(制动钳)与制动轮(制动盘)不发生摩擦，制动闸瓦(制动钳)以及制动轮(制动盘)工作面上无油污。</w:t>
            </w:r>
          </w:p>
        </w:tc>
        <w:tc>
          <w:tcPr>
            <w:tcW w:w="1274" w:type="dxa"/>
            <w:vAlign w:val="center"/>
          </w:tcPr>
          <w:p w14:paraId="7730D9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534D7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C6D8A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F8F2B0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14</w:t>
            </w:r>
          </w:p>
        </w:tc>
        <w:tc>
          <w:tcPr>
            <w:tcW w:w="947" w:type="dxa"/>
            <w:vAlign w:val="center"/>
          </w:tcPr>
          <w:p w14:paraId="5C7880F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制动器状态监测</w:t>
            </w:r>
          </w:p>
          <w:p w14:paraId="504988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功能</w:t>
            </w:r>
          </w:p>
        </w:tc>
        <w:tc>
          <w:tcPr>
            <w:tcW w:w="6283" w:type="dxa"/>
            <w:vAlign w:val="center"/>
          </w:tcPr>
          <w:p w14:paraId="5DF75A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检查其是否能够监测制动器的每组制动力或者每次动作时每组机械部件的正确动作(松开或者制动)，当监测到失效时，是否能够防止电梯的正常运行。</w:t>
            </w:r>
          </w:p>
        </w:tc>
        <w:tc>
          <w:tcPr>
            <w:tcW w:w="1274" w:type="dxa"/>
            <w:vAlign w:val="center"/>
          </w:tcPr>
          <w:p w14:paraId="6EC6158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6B7FD2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3E5584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A2AAB1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15</w:t>
            </w:r>
          </w:p>
        </w:tc>
        <w:tc>
          <w:tcPr>
            <w:tcW w:w="947" w:type="dxa"/>
            <w:vAlign w:val="center"/>
          </w:tcPr>
          <w:p w14:paraId="41BCA6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紧急电动运行控制</w:t>
            </w:r>
          </w:p>
        </w:tc>
        <w:tc>
          <w:tcPr>
            <w:tcW w:w="6283" w:type="dxa"/>
            <w:vAlign w:val="center"/>
          </w:tcPr>
          <w:p w14:paraId="4DA3F0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(1)紧急电动运行控制功能有效；</w:t>
            </w:r>
          </w:p>
          <w:p w14:paraId="2E90C7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(2)操作紧急电动运行开关后，依靠持续按压按钮来控制轿厢运行，按钮上或者其附近清晰地标明运行方向，进行紧急电动运行操作时，易于观察轿厢是否在开锁区域。</w:t>
            </w:r>
          </w:p>
        </w:tc>
        <w:tc>
          <w:tcPr>
            <w:tcW w:w="1274" w:type="dxa"/>
            <w:vAlign w:val="center"/>
          </w:tcPr>
          <w:p w14:paraId="6AB236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25374A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5574E6B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087DA4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16</w:t>
            </w:r>
          </w:p>
        </w:tc>
        <w:tc>
          <w:tcPr>
            <w:tcW w:w="947" w:type="dxa"/>
            <w:vAlign w:val="center"/>
          </w:tcPr>
          <w:p w14:paraId="32B2462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门旁路装置</w:t>
            </w:r>
          </w:p>
        </w:tc>
        <w:tc>
          <w:tcPr>
            <w:tcW w:w="6283" w:type="dxa"/>
            <w:vAlign w:val="center"/>
          </w:tcPr>
          <w:p w14:paraId="1A05D7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(1)层门和轿门旁路装置上或者附近标明“旁路”字样；</w:t>
            </w:r>
          </w:p>
          <w:p w14:paraId="223C456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(2)处于旁路状态时，能够旁路层门关闭触点、层门门锁触点、轿门关闭触点、轿门门锁触点，但不能同时旁路层门和轿门的触点，对于手动层门，不能同时旁路层门关闭触点和层门门锁触点；</w:t>
            </w:r>
          </w:p>
          <w:p w14:paraId="1E4E290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(3)处于旁路状态时，取消正常运行(包括自动门的任何运行)，并且只有在检修运行控制或者紧急电动运行控制下电梯才能运行，轿厢上的听觉信号和轿底的闪烁灯在运行期间起作用；</w:t>
            </w:r>
          </w:p>
          <w:p w14:paraId="66E7C20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(4)提供独立的监控信号证实轿门处于关闭位置。</w:t>
            </w:r>
          </w:p>
        </w:tc>
        <w:tc>
          <w:tcPr>
            <w:tcW w:w="1274" w:type="dxa"/>
            <w:vAlign w:val="center"/>
          </w:tcPr>
          <w:p w14:paraId="4D1805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AAF0A2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2870BD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57AAFE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17</w:t>
            </w:r>
          </w:p>
        </w:tc>
        <w:tc>
          <w:tcPr>
            <w:tcW w:w="947" w:type="dxa"/>
            <w:vAlign w:val="center"/>
          </w:tcPr>
          <w:p w14:paraId="23B10A2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紧急和测试操作屏</w:t>
            </w:r>
          </w:p>
        </w:tc>
        <w:tc>
          <w:tcPr>
            <w:tcW w:w="6283" w:type="dxa"/>
            <w:vAlign w:val="center"/>
          </w:tcPr>
          <w:p w14:paraId="0BD58F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(1)紧急操作和动态测试功能有效；</w:t>
            </w:r>
          </w:p>
          <w:p w14:paraId="77FCF90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(2)设有显示装置或者观察窗，以获得轿厢运行方向、速度以及是否到达开锁区域的信息；</w:t>
            </w:r>
          </w:p>
          <w:p w14:paraId="1A9D86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(3)设有停止装置，除非在其附近1m 之内有可以直接接近的主开关或者其他停止装置。</w:t>
            </w:r>
          </w:p>
        </w:tc>
        <w:tc>
          <w:tcPr>
            <w:tcW w:w="1274" w:type="dxa"/>
            <w:vAlign w:val="center"/>
          </w:tcPr>
          <w:p w14:paraId="1917D8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2FD2C85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B43AF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18</w:t>
            </w:r>
          </w:p>
        </w:tc>
        <w:tc>
          <w:tcPr>
            <w:tcW w:w="947" w:type="dxa"/>
            <w:vAlign w:val="center"/>
          </w:tcPr>
          <w:p w14:paraId="617EDE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紧急报警装置(对讲系统)</w:t>
            </w:r>
          </w:p>
        </w:tc>
        <w:tc>
          <w:tcPr>
            <w:tcW w:w="6283" w:type="dxa"/>
            <w:vAlign w:val="center"/>
          </w:tcPr>
          <w:p w14:paraId="63BAAB3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轿厢内的紧急报警装置采用由应急电源洪电的双向对讲系统与救援服务持续联系，如果电梯行程大于30m或者轿厢内与进行紧急操作处之间无法直接对话，则在轿厢内和进行紧急操作处还设置由应急电源供电的双向对讲系统或者类似装置；</w:t>
            </w:r>
          </w:p>
          <w:p w14:paraId="54ECF54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消防员电梯，还设有在优先己回和消防服务阶段用于轿厢和消防员人口层之间、轿厢和机房或者紧急和测试操作屏之间的双向对讲系统或者类似装置，并且无需按压控制按钮即可实现轿厢和消防员入口层之间的通信。</w:t>
            </w:r>
          </w:p>
        </w:tc>
        <w:tc>
          <w:tcPr>
            <w:tcW w:w="1274" w:type="dxa"/>
            <w:vAlign w:val="center"/>
          </w:tcPr>
          <w:p w14:paraId="7476993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4AB0CF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5CC10F2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87232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19</w:t>
            </w:r>
          </w:p>
        </w:tc>
        <w:tc>
          <w:tcPr>
            <w:tcW w:w="947" w:type="dxa"/>
            <w:vAlign w:val="center"/>
          </w:tcPr>
          <w:p w14:paraId="035B6E7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驱动主机停止装置</w:t>
            </w:r>
          </w:p>
        </w:tc>
        <w:tc>
          <w:tcPr>
            <w:tcW w:w="6283" w:type="dxa"/>
            <w:vAlign w:val="center"/>
          </w:tcPr>
          <w:p w14:paraId="307B151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检查在驱动主机附近1m 之内是否设有可以直接接近的主开关或者停止装置，并且功能有效。</w:t>
            </w:r>
          </w:p>
        </w:tc>
        <w:tc>
          <w:tcPr>
            <w:tcW w:w="1274" w:type="dxa"/>
            <w:vAlign w:val="center"/>
          </w:tcPr>
          <w:p w14:paraId="5517391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296CE1D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33F87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w:t>
            </w:r>
          </w:p>
        </w:tc>
        <w:tc>
          <w:tcPr>
            <w:tcW w:w="947" w:type="dxa"/>
            <w:vAlign w:val="center"/>
          </w:tcPr>
          <w:p w14:paraId="221CF0D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曳引轮绳糟(带槽)</w:t>
            </w:r>
          </w:p>
        </w:tc>
        <w:tc>
          <w:tcPr>
            <w:tcW w:w="6283" w:type="dxa"/>
            <w:vAlign w:val="center"/>
          </w:tcPr>
          <w:p w14:paraId="361FE01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检查曳引轮绳槽(带槽)是否无缺损或者不正常磨损。</w:t>
            </w:r>
          </w:p>
        </w:tc>
        <w:tc>
          <w:tcPr>
            <w:tcW w:w="1274" w:type="dxa"/>
            <w:vAlign w:val="center"/>
          </w:tcPr>
          <w:p w14:paraId="6EAA8A5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E2C501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4EF56C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A5BC9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21</w:t>
            </w:r>
          </w:p>
        </w:tc>
        <w:tc>
          <w:tcPr>
            <w:tcW w:w="947" w:type="dxa"/>
            <w:vAlign w:val="center"/>
          </w:tcPr>
          <w:p w14:paraId="14C6A0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钢丝绳</w:t>
            </w:r>
          </w:p>
        </w:tc>
        <w:tc>
          <w:tcPr>
            <w:tcW w:w="6283" w:type="dxa"/>
            <w:vAlign w:val="center"/>
          </w:tcPr>
          <w:p w14:paraId="1D19583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检查悬挂钢丝绳、补偿钢丝绳无笼状畸变、绳股挤出、扭结、部分压扁、弯折、严重锈蚀、铁锈填满绳股间隙、直径小于其公称直径的90%等达到报废条件的现象。</w:t>
            </w:r>
          </w:p>
        </w:tc>
        <w:tc>
          <w:tcPr>
            <w:tcW w:w="1274" w:type="dxa"/>
            <w:vAlign w:val="center"/>
          </w:tcPr>
          <w:p w14:paraId="77548B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03CDDD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8F9E33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9616B4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22</w:t>
            </w:r>
          </w:p>
        </w:tc>
        <w:tc>
          <w:tcPr>
            <w:tcW w:w="947" w:type="dxa"/>
            <w:vAlign w:val="center"/>
          </w:tcPr>
          <w:p w14:paraId="53E167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包覆带</w:t>
            </w:r>
          </w:p>
        </w:tc>
        <w:tc>
          <w:tcPr>
            <w:tcW w:w="6283" w:type="dxa"/>
            <w:vAlign w:val="center"/>
          </w:tcPr>
          <w:p w14:paraId="4414C0C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(1)无包覆层变形(如鼓包、压痕、折痕、凹陷等)、包覆带承载体外露或者刺出、承载体断裂等达到报废条件的现象；</w:t>
            </w:r>
          </w:p>
          <w:p w14:paraId="61F6BB0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(2)设有监测每根包覆带承载体强度的装置，当检测到任一根承载体破断时，能够防止电梯的下一次正常启动；</w:t>
            </w:r>
          </w:p>
          <w:p w14:paraId="21CFC39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(3)用于查看包覆带使用时间或者电梯启动次数的装置完好。</w:t>
            </w:r>
          </w:p>
        </w:tc>
        <w:tc>
          <w:tcPr>
            <w:tcW w:w="1274" w:type="dxa"/>
            <w:vAlign w:val="center"/>
          </w:tcPr>
          <w:p w14:paraId="5C5ECF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2B948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59B00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6" w:hRule="atLeast"/>
        </w:trPr>
        <w:tc>
          <w:tcPr>
            <w:tcW w:w="568" w:type="dxa"/>
            <w:vAlign w:val="center"/>
          </w:tcPr>
          <w:p w14:paraId="01E9DB8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23</w:t>
            </w:r>
          </w:p>
        </w:tc>
        <w:tc>
          <w:tcPr>
            <w:tcW w:w="947" w:type="dxa"/>
            <w:vAlign w:val="center"/>
          </w:tcPr>
          <w:p w14:paraId="64BDB0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悬挂装置端部固定</w:t>
            </w:r>
          </w:p>
        </w:tc>
        <w:tc>
          <w:tcPr>
            <w:tcW w:w="6283" w:type="dxa"/>
            <w:vAlign w:val="center"/>
          </w:tcPr>
          <w:p w14:paraId="2DDCD6D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(1)悬挂装置的端部固定部件无裂纹、松动等现象，端接装置的弹簧、螺母、开口销等连接部件无缺损；</w:t>
            </w:r>
          </w:p>
          <w:p w14:paraId="42BC523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(2)对于强制驱动电梯，采用带楔块的压紧装置或者至少用两个绳夹将悬挂装置固定在卷筒上。</w:t>
            </w:r>
          </w:p>
        </w:tc>
        <w:tc>
          <w:tcPr>
            <w:tcW w:w="1274" w:type="dxa"/>
            <w:vAlign w:val="center"/>
          </w:tcPr>
          <w:p w14:paraId="33E42D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C476A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EE4362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5" w:hRule="atLeast"/>
        </w:trPr>
        <w:tc>
          <w:tcPr>
            <w:tcW w:w="568" w:type="dxa"/>
            <w:vAlign w:val="center"/>
          </w:tcPr>
          <w:p w14:paraId="5BD623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24</w:t>
            </w:r>
          </w:p>
        </w:tc>
        <w:tc>
          <w:tcPr>
            <w:tcW w:w="947" w:type="dxa"/>
            <w:vAlign w:val="center"/>
          </w:tcPr>
          <w:p w14:paraId="6B5F20F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手动紧急操作装置</w:t>
            </w:r>
          </w:p>
        </w:tc>
        <w:tc>
          <w:tcPr>
            <w:tcW w:w="6283" w:type="dxa"/>
            <w:vAlign w:val="center"/>
          </w:tcPr>
          <w:p w14:paraId="3399FA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(1)对于曳引与强制驱动电梯，能够通过持续手动操作的机械装置或者由自动充电的紧急电源供电的电气装置打开驱动主机制动器，并且该装置的失效不会导致制动功能的失效；</w:t>
            </w:r>
          </w:p>
          <w:p w14:paraId="7C9C37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(2)手动松开制动器后仅在重力作用下轿厢(运载装置)不能移动时，能够通过手动机械装置、独立于主电源供电的手动操作电动装置或者其他措施将轿厢(运载装置)移动到附近层站；</w:t>
            </w:r>
          </w:p>
          <w:p w14:paraId="01C791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(3)如果电梯的移动可能带动手动机械装置，该装置是平滑和无辐条的轮子；</w:t>
            </w:r>
          </w:p>
          <w:p w14:paraId="4CD6C11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(4)如果手动机械装置可以从驱动主机上拆卸或者脱出，设有最迟在其连接到驱动主机时起作用的电气安全装置；</w:t>
            </w:r>
          </w:p>
          <w:p w14:paraId="2F8DF82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(5)液压驱动电梯设有手动操作的紧急下降阀，以在失电时操纵该阀使轿厢向下移动至层站；</w:t>
            </w:r>
          </w:p>
          <w:p w14:paraId="0714861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(6)对于轿厢上装有安全钳或者夹紧装置的液压驱动电梯，永久性地安装手动泵，以通过操纵该泵使轿厢向上移动；</w:t>
            </w:r>
          </w:p>
          <w:p w14:paraId="12A5F4F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(7)在紧急操作处，易于检查轿厢是否在开锁区域。</w:t>
            </w:r>
          </w:p>
        </w:tc>
        <w:tc>
          <w:tcPr>
            <w:tcW w:w="1274" w:type="dxa"/>
            <w:vAlign w:val="center"/>
          </w:tcPr>
          <w:p w14:paraId="4B89CB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13AAD3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486588F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1F3F0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25</w:t>
            </w:r>
          </w:p>
        </w:tc>
        <w:tc>
          <w:tcPr>
            <w:tcW w:w="947" w:type="dxa"/>
            <w:vAlign w:val="center"/>
          </w:tcPr>
          <w:p w14:paraId="593A4F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补偿装置</w:t>
            </w:r>
          </w:p>
        </w:tc>
        <w:tc>
          <w:tcPr>
            <w:tcW w:w="6283" w:type="dxa"/>
            <w:vAlign w:val="center"/>
          </w:tcPr>
          <w:p w14:paraId="1FCBDE4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(1)补偿装置的端部固定部件无裂纹、松动等现象；</w:t>
            </w:r>
          </w:p>
          <w:p w14:paraId="7DE9678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(2)使用电气安全装置来检查补偿绳的最小张紧位置(对于斜行电梯，当不采用重力张紧装置时，设置电气安全装置检查补偿绳的最大张紧位置)，当电梯的额定速度大于 3.5m/s(对于斜行电梯，大于 2.5m/s)时，设有防跳装置，该装置动作时由电气安全装置使电梯停止运行。</w:t>
            </w:r>
          </w:p>
        </w:tc>
        <w:tc>
          <w:tcPr>
            <w:tcW w:w="1274" w:type="dxa"/>
            <w:vAlign w:val="center"/>
          </w:tcPr>
          <w:p w14:paraId="250414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1B55DC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6C0ED8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45265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26</w:t>
            </w:r>
          </w:p>
        </w:tc>
        <w:tc>
          <w:tcPr>
            <w:tcW w:w="947" w:type="dxa"/>
            <w:vAlign w:val="center"/>
          </w:tcPr>
          <w:p w14:paraId="010785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异常伸长保护措施</w:t>
            </w:r>
          </w:p>
        </w:tc>
        <w:tc>
          <w:tcPr>
            <w:tcW w:w="6283" w:type="dxa"/>
            <w:vAlign w:val="center"/>
          </w:tcPr>
          <w:p w14:paraId="1BCD5A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如果轿厢(运载装置)悬挂在包覆带或者两根钢丝绳上，检查当任意一根悬挂装置发生异常相对伸长时，是否能够通过电气安全装置防止电梯的正常运行。</w:t>
            </w:r>
          </w:p>
        </w:tc>
        <w:tc>
          <w:tcPr>
            <w:tcW w:w="1274" w:type="dxa"/>
            <w:vAlign w:val="center"/>
          </w:tcPr>
          <w:p w14:paraId="6B206AC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B7E6F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9DB44F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94EA0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27</w:t>
            </w:r>
          </w:p>
        </w:tc>
        <w:tc>
          <w:tcPr>
            <w:tcW w:w="947" w:type="dxa"/>
            <w:vAlign w:val="center"/>
          </w:tcPr>
          <w:p w14:paraId="0BA000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旋转部件防护装置</w:t>
            </w:r>
          </w:p>
        </w:tc>
        <w:tc>
          <w:tcPr>
            <w:tcW w:w="6283" w:type="dxa"/>
            <w:vAlign w:val="center"/>
          </w:tcPr>
          <w:p w14:paraId="42B10DA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检查曳引轮、滑轮、限速器和张紧轮是否设置防护装置，以避免人身伤害、钢丝绳(包覆带)因松弛而脱离绳槽(带槽)、异物进人钢丝绳(包覆带)与绳槽(带槽)之间，并且防护装置与运动部件无碰擦。</w:t>
            </w:r>
          </w:p>
        </w:tc>
        <w:tc>
          <w:tcPr>
            <w:tcW w:w="1274" w:type="dxa"/>
            <w:vAlign w:val="center"/>
          </w:tcPr>
          <w:p w14:paraId="491570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7E6A7C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E42AD4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9FE23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28</w:t>
            </w:r>
          </w:p>
        </w:tc>
        <w:tc>
          <w:tcPr>
            <w:tcW w:w="947" w:type="dxa"/>
            <w:vAlign w:val="center"/>
          </w:tcPr>
          <w:p w14:paraId="5F47BBC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非金属材质反绳轮</w:t>
            </w:r>
          </w:p>
        </w:tc>
        <w:tc>
          <w:tcPr>
            <w:tcW w:w="6283" w:type="dxa"/>
            <w:vAlign w:val="center"/>
          </w:tcPr>
          <w:p w14:paraId="42709F6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(1)电梯的额定速度不大于1.75m/s；</w:t>
            </w:r>
          </w:p>
          <w:p w14:paraId="415B4DE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(2)反绳轮上或者附近设有永久固定和清晰的标识，标明反绳轮制造单位名称或者商标、制造日期、维护保养要求(如润滑方法与周期)及报废条件；</w:t>
            </w:r>
          </w:p>
          <w:p w14:paraId="4BAF5A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(3)维护保养单位按照要求进行了维护保养，并且提供了维护保养过程的视频或者照片等见证资料</w:t>
            </w:r>
          </w:p>
        </w:tc>
        <w:tc>
          <w:tcPr>
            <w:tcW w:w="1274" w:type="dxa"/>
            <w:vAlign w:val="center"/>
          </w:tcPr>
          <w:p w14:paraId="719CA38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现场观察确认并检查相关资料</w:t>
            </w:r>
          </w:p>
        </w:tc>
      </w:tr>
      <w:tr w14:paraId="7F7BDB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03CBD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29</w:t>
            </w:r>
          </w:p>
        </w:tc>
        <w:tc>
          <w:tcPr>
            <w:tcW w:w="947" w:type="dxa"/>
            <w:vAlign w:val="center"/>
          </w:tcPr>
          <w:p w14:paraId="43115F6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轿顶停止</w:t>
            </w:r>
          </w:p>
          <w:p w14:paraId="329FBD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283" w:type="dxa"/>
            <w:vAlign w:val="center"/>
          </w:tcPr>
          <w:p w14:paraId="005C0D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检查轿顶上距入口不大于1m处是否设有易于接近的停止装置，并且功能有效，该装置也可以是距入口不大于1m的检修控制装置上的停止装置。</w:t>
            </w:r>
          </w:p>
        </w:tc>
        <w:tc>
          <w:tcPr>
            <w:tcW w:w="1274" w:type="dxa"/>
            <w:vAlign w:val="center"/>
          </w:tcPr>
          <w:p w14:paraId="4F3908C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0FB2064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267CF3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30</w:t>
            </w:r>
          </w:p>
        </w:tc>
        <w:tc>
          <w:tcPr>
            <w:tcW w:w="947" w:type="dxa"/>
            <w:vAlign w:val="center"/>
          </w:tcPr>
          <w:p w14:paraId="789A98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轿厢安</w:t>
            </w:r>
          </w:p>
          <w:p w14:paraId="6B4EEFF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全窗</w:t>
            </w:r>
          </w:p>
        </w:tc>
        <w:tc>
          <w:tcPr>
            <w:tcW w:w="6283" w:type="dxa"/>
            <w:vAlign w:val="center"/>
          </w:tcPr>
          <w:p w14:paraId="7FD7A2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如果设有轿厢安全窗，检查安全窗的锁紧是否由电气安全装置验征。</w:t>
            </w:r>
          </w:p>
        </w:tc>
        <w:tc>
          <w:tcPr>
            <w:tcW w:w="1274" w:type="dxa"/>
            <w:vAlign w:val="center"/>
          </w:tcPr>
          <w:p w14:paraId="11730F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3B9C4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7FFC81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6FB996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31</w:t>
            </w:r>
          </w:p>
        </w:tc>
        <w:tc>
          <w:tcPr>
            <w:tcW w:w="947" w:type="dxa"/>
            <w:vAlign w:val="center"/>
          </w:tcPr>
          <w:p w14:paraId="400E6D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轿厢安</w:t>
            </w:r>
          </w:p>
          <w:p w14:paraId="70007D2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全门</w:t>
            </w:r>
          </w:p>
        </w:tc>
        <w:tc>
          <w:tcPr>
            <w:tcW w:w="6283" w:type="dxa"/>
            <w:vAlign w:val="center"/>
          </w:tcPr>
          <w:p w14:paraId="44F3492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如果设有轿厢安全门，检查安全门的锁紧是否由电气安全装置验证。</w:t>
            </w:r>
          </w:p>
        </w:tc>
        <w:tc>
          <w:tcPr>
            <w:tcW w:w="1274" w:type="dxa"/>
            <w:vAlign w:val="center"/>
          </w:tcPr>
          <w:p w14:paraId="46E81CE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B68EDC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7BA6613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6" w:hRule="atLeast"/>
        </w:trPr>
        <w:tc>
          <w:tcPr>
            <w:tcW w:w="568" w:type="dxa"/>
            <w:vAlign w:val="center"/>
          </w:tcPr>
          <w:p w14:paraId="4D6A2A0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32</w:t>
            </w:r>
          </w:p>
        </w:tc>
        <w:tc>
          <w:tcPr>
            <w:tcW w:w="947" w:type="dxa"/>
            <w:vAlign w:val="center"/>
          </w:tcPr>
          <w:p w14:paraId="09DA926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对重(平衡重)块</w:t>
            </w:r>
          </w:p>
        </w:tc>
        <w:tc>
          <w:tcPr>
            <w:tcW w:w="6283" w:type="dxa"/>
            <w:vAlign w:val="center"/>
          </w:tcPr>
          <w:p w14:paraId="6373238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(1)对重(平衡重)块无松动、移位等现象；</w:t>
            </w:r>
          </w:p>
          <w:p w14:paraId="37B70B1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(2)具有能够快速识别对重(平衡重)块数蛩的措施(例如标明数量或者总高度)，并且该措施不会被混淆；</w:t>
            </w:r>
          </w:p>
          <w:p w14:paraId="395F20D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(3)非金属材质对重(平衡重)块(架)上、轿顶上或者底坑内有清晰的标识，标明对重(平衡重)块制造单位名称或者商标和报废条件。</w:t>
            </w:r>
          </w:p>
        </w:tc>
        <w:tc>
          <w:tcPr>
            <w:tcW w:w="1274" w:type="dxa"/>
            <w:vAlign w:val="center"/>
          </w:tcPr>
          <w:p w14:paraId="62FABDC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2FFE23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23A9F6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FEC066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33</w:t>
            </w:r>
          </w:p>
        </w:tc>
        <w:tc>
          <w:tcPr>
            <w:tcW w:w="947" w:type="dxa"/>
            <w:vAlign w:val="center"/>
          </w:tcPr>
          <w:p w14:paraId="6BD7B39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轿厢照明及通风</w:t>
            </w:r>
          </w:p>
        </w:tc>
        <w:tc>
          <w:tcPr>
            <w:tcW w:w="6283" w:type="dxa"/>
            <w:vAlign w:val="center"/>
          </w:tcPr>
          <w:p w14:paraId="767A51F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(1)轿厢正常照明和通风有效；</w:t>
            </w:r>
          </w:p>
          <w:p w14:paraId="61A3087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(2)在正常照明电源发生故障的情况下，由紧急电源供电的应急照明能够自动投人工作。</w:t>
            </w:r>
          </w:p>
        </w:tc>
        <w:tc>
          <w:tcPr>
            <w:tcW w:w="1274" w:type="dxa"/>
            <w:vAlign w:val="center"/>
          </w:tcPr>
          <w:p w14:paraId="68EF47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95294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5D9ACBC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986A16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34</w:t>
            </w:r>
          </w:p>
        </w:tc>
        <w:tc>
          <w:tcPr>
            <w:tcW w:w="947" w:type="dxa"/>
            <w:vAlign w:val="center"/>
          </w:tcPr>
          <w:p w14:paraId="4438AB2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轿厢语音播报系统</w:t>
            </w:r>
          </w:p>
        </w:tc>
        <w:tc>
          <w:tcPr>
            <w:tcW w:w="6283" w:type="dxa"/>
            <w:vAlign w:val="center"/>
          </w:tcPr>
          <w:p w14:paraId="6A861A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检查在停电、故障停梯、轿厢位置校正(再平层除外)、自动救援操作装置启动以及接收火灾信号退出正常服务时，轿厢语音播报系统是否进行语音播报，提示、安抚轿厢内乘客。</w:t>
            </w:r>
          </w:p>
        </w:tc>
        <w:tc>
          <w:tcPr>
            <w:tcW w:w="1274" w:type="dxa"/>
            <w:vAlign w:val="center"/>
          </w:tcPr>
          <w:p w14:paraId="0FFA8A4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CB10D8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6DACD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E03B6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35</w:t>
            </w:r>
          </w:p>
        </w:tc>
        <w:tc>
          <w:tcPr>
            <w:tcW w:w="947" w:type="dxa"/>
            <w:vAlign w:val="center"/>
          </w:tcPr>
          <w:p w14:paraId="65AC12B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轿厢护</w:t>
            </w:r>
          </w:p>
          <w:p w14:paraId="62B074C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脚板</w:t>
            </w:r>
          </w:p>
        </w:tc>
        <w:tc>
          <w:tcPr>
            <w:tcW w:w="6283" w:type="dxa"/>
            <w:vAlign w:val="center"/>
          </w:tcPr>
          <w:p w14:paraId="35477A0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对于非斜行电梯，轿厢护脚板的垂直部分高度不小于0.75m，宽度不小于层站入口宽度。</w:t>
            </w:r>
          </w:p>
        </w:tc>
        <w:tc>
          <w:tcPr>
            <w:tcW w:w="1274" w:type="dxa"/>
            <w:vAlign w:val="center"/>
          </w:tcPr>
          <w:p w14:paraId="533B1B2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058E0D1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AEF81A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36</w:t>
            </w:r>
          </w:p>
        </w:tc>
        <w:tc>
          <w:tcPr>
            <w:tcW w:w="947" w:type="dxa"/>
            <w:vAlign w:val="center"/>
          </w:tcPr>
          <w:p w14:paraId="3079AE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门间隙</w:t>
            </w:r>
          </w:p>
        </w:tc>
        <w:tc>
          <w:tcPr>
            <w:tcW w:w="6283" w:type="dxa"/>
            <w:vAlign w:val="center"/>
          </w:tcPr>
          <w:p w14:paraId="3EC7F3C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(1)门扇之间及门扇与立柱、门楣和地坎之间的间隙，对于乘客电梯不大于6mm，对于载货电梯不大于10mm；</w:t>
            </w:r>
          </w:p>
          <w:p w14:paraId="45580F1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(2)在水平滑动层门和折叠层门最快门扇的开启方向，以150N的力施加在一个最不利的点，本条第(1)项所述的间隙对于旁开门不大于 30mm，对于中分门其总和不大于45mm。</w:t>
            </w:r>
          </w:p>
        </w:tc>
        <w:tc>
          <w:tcPr>
            <w:tcW w:w="1274" w:type="dxa"/>
            <w:vAlign w:val="center"/>
          </w:tcPr>
          <w:p w14:paraId="2F72D7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3872DDB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5B1D36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37</w:t>
            </w:r>
          </w:p>
        </w:tc>
        <w:tc>
          <w:tcPr>
            <w:tcW w:w="947" w:type="dxa"/>
            <w:vAlign w:val="center"/>
          </w:tcPr>
          <w:p w14:paraId="4099F4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玻璃门防拖曳措施</w:t>
            </w:r>
          </w:p>
        </w:tc>
        <w:tc>
          <w:tcPr>
            <w:tcW w:w="6283" w:type="dxa"/>
            <w:vAlign w:val="center"/>
          </w:tcPr>
          <w:p w14:paraId="4A4C373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检查防止儿童的手被玻璃门拖曳的措施是否有效。</w:t>
            </w:r>
          </w:p>
        </w:tc>
        <w:tc>
          <w:tcPr>
            <w:tcW w:w="1274" w:type="dxa"/>
            <w:vAlign w:val="center"/>
          </w:tcPr>
          <w:p w14:paraId="67B1916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F608E7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0814315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EF5CDF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38</w:t>
            </w:r>
          </w:p>
        </w:tc>
        <w:tc>
          <w:tcPr>
            <w:tcW w:w="947" w:type="dxa"/>
            <w:vAlign w:val="center"/>
          </w:tcPr>
          <w:p w14:paraId="7F54C1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门再开启保护装置</w:t>
            </w:r>
          </w:p>
        </w:tc>
        <w:tc>
          <w:tcPr>
            <w:tcW w:w="6283" w:type="dxa"/>
            <w:vAlign w:val="center"/>
          </w:tcPr>
          <w:p w14:paraId="1D0BC4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检查自动水平滑动门关闭过程中人员通过人口时，保护装置是否能够自动使门重新开启。</w:t>
            </w:r>
          </w:p>
        </w:tc>
        <w:tc>
          <w:tcPr>
            <w:tcW w:w="1274" w:type="dxa"/>
            <w:vAlign w:val="center"/>
          </w:tcPr>
          <w:p w14:paraId="5E31575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B83C7C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D3BAF1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B0FD0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39</w:t>
            </w:r>
          </w:p>
        </w:tc>
        <w:tc>
          <w:tcPr>
            <w:tcW w:w="947" w:type="dxa"/>
            <w:vAlign w:val="center"/>
          </w:tcPr>
          <w:p w14:paraId="3D3F9A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自动关闭层门装置</w:t>
            </w:r>
          </w:p>
        </w:tc>
        <w:tc>
          <w:tcPr>
            <w:tcW w:w="6283" w:type="dxa"/>
            <w:vAlign w:val="center"/>
          </w:tcPr>
          <w:p w14:paraId="27F15EF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(1)在轿门驱动层门的情况下，当轿厢在开锁区域之外时，自动关闭层门装置能够使开启的层门关闭；</w:t>
            </w:r>
          </w:p>
          <w:p w14:paraId="4A039F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(2)自动关闭层门装置采用重块的，其防止重块坠落的措施保持有效，对于防爆电梯，无火花措施保持完好。</w:t>
            </w:r>
          </w:p>
        </w:tc>
        <w:tc>
          <w:tcPr>
            <w:tcW w:w="1274" w:type="dxa"/>
            <w:vAlign w:val="center"/>
          </w:tcPr>
          <w:p w14:paraId="30ADF0B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995781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4C902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D8F510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40</w:t>
            </w:r>
          </w:p>
        </w:tc>
        <w:tc>
          <w:tcPr>
            <w:tcW w:w="947" w:type="dxa"/>
            <w:vAlign w:val="center"/>
          </w:tcPr>
          <w:p w14:paraId="41F081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门的运行与导向</w:t>
            </w:r>
          </w:p>
        </w:tc>
        <w:tc>
          <w:tcPr>
            <w:tcW w:w="6283" w:type="dxa"/>
            <w:vAlign w:val="center"/>
          </w:tcPr>
          <w:p w14:paraId="75BEB2F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(1)层门和轿门正常运行时无脱轨、机械卡阻或者错位现象；</w:t>
            </w:r>
          </w:p>
          <w:p w14:paraId="35E6C1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(2)层门导向装置失效时，层门保持装置能够使层门保持在原有位置；</w:t>
            </w:r>
          </w:p>
          <w:p w14:paraId="67EB437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(3)在层门底部保持装置上或者其附近设有识别保持装置最小啮合深度的标记，并且层门底部保持装置的啮合深度不小于标记所示的最小啮合深度（未按照 TSG T7001-2023进行监督检验的此小项可以不检验）。</w:t>
            </w:r>
          </w:p>
        </w:tc>
        <w:tc>
          <w:tcPr>
            <w:tcW w:w="1274" w:type="dxa"/>
            <w:vAlign w:val="center"/>
          </w:tcPr>
          <w:p w14:paraId="3F33A7F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80C09B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70C780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41</w:t>
            </w:r>
          </w:p>
        </w:tc>
        <w:tc>
          <w:tcPr>
            <w:tcW w:w="947" w:type="dxa"/>
            <w:vAlign w:val="center"/>
          </w:tcPr>
          <w:p w14:paraId="66EFAD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紧急开锁</w:t>
            </w:r>
          </w:p>
        </w:tc>
        <w:tc>
          <w:tcPr>
            <w:tcW w:w="6283" w:type="dxa"/>
            <w:vAlign w:val="center"/>
          </w:tcPr>
          <w:p w14:paraId="59BE144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(1)每个层门均能够被专用钥匙从外面开启，紧急开锁后，在层门闭合时门锁装置未保持在开锁位置；</w:t>
            </w:r>
          </w:p>
          <w:p w14:paraId="116566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(2)如果只能通过层门进人底坑，则从底坑爬梯并且在高度1.80m内和最大水平距离0.80m范围内能够安全地触及门锁，或者能够通过永久设置的装置从底坑中打开层门。</w:t>
            </w:r>
          </w:p>
        </w:tc>
        <w:tc>
          <w:tcPr>
            <w:tcW w:w="1274" w:type="dxa"/>
            <w:vAlign w:val="center"/>
          </w:tcPr>
          <w:p w14:paraId="067012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00F8615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19" w:hRule="atLeast"/>
        </w:trPr>
        <w:tc>
          <w:tcPr>
            <w:tcW w:w="568" w:type="dxa"/>
            <w:vAlign w:val="center"/>
          </w:tcPr>
          <w:p w14:paraId="0064B9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42</w:t>
            </w:r>
          </w:p>
        </w:tc>
        <w:tc>
          <w:tcPr>
            <w:tcW w:w="947" w:type="dxa"/>
            <w:vAlign w:val="center"/>
          </w:tcPr>
          <w:p w14:paraId="5ED4CE5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门的锁紧与闭合</w:t>
            </w:r>
          </w:p>
        </w:tc>
        <w:tc>
          <w:tcPr>
            <w:tcW w:w="6283" w:type="dxa"/>
            <w:vAlign w:val="center"/>
          </w:tcPr>
          <w:p w14:paraId="71165EF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(1)锁紧动作由重力、永久磁铁或者弹簧来产生和保持，即使永久磁铁或者弹簧失效，重力也不能导致开锁；</w:t>
            </w:r>
          </w:p>
          <w:p w14:paraId="5C3E715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(2)轿厢(运载装置)在锁紧元件啮合不小于7mm 时才能启动；</w:t>
            </w:r>
          </w:p>
          <w:p w14:paraId="2B55434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(3)检查层门、轿门锁紧状态的电气安全装置功能有效；</w:t>
            </w:r>
          </w:p>
          <w:p w14:paraId="6C2AFC7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每个层门和轿门的闭合均由电气安全装置来验证，如果滑动门是由数个间接机械连接的门扇组成，则未被锁住的门扇上设有电气安全装置以验证其闭合状态，与门的驱动部件直接机械连接的轿门门扇可以不设置电气安全装置。</w:t>
            </w:r>
          </w:p>
        </w:tc>
        <w:tc>
          <w:tcPr>
            <w:tcW w:w="1274" w:type="dxa"/>
            <w:vAlign w:val="center"/>
          </w:tcPr>
          <w:p w14:paraId="3FE2417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50E379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490E4D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43</w:t>
            </w:r>
          </w:p>
        </w:tc>
        <w:tc>
          <w:tcPr>
            <w:tcW w:w="947" w:type="dxa"/>
            <w:vAlign w:val="center"/>
          </w:tcPr>
          <w:p w14:paraId="562D47D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门刀、门锁滚轮与地坎间隙</w:t>
            </w:r>
          </w:p>
        </w:tc>
        <w:tc>
          <w:tcPr>
            <w:tcW w:w="6283" w:type="dxa"/>
            <w:vAlign w:val="center"/>
          </w:tcPr>
          <w:p w14:paraId="2ACFCAA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检查轿门门刀与层门地坎、层门门锁滚轮与轿厢地坎的间隙是否不小于5mm，并且电梯运行时不互相碰擦。</w:t>
            </w:r>
          </w:p>
        </w:tc>
        <w:tc>
          <w:tcPr>
            <w:tcW w:w="1274" w:type="dxa"/>
            <w:vAlign w:val="center"/>
          </w:tcPr>
          <w:p w14:paraId="5DC94E4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2EC9FB9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D6E30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44</w:t>
            </w:r>
          </w:p>
        </w:tc>
        <w:tc>
          <w:tcPr>
            <w:tcW w:w="947" w:type="dxa"/>
            <w:vAlign w:val="center"/>
          </w:tcPr>
          <w:p w14:paraId="7DAF2E6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应急救援</w:t>
            </w:r>
          </w:p>
          <w:p w14:paraId="5174041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283" w:type="dxa"/>
            <w:vAlign w:val="center"/>
          </w:tcPr>
          <w:p w14:paraId="4218A8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(1)检查机房内或者紧急和测试操作屏上是否设有清晰的应急救援程序；</w:t>
            </w:r>
          </w:p>
          <w:p w14:paraId="632852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(2)在各种载荷工况下，按照本条第(1)项所述的应急救援程序实施操作，观察是否能够安全、及时地解救被困人员。</w:t>
            </w:r>
          </w:p>
        </w:tc>
        <w:tc>
          <w:tcPr>
            <w:tcW w:w="1274" w:type="dxa"/>
            <w:vAlign w:val="center"/>
          </w:tcPr>
          <w:p w14:paraId="7EBB90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0231578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492B566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6" w:hRule="atLeast"/>
        </w:trPr>
        <w:tc>
          <w:tcPr>
            <w:tcW w:w="568" w:type="dxa"/>
            <w:vAlign w:val="center"/>
          </w:tcPr>
          <w:p w14:paraId="4BC3955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45</w:t>
            </w:r>
          </w:p>
        </w:tc>
        <w:tc>
          <w:tcPr>
            <w:tcW w:w="947" w:type="dxa"/>
            <w:vAlign w:val="center"/>
          </w:tcPr>
          <w:p w14:paraId="1301BF5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对重(平衡重)限速器-安全钳联动试验</w:t>
            </w:r>
          </w:p>
        </w:tc>
        <w:tc>
          <w:tcPr>
            <w:tcW w:w="6283" w:type="dxa"/>
            <w:vAlign w:val="center"/>
          </w:tcPr>
          <w:p w14:paraId="74E5A24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轿厢空载，以检修速度上行的工况进行限速器-安全钳联动试验(注A1-10)，观察限速器、安全钳动作是否可靠。</w:t>
            </w:r>
          </w:p>
        </w:tc>
        <w:tc>
          <w:tcPr>
            <w:tcW w:w="1274" w:type="dxa"/>
            <w:vAlign w:val="center"/>
          </w:tcPr>
          <w:p w14:paraId="1E630F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57FD3A6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457492D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8033A4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46</w:t>
            </w:r>
          </w:p>
        </w:tc>
        <w:tc>
          <w:tcPr>
            <w:tcW w:w="947" w:type="dxa"/>
            <w:vAlign w:val="center"/>
          </w:tcPr>
          <w:p w14:paraId="0D9F8FA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轿厢超载保护装置试验</w:t>
            </w:r>
          </w:p>
        </w:tc>
        <w:tc>
          <w:tcPr>
            <w:tcW w:w="6283" w:type="dxa"/>
            <w:vAlign w:val="center"/>
          </w:tcPr>
          <w:p w14:paraId="3C7086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进行轿厢超载保护装置试验，观察是否最迟在轿厢内载荷达到110%额定载重量时能够检测出超载，防止电梯正常启动及再平层(对于液压驱动电梯，防止电梯正常启动)，并且轿厢内有听觉和视觉信号提示，自动门完全开启，手动门保持在未锁紧状态。</w:t>
            </w:r>
          </w:p>
        </w:tc>
        <w:tc>
          <w:tcPr>
            <w:tcW w:w="1274" w:type="dxa"/>
            <w:vAlign w:val="center"/>
          </w:tcPr>
          <w:p w14:paraId="52777E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6117E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BA25DB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07FE1D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47</w:t>
            </w:r>
          </w:p>
        </w:tc>
        <w:tc>
          <w:tcPr>
            <w:tcW w:w="947" w:type="dxa"/>
            <w:vAlign w:val="center"/>
          </w:tcPr>
          <w:p w14:paraId="61AC97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轿厢(运载装置)限速器-安全钳试验</w:t>
            </w:r>
          </w:p>
        </w:tc>
        <w:tc>
          <w:tcPr>
            <w:tcW w:w="6283" w:type="dxa"/>
            <w:vAlign w:val="center"/>
          </w:tcPr>
          <w:p w14:paraId="6C54157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(1)检查限速器各调节部位封记完好，运转时无碰擦、卡阻、转动不灵活等现象，动作正常。动作速度符合要求；</w:t>
            </w:r>
          </w:p>
          <w:p w14:paraId="66CCCB0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（2）检查限速器或者其他装置上设置的在轿厢(运载装置)上行、下行速度达到限速器动作速度之前动作的电气安全装置；</w:t>
            </w:r>
          </w:p>
          <w:p w14:paraId="3FC5BED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（3)对于安全钳释放后限速器不能自动复位的，用于验证限速器复位状态的电气安全装置；</w:t>
            </w:r>
          </w:p>
          <w:p w14:paraId="1CCDD26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(4)用于检查限速器绳断裂或者过分伸长的电气安全装置；</w:t>
            </w:r>
          </w:p>
          <w:p w14:paraId="3569363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(5)轿厢(运载装置)上设置的在轿厢(运载装置)安全钳动作以前或者同时使驱动主机停止运转的电气安全装置。</w:t>
            </w:r>
          </w:p>
        </w:tc>
        <w:tc>
          <w:tcPr>
            <w:tcW w:w="1274" w:type="dxa"/>
            <w:vAlign w:val="center"/>
          </w:tcPr>
          <w:p w14:paraId="3B97DF4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3D48BB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23362EF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ADAE83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48</w:t>
            </w:r>
          </w:p>
        </w:tc>
        <w:tc>
          <w:tcPr>
            <w:tcW w:w="947" w:type="dxa"/>
            <w:vAlign w:val="center"/>
          </w:tcPr>
          <w:p w14:paraId="2EB0A9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缓冲器</w:t>
            </w:r>
          </w:p>
          <w:p w14:paraId="45F011E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283" w:type="dxa"/>
            <w:vAlign w:val="center"/>
          </w:tcPr>
          <w:p w14:paraId="365A34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轿厢空载，以检修速度运行的工况使缓冲器被压缩，轿厢(运载装置)、对重停在其上再离开后，观察缓冲器是否未出现对电梯正常使用有不利影响的损坏(如明显倾斜、断裂、塑性变形、剥落、破损等)。</w:t>
            </w:r>
          </w:p>
        </w:tc>
        <w:tc>
          <w:tcPr>
            <w:tcW w:w="1274" w:type="dxa"/>
            <w:vAlign w:val="center"/>
          </w:tcPr>
          <w:p w14:paraId="4841FEF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53679B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2DABF10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A97FAB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49</w:t>
            </w:r>
          </w:p>
        </w:tc>
        <w:tc>
          <w:tcPr>
            <w:tcW w:w="947" w:type="dxa"/>
            <w:vAlign w:val="center"/>
          </w:tcPr>
          <w:p w14:paraId="206A67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轿厢(运载装置)上行超速保护装置</w:t>
            </w:r>
          </w:p>
          <w:p w14:paraId="7D04970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283" w:type="dxa"/>
            <w:vAlign w:val="center"/>
          </w:tcPr>
          <w:p w14:paraId="6CBE163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（1）检查控制柜或者紧急和测试操作屏上是否标有轿厢(运载装置)上行超速保护装置动作试验方法。</w:t>
            </w:r>
          </w:p>
          <w:p w14:paraId="6F710C0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（2）检查轿厢(运载装置)上行超速保护装置上的电气安全装置功能是否有效。</w:t>
            </w:r>
          </w:p>
          <w:p w14:paraId="12DE2FD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（3）采用存在内部冗余的制动器作为轿厢(运载装置)上行超速保护装置减速部件的，检查当制动器机械部件动作(松开或者制动)失效或者制动力不足时，是否能够防止电梯正常运行。</w:t>
            </w:r>
          </w:p>
        </w:tc>
        <w:tc>
          <w:tcPr>
            <w:tcW w:w="1274" w:type="dxa"/>
            <w:vAlign w:val="center"/>
          </w:tcPr>
          <w:p w14:paraId="7C2D0F8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230A8E5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4CA65FE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8D636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50</w:t>
            </w:r>
          </w:p>
        </w:tc>
        <w:tc>
          <w:tcPr>
            <w:tcW w:w="947" w:type="dxa"/>
            <w:vAlign w:val="center"/>
          </w:tcPr>
          <w:p w14:paraId="1721C63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轿厢(运载装置)意外移动保护装置</w:t>
            </w:r>
          </w:p>
          <w:p w14:paraId="6FA982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283" w:type="dxa"/>
            <w:vAlign w:val="center"/>
          </w:tcPr>
          <w:p w14:paraId="0478CDA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（1）检查控制柜或者紧急和测试操作屏上是否标有轿厢(运载装置)意外移动保护装置动作试验方法。</w:t>
            </w:r>
          </w:p>
          <w:p w14:paraId="48CAB3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（2）检查轿厢(运载装置)意外移动保护装置上的电气安全装置功能是否有效。</w:t>
            </w:r>
          </w:p>
          <w:p w14:paraId="71819DD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（3）采用存在内部冗余的制动器作为轿厢(运载装置)意外移动保护装置制停部件的，检查当制动器机械部件动作(松开或者制动)失效或者制动力不足时，是否能够关闭轿门和层门，并且能够防止电梯正常运行。</w:t>
            </w:r>
          </w:p>
        </w:tc>
        <w:tc>
          <w:tcPr>
            <w:tcW w:w="1274" w:type="dxa"/>
            <w:vAlign w:val="center"/>
          </w:tcPr>
          <w:p w14:paraId="0FA07C8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4C6363F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7C089DA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51FDC4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51</w:t>
            </w:r>
          </w:p>
        </w:tc>
        <w:tc>
          <w:tcPr>
            <w:tcW w:w="947" w:type="dxa"/>
            <w:vAlign w:val="center"/>
          </w:tcPr>
          <w:p w14:paraId="3EAC64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运行试验</w:t>
            </w:r>
          </w:p>
        </w:tc>
        <w:tc>
          <w:tcPr>
            <w:tcW w:w="6283" w:type="dxa"/>
            <w:vAlign w:val="center"/>
          </w:tcPr>
          <w:p w14:paraId="06776E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轿厢空载，以额定速度上、下运行，观察呼梯、楼层显示等信号系统是否功能有效、指示正确、动作无误，轿厢是否平层良好，无异常现象发生。</w:t>
            </w:r>
          </w:p>
        </w:tc>
        <w:tc>
          <w:tcPr>
            <w:tcW w:w="1274" w:type="dxa"/>
            <w:vAlign w:val="center"/>
          </w:tcPr>
          <w:p w14:paraId="488D0D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2FB9777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5521414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2E7359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52</w:t>
            </w:r>
          </w:p>
        </w:tc>
        <w:tc>
          <w:tcPr>
            <w:tcW w:w="947" w:type="dxa"/>
            <w:vAlign w:val="center"/>
          </w:tcPr>
          <w:p w14:paraId="3287B60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曳引能力</w:t>
            </w:r>
          </w:p>
          <w:p w14:paraId="6E488C5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试验</w:t>
            </w:r>
          </w:p>
        </w:tc>
        <w:tc>
          <w:tcPr>
            <w:tcW w:w="6283" w:type="dxa"/>
            <w:vAlign w:val="center"/>
          </w:tcPr>
          <w:p w14:paraId="0A5992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(1)轿厢空载，当对重压在缓冲器上而驱动主机按电梯上行方向旋转时，观察悬挂装置是否相对曳引轮打滑，或者驱动主机停止运转；</w:t>
            </w:r>
          </w:p>
          <w:p w14:paraId="5EF4C5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(2)轿厢空载，以额定速度上行至行程上部，切断电动机与制动器供电，观察轿厢(运载装置)是否完全停止。</w:t>
            </w:r>
          </w:p>
        </w:tc>
        <w:tc>
          <w:tcPr>
            <w:tcW w:w="1274" w:type="dxa"/>
            <w:vAlign w:val="center"/>
          </w:tcPr>
          <w:p w14:paraId="180BFC6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6BA8D00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bl>
    <w:p w14:paraId="694E190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注：各类乘客与载货电梯检测质量监督抽查包含但不限于以上内容，项目1-52项为曳引驱动乘客电梯与载货电梯基本检测项目，部分项目适用于强制驱动载货电梯、液压乘客与载货电梯、曳引驱动消防员电梯、曳引驱动防爆电梯、液压驱动防爆电梯曳引驱动斜行乘客与载货电梯、强制驱动斜行乘客与载货电梯。</w:t>
      </w:r>
    </w:p>
    <w:p w14:paraId="11D3F2F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2.自动扶梯与自动人行道</w:t>
      </w:r>
    </w:p>
    <w:tbl>
      <w:tblPr>
        <w:tblStyle w:val="2"/>
        <w:tblW w:w="9072"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68"/>
        <w:gridCol w:w="947"/>
        <w:gridCol w:w="6300"/>
        <w:gridCol w:w="1257"/>
      </w:tblGrid>
      <w:tr w14:paraId="1617596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8" w:type="dxa"/>
            <w:vAlign w:val="center"/>
          </w:tcPr>
          <w:p w14:paraId="3AAE12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947" w:type="dxa"/>
            <w:vAlign w:val="center"/>
          </w:tcPr>
          <w:p w14:paraId="1C0AEA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6300" w:type="dxa"/>
            <w:vAlign w:val="center"/>
          </w:tcPr>
          <w:p w14:paraId="2F3A361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抽查内容及要求</w:t>
            </w:r>
          </w:p>
        </w:tc>
        <w:tc>
          <w:tcPr>
            <w:tcW w:w="1257" w:type="dxa"/>
            <w:vAlign w:val="center"/>
          </w:tcPr>
          <w:p w14:paraId="184D36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监督抽查 </w:t>
            </w:r>
          </w:p>
          <w:p w14:paraId="1D71FE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方法</w:t>
            </w:r>
          </w:p>
        </w:tc>
      </w:tr>
      <w:tr w14:paraId="58BCA85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8" w:type="dxa"/>
            <w:vAlign w:val="center"/>
          </w:tcPr>
          <w:p w14:paraId="2E7846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947" w:type="dxa"/>
            <w:vAlign w:val="center"/>
          </w:tcPr>
          <w:p w14:paraId="45F67D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技术资料</w:t>
            </w:r>
          </w:p>
        </w:tc>
        <w:tc>
          <w:tcPr>
            <w:tcW w:w="6300" w:type="dxa"/>
            <w:vAlign w:val="center"/>
          </w:tcPr>
          <w:p w14:paraId="0BA6A2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审查使用单位是否提供以下适用于受检电梯的资料：</w:t>
            </w:r>
          </w:p>
          <w:p w14:paraId="747FEE5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(1)电气原理图、液压系统原理图、安装使用维护保养说明书、检验和检测报告；</w:t>
            </w:r>
          </w:p>
          <w:p w14:paraId="5589F3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(2)日常使用状况记录、维护保养记录、运行故障和事故记录。</w:t>
            </w:r>
          </w:p>
        </w:tc>
        <w:tc>
          <w:tcPr>
            <w:tcW w:w="1257" w:type="dxa"/>
            <w:vAlign w:val="center"/>
          </w:tcPr>
          <w:p w14:paraId="103707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现场审查</w:t>
            </w:r>
          </w:p>
          <w:p w14:paraId="1FEF40C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资料</w:t>
            </w:r>
          </w:p>
        </w:tc>
      </w:tr>
      <w:tr w14:paraId="3975DF3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8" w:type="dxa"/>
            <w:vAlign w:val="center"/>
          </w:tcPr>
          <w:p w14:paraId="02E2E6B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947" w:type="dxa"/>
            <w:vAlign w:val="center"/>
          </w:tcPr>
          <w:p w14:paraId="27FEC1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照明</w:t>
            </w:r>
          </w:p>
        </w:tc>
        <w:tc>
          <w:tcPr>
            <w:tcW w:w="6300" w:type="dxa"/>
            <w:vAlign w:val="center"/>
          </w:tcPr>
          <w:p w14:paraId="07456F0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检查榆架内的驱动站、转向站以及机房中是否设有电气照明，分离机房是否设有永久性电气照明。</w:t>
            </w:r>
          </w:p>
        </w:tc>
        <w:tc>
          <w:tcPr>
            <w:tcW w:w="1257" w:type="dxa"/>
            <w:vAlign w:val="center"/>
          </w:tcPr>
          <w:p w14:paraId="446FB8E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F6AF53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AC964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CEB792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947" w:type="dxa"/>
            <w:vAlign w:val="center"/>
          </w:tcPr>
          <w:p w14:paraId="7DB58FD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接地保护</w:t>
            </w:r>
          </w:p>
          <w:p w14:paraId="3270A79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措施</w:t>
            </w:r>
          </w:p>
        </w:tc>
        <w:tc>
          <w:tcPr>
            <w:tcW w:w="6300" w:type="dxa"/>
            <w:vAlign w:val="center"/>
          </w:tcPr>
          <w:p w14:paraId="7E7C371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(1)电气设备及线管、线槽的外露可导电部分与保护导体(PE，地线)可靠连接；</w:t>
            </w:r>
          </w:p>
          <w:p w14:paraId="2D0EB02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(2)含有电气安全装置的电路发生接地故障时，驱动主机立即停止运转。</w:t>
            </w:r>
          </w:p>
        </w:tc>
        <w:tc>
          <w:tcPr>
            <w:tcW w:w="1257" w:type="dxa"/>
            <w:vAlign w:val="center"/>
          </w:tcPr>
          <w:p w14:paraId="3CE7407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9358B9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8F6EB6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4" w:hRule="atLeast"/>
        </w:trPr>
        <w:tc>
          <w:tcPr>
            <w:tcW w:w="568" w:type="dxa"/>
            <w:vAlign w:val="center"/>
          </w:tcPr>
          <w:p w14:paraId="425B6F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947" w:type="dxa"/>
            <w:vAlign w:val="center"/>
          </w:tcPr>
          <w:p w14:paraId="235896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旋转部件防护措施</w:t>
            </w:r>
          </w:p>
        </w:tc>
        <w:tc>
          <w:tcPr>
            <w:tcW w:w="6300" w:type="dxa"/>
            <w:vAlign w:val="center"/>
          </w:tcPr>
          <w:p w14:paraId="5893B08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检查驱动主机的旋转部件、驱动站和转向站的梯级或者踏板转向部分是否设有防护装置和警示标志，以防止人员受到伤害。</w:t>
            </w:r>
          </w:p>
        </w:tc>
        <w:tc>
          <w:tcPr>
            <w:tcW w:w="1257" w:type="dxa"/>
            <w:vAlign w:val="center"/>
          </w:tcPr>
          <w:p w14:paraId="388AA43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0E6EAE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7381FF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D34B2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947" w:type="dxa"/>
            <w:vAlign w:val="center"/>
          </w:tcPr>
          <w:p w14:paraId="557B0D7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主开关</w:t>
            </w:r>
          </w:p>
        </w:tc>
        <w:tc>
          <w:tcPr>
            <w:tcW w:w="6300" w:type="dxa"/>
            <w:vAlign w:val="center"/>
          </w:tcPr>
          <w:p w14:paraId="3CE2B07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(1)能够切断电动机、工作制动器和控制电路的电源，但是不能切断电源插座以及维护和检查所必需的照明电路的电源；</w:t>
            </w:r>
          </w:p>
          <w:p w14:paraId="3933BB8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(2)在断开位置上能够被锁住或者使其处于“隔离”位置；</w:t>
            </w:r>
          </w:p>
          <w:p w14:paraId="3A04A8B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(3)多台设备的主开关设置在同一个机器空间内时，各主开关的操作机构易于识别。</w:t>
            </w:r>
          </w:p>
        </w:tc>
        <w:tc>
          <w:tcPr>
            <w:tcW w:w="1257" w:type="dxa"/>
            <w:vAlign w:val="center"/>
          </w:tcPr>
          <w:p w14:paraId="0036C2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051CE5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887BB6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6331DE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947" w:type="dxa"/>
            <w:vAlign w:val="center"/>
          </w:tcPr>
          <w:p w14:paraId="3939CC9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停止开关</w:t>
            </w:r>
          </w:p>
        </w:tc>
        <w:tc>
          <w:tcPr>
            <w:tcW w:w="6300" w:type="dxa"/>
            <w:vAlign w:val="center"/>
          </w:tcPr>
          <w:p w14:paraId="4117EA1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检查驱动站和转向站是否均设有停止开关(已经设置了主开关的驱动站除外)。驱动装置安装在梯级、踏板或者胶带的载客分支和返回分支之间或者设置在转向站外部的，检查在驱动装置附近是否另设有停止开关。</w:t>
            </w:r>
          </w:p>
        </w:tc>
        <w:tc>
          <w:tcPr>
            <w:tcW w:w="1257" w:type="dxa"/>
            <w:vAlign w:val="center"/>
          </w:tcPr>
          <w:p w14:paraId="6B05A09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D382E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F80847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33B4CD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947" w:type="dxa"/>
            <w:vAlign w:val="center"/>
          </w:tcPr>
          <w:p w14:paraId="21423EB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工作制动器状态监测功能</w:t>
            </w:r>
          </w:p>
        </w:tc>
        <w:tc>
          <w:tcPr>
            <w:tcW w:w="6300" w:type="dxa"/>
            <w:vAlign w:val="center"/>
          </w:tcPr>
          <w:p w14:paraId="6215218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检查受检设备启动后而工作制动器没有松开时，电气安全装置是否能够使驱动主机立即停止运行，故障锁定功能是否保持有效。</w:t>
            </w:r>
          </w:p>
        </w:tc>
        <w:tc>
          <w:tcPr>
            <w:tcW w:w="1257" w:type="dxa"/>
            <w:vAlign w:val="center"/>
          </w:tcPr>
          <w:p w14:paraId="4605DB5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E138DD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AF5062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457E4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947" w:type="dxa"/>
            <w:vAlign w:val="center"/>
          </w:tcPr>
          <w:p w14:paraId="39F8074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手动盘车装置</w:t>
            </w:r>
          </w:p>
        </w:tc>
        <w:tc>
          <w:tcPr>
            <w:tcW w:w="6300" w:type="dxa"/>
            <w:vAlign w:val="center"/>
          </w:tcPr>
          <w:p w14:paraId="2EC36B2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(1)盘车手轮是平滑和无辐条的，并且在其上或者附近清晰地标出操作说明和运行方向；</w:t>
            </w:r>
          </w:p>
          <w:p w14:paraId="1A96AE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(2)对于可拆卸式手动盘车装置，设有最迟在该装置连接到驱动主机时起作用的电气安全装置。</w:t>
            </w:r>
          </w:p>
        </w:tc>
        <w:tc>
          <w:tcPr>
            <w:tcW w:w="1257" w:type="dxa"/>
            <w:vAlign w:val="center"/>
          </w:tcPr>
          <w:p w14:paraId="1F96C5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700FD2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2F0238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FD3E24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947" w:type="dxa"/>
            <w:vAlign w:val="center"/>
          </w:tcPr>
          <w:p w14:paraId="474A08B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驱动链电气安全</w:t>
            </w:r>
          </w:p>
          <w:p w14:paraId="3D5D960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300" w:type="dxa"/>
            <w:vAlign w:val="center"/>
          </w:tcPr>
          <w:p w14:paraId="17D5398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检查当驱动主机驱动链过度松弛和断裂时，电气安全装置是否能够使受检设备自动停止运行，并且能够触发附加制动器动作(设有附加制动器时)。</w:t>
            </w:r>
          </w:p>
        </w:tc>
        <w:tc>
          <w:tcPr>
            <w:tcW w:w="1257" w:type="dxa"/>
            <w:vAlign w:val="center"/>
          </w:tcPr>
          <w:p w14:paraId="3D5C98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410C39C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EB4530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6F0E68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947" w:type="dxa"/>
            <w:vAlign w:val="center"/>
          </w:tcPr>
          <w:p w14:paraId="54CA0D8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检修控制</w:t>
            </w:r>
          </w:p>
          <w:p w14:paraId="4D417D1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300" w:type="dxa"/>
            <w:vAlign w:val="center"/>
          </w:tcPr>
          <w:p w14:paraId="0823AC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(1)在驱动站和转向站内至少提供一个用于便携式检修控制装置连接的检修插座，该插座的设置能够使检修控制装置到达受检设备的任何位置；</w:t>
            </w:r>
          </w:p>
          <w:p w14:paraId="1DAA0A7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(2)检修控制装置上的停止开关功能有效；</w:t>
            </w:r>
          </w:p>
          <w:p w14:paraId="32D708C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(3)检修控制装置上的运行方向标识清晰、正确；</w:t>
            </w:r>
          </w:p>
          <w:p w14:paraId="753E4E9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(4)当连接一个以上的检修控制饕置时，所有检修控制装置均不起作用。</w:t>
            </w:r>
          </w:p>
          <w:p w14:paraId="5A66D07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（5）对于允许按照GB 16899--</w:t>
            </w:r>
            <w:r>
              <w:rPr>
                <w:rFonts w:hint="eastAsia" w:ascii="宋体" w:hAnsi="宋体" w:eastAsia="宋体" w:cs="宋体"/>
                <w:color w:val="auto"/>
                <w:sz w:val="24"/>
                <w:szCs w:val="24"/>
                <w:lang w:val="en-US" w:eastAsia="zh-CN"/>
              </w:rPr>
              <w:t>2011</w:t>
            </w:r>
            <w:r>
              <w:rPr>
                <w:rFonts w:hint="default" w:ascii="宋体" w:hAnsi="宋体" w:eastAsia="宋体" w:cs="宋体"/>
                <w:color w:val="auto"/>
                <w:sz w:val="24"/>
                <w:szCs w:val="24"/>
                <w:lang w:val="en-US" w:eastAsia="zh-CN"/>
              </w:rPr>
              <w:t>《自动扶梯和自动人行道的制造与安装安全规范》及更早期标准生产的受检设备，检查其是否符合本条(1)一(3)项以及以下要求：</w:t>
            </w:r>
          </w:p>
          <w:p w14:paraId="35830C5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①操作检修控制装置时，其他所有启动开关均不起作用，安全开关和安全电路仍起作用；</w:t>
            </w:r>
          </w:p>
          <w:p w14:paraId="6E5EA35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②当连接多个检修控制装置时，或者均不起作用，或者需要同时启动才能起作用。</w:t>
            </w:r>
          </w:p>
        </w:tc>
        <w:tc>
          <w:tcPr>
            <w:tcW w:w="1257" w:type="dxa"/>
            <w:vAlign w:val="center"/>
          </w:tcPr>
          <w:p w14:paraId="6C1DA80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011593E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64E00E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1C334B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w:t>
            </w:r>
          </w:p>
        </w:tc>
        <w:tc>
          <w:tcPr>
            <w:tcW w:w="947" w:type="dxa"/>
            <w:vAlign w:val="center"/>
          </w:tcPr>
          <w:p w14:paraId="59BE55C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梳齿与踏面相交线处的照度</w:t>
            </w:r>
          </w:p>
        </w:tc>
        <w:tc>
          <w:tcPr>
            <w:tcW w:w="6300" w:type="dxa"/>
            <w:vAlign w:val="center"/>
          </w:tcPr>
          <w:p w14:paraId="68D1D9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测量在楼层板平面的梳齿与踏面相交线位置的照度是否至少为50lx。</w:t>
            </w:r>
          </w:p>
        </w:tc>
        <w:tc>
          <w:tcPr>
            <w:tcW w:w="1257" w:type="dxa"/>
            <w:vAlign w:val="center"/>
          </w:tcPr>
          <w:p w14:paraId="5906DE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35A152D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B0F69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445FE9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12</w:t>
            </w:r>
          </w:p>
        </w:tc>
        <w:tc>
          <w:tcPr>
            <w:tcW w:w="947" w:type="dxa"/>
            <w:vAlign w:val="center"/>
          </w:tcPr>
          <w:p w14:paraId="39F361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出入口区域</w:t>
            </w:r>
          </w:p>
        </w:tc>
        <w:tc>
          <w:tcPr>
            <w:tcW w:w="6300" w:type="dxa"/>
            <w:vAlign w:val="center"/>
          </w:tcPr>
          <w:p w14:paraId="2019AD2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检查出入口区域是否充分畅通，其宽度至少等于扶手带外缘距离加上每边各80mm，纵深尺寸从扶手装置端部算起至少为2.50m，该区域的宽度不小于扶手带外缘之间距离的2倍加上每边各80mm 时，其纵深尺寸允许减少至2.00m。</w:t>
            </w:r>
          </w:p>
        </w:tc>
        <w:tc>
          <w:tcPr>
            <w:tcW w:w="1257" w:type="dxa"/>
            <w:vAlign w:val="center"/>
          </w:tcPr>
          <w:p w14:paraId="019BA90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7A50C47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3FC345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13</w:t>
            </w:r>
          </w:p>
        </w:tc>
        <w:tc>
          <w:tcPr>
            <w:tcW w:w="947" w:type="dxa"/>
            <w:vAlign w:val="center"/>
          </w:tcPr>
          <w:p w14:paraId="6F7C6C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出入口防护装置</w:t>
            </w:r>
          </w:p>
        </w:tc>
        <w:tc>
          <w:tcPr>
            <w:tcW w:w="6300" w:type="dxa"/>
            <w:vAlign w:val="center"/>
          </w:tcPr>
          <w:p w14:paraId="46F7F3B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人员在出人口可能接触到扶手带的外缘并且引起危险的区域，检查是否设置能够阻止乘客进人该区域的永久固定的防护装置，或者符合以下要求的永久固定的防护装置[对于未按照《电梯监督检验和定期检验规则》对出人口防护装置进行过监督检验的，允许只满足下列第(1)项要求]：</w:t>
            </w:r>
          </w:p>
          <w:p w14:paraId="4F76038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(1)至少高出扶手带100mm，位于扶手带外缘80mm～120mm处；</w:t>
            </w:r>
          </w:p>
          <w:p w14:paraId="2AFD91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(2)从楼层板起高度不小于1100mm。</w:t>
            </w:r>
          </w:p>
        </w:tc>
        <w:tc>
          <w:tcPr>
            <w:tcW w:w="1257" w:type="dxa"/>
            <w:vAlign w:val="center"/>
          </w:tcPr>
          <w:p w14:paraId="5896D42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34F8DA3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EAF7BB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14</w:t>
            </w:r>
          </w:p>
        </w:tc>
        <w:tc>
          <w:tcPr>
            <w:tcW w:w="947" w:type="dxa"/>
            <w:vAlign w:val="center"/>
          </w:tcPr>
          <w:p w14:paraId="360D6C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防护挡板</w:t>
            </w:r>
          </w:p>
        </w:tc>
        <w:tc>
          <w:tcPr>
            <w:tcW w:w="6300" w:type="dxa"/>
            <w:vAlign w:val="center"/>
          </w:tcPr>
          <w:p w14:paraId="55EACA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建筑障碍物会引起人员伤害的，检查是否采取了预防措施。受检设备与楼板有交叉或者受检设备之间有交叉的，检查交叉处是否设有垂直固定、无锐利边缘的封闭防护挡板，其位于扶手带上方的防护高度不小于0.30m，并且延伸至扶手带下缘以下至少25mm。扶手带外缘与任何障碍物之间的距离不小于400mm的，可以不设置防护挡板</w:t>
            </w:r>
          </w:p>
        </w:tc>
        <w:tc>
          <w:tcPr>
            <w:tcW w:w="1257" w:type="dxa"/>
            <w:vAlign w:val="center"/>
          </w:tcPr>
          <w:p w14:paraId="4AD18A8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DE345A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E849C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15</w:t>
            </w:r>
          </w:p>
        </w:tc>
        <w:tc>
          <w:tcPr>
            <w:tcW w:w="947" w:type="dxa"/>
            <w:vAlign w:val="center"/>
          </w:tcPr>
          <w:p w14:paraId="65D8A8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扶乎带</w:t>
            </w:r>
          </w:p>
          <w:p w14:paraId="633A14B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距离</w:t>
            </w:r>
          </w:p>
        </w:tc>
        <w:tc>
          <w:tcPr>
            <w:tcW w:w="6300" w:type="dxa"/>
            <w:vAlign w:val="center"/>
          </w:tcPr>
          <w:p w14:paraId="26DF6AB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(1)墙壁或者障碍物与扶手带外缘之间的水平距离不小于80mm，与扶手带下缘的垂直距离不小于25mm；</w:t>
            </w:r>
          </w:p>
          <w:p w14:paraId="47D4380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(2)对于邻近布置的受检设备，其扶手带外缘之间的距离不小于160mm。</w:t>
            </w:r>
          </w:p>
        </w:tc>
        <w:tc>
          <w:tcPr>
            <w:tcW w:w="1257" w:type="dxa"/>
            <w:vAlign w:val="center"/>
          </w:tcPr>
          <w:p w14:paraId="6C143CD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C4C9EA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D8C8EA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16</w:t>
            </w:r>
          </w:p>
        </w:tc>
        <w:tc>
          <w:tcPr>
            <w:tcW w:w="947" w:type="dxa"/>
            <w:vAlign w:val="center"/>
          </w:tcPr>
          <w:p w14:paraId="6241FCE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连续输送保护</w:t>
            </w:r>
          </w:p>
        </w:tc>
        <w:tc>
          <w:tcPr>
            <w:tcW w:w="6300" w:type="dxa"/>
            <w:vAlign w:val="center"/>
          </w:tcPr>
          <w:p w14:paraId="38E99E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(1)具有相同的输送能力并且同方向运行；</w:t>
            </w:r>
          </w:p>
          <w:p w14:paraId="2A37DFB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(2)在梯级、踏板或胶带到达梳齿与踏面相交线之前2.00m～3.00m处，设有乘客易于触及的附加紧急停止开关；</w:t>
            </w:r>
          </w:p>
          <w:p w14:paraId="2E16D56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(3)当其中一台受检设备停止运行时，其他继续运行可能造成人流拥堵的设备也停止运行。</w:t>
            </w:r>
          </w:p>
        </w:tc>
        <w:tc>
          <w:tcPr>
            <w:tcW w:w="1257" w:type="dxa"/>
            <w:vAlign w:val="center"/>
          </w:tcPr>
          <w:p w14:paraId="04AC58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717A2C9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0E85C1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17</w:t>
            </w:r>
          </w:p>
        </w:tc>
        <w:tc>
          <w:tcPr>
            <w:tcW w:w="947" w:type="dxa"/>
            <w:vAlign w:val="center"/>
          </w:tcPr>
          <w:p w14:paraId="725B3D2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检修盖板与楼层板</w:t>
            </w:r>
          </w:p>
        </w:tc>
        <w:tc>
          <w:tcPr>
            <w:tcW w:w="6300" w:type="dxa"/>
            <w:vAlign w:val="center"/>
          </w:tcPr>
          <w:p w14:paraId="407A46E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(1)检修盖板与楼层板的安装和固定能够防止因人员踩踏或者自重作用而导致倾覆、翻转；</w:t>
            </w:r>
          </w:p>
          <w:p w14:paraId="6BE92F6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(2)监测检修盖板和楼层板的电气安全装置能够在移除任何一块检修盖板或者楼层板时动作，机械结构能够保证只能先移除某块检修盖板或者楼层板的，至少在移除该块检修盖板或者楼层板时电气安全装置动作。</w:t>
            </w:r>
          </w:p>
        </w:tc>
        <w:tc>
          <w:tcPr>
            <w:tcW w:w="1257" w:type="dxa"/>
            <w:vAlign w:val="center"/>
          </w:tcPr>
          <w:p w14:paraId="0B005F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17647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3F7F86D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58655D0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18</w:t>
            </w:r>
          </w:p>
        </w:tc>
        <w:tc>
          <w:tcPr>
            <w:tcW w:w="947" w:type="dxa"/>
            <w:vAlign w:val="center"/>
          </w:tcPr>
          <w:p w14:paraId="4B2FAA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扶手带速度监测装置</w:t>
            </w:r>
          </w:p>
        </w:tc>
        <w:tc>
          <w:tcPr>
            <w:tcW w:w="6300" w:type="dxa"/>
            <w:vAlign w:val="center"/>
          </w:tcPr>
          <w:p w14:paraId="7C8F96C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检查当扶手带速度与梯级、踏板或者胶带实际速度偏差最大超过15%，并且持续时间在5s～15s范围内时，扶手带速度监测装置是否能够使受检设备自动停止运行。</w:t>
            </w:r>
          </w:p>
        </w:tc>
        <w:tc>
          <w:tcPr>
            <w:tcW w:w="1257" w:type="dxa"/>
            <w:vAlign w:val="center"/>
          </w:tcPr>
          <w:p w14:paraId="654344A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470A165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6C5EEC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19</w:t>
            </w:r>
          </w:p>
        </w:tc>
        <w:tc>
          <w:tcPr>
            <w:tcW w:w="947" w:type="dxa"/>
            <w:vAlign w:val="center"/>
          </w:tcPr>
          <w:p w14:paraId="2D8982E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梳齿与梳齿板</w:t>
            </w:r>
          </w:p>
        </w:tc>
        <w:tc>
          <w:tcPr>
            <w:tcW w:w="6300" w:type="dxa"/>
            <w:vAlign w:val="center"/>
          </w:tcPr>
          <w:p w14:paraId="1E2E289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(1)梳齿板梳齿完好，无缺损；</w:t>
            </w:r>
          </w:p>
          <w:p w14:paraId="1A45ED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(2)梳齿板梳齿与踏面齿槽的啮合深度至少为4mm，梳齿槽根部与踏面的间隙不超过4mm；</w:t>
            </w:r>
          </w:p>
          <w:p w14:paraId="1480EA8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(3)梯级或者踏板进入梳齿板处有异物卡入，并且梳齿与梯级或者踏板不能正常啮合而导致梳齿板与梯级或者踏板发生碰撞时，受检设备能够自动停止运行。</w:t>
            </w:r>
          </w:p>
        </w:tc>
        <w:tc>
          <w:tcPr>
            <w:tcW w:w="1257" w:type="dxa"/>
            <w:vAlign w:val="center"/>
          </w:tcPr>
          <w:p w14:paraId="48B0FFF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5D1501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773698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w:t>
            </w:r>
          </w:p>
        </w:tc>
        <w:tc>
          <w:tcPr>
            <w:tcW w:w="947" w:type="dxa"/>
            <w:vAlign w:val="center"/>
          </w:tcPr>
          <w:p w14:paraId="2693AF1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紧急停止开关</w:t>
            </w:r>
          </w:p>
        </w:tc>
        <w:tc>
          <w:tcPr>
            <w:tcW w:w="6300" w:type="dxa"/>
            <w:vAlign w:val="center"/>
          </w:tcPr>
          <w:p w14:paraId="1D4A951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(1)受检设备出入口附近设有紧急停止开关，必要时增设附加紧急停止开关，以使紧急停止开关之间的距离不超过30m(适用于自动扶梯)或者40m(适用于自动人行道)；</w:t>
            </w:r>
          </w:p>
          <w:p w14:paraId="19139F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(2)各紧急停止开关标识清晰，对于位于扶手装置高度1/2以下的紧急停止开关，在扶手装置高度1/2以上的醒目位置还设有直径至少为 80mm的红底白字“急停”指示标记，箭头指向该开关。</w:t>
            </w:r>
          </w:p>
        </w:tc>
        <w:tc>
          <w:tcPr>
            <w:tcW w:w="1257" w:type="dxa"/>
            <w:vAlign w:val="center"/>
          </w:tcPr>
          <w:p w14:paraId="16B21C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6E730D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19" w:hRule="atLeast"/>
        </w:trPr>
        <w:tc>
          <w:tcPr>
            <w:tcW w:w="568" w:type="dxa"/>
            <w:vAlign w:val="center"/>
          </w:tcPr>
          <w:p w14:paraId="5A62D9E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21</w:t>
            </w:r>
          </w:p>
        </w:tc>
        <w:tc>
          <w:tcPr>
            <w:tcW w:w="947" w:type="dxa"/>
            <w:vAlign w:val="center"/>
          </w:tcPr>
          <w:p w14:paraId="4981AEC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铭牌与</w:t>
            </w:r>
          </w:p>
          <w:p w14:paraId="064EEE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标志</w:t>
            </w:r>
          </w:p>
        </w:tc>
        <w:tc>
          <w:tcPr>
            <w:tcW w:w="6300" w:type="dxa"/>
            <w:vAlign w:val="center"/>
          </w:tcPr>
          <w:p w14:paraId="5849B7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在受检设备出人口的明显位置设有产品铭牌，至少标明产品名称、型号、编号、制造单位名称或者商标、制造日期(对于在本规则实施前已经投入使用的受检设备，可以在出人口的明显位置设置标有产品型号、编号、制造年份、制造单位名称或者商标的产品标识)；改造后的受检设备，加贴铭牌上标明主要技术参数、改造单位名称或者商标、改造竣工日期；</w:t>
            </w:r>
          </w:p>
          <w:p w14:paraId="624A59B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(2)在受检设备出人口附近设有包括必须拉住小孩、必须抱着宠物、必须握住扶手带和禁止使用非专用手推车等内客的安全乘用图形标志。</w:t>
            </w:r>
          </w:p>
        </w:tc>
        <w:tc>
          <w:tcPr>
            <w:tcW w:w="1257" w:type="dxa"/>
            <w:vAlign w:val="center"/>
          </w:tcPr>
          <w:p w14:paraId="4446716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CA547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81B675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62A79F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22</w:t>
            </w:r>
          </w:p>
        </w:tc>
        <w:tc>
          <w:tcPr>
            <w:tcW w:w="947" w:type="dxa"/>
            <w:vAlign w:val="center"/>
          </w:tcPr>
          <w:p w14:paraId="27E01B0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扶手装置</w:t>
            </w:r>
          </w:p>
        </w:tc>
        <w:tc>
          <w:tcPr>
            <w:tcW w:w="6300" w:type="dxa"/>
            <w:vAlign w:val="center"/>
          </w:tcPr>
          <w:p w14:paraId="1EE2FE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(1)扶手带完好、表面无龟裂、剥离、严重磨损，扶手带单一开裂处最大裂纹宽度不大于3mm；</w:t>
            </w:r>
          </w:p>
          <w:p w14:paraId="64D02E8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(2)扶手转向端入口处的最低点与地板之间的垂直距离不小于0.10m，并且不大于0.25m；</w:t>
            </w:r>
          </w:p>
          <w:p w14:paraId="423BA61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(3)朝向梯级、踏板或者胶带一侧的部分光滑、平齐，装设方向与运行方向不一致的压条或者镶条凸出高度不大于 3mm，其边缘呈圆角或者倒角状，沿运行方向的盖板连接处结构能够防止勾绊；</w:t>
            </w:r>
          </w:p>
          <w:p w14:paraId="11180D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(4)扶手带人口保护装置功能有效。</w:t>
            </w:r>
          </w:p>
        </w:tc>
        <w:tc>
          <w:tcPr>
            <w:tcW w:w="1257" w:type="dxa"/>
            <w:vAlign w:val="center"/>
          </w:tcPr>
          <w:p w14:paraId="6886E9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72C6FE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D0898A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23</w:t>
            </w:r>
          </w:p>
        </w:tc>
        <w:tc>
          <w:tcPr>
            <w:tcW w:w="947" w:type="dxa"/>
            <w:vAlign w:val="center"/>
          </w:tcPr>
          <w:p w14:paraId="36D7C15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防爬装置</w:t>
            </w:r>
          </w:p>
        </w:tc>
        <w:tc>
          <w:tcPr>
            <w:tcW w:w="6300" w:type="dxa"/>
            <w:vAlign w:val="center"/>
          </w:tcPr>
          <w:p w14:paraId="195227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人员能够爬上外盖板并且存在跌落风险的，检查在受检设备的外盖板上是否装设了符合以下要求的防爬装置：</w:t>
            </w:r>
          </w:p>
          <w:p w14:paraId="2FD1E9A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(1)在位于地平面上方1000mm±50mm处；</w:t>
            </w:r>
          </w:p>
          <w:p w14:paraId="2FED2DE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(2)其高度至少与扶手带表面齐平，下部与外盖板相交，平行于外盖板方向上的延伸长度不小于1000mm，并且在此长度范围内无踩脚处。</w:t>
            </w:r>
          </w:p>
        </w:tc>
        <w:tc>
          <w:tcPr>
            <w:tcW w:w="1257" w:type="dxa"/>
            <w:vAlign w:val="center"/>
          </w:tcPr>
          <w:p w14:paraId="1EF9B2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0AEE61F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CD5EAA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24</w:t>
            </w:r>
          </w:p>
        </w:tc>
        <w:tc>
          <w:tcPr>
            <w:tcW w:w="947" w:type="dxa"/>
            <w:vAlign w:val="center"/>
          </w:tcPr>
          <w:p w14:paraId="0751326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阻挡装置</w:t>
            </w:r>
          </w:p>
        </w:tc>
        <w:tc>
          <w:tcPr>
            <w:tcW w:w="6300" w:type="dxa"/>
            <w:vAlign w:val="center"/>
          </w:tcPr>
          <w:p w14:paraId="23E5220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对于与墙相邻并且外盖板的宽度大于125mm的受检设备，或者相邻平行布置并且共用外盖板的宽度大于125mm 的自动扶梯或者倾斜的自动人行道，检查在上、下端部装设的阻挡装置是否能够防止人员进人外盖板区域，并且延伸到高度距离扶手带下缘25mm-150mm处。</w:t>
            </w:r>
          </w:p>
        </w:tc>
        <w:tc>
          <w:tcPr>
            <w:tcW w:w="1257" w:type="dxa"/>
            <w:vAlign w:val="center"/>
          </w:tcPr>
          <w:p w14:paraId="6D7342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743589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2EC48E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25</w:t>
            </w:r>
          </w:p>
        </w:tc>
        <w:tc>
          <w:tcPr>
            <w:tcW w:w="947" w:type="dxa"/>
            <w:vAlign w:val="center"/>
          </w:tcPr>
          <w:p w14:paraId="0AF3270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防滑行</w:t>
            </w:r>
          </w:p>
          <w:p w14:paraId="1603BF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装置</w:t>
            </w:r>
          </w:p>
        </w:tc>
        <w:tc>
          <w:tcPr>
            <w:tcW w:w="6300" w:type="dxa"/>
            <w:vAlign w:val="center"/>
          </w:tcPr>
          <w:p w14:paraId="14D1F1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动扶梯或者倾斜的自动人行道和相邻的墙之间装有接近扶手带高度的扶手盖板，并且建筑物(墙)和扶手带中心线之间的距离大于300mm时，或者相邻自动扶梯或者倾斜的自动人行道的扶手带中心线之间的距离大于400mm时，检查在扶手盖板上装设的防滑行装置是否无锐角或者锐边，与扶手带的距离不小于100mm，并且防滑行装置之间的间隔距离不大于1800mm，高度不小于20mm。</w:t>
            </w:r>
          </w:p>
        </w:tc>
        <w:tc>
          <w:tcPr>
            <w:tcW w:w="1257" w:type="dxa"/>
            <w:vAlign w:val="center"/>
          </w:tcPr>
          <w:p w14:paraId="65B7F95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262776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89FE74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26</w:t>
            </w:r>
          </w:p>
        </w:tc>
        <w:tc>
          <w:tcPr>
            <w:tcW w:w="947" w:type="dxa"/>
            <w:vAlign w:val="center"/>
          </w:tcPr>
          <w:p w14:paraId="6863E0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护壁板</w:t>
            </w:r>
          </w:p>
          <w:p w14:paraId="74D1926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间隙</w:t>
            </w:r>
          </w:p>
        </w:tc>
        <w:tc>
          <w:tcPr>
            <w:tcW w:w="6300" w:type="dxa"/>
            <w:vAlign w:val="center"/>
          </w:tcPr>
          <w:p w14:paraId="6927386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检查护壁板之间的间隙是否不大于4mm，其边缘是否呈圆角或者倒角状。</w:t>
            </w:r>
          </w:p>
        </w:tc>
        <w:tc>
          <w:tcPr>
            <w:tcW w:w="1257" w:type="dxa"/>
            <w:vAlign w:val="center"/>
          </w:tcPr>
          <w:p w14:paraId="4BE6E6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674430A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6E5328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27</w:t>
            </w:r>
          </w:p>
        </w:tc>
        <w:tc>
          <w:tcPr>
            <w:tcW w:w="947" w:type="dxa"/>
            <w:vAlign w:val="center"/>
          </w:tcPr>
          <w:p w14:paraId="086B37C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围裙板与梯级、踏板间隙</w:t>
            </w:r>
          </w:p>
        </w:tc>
        <w:tc>
          <w:tcPr>
            <w:tcW w:w="6300" w:type="dxa"/>
            <w:vAlign w:val="center"/>
          </w:tcPr>
          <w:p w14:paraId="11A1AB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(1)任何一侧的水平阳隙不大于4mm，并且两侧对称位置处的间隙总和不大于7mm；</w:t>
            </w:r>
          </w:p>
          <w:p w14:paraId="6727FDD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(2)围裙板设置在踏板之上时，踏板表面与围裙板下端的垂直间隙不大于4mm，踏板侧边与围裙板垂直投影间不产生间隙。</w:t>
            </w:r>
          </w:p>
        </w:tc>
        <w:tc>
          <w:tcPr>
            <w:tcW w:w="1257" w:type="dxa"/>
            <w:vAlign w:val="center"/>
          </w:tcPr>
          <w:p w14:paraId="7764315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1A9E122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0FE46D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28</w:t>
            </w:r>
          </w:p>
        </w:tc>
        <w:tc>
          <w:tcPr>
            <w:tcW w:w="947" w:type="dxa"/>
            <w:vAlign w:val="center"/>
          </w:tcPr>
          <w:p w14:paraId="02DB1DA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围裙板防夹装置</w:t>
            </w:r>
          </w:p>
        </w:tc>
        <w:tc>
          <w:tcPr>
            <w:tcW w:w="6300" w:type="dxa"/>
            <w:vAlign w:val="center"/>
          </w:tcPr>
          <w:p w14:paraId="5CDC6AE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(1)无松动、缺损等现象；</w:t>
            </w:r>
          </w:p>
          <w:p w14:paraId="34B824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(2)端点位于梳齿与踏面相交线前(梯级侧)不小于50mm，但不大于 150mm 的位置。</w:t>
            </w:r>
          </w:p>
        </w:tc>
        <w:tc>
          <w:tcPr>
            <w:tcW w:w="1257" w:type="dxa"/>
            <w:vAlign w:val="center"/>
          </w:tcPr>
          <w:p w14:paraId="41D463C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现场观察确认并测量相关数据</w:t>
            </w:r>
          </w:p>
        </w:tc>
      </w:tr>
      <w:tr w14:paraId="7CC2001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147EE4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29</w:t>
            </w:r>
          </w:p>
        </w:tc>
        <w:tc>
          <w:tcPr>
            <w:tcW w:w="947" w:type="dxa"/>
            <w:vAlign w:val="center"/>
          </w:tcPr>
          <w:p w14:paraId="7C4922E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围裙板防夹开关</w:t>
            </w:r>
          </w:p>
        </w:tc>
        <w:tc>
          <w:tcPr>
            <w:tcW w:w="6300" w:type="dxa"/>
            <w:vAlign w:val="center"/>
          </w:tcPr>
          <w:p w14:paraId="3931AB8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对于设有围裙板防夹开关的自动扶梯，检查夹入梯级和围裙板之间的异物最迟到达围裙板防夹开关处时，该开关是否能够有效动作，使自动扶梯在该梯级到达梳齿板前自动停止运行。</w:t>
            </w:r>
          </w:p>
        </w:tc>
        <w:tc>
          <w:tcPr>
            <w:tcW w:w="1257" w:type="dxa"/>
            <w:vAlign w:val="center"/>
          </w:tcPr>
          <w:p w14:paraId="1F1C313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24B72B2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767354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A16E92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30</w:t>
            </w:r>
          </w:p>
        </w:tc>
        <w:tc>
          <w:tcPr>
            <w:tcW w:w="947" w:type="dxa"/>
            <w:vAlign w:val="center"/>
          </w:tcPr>
          <w:p w14:paraId="093BAB0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梯级、踏板(胶带)</w:t>
            </w:r>
          </w:p>
        </w:tc>
        <w:tc>
          <w:tcPr>
            <w:tcW w:w="6300" w:type="dxa"/>
            <w:vAlign w:val="center"/>
          </w:tcPr>
          <w:p w14:paraId="3C4AB84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(1)梯级、踏板或者胶带完好，无破损；</w:t>
            </w:r>
          </w:p>
          <w:p w14:paraId="31B6056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(2)在工作区段内的任何位置，从踏面测得的两个相邻梯级或者踏板之间的间隙不大于6mm，在自动人行道过渡曲线区段，如果踏板的前缘和相邻踏板的后缘啮合，其间隙允许增至8mm。</w:t>
            </w:r>
          </w:p>
        </w:tc>
        <w:tc>
          <w:tcPr>
            <w:tcW w:w="1257" w:type="dxa"/>
            <w:vAlign w:val="center"/>
          </w:tcPr>
          <w:p w14:paraId="63D817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检查人员现场观察确认并测量相关数据</w:t>
            </w:r>
          </w:p>
        </w:tc>
      </w:tr>
      <w:tr w14:paraId="4E85CBD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88B88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31</w:t>
            </w:r>
          </w:p>
        </w:tc>
        <w:tc>
          <w:tcPr>
            <w:tcW w:w="947" w:type="dxa"/>
            <w:vAlign w:val="center"/>
          </w:tcPr>
          <w:p w14:paraId="227F244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梯级、踏板下陷保护</w:t>
            </w:r>
          </w:p>
        </w:tc>
        <w:tc>
          <w:tcPr>
            <w:tcW w:w="6300" w:type="dxa"/>
            <w:vAlign w:val="center"/>
          </w:tcPr>
          <w:p w14:paraId="21651A6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检查梯级或者踏板下陷导致不再与梳齿啮合时，电气安全装置是否能够使受检设备自动停止运行，并且下陷的梯级或者踏板不会到达梳齿与踏面相交线，故障锁定功能是否保持有效。</w:t>
            </w:r>
          </w:p>
        </w:tc>
        <w:tc>
          <w:tcPr>
            <w:tcW w:w="1257" w:type="dxa"/>
            <w:vAlign w:val="center"/>
          </w:tcPr>
          <w:p w14:paraId="41C9AD1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7842B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610A089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E3D90F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32</w:t>
            </w:r>
          </w:p>
        </w:tc>
        <w:tc>
          <w:tcPr>
            <w:tcW w:w="947" w:type="dxa"/>
            <w:vAlign w:val="center"/>
          </w:tcPr>
          <w:p w14:paraId="1BCC4C8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梯级、踏板缺失</w:t>
            </w:r>
          </w:p>
          <w:p w14:paraId="0B9FEEC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保护</w:t>
            </w:r>
          </w:p>
        </w:tc>
        <w:tc>
          <w:tcPr>
            <w:tcW w:w="6300" w:type="dxa"/>
            <w:vAlign w:val="center"/>
          </w:tcPr>
          <w:p w14:paraId="2525B72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检查由梯级或者踏板缺失而导致的缺口从梳齿板位置出现之前，电气安全装置是否能够使受检设备自动停止运行，故障锁定功能是否保持有效。</w:t>
            </w:r>
          </w:p>
        </w:tc>
        <w:tc>
          <w:tcPr>
            <w:tcW w:w="1257" w:type="dxa"/>
            <w:vAlign w:val="center"/>
          </w:tcPr>
          <w:p w14:paraId="488C58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14B31FD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4BA2F24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444686A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33</w:t>
            </w:r>
          </w:p>
        </w:tc>
        <w:tc>
          <w:tcPr>
            <w:tcW w:w="947" w:type="dxa"/>
            <w:vAlign w:val="center"/>
          </w:tcPr>
          <w:p w14:paraId="4D5CFF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非操纵逆转保护</w:t>
            </w:r>
          </w:p>
        </w:tc>
        <w:tc>
          <w:tcPr>
            <w:tcW w:w="6300" w:type="dxa"/>
            <w:vAlign w:val="center"/>
          </w:tcPr>
          <w:p w14:paraId="1BBE5EB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检查梯级、踏板或者胶带改变规定运行方向时，非操纵逆转保护装置是否能够使自动扶梯或者倾斜角不小于6°的自动人行道自动停止运行，故障锁定功能是否保持有效。</w:t>
            </w:r>
          </w:p>
        </w:tc>
        <w:tc>
          <w:tcPr>
            <w:tcW w:w="1257" w:type="dxa"/>
            <w:vAlign w:val="center"/>
          </w:tcPr>
          <w:p w14:paraId="114C4B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74A02B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144C0EF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38CF8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34</w:t>
            </w:r>
          </w:p>
        </w:tc>
        <w:tc>
          <w:tcPr>
            <w:tcW w:w="947" w:type="dxa"/>
            <w:vAlign w:val="center"/>
          </w:tcPr>
          <w:p w14:paraId="3745F3A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驱动元件保护</w:t>
            </w:r>
          </w:p>
        </w:tc>
        <w:tc>
          <w:tcPr>
            <w:tcW w:w="6300" w:type="dxa"/>
            <w:vAlign w:val="center"/>
          </w:tcPr>
          <w:p w14:paraId="17B2DB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检查直接驱动梯级、踏板或者胶带的元件断裂或者过分伸长时，受检设备是否能够自动停止运行，故障锁定功能是否保持有效。</w:t>
            </w:r>
          </w:p>
        </w:tc>
        <w:tc>
          <w:tcPr>
            <w:tcW w:w="1257" w:type="dxa"/>
            <w:vAlign w:val="center"/>
          </w:tcPr>
          <w:p w14:paraId="47FB4B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6ADEE8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746A0A7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7CD88C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35</w:t>
            </w:r>
          </w:p>
        </w:tc>
        <w:tc>
          <w:tcPr>
            <w:tcW w:w="947" w:type="dxa"/>
            <w:vAlign w:val="center"/>
          </w:tcPr>
          <w:p w14:paraId="36FE8C0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距离伸缩保护</w:t>
            </w:r>
          </w:p>
        </w:tc>
        <w:tc>
          <w:tcPr>
            <w:tcW w:w="6300" w:type="dxa"/>
            <w:vAlign w:val="center"/>
          </w:tcPr>
          <w:p w14:paraId="36FC03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检查驱动装置与转向装置之间的距离发生过分伸长或者缩短时，受检设备是否能够自动停止运行。</w:t>
            </w:r>
          </w:p>
        </w:tc>
        <w:tc>
          <w:tcPr>
            <w:tcW w:w="1257" w:type="dxa"/>
            <w:vAlign w:val="center"/>
          </w:tcPr>
          <w:p w14:paraId="06FFCC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w:t>
            </w:r>
          </w:p>
          <w:p w14:paraId="5DB096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确认</w:t>
            </w:r>
          </w:p>
        </w:tc>
      </w:tr>
      <w:tr w14:paraId="2E70718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3574923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36</w:t>
            </w:r>
          </w:p>
        </w:tc>
        <w:tc>
          <w:tcPr>
            <w:tcW w:w="947" w:type="dxa"/>
            <w:vAlign w:val="center"/>
          </w:tcPr>
          <w:p w14:paraId="5BEBE09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运行试验</w:t>
            </w:r>
          </w:p>
        </w:tc>
        <w:tc>
          <w:tcPr>
            <w:tcW w:w="6300" w:type="dxa"/>
            <w:vAlign w:val="center"/>
          </w:tcPr>
          <w:p w14:paraId="7EA03A9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(1)对于由使用者的进入而自动启动或者加速的受检设备，观察在使用者到达梳齿与踏面相交线之前，受检设备是否已经启动和加速，其运行方向标识是否正确并且清晰可见；</w:t>
            </w:r>
          </w:p>
          <w:p w14:paraId="1CD3ABD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(2)对于由使用者的进人而自动启动的受检设备，观察、测量当使用者从预定运行方向进入时，是否经过足够的时间(至少为预期输送时间再加上 10s)才能自动停止运行；当使用者从预定运行方向相反的方向进入时，是否仍按照预先确定的方向启动，运行时间不少于10s；</w:t>
            </w:r>
          </w:p>
          <w:p w14:paraId="31A714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(3)受检设备空载，以正常速度进行两个方向的连续运行，观察其是否运行平稳，无异常碰擦、干涉、松动、抖动和声响。</w:t>
            </w:r>
          </w:p>
        </w:tc>
        <w:tc>
          <w:tcPr>
            <w:tcW w:w="1257" w:type="dxa"/>
            <w:vAlign w:val="center"/>
          </w:tcPr>
          <w:p w14:paraId="14E59C3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01EF7D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381F74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79721D9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37</w:t>
            </w:r>
          </w:p>
        </w:tc>
        <w:tc>
          <w:tcPr>
            <w:tcW w:w="947" w:type="dxa"/>
            <w:vAlign w:val="center"/>
          </w:tcPr>
          <w:p w14:paraId="6CAB2A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扶手带运行速度偏差试验</w:t>
            </w:r>
          </w:p>
        </w:tc>
        <w:tc>
          <w:tcPr>
            <w:tcW w:w="6300" w:type="dxa"/>
            <w:vAlign w:val="center"/>
          </w:tcPr>
          <w:p w14:paraId="7B1A415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受检设备空载运行，分别测量、计算两个运行方向的扶手带运行速度相对于梯级、踏板或者胶带实际速度的偏差，判断其是否在0～+2%范团内。</w:t>
            </w:r>
          </w:p>
        </w:tc>
        <w:tc>
          <w:tcPr>
            <w:tcW w:w="1257" w:type="dxa"/>
            <w:vAlign w:val="center"/>
          </w:tcPr>
          <w:p w14:paraId="099A16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4F37072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582602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2E43060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38</w:t>
            </w:r>
          </w:p>
        </w:tc>
        <w:tc>
          <w:tcPr>
            <w:tcW w:w="947" w:type="dxa"/>
            <w:vAlign w:val="center"/>
          </w:tcPr>
          <w:p w14:paraId="588B9E9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制停距离试验</w:t>
            </w:r>
          </w:p>
        </w:tc>
        <w:tc>
          <w:tcPr>
            <w:tcW w:w="6300" w:type="dxa"/>
            <w:vAlign w:val="center"/>
          </w:tcPr>
          <w:p w14:paraId="7E18026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（1）自动扶梯制停距离：</w:t>
            </w:r>
          </w:p>
          <w:p w14:paraId="6E344E1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名义速度      制停距离范围</w:t>
            </w:r>
          </w:p>
          <w:p w14:paraId="2AADEE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0.50m/s       0.20m～1.00m</w:t>
            </w:r>
          </w:p>
          <w:p w14:paraId="7958D5E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0.65m/s       0.30m～1.30m</w:t>
            </w:r>
          </w:p>
          <w:p w14:paraId="6CC8B25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0.75m/s       0.40m～1.50m</w:t>
            </w:r>
          </w:p>
          <w:p w14:paraId="0DF15FC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（2）自动人行道制停距离</w:t>
            </w:r>
          </w:p>
          <w:p w14:paraId="309880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名义速度      制停距离范围</w:t>
            </w:r>
          </w:p>
          <w:p w14:paraId="540231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0.50m/s       0.20m～1.00m</w:t>
            </w:r>
          </w:p>
          <w:p w14:paraId="4E23F26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0.65m/s       0.30m～1.30m</w:t>
            </w:r>
          </w:p>
          <w:p w14:paraId="4920E99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0.75m/s       0.40m～1.50m</w:t>
            </w:r>
          </w:p>
          <w:p w14:paraId="21180B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0.90m/s       0.55m～1.70m</w:t>
            </w:r>
          </w:p>
        </w:tc>
        <w:tc>
          <w:tcPr>
            <w:tcW w:w="1257" w:type="dxa"/>
            <w:vAlign w:val="center"/>
          </w:tcPr>
          <w:p w14:paraId="21546A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5BA3B59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r w14:paraId="5432B61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568" w:type="dxa"/>
            <w:vAlign w:val="center"/>
          </w:tcPr>
          <w:p w14:paraId="1DF500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39</w:t>
            </w:r>
          </w:p>
        </w:tc>
        <w:tc>
          <w:tcPr>
            <w:tcW w:w="947" w:type="dxa"/>
            <w:vAlign w:val="center"/>
          </w:tcPr>
          <w:p w14:paraId="1466EBD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附加制动器试验</w:t>
            </w:r>
          </w:p>
        </w:tc>
        <w:tc>
          <w:tcPr>
            <w:tcW w:w="6300" w:type="dxa"/>
            <w:vAlign w:val="center"/>
          </w:tcPr>
          <w:p w14:paraId="3BC9BF8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(1)检查在附加制动器动作开始时是否能够强制切断控制电路；</w:t>
            </w:r>
          </w:p>
          <w:p w14:paraId="316D97D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(2)受检设备空载，在工作制动器松开状态下，下行时触发附加制动器动作，观察附加制动器是否能够使受检设备可靠制停；</w:t>
            </w:r>
          </w:p>
          <w:p w14:paraId="0C64A4A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3)如果受检设备设有两个及以上驱动主机，并且采用工作制动器互为附加制动器时，检查每一制动器是否均符合本条第(1)和第(2)项的要求。</w:t>
            </w:r>
          </w:p>
        </w:tc>
        <w:tc>
          <w:tcPr>
            <w:tcW w:w="1257" w:type="dxa"/>
            <w:vAlign w:val="center"/>
          </w:tcPr>
          <w:p w14:paraId="33636BD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现场观察确认并试验</w:t>
            </w:r>
          </w:p>
          <w:p w14:paraId="013BE31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验证</w:t>
            </w:r>
          </w:p>
        </w:tc>
      </w:tr>
    </w:tbl>
    <w:p w14:paraId="0885DDB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注：自动扶梯与自动人行道检测质量监督抽查项目包含但不限于以上内容，项目1-39项为自动扶梯与自动人行道基本检测项目。检测质量监督抽查现场根据被抽查电梯实际情况，依据《电梯自行检测规则》（TSG T 7008-2023）规定的相关项目进行监督抽查。</w:t>
      </w:r>
    </w:p>
    <w:p w14:paraId="5DF12D42">
      <w:pPr>
        <w:pStyle w:val="4"/>
        <w:numPr>
          <w:ilvl w:val="0"/>
          <w:numId w:val="0"/>
        </w:numPr>
        <w:spacing w:line="360" w:lineRule="auto"/>
        <w:jc w:val="both"/>
        <w:rPr>
          <w:rFonts w:hint="default" w:ascii="宋体" w:hAnsi="宋体" w:eastAsia="宋体" w:cs="宋体"/>
          <w:color w:val="auto"/>
          <w:sz w:val="24"/>
          <w:szCs w:val="24"/>
          <w:lang w:val="en-US" w:eastAsia="zh-CN"/>
        </w:rPr>
      </w:pPr>
    </w:p>
    <w:p w14:paraId="6E13F37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（四）电梯生产单位监督抽查项目内容及方法要求</w:t>
      </w:r>
    </w:p>
    <w:p w14:paraId="26EF615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1.除维保单位外的其他电梯生产单位</w:t>
      </w:r>
    </w:p>
    <w:tbl>
      <w:tblPr>
        <w:tblStyle w:val="2"/>
        <w:tblW w:w="9071"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67"/>
        <w:gridCol w:w="931"/>
        <w:gridCol w:w="6334"/>
        <w:gridCol w:w="1239"/>
      </w:tblGrid>
      <w:tr w14:paraId="60979A5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7" w:type="dxa"/>
            <w:vAlign w:val="center"/>
          </w:tcPr>
          <w:p w14:paraId="62A70A4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931" w:type="dxa"/>
            <w:vAlign w:val="center"/>
          </w:tcPr>
          <w:p w14:paraId="53FAEFD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6334" w:type="dxa"/>
            <w:vAlign w:val="center"/>
          </w:tcPr>
          <w:p w14:paraId="030841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抽查内容与要求</w:t>
            </w:r>
          </w:p>
        </w:tc>
        <w:tc>
          <w:tcPr>
            <w:tcW w:w="1239" w:type="dxa"/>
            <w:vAlign w:val="center"/>
          </w:tcPr>
          <w:p w14:paraId="2AA026E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w:t>
            </w:r>
          </w:p>
          <w:p w14:paraId="3BEFE7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方法</w:t>
            </w:r>
          </w:p>
        </w:tc>
      </w:tr>
      <w:tr w14:paraId="522266B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08" w:hRule="atLeast"/>
        </w:trPr>
        <w:tc>
          <w:tcPr>
            <w:tcW w:w="567" w:type="dxa"/>
            <w:vAlign w:val="center"/>
          </w:tcPr>
          <w:p w14:paraId="739789C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931" w:type="dxa"/>
            <w:vAlign w:val="center"/>
          </w:tcPr>
          <w:p w14:paraId="0994002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安全责任落实</w:t>
            </w:r>
          </w:p>
        </w:tc>
        <w:tc>
          <w:tcPr>
            <w:tcW w:w="6334" w:type="dxa"/>
            <w:vAlign w:val="center"/>
          </w:tcPr>
          <w:p w14:paraId="6CAA90A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（1）书面任命任命质量安全总监、质量安全员。</w:t>
            </w:r>
          </w:p>
          <w:p w14:paraId="1E872A5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（2）开展质量安全总监和质量安全员培训及考核的存档资料。</w:t>
            </w:r>
          </w:p>
          <w:p w14:paraId="20A0A9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（3）制定单位《特种设备安全风险管控清单》《特种设备安全总监职责》《特种设备安全员守则》等文件。</w:t>
            </w:r>
          </w:p>
          <w:p w14:paraId="2A1C343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（4）建立并落实日管控、周排查、月调度工作机制。</w:t>
            </w:r>
          </w:p>
          <w:p w14:paraId="7DFE2B4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（5）查阅《每日安全检查记录》《每周安全排查治理报告》《每月安全调度会议纪要》记录。</w:t>
            </w:r>
          </w:p>
          <w:p w14:paraId="0D4038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（6）对质量安全总监、质量安全员开展监督抽查考核。</w:t>
            </w:r>
          </w:p>
        </w:tc>
        <w:tc>
          <w:tcPr>
            <w:tcW w:w="1239" w:type="dxa"/>
            <w:vMerge w:val="restart"/>
            <w:vAlign w:val="center"/>
          </w:tcPr>
          <w:p w14:paraId="3DE9E5C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现场检查相关任命文件、档案资料、制度落实、等情况，检查相关记录资料</w:t>
            </w:r>
          </w:p>
        </w:tc>
      </w:tr>
      <w:tr w14:paraId="5DED018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67" w:type="dxa"/>
            <w:vAlign w:val="center"/>
          </w:tcPr>
          <w:p w14:paraId="55A5FF2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931" w:type="dxa"/>
            <w:vAlign w:val="center"/>
          </w:tcPr>
          <w:p w14:paraId="360D281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行政许可</w:t>
            </w:r>
          </w:p>
        </w:tc>
        <w:tc>
          <w:tcPr>
            <w:tcW w:w="6334" w:type="dxa"/>
            <w:vAlign w:val="center"/>
          </w:tcPr>
          <w:p w14:paraId="590E5C3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许可证在有效期内</w:t>
            </w:r>
          </w:p>
        </w:tc>
        <w:tc>
          <w:tcPr>
            <w:tcW w:w="1239" w:type="dxa"/>
            <w:vMerge w:val="continue"/>
            <w:vAlign w:val="center"/>
          </w:tcPr>
          <w:p w14:paraId="77A68C2B">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04067F9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trPr>
        <w:tc>
          <w:tcPr>
            <w:tcW w:w="567" w:type="dxa"/>
            <w:vAlign w:val="center"/>
          </w:tcPr>
          <w:p w14:paraId="76EBA29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931" w:type="dxa"/>
            <w:vAlign w:val="center"/>
          </w:tcPr>
          <w:p w14:paraId="0275AAF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人员管理</w:t>
            </w:r>
          </w:p>
        </w:tc>
        <w:tc>
          <w:tcPr>
            <w:tcW w:w="6334" w:type="dxa"/>
            <w:vAlign w:val="center"/>
          </w:tcPr>
          <w:p w14:paraId="0FA38D2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（1）书面任命质量、技术负责人。</w:t>
            </w:r>
          </w:p>
          <w:p w14:paraId="2953D02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（2）特种设备安全管理人员、检测人员、作业人员等许可相关在岗人员的资格和数量符合要求。</w:t>
            </w:r>
          </w:p>
        </w:tc>
        <w:tc>
          <w:tcPr>
            <w:tcW w:w="1239" w:type="dxa"/>
            <w:vMerge w:val="continue"/>
            <w:vAlign w:val="center"/>
          </w:tcPr>
          <w:p w14:paraId="3170870F">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299021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67" w:type="dxa"/>
            <w:vAlign w:val="center"/>
          </w:tcPr>
          <w:p w14:paraId="68AF0A3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931" w:type="dxa"/>
            <w:vAlign w:val="center"/>
          </w:tcPr>
          <w:p w14:paraId="2936B8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生产档案</w:t>
            </w:r>
          </w:p>
        </w:tc>
        <w:tc>
          <w:tcPr>
            <w:tcW w:w="6334" w:type="dxa"/>
            <w:vAlign w:val="center"/>
          </w:tcPr>
          <w:p w14:paraId="5288339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建立设计、制造、安装、改造、重大修理档案</w:t>
            </w:r>
          </w:p>
        </w:tc>
        <w:tc>
          <w:tcPr>
            <w:tcW w:w="1239" w:type="dxa"/>
            <w:vMerge w:val="continue"/>
            <w:vAlign w:val="center"/>
          </w:tcPr>
          <w:p w14:paraId="5CE7F148">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5EDD06D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67" w:type="dxa"/>
            <w:vAlign w:val="center"/>
          </w:tcPr>
          <w:p w14:paraId="738C0B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931" w:type="dxa"/>
            <w:vAlign w:val="center"/>
          </w:tcPr>
          <w:p w14:paraId="7594117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设计审批</w:t>
            </w:r>
          </w:p>
        </w:tc>
        <w:tc>
          <w:tcPr>
            <w:tcW w:w="6334" w:type="dxa"/>
            <w:vAlign w:val="center"/>
          </w:tcPr>
          <w:p w14:paraId="0FFCB3E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设计文件鉴定或设计单位许可符合要求</w:t>
            </w:r>
          </w:p>
        </w:tc>
        <w:tc>
          <w:tcPr>
            <w:tcW w:w="1239" w:type="dxa"/>
            <w:vMerge w:val="continue"/>
            <w:vAlign w:val="center"/>
          </w:tcPr>
          <w:p w14:paraId="7E8C08C8">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6193453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37" w:hRule="atLeast"/>
        </w:trPr>
        <w:tc>
          <w:tcPr>
            <w:tcW w:w="567" w:type="dxa"/>
            <w:vAlign w:val="center"/>
          </w:tcPr>
          <w:p w14:paraId="57D20CD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931" w:type="dxa"/>
            <w:vAlign w:val="center"/>
          </w:tcPr>
          <w:p w14:paraId="441890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档案抽查</w:t>
            </w:r>
          </w:p>
        </w:tc>
        <w:tc>
          <w:tcPr>
            <w:tcW w:w="6334" w:type="dxa"/>
            <w:vAlign w:val="center"/>
          </w:tcPr>
          <w:p w14:paraId="1726638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（1）产品生产过程资料按要求存档。</w:t>
            </w:r>
          </w:p>
          <w:p w14:paraId="5EFDB2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（2）特种设备出厂资料、竣工资料移交记录按要求存档。</w:t>
            </w:r>
          </w:p>
        </w:tc>
        <w:tc>
          <w:tcPr>
            <w:tcW w:w="1239" w:type="dxa"/>
            <w:vMerge w:val="continue"/>
            <w:vAlign w:val="center"/>
          </w:tcPr>
          <w:p w14:paraId="3FF885FE">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7C406B9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09" w:hRule="atLeast"/>
        </w:trPr>
        <w:tc>
          <w:tcPr>
            <w:tcW w:w="567" w:type="dxa"/>
            <w:vAlign w:val="center"/>
          </w:tcPr>
          <w:p w14:paraId="321632E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931" w:type="dxa"/>
            <w:vAlign w:val="center"/>
          </w:tcPr>
          <w:p w14:paraId="55F5F3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检验资料</w:t>
            </w:r>
          </w:p>
        </w:tc>
        <w:tc>
          <w:tcPr>
            <w:tcW w:w="6334" w:type="dxa"/>
            <w:vAlign w:val="center"/>
          </w:tcPr>
          <w:p w14:paraId="56498FB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型式试验、监督检验资料齐全。</w:t>
            </w:r>
          </w:p>
        </w:tc>
        <w:tc>
          <w:tcPr>
            <w:tcW w:w="1239" w:type="dxa"/>
            <w:vMerge w:val="continue"/>
            <w:vAlign w:val="center"/>
          </w:tcPr>
          <w:p w14:paraId="4CD79D17">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118209A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9" w:hRule="atLeast"/>
        </w:trPr>
        <w:tc>
          <w:tcPr>
            <w:tcW w:w="567" w:type="dxa"/>
            <w:vAlign w:val="center"/>
          </w:tcPr>
          <w:p w14:paraId="0766758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931" w:type="dxa"/>
            <w:vAlign w:val="center"/>
          </w:tcPr>
          <w:p w14:paraId="249020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整改情况</w:t>
            </w:r>
          </w:p>
        </w:tc>
        <w:tc>
          <w:tcPr>
            <w:tcW w:w="6334" w:type="dxa"/>
            <w:vAlign w:val="center"/>
          </w:tcPr>
          <w:p w14:paraId="6313180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最近一次评审提出的整改项目均已按要求整改并复评合格。</w:t>
            </w:r>
          </w:p>
        </w:tc>
        <w:tc>
          <w:tcPr>
            <w:tcW w:w="1239" w:type="dxa"/>
            <w:vMerge w:val="continue"/>
            <w:vAlign w:val="center"/>
          </w:tcPr>
          <w:p w14:paraId="6246FC7F">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3269B14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37" w:hRule="atLeast"/>
        </w:trPr>
        <w:tc>
          <w:tcPr>
            <w:tcW w:w="567" w:type="dxa"/>
            <w:vAlign w:val="center"/>
          </w:tcPr>
          <w:p w14:paraId="4AFA4F0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931" w:type="dxa"/>
            <w:vAlign w:val="center"/>
          </w:tcPr>
          <w:p w14:paraId="7E8312C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生产情况</w:t>
            </w:r>
          </w:p>
          <w:p w14:paraId="48A785D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记录</w:t>
            </w:r>
          </w:p>
        </w:tc>
        <w:tc>
          <w:tcPr>
            <w:tcW w:w="6334" w:type="dxa"/>
            <w:vAlign w:val="center"/>
          </w:tcPr>
          <w:p w14:paraId="0F49957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现场抽查生产记录和成品仓库中的产品，未发现超出许可范围和许可有效期生产的情形。</w:t>
            </w:r>
          </w:p>
        </w:tc>
        <w:tc>
          <w:tcPr>
            <w:tcW w:w="1239" w:type="dxa"/>
            <w:vMerge w:val="continue"/>
            <w:vAlign w:val="center"/>
          </w:tcPr>
          <w:p w14:paraId="45AF3C37">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4F44D51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67" w:type="dxa"/>
            <w:vAlign w:val="center"/>
          </w:tcPr>
          <w:p w14:paraId="66C728C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931" w:type="dxa"/>
            <w:vAlign w:val="center"/>
          </w:tcPr>
          <w:p w14:paraId="63185FC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变更申请</w:t>
            </w:r>
          </w:p>
        </w:tc>
        <w:tc>
          <w:tcPr>
            <w:tcW w:w="6334" w:type="dxa"/>
            <w:vAlign w:val="center"/>
          </w:tcPr>
          <w:p w14:paraId="5051FCB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单位名称、住所、制造地址、办公地址改变及时申请变更。</w:t>
            </w:r>
          </w:p>
        </w:tc>
        <w:tc>
          <w:tcPr>
            <w:tcW w:w="1239" w:type="dxa"/>
            <w:vMerge w:val="continue"/>
            <w:vAlign w:val="center"/>
          </w:tcPr>
          <w:p w14:paraId="47A6941B">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61282EE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67" w:type="dxa"/>
            <w:vAlign w:val="center"/>
          </w:tcPr>
          <w:p w14:paraId="48FD74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11</w:t>
            </w:r>
          </w:p>
        </w:tc>
        <w:tc>
          <w:tcPr>
            <w:tcW w:w="931" w:type="dxa"/>
            <w:vAlign w:val="center"/>
          </w:tcPr>
          <w:p w14:paraId="6B620C9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工作场所</w:t>
            </w:r>
          </w:p>
        </w:tc>
        <w:tc>
          <w:tcPr>
            <w:tcW w:w="6334" w:type="dxa"/>
            <w:vAlign w:val="center"/>
          </w:tcPr>
          <w:p w14:paraId="080143D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具有日常工作需要的固定办公场所，面积符合相关要求。</w:t>
            </w:r>
          </w:p>
        </w:tc>
        <w:tc>
          <w:tcPr>
            <w:tcW w:w="1239" w:type="dxa"/>
            <w:vMerge w:val="continue"/>
            <w:vAlign w:val="center"/>
          </w:tcPr>
          <w:p w14:paraId="478A7738">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5D61296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67" w:type="dxa"/>
            <w:vAlign w:val="center"/>
          </w:tcPr>
          <w:p w14:paraId="69B109B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12</w:t>
            </w:r>
          </w:p>
        </w:tc>
        <w:tc>
          <w:tcPr>
            <w:tcW w:w="931" w:type="dxa"/>
            <w:vAlign w:val="center"/>
          </w:tcPr>
          <w:p w14:paraId="2E7F866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设备设施</w:t>
            </w:r>
          </w:p>
        </w:tc>
        <w:tc>
          <w:tcPr>
            <w:tcW w:w="6334" w:type="dxa"/>
            <w:vAlign w:val="center"/>
          </w:tcPr>
          <w:p w14:paraId="6C32569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设备设施符合相关要求。</w:t>
            </w:r>
          </w:p>
        </w:tc>
        <w:tc>
          <w:tcPr>
            <w:tcW w:w="1239" w:type="dxa"/>
            <w:vMerge w:val="continue"/>
            <w:vAlign w:val="center"/>
          </w:tcPr>
          <w:p w14:paraId="726CE47E">
            <w:pPr>
              <w:pStyle w:val="4"/>
              <w:numPr>
                <w:ilvl w:val="0"/>
                <w:numId w:val="0"/>
              </w:numPr>
              <w:spacing w:line="360" w:lineRule="auto"/>
              <w:jc w:val="both"/>
              <w:rPr>
                <w:rFonts w:hint="default" w:ascii="宋体" w:hAnsi="宋体" w:eastAsia="宋体" w:cs="宋体"/>
                <w:color w:val="auto"/>
                <w:sz w:val="24"/>
                <w:szCs w:val="24"/>
                <w:lang w:val="en-US" w:eastAsia="zh-CN"/>
              </w:rPr>
            </w:pPr>
          </w:p>
        </w:tc>
      </w:tr>
      <w:tr w14:paraId="4B61012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67" w:type="dxa"/>
            <w:vAlign w:val="center"/>
          </w:tcPr>
          <w:p w14:paraId="1CA6E09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13</w:t>
            </w:r>
          </w:p>
        </w:tc>
        <w:tc>
          <w:tcPr>
            <w:tcW w:w="931" w:type="dxa"/>
            <w:vAlign w:val="center"/>
          </w:tcPr>
          <w:p w14:paraId="0B426C8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管理制度</w:t>
            </w:r>
          </w:p>
        </w:tc>
        <w:tc>
          <w:tcPr>
            <w:tcW w:w="6334" w:type="dxa"/>
            <w:vAlign w:val="center"/>
          </w:tcPr>
          <w:p w14:paraId="2492B47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有健全的质量保证、安全管理和岗位责任等制度并有效运行。</w:t>
            </w:r>
          </w:p>
        </w:tc>
        <w:tc>
          <w:tcPr>
            <w:tcW w:w="1239" w:type="dxa"/>
            <w:vMerge w:val="continue"/>
            <w:vAlign w:val="center"/>
          </w:tcPr>
          <w:p w14:paraId="7746B7C4">
            <w:pPr>
              <w:pStyle w:val="4"/>
              <w:numPr>
                <w:ilvl w:val="0"/>
                <w:numId w:val="0"/>
              </w:numPr>
              <w:spacing w:line="360" w:lineRule="auto"/>
              <w:jc w:val="both"/>
              <w:rPr>
                <w:rFonts w:hint="default" w:ascii="宋体" w:hAnsi="宋体" w:eastAsia="宋体" w:cs="宋体"/>
                <w:color w:val="auto"/>
                <w:sz w:val="24"/>
                <w:szCs w:val="24"/>
                <w:lang w:val="en-US" w:eastAsia="zh-CN"/>
              </w:rPr>
            </w:pPr>
          </w:p>
        </w:tc>
      </w:tr>
    </w:tbl>
    <w:p w14:paraId="45368BF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2.电梯维保单位</w:t>
      </w:r>
    </w:p>
    <w:tbl>
      <w:tblPr>
        <w:tblStyle w:val="2"/>
        <w:tblW w:w="9071"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34"/>
        <w:gridCol w:w="5953"/>
        <w:gridCol w:w="1417"/>
      </w:tblGrid>
      <w:tr w14:paraId="26AF98E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7" w:type="dxa"/>
            <w:vAlign w:val="center"/>
          </w:tcPr>
          <w:p w14:paraId="63943A3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1134" w:type="dxa"/>
            <w:vAlign w:val="center"/>
          </w:tcPr>
          <w:p w14:paraId="7C1A036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5953" w:type="dxa"/>
            <w:vAlign w:val="center"/>
          </w:tcPr>
          <w:p w14:paraId="0A18F6A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抽查内容与要求</w:t>
            </w:r>
          </w:p>
        </w:tc>
        <w:tc>
          <w:tcPr>
            <w:tcW w:w="1417" w:type="dxa"/>
            <w:vAlign w:val="center"/>
          </w:tcPr>
          <w:p w14:paraId="2F718DD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抽查方法</w:t>
            </w:r>
          </w:p>
        </w:tc>
      </w:tr>
      <w:tr w14:paraId="30A4760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61" w:hRule="atLeast"/>
        </w:trPr>
        <w:tc>
          <w:tcPr>
            <w:tcW w:w="567" w:type="dxa"/>
            <w:vAlign w:val="center"/>
          </w:tcPr>
          <w:p w14:paraId="4D3A292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1134" w:type="dxa"/>
            <w:vAlign w:val="center"/>
          </w:tcPr>
          <w:p w14:paraId="35B41EF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建立安全管理体系</w:t>
            </w:r>
          </w:p>
        </w:tc>
        <w:tc>
          <w:tcPr>
            <w:tcW w:w="5953" w:type="dxa"/>
            <w:vAlign w:val="center"/>
          </w:tcPr>
          <w:p w14:paraId="372B066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（1）现行有效的相关法规政策文件齐全,在其框架下建立安全管理体系，整理建档；</w:t>
            </w:r>
          </w:p>
          <w:p w14:paraId="0767C89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（2）质量保证、安全管理和岗位责任等制度健全；</w:t>
            </w:r>
          </w:p>
          <w:p w14:paraId="1AC64A4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（3）有保障安全管理体系有效运行的措施。</w:t>
            </w:r>
          </w:p>
        </w:tc>
        <w:tc>
          <w:tcPr>
            <w:tcW w:w="1417" w:type="dxa"/>
            <w:vAlign w:val="center"/>
          </w:tcPr>
          <w:p w14:paraId="547080F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查阅体系</w:t>
            </w:r>
          </w:p>
          <w:p w14:paraId="4E75BBD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文件</w:t>
            </w:r>
          </w:p>
        </w:tc>
      </w:tr>
      <w:tr w14:paraId="0448A61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37" w:hRule="atLeast"/>
        </w:trPr>
        <w:tc>
          <w:tcPr>
            <w:tcW w:w="567" w:type="dxa"/>
            <w:vAlign w:val="center"/>
          </w:tcPr>
          <w:p w14:paraId="2F83802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1134" w:type="dxa"/>
            <w:vAlign w:val="center"/>
          </w:tcPr>
          <w:p w14:paraId="6BBCBA7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安全责任落实</w:t>
            </w:r>
          </w:p>
        </w:tc>
        <w:tc>
          <w:tcPr>
            <w:tcW w:w="5953" w:type="dxa"/>
            <w:vAlign w:val="center"/>
          </w:tcPr>
          <w:p w14:paraId="2CD297C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（1）书面任命质量安全总监、质量安全员；</w:t>
            </w:r>
          </w:p>
          <w:p w14:paraId="43F31C2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（2）开展质量安全总监和质量安全员培训及考核的存档资料；</w:t>
            </w:r>
          </w:p>
          <w:p w14:paraId="31BF4B4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（3）制定单位《特种设备安全风险管控清单》《特种设备安全总监职责》《特种设备安全员守则》等文件；</w:t>
            </w:r>
          </w:p>
          <w:p w14:paraId="26705DA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（4）建立并落实日管控、周排查、月调度工作机制；</w:t>
            </w:r>
          </w:p>
          <w:p w14:paraId="1D4A55D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（5）查阅《每日安全检查记录》《每周安全排查治理报告》《每月安全调度会议纪要》记录；</w:t>
            </w:r>
          </w:p>
          <w:p w14:paraId="78AE068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（6）对质量安全总监、质量安全员开展监督抽查考核。</w:t>
            </w:r>
          </w:p>
        </w:tc>
        <w:tc>
          <w:tcPr>
            <w:tcW w:w="1417" w:type="dxa"/>
            <w:vAlign w:val="center"/>
          </w:tcPr>
          <w:p w14:paraId="2D0170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检查相关制度、任命文件及记录资料</w:t>
            </w:r>
          </w:p>
        </w:tc>
      </w:tr>
      <w:tr w14:paraId="549F2C8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37" w:hRule="atLeast"/>
        </w:trPr>
        <w:tc>
          <w:tcPr>
            <w:tcW w:w="567" w:type="dxa"/>
            <w:vAlign w:val="center"/>
          </w:tcPr>
          <w:p w14:paraId="2389F4A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1134" w:type="dxa"/>
            <w:vAlign w:val="center"/>
          </w:tcPr>
          <w:p w14:paraId="35CDA19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遵守安全防护操作规程</w:t>
            </w:r>
          </w:p>
        </w:tc>
        <w:tc>
          <w:tcPr>
            <w:tcW w:w="5953" w:type="dxa"/>
            <w:vAlign w:val="center"/>
          </w:tcPr>
          <w:p w14:paraId="38AEC72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进行维护保养或救援时，落实现场安全防护措施，按照操作规程和技术规范作业，保证施工安全。</w:t>
            </w:r>
          </w:p>
        </w:tc>
        <w:tc>
          <w:tcPr>
            <w:tcW w:w="1417" w:type="dxa"/>
            <w:vAlign w:val="center"/>
          </w:tcPr>
          <w:p w14:paraId="2E9BE3B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查阅相关见证资料</w:t>
            </w:r>
          </w:p>
        </w:tc>
      </w:tr>
      <w:tr w14:paraId="35AD071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trPr>
        <w:tc>
          <w:tcPr>
            <w:tcW w:w="567" w:type="dxa"/>
            <w:vAlign w:val="center"/>
          </w:tcPr>
          <w:p w14:paraId="4B78A4D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1134" w:type="dxa"/>
            <w:vAlign w:val="center"/>
          </w:tcPr>
          <w:p w14:paraId="46DE4D1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加强日常安全自查</w:t>
            </w:r>
          </w:p>
        </w:tc>
        <w:tc>
          <w:tcPr>
            <w:tcW w:w="5953" w:type="dxa"/>
            <w:vAlign w:val="center"/>
          </w:tcPr>
          <w:p w14:paraId="204E322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（1）制定自行检测、日常检查、维护保养、检验等自查计划并按相关技术规范要求实施；</w:t>
            </w:r>
          </w:p>
          <w:p w14:paraId="2A1C86B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（2）保存相关自查记录，保证信息能追溯。</w:t>
            </w:r>
          </w:p>
        </w:tc>
        <w:tc>
          <w:tcPr>
            <w:tcW w:w="1417" w:type="dxa"/>
            <w:vAlign w:val="center"/>
          </w:tcPr>
          <w:p w14:paraId="2DDA8B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查阅相关</w:t>
            </w:r>
          </w:p>
          <w:p w14:paraId="1868E0C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资料</w:t>
            </w:r>
          </w:p>
        </w:tc>
      </w:tr>
      <w:tr w14:paraId="4BB0A84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948" w:hRule="atLeast"/>
        </w:trPr>
        <w:tc>
          <w:tcPr>
            <w:tcW w:w="567" w:type="dxa"/>
            <w:vAlign w:val="center"/>
          </w:tcPr>
          <w:p w14:paraId="1FD1125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1134" w:type="dxa"/>
            <w:vAlign w:val="center"/>
          </w:tcPr>
          <w:p w14:paraId="1559627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配备相</w:t>
            </w:r>
          </w:p>
          <w:p w14:paraId="028C330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应人员</w:t>
            </w:r>
          </w:p>
        </w:tc>
        <w:tc>
          <w:tcPr>
            <w:tcW w:w="5953" w:type="dxa"/>
            <w:vAlign w:val="center"/>
          </w:tcPr>
          <w:p w14:paraId="1825192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（1）按照《特种设备生产和充装单位许可规则》（TSG 07-2019）相关要求，具有相应的技术负责人、质量保证体系人员、技术人员（项目负责人）、质量检验人员、作业人员，并且有相关人员任命文件；</w:t>
            </w:r>
          </w:p>
          <w:p w14:paraId="416D7FC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（2）技术负责人、质量保证体系人员、技术人员（项目负责人）、质量检验人员、作业人员数量、职称或者学历符合《特种设备生产和充装单位许可规则》（TSG 07-2019）规定要求；</w:t>
            </w:r>
          </w:p>
          <w:p w14:paraId="7A8CAA6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（3）建立人员台账，按照年度安全教育和技能培训计划，定期组织开展必要的安全教育和技能培训、考核。</w:t>
            </w:r>
          </w:p>
          <w:p w14:paraId="26B42C8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（4）有保障人员执行安全技术规范和管理制度的措施。</w:t>
            </w:r>
          </w:p>
        </w:tc>
        <w:tc>
          <w:tcPr>
            <w:tcW w:w="1417" w:type="dxa"/>
            <w:vAlign w:val="center"/>
          </w:tcPr>
          <w:p w14:paraId="5875C03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现场检查相关资料</w:t>
            </w:r>
          </w:p>
        </w:tc>
      </w:tr>
      <w:tr w14:paraId="11152FF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5" w:hRule="atLeast"/>
        </w:trPr>
        <w:tc>
          <w:tcPr>
            <w:tcW w:w="567" w:type="dxa"/>
            <w:vAlign w:val="center"/>
          </w:tcPr>
          <w:p w14:paraId="2D220A1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w:t>
            </w:r>
          </w:p>
        </w:tc>
        <w:tc>
          <w:tcPr>
            <w:tcW w:w="1134" w:type="dxa"/>
            <w:vAlign w:val="center"/>
          </w:tcPr>
          <w:p w14:paraId="1D7869B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按规范维护保养</w:t>
            </w:r>
          </w:p>
        </w:tc>
        <w:tc>
          <w:tcPr>
            <w:tcW w:w="5953" w:type="dxa"/>
            <w:vAlign w:val="center"/>
          </w:tcPr>
          <w:p w14:paraId="2DC5F60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（1）建立维护保养电梯台账，根据《电梯维护保养规则》（TSG T5002-2017）以及电梯产品安装使用维护说明书的相关要求，制定维护保养方案，并严格执行；</w:t>
            </w:r>
          </w:p>
          <w:p w14:paraId="7C9C2EA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（2）如实填写维护保养记录，每部电梯的保养记录保存4 年以上。采用按需维保模式的要保存相关信息并可查证；</w:t>
            </w:r>
          </w:p>
          <w:p w14:paraId="59AF741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（3）抽查本年度2-5个维保项目各1-3台电梯的维护保养记录，检查维保项目落实情况；</w:t>
            </w:r>
          </w:p>
          <w:p w14:paraId="3B79B9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（4）对保存有效期内的其他年度的维护保养记录随机抽查3—5份，检查维保项目落实情况。</w:t>
            </w:r>
          </w:p>
        </w:tc>
        <w:tc>
          <w:tcPr>
            <w:tcW w:w="1417" w:type="dxa"/>
            <w:vAlign w:val="center"/>
          </w:tcPr>
          <w:p w14:paraId="2707939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查阅相关方案及维护保养记录</w:t>
            </w:r>
          </w:p>
        </w:tc>
      </w:tr>
      <w:tr w14:paraId="6F6F1F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04" w:hRule="atLeast"/>
        </w:trPr>
        <w:tc>
          <w:tcPr>
            <w:tcW w:w="567" w:type="dxa"/>
            <w:vAlign w:val="center"/>
          </w:tcPr>
          <w:p w14:paraId="3CCB75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7</w:t>
            </w:r>
          </w:p>
        </w:tc>
        <w:tc>
          <w:tcPr>
            <w:tcW w:w="1134" w:type="dxa"/>
            <w:vAlign w:val="center"/>
          </w:tcPr>
          <w:p w14:paraId="25920DE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规范作业人员管理</w:t>
            </w:r>
          </w:p>
        </w:tc>
        <w:tc>
          <w:tcPr>
            <w:tcW w:w="5953" w:type="dxa"/>
            <w:vAlign w:val="center"/>
          </w:tcPr>
          <w:p w14:paraId="51687AE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（1）配备与维护保养业务相适应的维护保养人员，加强培训教育管理，持证上岗；</w:t>
            </w:r>
          </w:p>
          <w:p w14:paraId="12203C6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（2）维护保养或救援时不得少于2 人；</w:t>
            </w:r>
          </w:p>
          <w:p w14:paraId="24D2EE2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（3）鼓励建立惩戒措施或制度，规范作业人员行为。</w:t>
            </w:r>
          </w:p>
        </w:tc>
        <w:tc>
          <w:tcPr>
            <w:tcW w:w="1417" w:type="dxa"/>
            <w:vAlign w:val="center"/>
          </w:tcPr>
          <w:p w14:paraId="4387DDA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查阅相关记录及见证材料</w:t>
            </w:r>
          </w:p>
        </w:tc>
      </w:tr>
      <w:tr w14:paraId="21E0582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871" w:hRule="atLeast"/>
        </w:trPr>
        <w:tc>
          <w:tcPr>
            <w:tcW w:w="567" w:type="dxa"/>
            <w:vAlign w:val="center"/>
          </w:tcPr>
          <w:p w14:paraId="16F903C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8</w:t>
            </w:r>
          </w:p>
        </w:tc>
        <w:tc>
          <w:tcPr>
            <w:tcW w:w="1134" w:type="dxa"/>
            <w:vAlign w:val="center"/>
          </w:tcPr>
          <w:p w14:paraId="6D24636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保持电梯安全性能</w:t>
            </w:r>
          </w:p>
        </w:tc>
        <w:tc>
          <w:tcPr>
            <w:tcW w:w="5953" w:type="dxa"/>
            <w:vAlign w:val="center"/>
          </w:tcPr>
          <w:p w14:paraId="266802F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（1）加强电梯安全防范和隐患治理，协助电梯使用单位制定安全管理制度和应急救援预案；</w:t>
            </w:r>
          </w:p>
          <w:p w14:paraId="6A47D32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（2）发现事故隐患及时书面告知电梯使用单位；</w:t>
            </w:r>
          </w:p>
          <w:p w14:paraId="0CC6A6B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（3）对新承担维护保养的电梯进行安全性能确认；</w:t>
            </w:r>
          </w:p>
          <w:p w14:paraId="5FE327E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（4）加强电梯安全保护装置的维护保养，并保证其正常有效。</w:t>
            </w:r>
          </w:p>
        </w:tc>
        <w:tc>
          <w:tcPr>
            <w:tcW w:w="1417" w:type="dxa"/>
            <w:vAlign w:val="center"/>
          </w:tcPr>
          <w:p w14:paraId="4CAF1B1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查阅相关见证材料</w:t>
            </w:r>
          </w:p>
        </w:tc>
      </w:tr>
      <w:tr w14:paraId="1F0CE5B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871" w:hRule="atLeast"/>
        </w:trPr>
        <w:tc>
          <w:tcPr>
            <w:tcW w:w="567" w:type="dxa"/>
            <w:vAlign w:val="center"/>
          </w:tcPr>
          <w:p w14:paraId="37AFCBD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w:t>
            </w:r>
          </w:p>
        </w:tc>
        <w:tc>
          <w:tcPr>
            <w:tcW w:w="1134" w:type="dxa"/>
            <w:vAlign w:val="center"/>
          </w:tcPr>
          <w:p w14:paraId="580FDFB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履行应急救援职责</w:t>
            </w:r>
          </w:p>
        </w:tc>
        <w:tc>
          <w:tcPr>
            <w:tcW w:w="5953" w:type="dxa"/>
            <w:vAlign w:val="center"/>
          </w:tcPr>
          <w:p w14:paraId="0BD48AE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（1）建立应急值班制度，保持24 小时电话畅通，接到故障或困人等信息后，设区市抵达时间不超过30 分钟，其他地区一般不超过1小时；</w:t>
            </w:r>
          </w:p>
          <w:p w14:paraId="005FAB9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（2）制定电梯故障和事故应急救援预案，每年至少进行一次应急救援演练并作出记录。</w:t>
            </w:r>
          </w:p>
        </w:tc>
        <w:tc>
          <w:tcPr>
            <w:tcW w:w="1417" w:type="dxa"/>
            <w:vAlign w:val="center"/>
          </w:tcPr>
          <w:p w14:paraId="17D472F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查阅应急救援专项预案及演练记录验证应急预案电话是否畅通</w:t>
            </w:r>
          </w:p>
        </w:tc>
      </w:tr>
      <w:tr w14:paraId="1C9466C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84" w:hRule="atLeast"/>
        </w:trPr>
        <w:tc>
          <w:tcPr>
            <w:tcW w:w="567" w:type="dxa"/>
            <w:vAlign w:val="center"/>
          </w:tcPr>
          <w:p w14:paraId="11C1256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w:t>
            </w:r>
          </w:p>
        </w:tc>
        <w:tc>
          <w:tcPr>
            <w:tcW w:w="1134" w:type="dxa"/>
            <w:vAlign w:val="center"/>
          </w:tcPr>
          <w:p w14:paraId="5C79C7D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许可条件保持情况</w:t>
            </w:r>
          </w:p>
        </w:tc>
        <w:tc>
          <w:tcPr>
            <w:tcW w:w="5953" w:type="dxa"/>
            <w:vAlign w:val="center"/>
          </w:tcPr>
          <w:p w14:paraId="3E1B2F18">
            <w:pPr>
              <w:pStyle w:val="4"/>
              <w:numPr>
                <w:ilvl w:val="0"/>
                <w:numId w:val="0"/>
              </w:numPr>
              <w:shd w:val="clea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（1）《营业执照》《中华人民共和国特种设备生产许可证》信息一致，并在有效期内；具有日常工作需要的固定办公场所，面积符合《特种设备生产和充装单位许可规则》（TSG 07-2019）相关要求；</w:t>
            </w:r>
          </w:p>
          <w:p w14:paraId="75E6515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（2）制定持续保持许可条件的制度或措施；</w:t>
            </w:r>
          </w:p>
          <w:p w14:paraId="43E6EE7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（3）许可条件发生变化或不能满足时及时整改，仍达不到许可条件的应报告发证机关；</w:t>
            </w:r>
          </w:p>
          <w:p w14:paraId="76F0116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（4）单位名称、住所、办公地址改变及时申请变更。</w:t>
            </w:r>
          </w:p>
        </w:tc>
        <w:tc>
          <w:tcPr>
            <w:tcW w:w="1417" w:type="dxa"/>
            <w:vAlign w:val="center"/>
          </w:tcPr>
          <w:p w14:paraId="6C9FE70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现场查验相关信息及资料</w:t>
            </w:r>
          </w:p>
        </w:tc>
      </w:tr>
    </w:tbl>
    <w:p w14:paraId="1F7EB119">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（五）电梯使用单位监督抽查项目内容及方法要求</w:t>
      </w:r>
    </w:p>
    <w:tbl>
      <w:tblPr>
        <w:tblStyle w:val="2"/>
        <w:tblW w:w="9071"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34"/>
        <w:gridCol w:w="5953"/>
        <w:gridCol w:w="1417"/>
      </w:tblGrid>
      <w:tr w14:paraId="1ED18F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80" w:hRule="atLeast"/>
        </w:trPr>
        <w:tc>
          <w:tcPr>
            <w:tcW w:w="567" w:type="dxa"/>
            <w:vAlign w:val="center"/>
          </w:tcPr>
          <w:p w14:paraId="32CBEB9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序号</w:t>
            </w:r>
          </w:p>
        </w:tc>
        <w:tc>
          <w:tcPr>
            <w:tcW w:w="1134" w:type="dxa"/>
            <w:vAlign w:val="center"/>
          </w:tcPr>
          <w:p w14:paraId="4C8ADE6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项目</w:t>
            </w:r>
          </w:p>
        </w:tc>
        <w:tc>
          <w:tcPr>
            <w:tcW w:w="5953" w:type="dxa"/>
            <w:tcBorders>
              <w:bottom w:val="single" w:color="auto" w:sz="4" w:space="0"/>
            </w:tcBorders>
            <w:vAlign w:val="center"/>
          </w:tcPr>
          <w:p w14:paraId="4A41501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抽查内容与要求</w:t>
            </w:r>
          </w:p>
        </w:tc>
        <w:tc>
          <w:tcPr>
            <w:tcW w:w="1417" w:type="dxa"/>
            <w:tcBorders>
              <w:bottom w:val="single" w:color="auto" w:sz="4" w:space="0"/>
            </w:tcBorders>
            <w:vAlign w:val="center"/>
          </w:tcPr>
          <w:p w14:paraId="244DD97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监督抽查</w:t>
            </w:r>
          </w:p>
          <w:p w14:paraId="7A86515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方法</w:t>
            </w:r>
          </w:p>
        </w:tc>
      </w:tr>
      <w:tr w14:paraId="3D51DBF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154" w:hRule="atLeast"/>
        </w:trPr>
        <w:tc>
          <w:tcPr>
            <w:tcW w:w="567" w:type="dxa"/>
            <w:vAlign w:val="center"/>
          </w:tcPr>
          <w:p w14:paraId="032BA5B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w:t>
            </w:r>
          </w:p>
        </w:tc>
        <w:tc>
          <w:tcPr>
            <w:tcW w:w="1134" w:type="dxa"/>
            <w:vAlign w:val="center"/>
          </w:tcPr>
          <w:p w14:paraId="0732099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设备档案</w:t>
            </w:r>
          </w:p>
        </w:tc>
        <w:tc>
          <w:tcPr>
            <w:tcW w:w="5953" w:type="dxa"/>
            <w:tcBorders>
              <w:bottom w:val="single" w:color="auto" w:sz="4" w:space="0"/>
            </w:tcBorders>
            <w:vAlign w:val="center"/>
          </w:tcPr>
          <w:p w14:paraId="62DEE30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（1）所抽查设备办理使用登记；</w:t>
            </w:r>
          </w:p>
          <w:p w14:paraId="2D9E924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（2）所抽查设备在检验有效期内；</w:t>
            </w:r>
          </w:p>
          <w:p w14:paraId="72A7D3D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（3）按要求建立设备档案且档案齐全；</w:t>
            </w:r>
          </w:p>
          <w:p w14:paraId="410AB78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（4）所抽查设备按要求进行经常性维护保养或者定期自行检查并有记录；</w:t>
            </w:r>
          </w:p>
          <w:p w14:paraId="6EDEE6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（5）有设备故障、异常情况处理记录；</w:t>
            </w:r>
          </w:p>
          <w:p w14:paraId="43EB45A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（6）有事故隐患排查和整治记录。</w:t>
            </w:r>
          </w:p>
        </w:tc>
        <w:tc>
          <w:tcPr>
            <w:tcW w:w="1417" w:type="dxa"/>
            <w:tcBorders>
              <w:bottom w:val="single" w:color="auto" w:sz="4" w:space="0"/>
            </w:tcBorders>
            <w:vAlign w:val="center"/>
          </w:tcPr>
          <w:p w14:paraId="477737F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检查各类档案资料及证书有效期和相关记录</w:t>
            </w:r>
          </w:p>
        </w:tc>
      </w:tr>
      <w:tr w14:paraId="76ABD8F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47" w:hRule="atLeast"/>
        </w:trPr>
        <w:tc>
          <w:tcPr>
            <w:tcW w:w="567" w:type="dxa"/>
            <w:vAlign w:val="center"/>
          </w:tcPr>
          <w:p w14:paraId="5D17495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w:t>
            </w:r>
          </w:p>
        </w:tc>
        <w:tc>
          <w:tcPr>
            <w:tcW w:w="1134" w:type="dxa"/>
            <w:vAlign w:val="center"/>
          </w:tcPr>
          <w:p w14:paraId="24B347F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人员档案</w:t>
            </w:r>
          </w:p>
        </w:tc>
        <w:tc>
          <w:tcPr>
            <w:tcW w:w="5953" w:type="dxa"/>
            <w:tcBorders>
              <w:bottom w:val="single" w:color="auto" w:sz="4" w:space="0"/>
            </w:tcBorders>
            <w:vAlign w:val="center"/>
          </w:tcPr>
          <w:p w14:paraId="6406007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（1）特种设备安全管理和作业人员证在有效期内，项目符合要求并办理聘用手续；</w:t>
            </w:r>
          </w:p>
          <w:p w14:paraId="0D075F9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（2）有特种设备作业人员培训考核记录。</w:t>
            </w:r>
          </w:p>
        </w:tc>
        <w:tc>
          <w:tcPr>
            <w:tcW w:w="1417" w:type="dxa"/>
            <w:tcBorders>
              <w:bottom w:val="single" w:color="auto" w:sz="4" w:space="0"/>
            </w:tcBorders>
            <w:vAlign w:val="center"/>
          </w:tcPr>
          <w:p w14:paraId="2FEA10E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检查证书有效期及聘用手续、培训考核相关记录</w:t>
            </w:r>
          </w:p>
        </w:tc>
      </w:tr>
      <w:tr w14:paraId="1399C7F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47" w:hRule="atLeast"/>
        </w:trPr>
        <w:tc>
          <w:tcPr>
            <w:tcW w:w="567" w:type="dxa"/>
            <w:vAlign w:val="center"/>
          </w:tcPr>
          <w:p w14:paraId="727CA67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w:t>
            </w:r>
          </w:p>
        </w:tc>
        <w:tc>
          <w:tcPr>
            <w:tcW w:w="1134" w:type="dxa"/>
            <w:vAlign w:val="center"/>
          </w:tcPr>
          <w:p w14:paraId="65BCCC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机构及</w:t>
            </w:r>
          </w:p>
          <w:p w14:paraId="4D15813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制度</w:t>
            </w:r>
          </w:p>
        </w:tc>
        <w:tc>
          <w:tcPr>
            <w:tcW w:w="5953" w:type="dxa"/>
            <w:tcBorders>
              <w:bottom w:val="single" w:color="auto" w:sz="4" w:space="0"/>
            </w:tcBorders>
            <w:vAlign w:val="center"/>
          </w:tcPr>
          <w:p w14:paraId="61C6F59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（1）按规定设置安全管理机构或配备安全管理人员；</w:t>
            </w:r>
          </w:p>
          <w:p w14:paraId="62CE646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（2）建立并实施安全管理制度和操作规程；</w:t>
            </w:r>
          </w:p>
          <w:p w14:paraId="3D0054B7">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（3）制定事故应急（专项）预案并有演练记录。</w:t>
            </w:r>
          </w:p>
        </w:tc>
        <w:tc>
          <w:tcPr>
            <w:tcW w:w="1417" w:type="dxa"/>
            <w:tcBorders>
              <w:bottom w:val="single" w:color="auto" w:sz="4" w:space="0"/>
            </w:tcBorders>
            <w:vAlign w:val="center"/>
          </w:tcPr>
          <w:p w14:paraId="5057CC5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查阅相关见证资料</w:t>
            </w:r>
          </w:p>
        </w:tc>
      </w:tr>
      <w:tr w14:paraId="0D631E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trPr>
        <w:tc>
          <w:tcPr>
            <w:tcW w:w="567" w:type="dxa"/>
            <w:vAlign w:val="center"/>
          </w:tcPr>
          <w:p w14:paraId="58D1B62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w:t>
            </w:r>
          </w:p>
        </w:tc>
        <w:tc>
          <w:tcPr>
            <w:tcW w:w="1134" w:type="dxa"/>
            <w:tcBorders>
              <w:top w:val="single" w:color="auto" w:sz="4" w:space="0"/>
              <w:bottom w:val="single" w:color="auto" w:sz="4" w:space="0"/>
            </w:tcBorders>
            <w:vAlign w:val="center"/>
          </w:tcPr>
          <w:p w14:paraId="1CCB27CC">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安全责任落实</w:t>
            </w:r>
          </w:p>
        </w:tc>
        <w:tc>
          <w:tcPr>
            <w:tcW w:w="5953" w:type="dxa"/>
            <w:tcBorders>
              <w:top w:val="single" w:color="auto" w:sz="4" w:space="0"/>
              <w:bottom w:val="single" w:color="auto" w:sz="4" w:space="0"/>
            </w:tcBorders>
            <w:vAlign w:val="center"/>
          </w:tcPr>
          <w:p w14:paraId="695ADEF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（1）书面任命任命安全总监、安全员。</w:t>
            </w:r>
          </w:p>
          <w:p w14:paraId="367725B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（2）开展安全总监和安全员培训及考核的存档资料。</w:t>
            </w:r>
          </w:p>
          <w:p w14:paraId="46F0E421">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（3）制定单位《特种设备安全风险管控清单》《特种设备安全总监职责》《特种设备安全员守则》等文件。</w:t>
            </w:r>
          </w:p>
          <w:p w14:paraId="3FDA1F96">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（4）建立并落实日管控、周排查、月调度工作机制。</w:t>
            </w:r>
          </w:p>
          <w:p w14:paraId="430A1BE2">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（5）查阅《每日安全检查记录》《每周安全排查治理报告》《每月安全调度会议纪要》记录。</w:t>
            </w:r>
          </w:p>
          <w:p w14:paraId="6E99BB9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（6）对安全总监、安全员开展监督抽查考核。</w:t>
            </w:r>
          </w:p>
        </w:tc>
        <w:tc>
          <w:tcPr>
            <w:tcW w:w="1417" w:type="dxa"/>
            <w:vAlign w:val="center"/>
          </w:tcPr>
          <w:p w14:paraId="4E5FF353">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检查相关制度、任命文件及记录资料</w:t>
            </w:r>
          </w:p>
        </w:tc>
      </w:tr>
      <w:tr w14:paraId="24787B0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768" w:hRule="atLeast"/>
        </w:trPr>
        <w:tc>
          <w:tcPr>
            <w:tcW w:w="567" w:type="dxa"/>
            <w:vAlign w:val="center"/>
          </w:tcPr>
          <w:p w14:paraId="16BB387B">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5</w:t>
            </w:r>
          </w:p>
        </w:tc>
        <w:tc>
          <w:tcPr>
            <w:tcW w:w="1134" w:type="dxa"/>
            <w:vAlign w:val="center"/>
          </w:tcPr>
          <w:p w14:paraId="33DA83D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电梯安全管理要求</w:t>
            </w:r>
          </w:p>
        </w:tc>
        <w:tc>
          <w:tcPr>
            <w:tcW w:w="5953" w:type="dxa"/>
            <w:vAlign w:val="center"/>
          </w:tcPr>
          <w:p w14:paraId="359D2304">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（1）使用标志及安全警示：①设备按要求办理使用登记并将使用标志置于设备的显著位置。②安全注意事项和警示标志置于易于为乘客注意的显著位置。</w:t>
            </w:r>
          </w:p>
          <w:p w14:paraId="4F4F2CF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安全保护装置：①电梯轿厢内设置的紧急报警装置有效，联系畅通。②轿厢门防夹保护装置有效。③自动扶梯和自动人行道急停开关有效，且有清晰的永久性标识。④自动扶梯围裙板上的防夹装置完整。⑤自动扶梯和自动人行道出入口处梳齿板完好。⑥在与楼板交叉处以及各交叉设置的自动扶梯或者自动人行道之间，按要求装设防护挡板（扶手带外缘与任何障碍物之间距离大于等于400mm的除外）。</w:t>
            </w:r>
          </w:p>
          <w:p w14:paraId="1CB14C7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（3）显示信号系统：抽查呼梯、选层、楼层指示等显示信号系统功能有效，指示正确。</w:t>
            </w:r>
          </w:p>
          <w:p w14:paraId="3ADE4F7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（4）维保情况：①签订维保合同并在有效期内。②有维保记录，并经安全管理人员签字确认。</w:t>
            </w:r>
          </w:p>
        </w:tc>
        <w:tc>
          <w:tcPr>
            <w:tcW w:w="1417" w:type="dxa"/>
            <w:vAlign w:val="center"/>
          </w:tcPr>
          <w:p w14:paraId="0D6F8B45">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查阅相关标志标识及记录、见证资料，验证安全保护装置及显示信号系统是否有效</w:t>
            </w:r>
          </w:p>
        </w:tc>
      </w:tr>
    </w:tbl>
    <w:p w14:paraId="4392C99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941D05"/>
    <w:rsid w:val="15640267"/>
    <w:rsid w:val="48941D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58</Pages>
  <Words>14497</Words>
  <Characters>15104</Characters>
  <Lines>0</Lines>
  <Paragraphs>0</Paragraphs>
  <TotalTime>1</TotalTime>
  <ScaleCrop>false</ScaleCrop>
  <LinksUpToDate>false</LinksUpToDate>
  <CharactersWithSpaces>15138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2026-06-12T10:46:00Z</dcterms:created>
  <dc:creator>默.</dc:creator>
  <cp:lastModifiedBy>默.</cp:lastModifiedBy>
  <dcterms:modified xsi:type="dcterms:W3CDTF">2026-06-12T10:54:29Z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39658F69514A470BA8E37B659013B3A1_11</vt:lpwstr>
  </property>
  <property fmtid="{D5CDD505-2E9C-101B-9397-08002B2CF9AE}" pid="4" name="KSOTemplateDocerSaveRecord">
    <vt:lpwstr>eyJoZGlkIjoiMDFhNGRjM2IyY2I1ZTdjZDQ1YjM3MWYxMGIwMWY2NjIiLCJ1c2VySWQiOiI0MjU4NjcyNzgifQ==</vt:lpwstr>
  </property>
</Properties>
</file>