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6A947">
      <w:pPr>
        <w:widowControl w:val="0"/>
        <w:tabs>
          <w:tab w:val="left" w:pos="5145"/>
        </w:tabs>
        <w:jc w:val="left"/>
        <w:rPr>
          <w:rFonts w:hint="default" w:ascii="宋体" w:hAnsi="宋体" w:eastAsia="宋体" w:cs="Times New Roman"/>
          <w:b/>
          <w:bCs/>
          <w:kern w:val="2"/>
          <w:sz w:val="28"/>
          <w:szCs w:val="28"/>
          <w:lang w:val="en-US" w:eastAsia="zh-CN"/>
        </w:rPr>
      </w:pPr>
      <w:r>
        <w:rPr>
          <w:rFonts w:hint="eastAsia" w:ascii="宋体" w:hAnsi="宋体" w:eastAsia="宋体" w:cs="Times New Roman"/>
          <w:b/>
          <w:bCs/>
          <w:kern w:val="2"/>
          <w:sz w:val="28"/>
          <w:szCs w:val="28"/>
          <w:lang w:val="en-US" w:eastAsia="zh-CN"/>
        </w:rPr>
        <w:t>标段编号：TZZB-2026165C</w:t>
      </w:r>
    </w:p>
    <w:p w14:paraId="2E954034">
      <w:pPr>
        <w:widowControl w:val="0"/>
        <w:tabs>
          <w:tab w:val="left" w:pos="5145"/>
        </w:tabs>
        <w:jc w:val="center"/>
        <w:rPr>
          <w:rFonts w:ascii="宋体" w:hAnsi="宋体" w:eastAsia="宋体" w:cs="Times New Roman"/>
          <w:b/>
          <w:bCs/>
          <w:kern w:val="2"/>
          <w:sz w:val="44"/>
          <w:szCs w:val="44"/>
        </w:rPr>
      </w:pPr>
    </w:p>
    <w:p w14:paraId="5B11143A">
      <w:pPr>
        <w:widowControl w:val="0"/>
        <w:tabs>
          <w:tab w:val="left" w:pos="5145"/>
        </w:tabs>
        <w:jc w:val="center"/>
        <w:rPr>
          <w:rFonts w:ascii="宋体" w:hAnsi="宋体" w:eastAsia="宋体" w:cs="Times New Roman"/>
          <w:b/>
          <w:bCs/>
          <w:kern w:val="2"/>
          <w:sz w:val="44"/>
          <w:szCs w:val="44"/>
          <w:highlight w:val="none"/>
        </w:rPr>
      </w:pPr>
    </w:p>
    <w:p w14:paraId="6F992F5F">
      <w:pPr>
        <w:widowControl w:val="0"/>
        <w:tabs>
          <w:tab w:val="left" w:pos="5145"/>
        </w:tabs>
        <w:jc w:val="center"/>
        <w:rPr>
          <w:rFonts w:hint="eastAsia" w:ascii="宋体" w:hAnsi="宋体" w:eastAsia="宋体" w:cs="Times New Roman"/>
          <w:kern w:val="2"/>
          <w:sz w:val="21"/>
          <w:szCs w:val="21"/>
        </w:rPr>
      </w:pPr>
      <w:r>
        <w:rPr>
          <w:rFonts w:hint="eastAsia" w:ascii="宋体" w:hAnsi="宋体" w:eastAsia="宋体" w:cs="宋体"/>
          <w:b/>
          <w:bCs/>
          <w:sz w:val="48"/>
          <w:szCs w:val="48"/>
          <w:highlight w:val="none"/>
          <w:lang w:eastAsia="zh-CN"/>
        </w:rPr>
        <w:t>2026年秋季学期及2027年春季学期营养改善计划--蔬菜、干货、调料项目及晚加餐项目</w:t>
      </w:r>
    </w:p>
    <w:p w14:paraId="130880A9">
      <w:pPr>
        <w:widowControl w:val="0"/>
        <w:tabs>
          <w:tab w:val="left" w:pos="5145"/>
        </w:tabs>
        <w:jc w:val="center"/>
        <w:rPr>
          <w:rFonts w:hint="eastAsia" w:ascii="宋体" w:hAnsi="宋体" w:eastAsia="宋体" w:cs="Times New Roman"/>
          <w:kern w:val="2"/>
          <w:sz w:val="21"/>
          <w:szCs w:val="21"/>
        </w:rPr>
      </w:pPr>
    </w:p>
    <w:p w14:paraId="5A103A35">
      <w:pPr>
        <w:widowControl w:val="0"/>
        <w:tabs>
          <w:tab w:val="left" w:pos="5145"/>
        </w:tabs>
        <w:jc w:val="center"/>
        <w:rPr>
          <w:rFonts w:hint="eastAsia" w:ascii="宋体" w:hAnsi="宋体" w:eastAsia="宋体" w:cs="Times New Roman"/>
          <w:kern w:val="2"/>
          <w:sz w:val="21"/>
          <w:szCs w:val="21"/>
        </w:rPr>
      </w:pPr>
    </w:p>
    <w:p w14:paraId="47ADA10E">
      <w:pPr>
        <w:widowControl w:val="0"/>
        <w:tabs>
          <w:tab w:val="left" w:pos="5145"/>
        </w:tabs>
        <w:jc w:val="center"/>
        <w:rPr>
          <w:rFonts w:hint="eastAsia" w:ascii="宋体" w:hAnsi="宋体" w:eastAsia="宋体" w:cs="Times New Roman"/>
          <w:kern w:val="2"/>
          <w:sz w:val="21"/>
          <w:szCs w:val="21"/>
        </w:rPr>
      </w:pPr>
    </w:p>
    <w:p w14:paraId="7F3F76C2">
      <w:pPr>
        <w:pStyle w:val="20"/>
        <w:rPr>
          <w:rFonts w:hint="eastAsia" w:hAnsi="宋体" w:eastAsia="宋体" w:cs="Times New Roman"/>
          <w:szCs w:val="21"/>
        </w:rPr>
      </w:pPr>
    </w:p>
    <w:p w14:paraId="0F43BDC6">
      <w:pPr>
        <w:widowControl w:val="0"/>
        <w:tabs>
          <w:tab w:val="left" w:pos="5145"/>
        </w:tabs>
        <w:jc w:val="center"/>
        <w:rPr>
          <w:rFonts w:hint="eastAsia" w:ascii="宋体" w:hAnsi="宋体" w:eastAsia="宋体" w:cs="Times New Roman"/>
          <w:b/>
          <w:kern w:val="2"/>
          <w:sz w:val="72"/>
          <w:szCs w:val="72"/>
        </w:rPr>
      </w:pPr>
      <w:r>
        <w:rPr>
          <w:rFonts w:hint="eastAsia" w:ascii="宋体" w:hAnsi="宋体" w:eastAsia="宋体" w:cs="Times New Roman"/>
          <w:b/>
          <w:kern w:val="2"/>
          <w:sz w:val="72"/>
          <w:szCs w:val="72"/>
        </w:rPr>
        <w:t>招 标 文 件</w:t>
      </w:r>
    </w:p>
    <w:p w14:paraId="6BA9F73C">
      <w:pPr>
        <w:widowControl w:val="0"/>
        <w:jc w:val="center"/>
        <w:rPr>
          <w:rFonts w:hint="eastAsia" w:ascii="宋体" w:hAnsi="宋体" w:eastAsia="宋体" w:cs="Times New Roman"/>
          <w:b/>
          <w:kern w:val="2"/>
          <w:sz w:val="32"/>
          <w:szCs w:val="32"/>
        </w:rPr>
      </w:pPr>
    </w:p>
    <w:p w14:paraId="16100930">
      <w:pPr>
        <w:widowControl w:val="0"/>
        <w:jc w:val="center"/>
        <w:rPr>
          <w:rFonts w:hint="eastAsia" w:ascii="宋体" w:hAnsi="宋体" w:eastAsia="宋体" w:cs="Times New Roman"/>
          <w:b/>
          <w:kern w:val="2"/>
          <w:sz w:val="21"/>
          <w:szCs w:val="21"/>
        </w:rPr>
      </w:pPr>
    </w:p>
    <w:p w14:paraId="2B9DD178">
      <w:pPr>
        <w:widowControl w:val="0"/>
        <w:jc w:val="both"/>
        <w:rPr>
          <w:rFonts w:hint="eastAsia" w:ascii="宋体" w:hAnsi="宋体" w:eastAsia="宋体" w:cs="Times New Roman"/>
          <w:kern w:val="2"/>
          <w:sz w:val="21"/>
          <w:szCs w:val="21"/>
        </w:rPr>
      </w:pPr>
    </w:p>
    <w:p w14:paraId="12CCDE76">
      <w:pPr>
        <w:widowControl w:val="0"/>
        <w:jc w:val="both"/>
        <w:rPr>
          <w:rFonts w:hint="eastAsia" w:ascii="宋体" w:hAnsi="宋体" w:eastAsia="宋体" w:cs="Times New Roman"/>
          <w:kern w:val="2"/>
          <w:sz w:val="21"/>
          <w:szCs w:val="21"/>
        </w:rPr>
      </w:pPr>
    </w:p>
    <w:p w14:paraId="5652DE65">
      <w:pPr>
        <w:widowControl w:val="0"/>
        <w:jc w:val="center"/>
        <w:rPr>
          <w:rFonts w:hint="eastAsia" w:ascii="宋体" w:hAnsi="宋体" w:eastAsia="宋体" w:cs="Times New Roman"/>
          <w:kern w:val="2"/>
          <w:sz w:val="21"/>
          <w:szCs w:val="21"/>
        </w:rPr>
      </w:pPr>
    </w:p>
    <w:p w14:paraId="134591EE">
      <w:pPr>
        <w:widowControl w:val="0"/>
        <w:jc w:val="center"/>
        <w:rPr>
          <w:rFonts w:hint="eastAsia" w:ascii="宋体" w:hAnsi="宋体" w:eastAsia="宋体" w:cs="Times New Roman"/>
          <w:kern w:val="2"/>
          <w:sz w:val="21"/>
          <w:szCs w:val="21"/>
        </w:rPr>
      </w:pPr>
    </w:p>
    <w:p w14:paraId="3C3420D8">
      <w:pPr>
        <w:widowControl w:val="0"/>
        <w:tabs>
          <w:tab w:val="left" w:pos="936"/>
        </w:tabs>
        <w:spacing w:line="480" w:lineRule="auto"/>
        <w:ind w:left="0" w:leftChars="0" w:firstLine="1491" w:firstLineChars="466"/>
        <w:jc w:val="both"/>
        <w:rPr>
          <w:rFonts w:hint="eastAsia" w:ascii="宋体" w:hAnsi="宋体" w:eastAsia="宋体" w:cs="宋体"/>
          <w:b/>
          <w:kern w:val="2"/>
          <w:sz w:val="32"/>
          <w:szCs w:val="32"/>
          <w:lang w:eastAsia="zh-CN"/>
        </w:rPr>
      </w:pPr>
      <w:r>
        <w:rPr>
          <w:rFonts w:hint="eastAsia" w:ascii="宋体" w:hAnsi="宋体" w:eastAsia="宋体" w:cs="宋体"/>
          <w:b/>
          <w:kern w:val="2"/>
          <w:sz w:val="32"/>
          <w:szCs w:val="32"/>
          <w:lang w:val="en-US" w:eastAsia="zh-CN"/>
        </w:rPr>
        <w:t>采</w:t>
      </w:r>
      <w:r>
        <w:rPr>
          <w:rFonts w:hint="eastAsia" w:ascii="宋体" w:hAnsi="宋体" w:eastAsia="宋体" w:cs="宋体"/>
          <w:b/>
          <w:kern w:val="2"/>
          <w:sz w:val="32"/>
          <w:szCs w:val="32"/>
        </w:rPr>
        <w:t xml:space="preserve"> </w:t>
      </w:r>
      <w:r>
        <w:rPr>
          <w:rFonts w:hint="eastAsia" w:ascii="宋体" w:hAnsi="宋体" w:eastAsia="宋体" w:cs="宋体"/>
          <w:b/>
          <w:kern w:val="2"/>
          <w:sz w:val="32"/>
          <w:szCs w:val="32"/>
          <w:lang w:val="en-US" w:eastAsia="zh-CN"/>
        </w:rPr>
        <w:t>购</w:t>
      </w:r>
      <w:r>
        <w:rPr>
          <w:rFonts w:hint="eastAsia" w:ascii="宋体" w:hAnsi="宋体" w:eastAsia="宋体" w:cs="宋体"/>
          <w:b/>
          <w:kern w:val="2"/>
          <w:sz w:val="32"/>
          <w:szCs w:val="32"/>
        </w:rPr>
        <w:t xml:space="preserve"> 人：西安市长安区郭杜街道香积寺逸夫中学</w:t>
      </w:r>
    </w:p>
    <w:p w14:paraId="0B5B565C">
      <w:pPr>
        <w:widowControl w:val="0"/>
        <w:spacing w:line="480" w:lineRule="auto"/>
        <w:ind w:left="0" w:leftChars="0" w:firstLine="1491" w:firstLineChars="466"/>
        <w:jc w:val="both"/>
        <w:rPr>
          <w:rFonts w:hint="eastAsia" w:ascii="宋体" w:hAnsi="宋体" w:eastAsia="宋体" w:cs="宋体"/>
          <w:b/>
          <w:spacing w:val="-40"/>
          <w:kern w:val="2"/>
          <w:sz w:val="32"/>
          <w:szCs w:val="32"/>
          <w:u w:val="single"/>
          <w:lang w:eastAsia="zh-CN"/>
        </w:rPr>
      </w:pPr>
      <w:r>
        <w:rPr>
          <w:rFonts w:hint="eastAsia" w:ascii="宋体" w:hAnsi="宋体" w:eastAsia="宋体" w:cs="宋体"/>
          <w:b/>
          <w:kern w:val="2"/>
          <w:sz w:val="32"/>
          <w:szCs w:val="32"/>
        </w:rPr>
        <w:t>代理机构：</w:t>
      </w:r>
      <w:r>
        <w:rPr>
          <w:rFonts w:hint="eastAsia" w:ascii="宋体" w:hAnsi="宋体" w:eastAsia="宋体" w:cs="宋体"/>
          <w:b/>
          <w:kern w:val="2"/>
          <w:sz w:val="32"/>
          <w:szCs w:val="32"/>
          <w:lang w:eastAsia="zh-CN"/>
        </w:rPr>
        <w:t>同正项目管理有限公司</w:t>
      </w:r>
    </w:p>
    <w:p w14:paraId="21F793DF">
      <w:pPr>
        <w:pStyle w:val="43"/>
        <w:widowControl w:val="0"/>
        <w:topLinePunct/>
        <w:spacing w:line="360" w:lineRule="auto"/>
        <w:ind w:left="0" w:leftChars="0" w:firstLine="1491" w:firstLineChars="466"/>
        <w:jc w:val="both"/>
        <w:rPr>
          <w:rFonts w:hint="eastAsia"/>
          <w:color w:val="auto"/>
        </w:rPr>
      </w:pPr>
      <w:r>
        <w:rPr>
          <w:rFonts w:hint="eastAsia" w:ascii="宋体" w:hAnsi="宋体" w:eastAsia="宋体" w:cs="宋体"/>
          <w:b/>
          <w:kern w:val="2"/>
          <w:sz w:val="32"/>
          <w:szCs w:val="32"/>
        </w:rPr>
        <w:t>日     期：二〇二</w:t>
      </w:r>
      <w:r>
        <w:rPr>
          <w:rFonts w:hint="eastAsia" w:ascii="宋体" w:hAnsi="宋体" w:eastAsia="宋体" w:cs="宋体"/>
          <w:b/>
          <w:kern w:val="2"/>
          <w:sz w:val="32"/>
          <w:szCs w:val="32"/>
          <w:lang w:val="en-US" w:eastAsia="zh-CN"/>
        </w:rPr>
        <w:t>六</w:t>
      </w:r>
      <w:r>
        <w:rPr>
          <w:rFonts w:hint="eastAsia" w:ascii="宋体" w:hAnsi="宋体" w:eastAsia="宋体" w:cs="宋体"/>
          <w:b/>
          <w:kern w:val="2"/>
          <w:sz w:val="32"/>
          <w:szCs w:val="32"/>
        </w:rPr>
        <w:t>年</w:t>
      </w:r>
      <w:r>
        <w:rPr>
          <w:rFonts w:hint="eastAsia" w:ascii="宋体" w:hAnsi="宋体" w:eastAsia="宋体" w:cs="宋体"/>
          <w:b/>
          <w:kern w:val="2"/>
          <w:sz w:val="32"/>
          <w:szCs w:val="32"/>
          <w:lang w:val="en-US" w:eastAsia="zh-CN"/>
        </w:rPr>
        <w:t>七</w:t>
      </w:r>
      <w:r>
        <w:rPr>
          <w:rFonts w:hint="eastAsia" w:ascii="宋体" w:hAnsi="宋体" w:eastAsia="宋体" w:cs="宋体"/>
          <w:b/>
          <w:kern w:val="2"/>
          <w:sz w:val="32"/>
          <w:szCs w:val="32"/>
        </w:rPr>
        <w:t>月</w:t>
      </w:r>
    </w:p>
    <w:p w14:paraId="46C04EBB">
      <w:pPr>
        <w:widowControl w:val="0"/>
        <w:topLinePunct/>
        <w:jc w:val="center"/>
        <w:rPr>
          <w:rFonts w:hint="eastAsia" w:ascii="宋体" w:hAnsi="宋体" w:eastAsia="宋体" w:cs="宋体"/>
          <w:sz w:val="44"/>
          <w:szCs w:val="44"/>
        </w:rPr>
        <w:sectPr>
          <w:headerReference r:id="rId3" w:type="default"/>
          <w:footerReference r:id="rId5" w:type="default"/>
          <w:headerReference r:id="rId4" w:type="even"/>
          <w:footerReference r:id="rId6" w:type="even"/>
          <w:pgSz w:w="11906" w:h="16838"/>
          <w:pgMar w:top="1418" w:right="1304" w:bottom="1418" w:left="1701" w:header="851" w:footer="992" w:gutter="0"/>
          <w:pgBorders>
            <w:top w:val="none" w:sz="0" w:space="0"/>
            <w:left w:val="none" w:sz="0" w:space="0"/>
            <w:bottom w:val="none" w:sz="0" w:space="0"/>
            <w:right w:val="none" w:sz="0" w:space="0"/>
          </w:pgBorders>
          <w:cols w:space="425" w:num="1"/>
          <w:docGrid w:type="linesAndChars" w:linePitch="420" w:charSpace="0"/>
        </w:sectPr>
      </w:pPr>
    </w:p>
    <w:p w14:paraId="3EB77502">
      <w:pPr>
        <w:widowControl w:val="0"/>
        <w:spacing w:line="480" w:lineRule="auto"/>
        <w:jc w:val="center"/>
        <w:rPr>
          <w:rFonts w:hint="eastAsia" w:ascii="宋体" w:hAnsi="宋体" w:eastAsia="宋体" w:cs="宋体"/>
          <w:b/>
          <w:bCs/>
          <w:kern w:val="2"/>
          <w:sz w:val="36"/>
          <w:szCs w:val="36"/>
        </w:rPr>
      </w:pPr>
      <w:r>
        <w:rPr>
          <w:rFonts w:hint="eastAsia" w:ascii="宋体" w:hAnsi="宋体" w:eastAsia="宋体" w:cs="宋体"/>
          <w:b/>
          <w:bCs/>
          <w:kern w:val="2"/>
          <w:sz w:val="36"/>
          <w:szCs w:val="36"/>
        </w:rPr>
        <w:t>温馨提示</w:t>
      </w:r>
    </w:p>
    <w:p w14:paraId="392FA5B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1.领取招标文件后，请仔细阅读，如有疑问，请来电咨询。电话：029-86522030转612。</w:t>
      </w:r>
    </w:p>
    <w:p w14:paraId="1B79BE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2.请将招标代理服务费汇至下列指定账户：</w:t>
      </w:r>
    </w:p>
    <w:p w14:paraId="4DFB472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kern w:val="2"/>
          <w:sz w:val="28"/>
          <w:szCs w:val="28"/>
          <w:lang w:val="en-US" w:eastAsia="zh-CN" w:bidi="ar-SA"/>
        </w:rPr>
      </w:pPr>
      <w:bookmarkStart w:id="0" w:name="_Toc31279"/>
      <w:bookmarkStart w:id="1" w:name="_Toc25209"/>
      <w:r>
        <w:rPr>
          <w:rFonts w:hint="eastAsia" w:ascii="宋体" w:hAnsi="宋体" w:eastAsia="宋体" w:cs="宋体"/>
          <w:kern w:val="2"/>
          <w:sz w:val="28"/>
          <w:szCs w:val="28"/>
          <w:lang w:val="en-US" w:eastAsia="zh-CN" w:bidi="ar-SA"/>
        </w:rPr>
        <w:t>户    名：</w:t>
      </w:r>
      <w:bookmarkEnd w:id="0"/>
      <w:r>
        <w:rPr>
          <w:rFonts w:hint="eastAsia" w:ascii="宋体" w:hAnsi="宋体" w:eastAsia="宋体" w:cs="宋体"/>
          <w:kern w:val="2"/>
          <w:sz w:val="28"/>
          <w:szCs w:val="28"/>
          <w:lang w:val="en-US" w:eastAsia="zh-CN" w:bidi="ar-SA"/>
        </w:rPr>
        <w:t>同正项目管理有限公司</w:t>
      </w:r>
      <w:bookmarkEnd w:id="1"/>
    </w:p>
    <w:p w14:paraId="272DB2C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开户银行：中国建设银行股份有限公司西安长庆支行</w:t>
      </w:r>
    </w:p>
    <w:p w14:paraId="56C24B0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账    号：61050190550000001106</w:t>
      </w:r>
    </w:p>
    <w:p w14:paraId="5742410A">
      <w:pPr>
        <w:pStyle w:val="22"/>
        <w:keepNext w:val="0"/>
        <w:keepLines w:val="0"/>
        <w:pageBreakBefore w:val="0"/>
        <w:widowControl/>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2"/>
          <w:sz w:val="28"/>
          <w:szCs w:val="28"/>
          <w:lang w:val="en-US" w:eastAsia="zh-CN" w:bidi="ar-SA"/>
        </w:rPr>
        <w:t>3.属于西安市（含区县）政府采购项目的，获取招标文件的潜在供应商，如决定不参加投标，应当在投标截止日前1日内以书面形式通知采购代理机构；否则，采购代理机构将向监管部门反映，在全市范围内累计达到3次以上的，将被财政部门列入失信名单。</w:t>
      </w:r>
    </w:p>
    <w:p w14:paraId="5F46E468">
      <w:pPr>
        <w:rPr>
          <w:rFonts w:hint="eastAsia" w:ascii="宋体" w:hAnsi="宋体" w:eastAsia="宋体" w:cs="宋体"/>
          <w:sz w:val="44"/>
          <w:szCs w:val="44"/>
        </w:rPr>
      </w:pPr>
      <w:r>
        <w:rPr>
          <w:rFonts w:hint="eastAsia" w:ascii="宋体" w:hAnsi="宋体" w:eastAsia="宋体" w:cs="宋体"/>
          <w:sz w:val="44"/>
          <w:szCs w:val="44"/>
        </w:rPr>
        <w:br w:type="page"/>
      </w:r>
    </w:p>
    <w:sdt>
      <w:sdtPr>
        <w:rPr>
          <w:rFonts w:ascii="宋体" w:hAnsi="宋体" w:eastAsia="宋体" w:cs="Times New Roman"/>
          <w:sz w:val="21"/>
          <w:szCs w:val="24"/>
          <w:lang w:val="en-US" w:eastAsia="zh-CN" w:bidi="ar-SA"/>
        </w:rPr>
        <w:id w:val="147456078"/>
        <w15:color w:val="DBDBDB"/>
        <w:docPartObj>
          <w:docPartGallery w:val="Table of Contents"/>
          <w:docPartUnique/>
        </w:docPartObj>
      </w:sdtPr>
      <w:sdtEndPr>
        <w:rPr>
          <w:rFonts w:ascii="宋体" w:hAnsi="宋体" w:eastAsia="宋体" w:cs="Times New Roman"/>
          <w:sz w:val="21"/>
          <w:szCs w:val="24"/>
          <w:lang w:val="en-US" w:eastAsia="zh-CN" w:bidi="ar-SA"/>
        </w:rPr>
      </w:sdtEndPr>
      <w:sdtContent>
        <w:p w14:paraId="10B8AE58">
          <w:pPr>
            <w:spacing w:before="0" w:beforeLines="0" w:after="0" w:afterLines="0" w:line="240" w:lineRule="auto"/>
            <w:ind w:left="0" w:leftChars="0" w:right="0" w:rightChars="0" w:firstLine="0" w:firstLineChars="0"/>
            <w:jc w:val="center"/>
            <w:rPr>
              <w:b/>
              <w:bCs/>
              <w:sz w:val="72"/>
              <w:szCs w:val="72"/>
            </w:rPr>
          </w:pPr>
          <w:r>
            <w:rPr>
              <w:rFonts w:ascii="宋体" w:hAnsi="宋体" w:eastAsia="宋体"/>
              <w:b/>
              <w:bCs/>
              <w:sz w:val="56"/>
              <w:szCs w:val="72"/>
            </w:rPr>
            <w:t>目</w:t>
          </w:r>
          <w:r>
            <w:rPr>
              <w:rFonts w:hint="eastAsia" w:ascii="宋体" w:hAnsi="宋体" w:eastAsia="宋体"/>
              <w:b/>
              <w:bCs/>
              <w:sz w:val="56"/>
              <w:szCs w:val="72"/>
              <w:lang w:val="en-US" w:eastAsia="zh-CN"/>
            </w:rPr>
            <w:t xml:space="preserve">  </w:t>
          </w:r>
          <w:r>
            <w:rPr>
              <w:rFonts w:ascii="宋体" w:hAnsi="宋体" w:eastAsia="宋体"/>
              <w:b/>
              <w:bCs/>
              <w:sz w:val="56"/>
              <w:szCs w:val="72"/>
            </w:rPr>
            <w:t>录</w:t>
          </w:r>
        </w:p>
        <w:p w14:paraId="2E20ED02">
          <w:pPr>
            <w:pStyle w:val="24"/>
            <w:tabs>
              <w:tab w:val="right" w:leader="hyphen" w:pos="8901"/>
            </w:tabs>
            <w:spacing w:line="360" w:lineRule="auto"/>
            <w:rPr>
              <w:rFonts w:hint="eastAsia" w:ascii="宋体" w:hAnsi="宋体" w:eastAsia="宋体" w:cs="宋体"/>
              <w:b/>
              <w:bCs/>
              <w:sz w:val="32"/>
              <w:szCs w:val="24"/>
            </w:rPr>
          </w:pPr>
          <w:r>
            <w:fldChar w:fldCharType="begin"/>
          </w:r>
          <w:r>
            <w:instrText xml:space="preserve">TOC \o "1-1" \h \u </w:instrText>
          </w:r>
          <w:r>
            <w:fldChar w:fldCharType="separate"/>
          </w: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HYPERLINK \l _Toc18013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第一章</w:t>
          </w:r>
          <w:r>
            <w:rPr>
              <w:rFonts w:hint="eastAsia" w:ascii="宋体" w:hAnsi="宋体" w:eastAsia="宋体" w:cs="宋体"/>
              <w:b/>
              <w:bCs/>
              <w:sz w:val="32"/>
              <w:szCs w:val="24"/>
              <w:lang w:val="en-US" w:eastAsia="zh-CN"/>
            </w:rPr>
            <w:t xml:space="preserve">  招标公告</w:t>
          </w:r>
          <w:r>
            <w:rPr>
              <w:rFonts w:hint="eastAsia" w:ascii="宋体" w:hAnsi="宋体" w:eastAsia="宋体" w:cs="宋体"/>
              <w:b/>
              <w:bCs/>
              <w:sz w:val="32"/>
              <w:szCs w:val="24"/>
            </w:rPr>
            <w:tab/>
          </w: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PAGEREF _Toc18013 \h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1</w:t>
          </w:r>
          <w:r>
            <w:rPr>
              <w:rFonts w:hint="eastAsia" w:ascii="宋体" w:hAnsi="宋体" w:eastAsia="宋体" w:cs="宋体"/>
              <w:b/>
              <w:bCs/>
              <w:sz w:val="32"/>
              <w:szCs w:val="24"/>
            </w:rPr>
            <w:fldChar w:fldCharType="end"/>
          </w:r>
          <w:r>
            <w:rPr>
              <w:rFonts w:hint="eastAsia" w:ascii="宋体" w:hAnsi="宋体" w:eastAsia="宋体" w:cs="宋体"/>
              <w:b/>
              <w:bCs/>
              <w:sz w:val="32"/>
              <w:szCs w:val="24"/>
            </w:rPr>
            <w:fldChar w:fldCharType="end"/>
          </w:r>
        </w:p>
        <w:p w14:paraId="5E7254A9">
          <w:pPr>
            <w:pStyle w:val="24"/>
            <w:tabs>
              <w:tab w:val="right" w:leader="hyphen" w:pos="8901"/>
            </w:tabs>
            <w:spacing w:line="360" w:lineRule="auto"/>
            <w:rPr>
              <w:rFonts w:hint="eastAsia" w:ascii="宋体" w:hAnsi="宋体" w:eastAsia="宋体" w:cs="宋体"/>
              <w:b/>
              <w:bCs/>
              <w:sz w:val="32"/>
              <w:szCs w:val="24"/>
            </w:rPr>
          </w:pP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HYPERLINK \l _Toc6118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第二章</w:t>
          </w:r>
          <w:r>
            <w:rPr>
              <w:rFonts w:hint="eastAsia" w:ascii="宋体" w:hAnsi="宋体" w:eastAsia="宋体" w:cs="宋体"/>
              <w:b/>
              <w:bCs/>
              <w:sz w:val="32"/>
              <w:szCs w:val="24"/>
              <w:lang w:val="en-US" w:eastAsia="zh-CN"/>
            </w:rPr>
            <w:t xml:space="preserve">  </w:t>
          </w:r>
          <w:r>
            <w:rPr>
              <w:rFonts w:hint="eastAsia" w:ascii="宋体" w:hAnsi="宋体" w:eastAsia="宋体" w:cs="宋体"/>
              <w:b/>
              <w:bCs/>
              <w:sz w:val="32"/>
              <w:szCs w:val="24"/>
              <w:lang w:eastAsia="zh-CN"/>
            </w:rPr>
            <w:t>供应商</w:t>
          </w:r>
          <w:r>
            <w:rPr>
              <w:rFonts w:hint="eastAsia" w:ascii="宋体" w:hAnsi="宋体" w:eastAsia="宋体" w:cs="宋体"/>
              <w:b/>
              <w:bCs/>
              <w:sz w:val="32"/>
              <w:szCs w:val="24"/>
            </w:rPr>
            <w:t>须知</w:t>
          </w:r>
          <w:r>
            <w:rPr>
              <w:rFonts w:hint="eastAsia" w:ascii="宋体" w:hAnsi="宋体" w:eastAsia="宋体" w:cs="宋体"/>
              <w:b/>
              <w:bCs/>
              <w:sz w:val="32"/>
              <w:szCs w:val="32"/>
              <w:lang w:val="en-US" w:eastAsia="zh-CN"/>
            </w:rPr>
            <w:t>前附表</w:t>
          </w:r>
          <w:r>
            <w:rPr>
              <w:rFonts w:hint="eastAsia" w:ascii="宋体" w:hAnsi="宋体" w:eastAsia="宋体" w:cs="宋体"/>
              <w:b/>
              <w:bCs/>
              <w:sz w:val="32"/>
              <w:szCs w:val="24"/>
            </w:rPr>
            <w:tab/>
          </w: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PAGEREF _Toc6118 \h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8</w:t>
          </w:r>
          <w:r>
            <w:rPr>
              <w:rFonts w:hint="eastAsia" w:ascii="宋体" w:hAnsi="宋体" w:eastAsia="宋体" w:cs="宋体"/>
              <w:b/>
              <w:bCs/>
              <w:sz w:val="32"/>
              <w:szCs w:val="24"/>
            </w:rPr>
            <w:fldChar w:fldCharType="end"/>
          </w:r>
          <w:r>
            <w:rPr>
              <w:rFonts w:hint="eastAsia" w:ascii="宋体" w:hAnsi="宋体" w:eastAsia="宋体" w:cs="宋体"/>
              <w:b/>
              <w:bCs/>
              <w:sz w:val="32"/>
              <w:szCs w:val="24"/>
            </w:rPr>
            <w:fldChar w:fldCharType="end"/>
          </w:r>
        </w:p>
        <w:p w14:paraId="741A7D57">
          <w:pPr>
            <w:pStyle w:val="24"/>
            <w:tabs>
              <w:tab w:val="right" w:leader="hyphen" w:pos="8901"/>
            </w:tabs>
            <w:spacing w:line="360" w:lineRule="auto"/>
            <w:rPr>
              <w:rFonts w:hint="eastAsia" w:ascii="宋体" w:hAnsi="宋体" w:eastAsia="宋体" w:cs="宋体"/>
              <w:b/>
              <w:bCs/>
              <w:sz w:val="32"/>
              <w:szCs w:val="24"/>
            </w:rPr>
          </w:pP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HYPERLINK \l _Toc28947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第三章　招标内容及要求</w:t>
          </w:r>
          <w:r>
            <w:rPr>
              <w:rFonts w:hint="eastAsia" w:ascii="宋体" w:hAnsi="宋体" w:eastAsia="宋体" w:cs="宋体"/>
              <w:b/>
              <w:bCs/>
              <w:sz w:val="32"/>
              <w:szCs w:val="24"/>
            </w:rPr>
            <w:tab/>
          </w: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PAGEREF _Toc28947 \h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46</w:t>
          </w:r>
          <w:r>
            <w:rPr>
              <w:rFonts w:hint="eastAsia" w:ascii="宋体" w:hAnsi="宋体" w:eastAsia="宋体" w:cs="宋体"/>
              <w:b/>
              <w:bCs/>
              <w:sz w:val="32"/>
              <w:szCs w:val="24"/>
            </w:rPr>
            <w:fldChar w:fldCharType="end"/>
          </w:r>
          <w:r>
            <w:rPr>
              <w:rFonts w:hint="eastAsia" w:ascii="宋体" w:hAnsi="宋体" w:eastAsia="宋体" w:cs="宋体"/>
              <w:b/>
              <w:bCs/>
              <w:sz w:val="32"/>
              <w:szCs w:val="24"/>
            </w:rPr>
            <w:fldChar w:fldCharType="end"/>
          </w:r>
        </w:p>
        <w:p w14:paraId="06551443">
          <w:pPr>
            <w:pStyle w:val="24"/>
            <w:tabs>
              <w:tab w:val="right" w:leader="hyphen" w:pos="8901"/>
            </w:tabs>
            <w:spacing w:line="360" w:lineRule="auto"/>
            <w:rPr>
              <w:rFonts w:hint="eastAsia" w:ascii="宋体" w:hAnsi="宋体" w:eastAsia="宋体" w:cs="宋体"/>
              <w:b/>
              <w:bCs/>
              <w:sz w:val="32"/>
              <w:szCs w:val="24"/>
            </w:rPr>
          </w:pP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HYPERLINK \l _Toc15264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第四章　合同文本</w:t>
          </w:r>
          <w:r>
            <w:rPr>
              <w:rFonts w:hint="eastAsia" w:ascii="宋体" w:hAnsi="宋体" w:eastAsia="宋体" w:cs="宋体"/>
              <w:b/>
              <w:bCs/>
              <w:sz w:val="32"/>
              <w:szCs w:val="24"/>
            </w:rPr>
            <w:tab/>
          </w: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PAGEREF _Toc15264 \h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55</w:t>
          </w:r>
          <w:r>
            <w:rPr>
              <w:rFonts w:hint="eastAsia" w:ascii="宋体" w:hAnsi="宋体" w:eastAsia="宋体" w:cs="宋体"/>
              <w:b/>
              <w:bCs/>
              <w:sz w:val="32"/>
              <w:szCs w:val="24"/>
            </w:rPr>
            <w:fldChar w:fldCharType="end"/>
          </w:r>
          <w:r>
            <w:rPr>
              <w:rFonts w:hint="eastAsia" w:ascii="宋体" w:hAnsi="宋体" w:eastAsia="宋体" w:cs="宋体"/>
              <w:b/>
              <w:bCs/>
              <w:sz w:val="32"/>
              <w:szCs w:val="24"/>
            </w:rPr>
            <w:fldChar w:fldCharType="end"/>
          </w:r>
        </w:p>
        <w:p w14:paraId="7CE32420">
          <w:pPr>
            <w:pStyle w:val="24"/>
            <w:tabs>
              <w:tab w:val="right" w:leader="hyphen" w:pos="8901"/>
            </w:tabs>
            <w:spacing w:line="360" w:lineRule="auto"/>
          </w:pP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HYPERLINK \l _Toc23403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第五章　投标文件构成及格式</w:t>
          </w:r>
          <w:r>
            <w:rPr>
              <w:rFonts w:hint="eastAsia" w:ascii="宋体" w:hAnsi="宋体" w:eastAsia="宋体" w:cs="宋体"/>
              <w:b/>
              <w:bCs/>
              <w:sz w:val="32"/>
              <w:szCs w:val="24"/>
            </w:rPr>
            <w:tab/>
          </w:r>
          <w:r>
            <w:rPr>
              <w:rFonts w:hint="eastAsia" w:ascii="宋体" w:hAnsi="宋体" w:eastAsia="宋体" w:cs="宋体"/>
              <w:b/>
              <w:bCs/>
              <w:sz w:val="32"/>
              <w:szCs w:val="24"/>
            </w:rPr>
            <w:fldChar w:fldCharType="begin"/>
          </w:r>
          <w:r>
            <w:rPr>
              <w:rFonts w:hint="eastAsia" w:ascii="宋体" w:hAnsi="宋体" w:eastAsia="宋体" w:cs="宋体"/>
              <w:b/>
              <w:bCs/>
              <w:sz w:val="32"/>
              <w:szCs w:val="24"/>
            </w:rPr>
            <w:instrText xml:space="preserve"> PAGEREF _Toc23403 \h </w:instrText>
          </w:r>
          <w:r>
            <w:rPr>
              <w:rFonts w:hint="eastAsia" w:ascii="宋体" w:hAnsi="宋体" w:eastAsia="宋体" w:cs="宋体"/>
              <w:b/>
              <w:bCs/>
              <w:sz w:val="32"/>
              <w:szCs w:val="24"/>
            </w:rPr>
            <w:fldChar w:fldCharType="separate"/>
          </w:r>
          <w:r>
            <w:rPr>
              <w:rFonts w:hint="eastAsia" w:ascii="宋体" w:hAnsi="宋体" w:eastAsia="宋体" w:cs="宋体"/>
              <w:b/>
              <w:bCs/>
              <w:sz w:val="32"/>
              <w:szCs w:val="24"/>
            </w:rPr>
            <w:t>61</w:t>
          </w:r>
          <w:r>
            <w:rPr>
              <w:rFonts w:hint="eastAsia" w:ascii="宋体" w:hAnsi="宋体" w:eastAsia="宋体" w:cs="宋体"/>
              <w:b/>
              <w:bCs/>
              <w:sz w:val="32"/>
              <w:szCs w:val="24"/>
            </w:rPr>
            <w:fldChar w:fldCharType="end"/>
          </w:r>
          <w:r>
            <w:rPr>
              <w:rFonts w:hint="eastAsia" w:ascii="宋体" w:hAnsi="宋体" w:eastAsia="宋体" w:cs="宋体"/>
              <w:b/>
              <w:bCs/>
              <w:sz w:val="32"/>
              <w:szCs w:val="24"/>
            </w:rPr>
            <w:fldChar w:fldCharType="end"/>
          </w:r>
        </w:p>
        <w:p w14:paraId="355D6F4F">
          <w:r>
            <w:fldChar w:fldCharType="end"/>
          </w:r>
        </w:p>
      </w:sdtContent>
    </w:sdt>
    <w:p w14:paraId="09FC6D41"/>
    <w:p w14:paraId="148B40D4">
      <w:pPr>
        <w:pStyle w:val="24"/>
        <w:tabs>
          <w:tab w:val="right" w:leader="dot" w:pos="8890"/>
        </w:tabs>
        <w:spacing w:before="480" w:after="480"/>
        <w:rPr>
          <w:rFonts w:hint="eastAsia" w:ascii="宋体" w:hAnsi="宋体" w:eastAsia="宋体" w:cs="宋体"/>
          <w:sz w:val="36"/>
          <w:szCs w:val="36"/>
          <w:lang w:val="en-US" w:eastAsia="zh-CN"/>
        </w:rPr>
      </w:pPr>
    </w:p>
    <w:p w14:paraId="2F862805">
      <w:pPr>
        <w:pStyle w:val="3"/>
        <w:numPr>
          <w:numId w:val="0"/>
        </w:numPr>
        <w:spacing w:beforeLines="0" w:afterLines="0"/>
        <w:ind w:left="0" w:leftChars="0" w:firstLine="0" w:firstLineChars="0"/>
        <w:rPr>
          <w:rFonts w:hint="eastAsia" w:ascii="宋体" w:hAnsi="宋体" w:eastAsia="宋体" w:cs="宋体"/>
        </w:rPr>
      </w:pPr>
      <w:bookmarkStart w:id="2" w:name="_Toc100219612"/>
    </w:p>
    <w:p w14:paraId="49AB7284">
      <w:pPr>
        <w:rPr>
          <w:rFonts w:hint="eastAsia"/>
        </w:rPr>
        <w:sectPr>
          <w:footerReference r:id="rId7" w:type="default"/>
          <w:pgSz w:w="11906" w:h="16838"/>
          <w:pgMar w:top="1418" w:right="1304" w:bottom="1418" w:left="1701" w:header="851" w:footer="992" w:gutter="0"/>
          <w:pgBorders>
            <w:top w:val="none" w:sz="0" w:space="0"/>
            <w:left w:val="none" w:sz="0" w:space="0"/>
            <w:bottom w:val="none" w:sz="0" w:space="0"/>
            <w:right w:val="none" w:sz="0" w:space="0"/>
          </w:pgBorders>
          <w:pgNumType w:start="1"/>
          <w:cols w:space="425" w:num="1"/>
          <w:docGrid w:type="linesAndChars" w:linePitch="420" w:charSpace="0"/>
        </w:sectPr>
      </w:pPr>
    </w:p>
    <w:p w14:paraId="3265ED6A">
      <w:pPr>
        <w:pStyle w:val="3"/>
        <w:numPr>
          <w:numId w:val="0"/>
        </w:numPr>
        <w:spacing w:beforeLines="0" w:afterLines="0"/>
        <w:ind w:left="0" w:leftChars="0" w:firstLine="0" w:firstLineChars="0"/>
        <w:rPr>
          <w:rFonts w:hint="eastAsia" w:ascii="宋体" w:hAnsi="宋体" w:eastAsia="宋体" w:cs="宋体"/>
          <w:color w:val="auto"/>
        </w:rPr>
      </w:pPr>
      <w:bookmarkStart w:id="3" w:name="_Toc18013"/>
      <w:r>
        <w:rPr>
          <w:rFonts w:hint="eastAsia" w:ascii="宋体" w:hAnsi="宋体" w:eastAsia="宋体" w:cs="宋体"/>
          <w:color w:val="auto"/>
        </w:rPr>
        <w:t>第一章</w:t>
      </w:r>
      <w:bookmarkEnd w:id="2"/>
      <w:r>
        <w:rPr>
          <w:rFonts w:hint="eastAsia" w:ascii="宋体" w:hAnsi="宋体" w:eastAsia="宋体" w:cs="宋体"/>
          <w:color w:val="auto"/>
          <w:lang w:val="en-US" w:eastAsia="zh-CN"/>
        </w:rPr>
        <w:t xml:space="preserve">  招标公告</w:t>
      </w:r>
      <w:bookmarkEnd w:id="3"/>
    </w:p>
    <w:p w14:paraId="31F9FF77">
      <w:pPr>
        <w:keepNext w:val="0"/>
        <w:keepLines w:val="0"/>
        <w:widowControl/>
        <w:numPr>
          <w:ilvl w:val="5"/>
          <w:numId w:val="2"/>
        </w:numPr>
        <w:spacing w:before="150" w:after="150" w:line="30" w:lineRule="atLeast"/>
        <w:jc w:val="left"/>
        <w:textAlignment w:val="baseline"/>
        <w:outlineLvl w:val="5"/>
        <w:rPr>
          <w:rFonts w:ascii="宋体" w:hAnsi="宋体" w:eastAsia="宋体" w:cs="宋体"/>
          <w:b w:val="0"/>
          <w:kern w:val="2"/>
          <w:sz w:val="24"/>
          <w:szCs w:val="24"/>
          <w:lang w:val="en-US" w:eastAsia="zh-CN" w:bidi="ar-SA"/>
        </w:rPr>
      </w:pPr>
      <w:r>
        <w:rPr>
          <w:rFonts w:hint="eastAsia" w:ascii="宋体" w:hAnsi="宋体" w:eastAsia="宋体" w:cs="宋体"/>
          <w:b/>
          <w:bCs/>
          <w:color w:val="333333"/>
          <w:kern w:val="2"/>
          <w:sz w:val="24"/>
          <w:szCs w:val="24"/>
          <w:shd w:val="clear" w:color="auto" w:fill="FFFFFF"/>
          <w:lang w:val="en-US" w:eastAsia="zh-CN" w:bidi="ar-SA"/>
        </w:rPr>
        <w:t>项目概况</w:t>
      </w:r>
    </w:p>
    <w:p w14:paraId="10547EB4">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2026年秋季学期及2027年春季学期营养改善计划--蔬菜、干货、调料项目及晚加餐项目招标项目的潜在供应商应在全国公共资源交易平台（陕西省</w:t>
      </w:r>
      <w:r>
        <w:rPr>
          <w:rFonts w:hint="eastAsia" w:ascii="微软雅黑" w:hAnsi="微软雅黑" w:eastAsia="微软雅黑" w:cs="微软雅黑"/>
          <w:color w:val="000000"/>
          <w:sz w:val="24"/>
          <w:szCs w:val="24"/>
          <w:highlight w:val="none"/>
          <w:lang w:val="en-US" w:eastAsia="zh-CN" w:bidi="ar-SA"/>
        </w:rPr>
        <w:t>•</w:t>
      </w:r>
      <w:r>
        <w:rPr>
          <w:rFonts w:hint="eastAsia" w:ascii="宋体" w:hAnsi="宋体" w:eastAsia="宋体" w:cs="宋体"/>
          <w:color w:val="000000"/>
          <w:sz w:val="24"/>
          <w:szCs w:val="24"/>
          <w:highlight w:val="none"/>
          <w:lang w:val="en-US" w:eastAsia="zh-CN" w:bidi="ar-SA"/>
        </w:rPr>
        <w:t>西安市）【首页〉电子交易平台〉陕西政府采购交易系统〉企业端】获取招标文件，并于2026年08月28日09时30分（北京时间）前递交投标文件。</w:t>
      </w:r>
    </w:p>
    <w:p w14:paraId="5BBBB988">
      <w:pPr>
        <w:widowControl w:val="0"/>
        <w:autoSpaceDE/>
        <w:autoSpaceDN/>
        <w:adjustRightInd w:val="0"/>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一、项目基本情况</w:t>
      </w:r>
    </w:p>
    <w:p w14:paraId="736A164F">
      <w:pPr>
        <w:widowControl w:val="0"/>
        <w:autoSpaceDE/>
        <w:autoSpaceDN/>
        <w:adjustRightInd w:val="0"/>
        <w:spacing w:line="360" w:lineRule="auto"/>
        <w:ind w:firstLine="480" w:firstLineChars="200"/>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项目编号：TZZB-2026165C</w:t>
      </w:r>
    </w:p>
    <w:p w14:paraId="561C523A">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项目名称：2026年秋季学期及2027年春季学期营养改善计划--蔬菜、干货、调料项目及晚加餐项目</w:t>
      </w:r>
    </w:p>
    <w:p w14:paraId="1A94D9B0">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采购方式：公开招标</w:t>
      </w:r>
    </w:p>
    <w:p w14:paraId="3F52428E">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预算金额：2152658.15元</w:t>
      </w:r>
    </w:p>
    <w:p w14:paraId="6D0C4063">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采购需求：</w:t>
      </w:r>
    </w:p>
    <w:p w14:paraId="1C123A9A">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合同包1（2026年秋季学期及2027年春季学期营养改善计划--蔬菜、干货、调料项目及晚加餐项目）：</w:t>
      </w:r>
    </w:p>
    <w:p w14:paraId="1ADC4E7F">
      <w:pPr>
        <w:widowControl w:val="0"/>
        <w:autoSpaceDE/>
        <w:autoSpaceDN/>
        <w:adjustRightInd w:val="0"/>
        <w:spacing w:line="360" w:lineRule="auto"/>
        <w:ind w:firstLine="480" w:firstLineChars="200"/>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预算金额：2152658.15元</w:t>
      </w:r>
    </w:p>
    <w:p w14:paraId="5E6E2E0D">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000000"/>
          <w:sz w:val="24"/>
          <w:szCs w:val="24"/>
          <w:highlight w:val="none"/>
          <w:lang w:val="en-US" w:eastAsia="zh-CN" w:bidi="ar-SA"/>
        </w:rPr>
        <w:t>最高限价：2152658.15元</w:t>
      </w:r>
    </w:p>
    <w:tbl>
      <w:tblPr>
        <w:tblStyle w:val="33"/>
        <w:tblW w:w="9373"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030"/>
        <w:gridCol w:w="1058"/>
        <w:gridCol w:w="1324"/>
        <w:gridCol w:w="1822"/>
        <w:gridCol w:w="1727"/>
        <w:gridCol w:w="1559"/>
      </w:tblGrid>
      <w:tr w14:paraId="12E7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853" w:type="dxa"/>
            <w:vAlign w:val="center"/>
          </w:tcPr>
          <w:p w14:paraId="0D2B7F8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品目号</w:t>
            </w:r>
          </w:p>
        </w:tc>
        <w:tc>
          <w:tcPr>
            <w:tcW w:w="1030" w:type="dxa"/>
            <w:vAlign w:val="center"/>
          </w:tcPr>
          <w:p w14:paraId="5B826F5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品目名称</w:t>
            </w:r>
          </w:p>
        </w:tc>
        <w:tc>
          <w:tcPr>
            <w:tcW w:w="1058" w:type="dxa"/>
            <w:vAlign w:val="center"/>
          </w:tcPr>
          <w:p w14:paraId="65C5D9E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采购标的</w:t>
            </w:r>
          </w:p>
        </w:tc>
        <w:tc>
          <w:tcPr>
            <w:tcW w:w="1324" w:type="dxa"/>
            <w:vAlign w:val="center"/>
          </w:tcPr>
          <w:p w14:paraId="50052784">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数量（单位）</w:t>
            </w:r>
          </w:p>
        </w:tc>
        <w:tc>
          <w:tcPr>
            <w:tcW w:w="1822" w:type="dxa"/>
            <w:vAlign w:val="center"/>
          </w:tcPr>
          <w:p w14:paraId="16680DB7">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技术规格、参数及要求</w:t>
            </w:r>
          </w:p>
        </w:tc>
        <w:tc>
          <w:tcPr>
            <w:tcW w:w="1727" w:type="dxa"/>
            <w:vAlign w:val="center"/>
          </w:tcPr>
          <w:p w14:paraId="3D976CD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品目预算（元）</w:t>
            </w:r>
          </w:p>
        </w:tc>
        <w:tc>
          <w:tcPr>
            <w:tcW w:w="1559" w:type="dxa"/>
            <w:vAlign w:val="center"/>
          </w:tcPr>
          <w:p w14:paraId="4186CD78">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最高限价（元）</w:t>
            </w:r>
          </w:p>
        </w:tc>
      </w:tr>
      <w:tr w14:paraId="0E16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 w:type="dxa"/>
            <w:vAlign w:val="center"/>
          </w:tcPr>
          <w:p w14:paraId="1EAE2E41">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1-1</w:t>
            </w:r>
          </w:p>
        </w:tc>
        <w:tc>
          <w:tcPr>
            <w:tcW w:w="1030" w:type="dxa"/>
            <w:vAlign w:val="center"/>
          </w:tcPr>
          <w:p w14:paraId="3F520C3A">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蔬菜</w:t>
            </w:r>
          </w:p>
        </w:tc>
        <w:tc>
          <w:tcPr>
            <w:tcW w:w="1058" w:type="dxa"/>
            <w:vAlign w:val="center"/>
          </w:tcPr>
          <w:p w14:paraId="275C555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default" w:ascii="宋体" w:hAnsi="宋体" w:eastAsia="宋体" w:cs="宋体"/>
                <w:color w:val="auto"/>
                <w:sz w:val="20"/>
                <w:szCs w:val="20"/>
                <w:highlight w:val="none"/>
                <w:vertAlign w:val="baseline"/>
                <w:lang w:val="en-US" w:eastAsia="zh-CN"/>
              </w:rPr>
            </w:pPr>
            <w:r>
              <w:rPr>
                <w:rFonts w:hint="default" w:ascii="宋体" w:hAnsi="宋体" w:eastAsia="宋体" w:cs="宋体"/>
                <w:color w:val="auto"/>
                <w:sz w:val="20"/>
                <w:szCs w:val="20"/>
                <w:highlight w:val="none"/>
                <w:vertAlign w:val="baseline"/>
                <w:lang w:val="en-US" w:eastAsia="zh-CN"/>
              </w:rPr>
              <w:t>干货、蔬菜、调料</w:t>
            </w:r>
          </w:p>
        </w:tc>
        <w:tc>
          <w:tcPr>
            <w:tcW w:w="1324" w:type="dxa"/>
            <w:vAlign w:val="center"/>
          </w:tcPr>
          <w:p w14:paraId="074D7A1F">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1（批）</w:t>
            </w:r>
          </w:p>
        </w:tc>
        <w:tc>
          <w:tcPr>
            <w:tcW w:w="1822" w:type="dxa"/>
            <w:vAlign w:val="center"/>
          </w:tcPr>
          <w:p w14:paraId="1D56E617">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详见招标文件</w:t>
            </w:r>
          </w:p>
        </w:tc>
        <w:tc>
          <w:tcPr>
            <w:tcW w:w="1727" w:type="dxa"/>
            <w:vAlign w:val="center"/>
          </w:tcPr>
          <w:p w14:paraId="62CD71B0">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default"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2152658.15</w:t>
            </w:r>
          </w:p>
        </w:tc>
        <w:tc>
          <w:tcPr>
            <w:tcW w:w="1559" w:type="dxa"/>
            <w:vAlign w:val="center"/>
          </w:tcPr>
          <w:p w14:paraId="288B8EC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ind w:left="0" w:right="0" w:firstLine="0" w:firstLineChars="0"/>
              <w:jc w:val="center"/>
              <w:textAlignment w:val="auto"/>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2152658.15</w:t>
            </w:r>
          </w:p>
        </w:tc>
      </w:tr>
    </w:tbl>
    <w:p w14:paraId="01375331">
      <w:pPr>
        <w:widowControl w:val="0"/>
        <w:autoSpaceDE w:val="0"/>
        <w:autoSpaceDN w:val="0"/>
        <w:adjustRightInd w:val="0"/>
        <w:spacing w:line="360" w:lineRule="auto"/>
        <w:ind w:firstLine="480" w:firstLineChars="20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本项目不接受联合体投标</w:t>
      </w:r>
    </w:p>
    <w:p w14:paraId="4F5F88A3">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合同履行期限：一学年。</w:t>
      </w:r>
    </w:p>
    <w:p w14:paraId="7F55DB78">
      <w:pPr>
        <w:widowControl w:val="0"/>
        <w:autoSpaceDE/>
        <w:autoSpaceDN/>
        <w:adjustRightInd w:val="0"/>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二、申请人的资格要求</w:t>
      </w:r>
    </w:p>
    <w:p w14:paraId="4D7E13BF">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1.满足《中华人民共和国政府采购法》第二十二条规定；</w:t>
      </w:r>
    </w:p>
    <w:p w14:paraId="21D607FD">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2.落实政府采购政策需满足的资格要求：</w:t>
      </w:r>
    </w:p>
    <w:p w14:paraId="45D41DB4">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合同包1（2026年秋季学期及2027年春季学期营养改善计划--蔬菜、干货、调料项目及晚加餐项目）落实政府采购政策需满足的资格要求如下：</w:t>
      </w:r>
    </w:p>
    <w:p w14:paraId="75AC83A3">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（1）《政府采购促进中小企业发展管理办法》（财库〔2020〕46号）；</w:t>
      </w:r>
    </w:p>
    <w:p w14:paraId="21EF9083">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（2）《财政部、司法部关于政府采购支持监狱企业发展有关问题的通知》（财库〔2014〕68号）；</w:t>
      </w:r>
    </w:p>
    <w:p w14:paraId="24BFD475">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（3）《民政部、财政部、中国残疾人联合会关于促进残疾人就业政府采购政策的通知》（财库〔2017〕141号）；</w:t>
      </w:r>
    </w:p>
    <w:p w14:paraId="79303D80">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（4）《财政部办公厅关于政府采购进口产品管理有关问题的通知》（财办库[2008]248号）；</w:t>
      </w:r>
    </w:p>
    <w:p w14:paraId="7783DAEA">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（5）《关于印发环境标志产品政府采购品目清单的通知》（财库〔2019〕18号）；</w:t>
      </w:r>
    </w:p>
    <w:p w14:paraId="7C5650BE">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（6）《关于印发节能产品政府采购品目清单的通知》（财库〔2019〕19号）；</w:t>
      </w:r>
    </w:p>
    <w:p w14:paraId="29D76C3A">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（7）《关于进一步加强政府绿色采购有关问题的通知》（陕财办采〔2021〕29号）</w:t>
      </w:r>
    </w:p>
    <w:p w14:paraId="5D115EDA">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（8）《财政部发展改革委生态环境部市场监管总局关于调整优化节能产品、环境标志产品政府采购执行机制的通知》（财库〔2019〕9号）；</w:t>
      </w:r>
    </w:p>
    <w:p w14:paraId="27F3A812">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（9）《陕西省财政厅关于加快推进我省中小企业政府采购信用融资工作的通知》（陕财办采〔2020〕15号）；</w:t>
      </w:r>
    </w:p>
    <w:p w14:paraId="6D29E427">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（10）《关于运用政府采购政策支持乡村产业振兴的通知》（财库〔2021〕19号）；</w:t>
      </w:r>
    </w:p>
    <w:p w14:paraId="20D6035C">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（11）《关于深入开展政府采购脱贫地区农副产品工作推进乡村产业振兴的实施意见》的通知（财库〔2021〕20号）；</w:t>
      </w:r>
    </w:p>
    <w:p w14:paraId="1F3E128A">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（12）《财政部关于进一步加大政府采购支持中小企业力度的通知》（财库〔2022〕19号）；</w:t>
      </w:r>
    </w:p>
    <w:p w14:paraId="3EB59692">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（13）其他需要落实的政府采购政策（如有最新颁布的政府采购政策，按最新的文件执行）；</w:t>
      </w:r>
    </w:p>
    <w:p w14:paraId="3E078C30">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注：本项目专门面向中小企业采购（残疾人福利性单位及监狱企业视同小型、微型企业）。</w:t>
      </w:r>
    </w:p>
    <w:p w14:paraId="6D2BD3D7">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3.本项目的特定资格要求：</w:t>
      </w:r>
    </w:p>
    <w:p w14:paraId="5545C57D">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合同包1（2026年秋季学期及2027年春季学期营养改善计划--蔬菜、干货、调料项目及晚加餐项目）特定资格要求如下：</w:t>
      </w:r>
    </w:p>
    <w:p w14:paraId="2FE7A379">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（1）供应商为具有独立承担民事责任能力的法人或其他组织。企业法人应提供合法有效的标识有统一社会信用代码的营业执照；事业法人应提供事业单位法人证书；其他组织应提供合法登记证明文件；</w:t>
      </w:r>
    </w:p>
    <w:p w14:paraId="37D15CA9">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（2）财务状况报告：提供2025年经审计的财务报告或开标前三个月内开户银行开具的资信证明；</w:t>
      </w:r>
    </w:p>
    <w:p w14:paraId="7CDF0E33">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（3）税收缴纳证明：提供2026年1月至今已缴纳的至少一个月的纳税证明或完税证明（任意税种），依法免税的单位应提供相关证明材料；</w:t>
      </w:r>
    </w:p>
    <w:p w14:paraId="5DF0B768">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（4）社会保障资金缴纳证明：提供2026年1月至今已缴存的至少一个月的社会保障资金缴存单据或社保机构开具的社会保险参保缴费情况证明，依法不需要缴纳社会保障资金的单位应提供相关证明材料；</w:t>
      </w:r>
    </w:p>
    <w:p w14:paraId="2043685F">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（5）提供具有履行本合同所必需的设备和专业技术能力的声明；</w:t>
      </w:r>
    </w:p>
    <w:p w14:paraId="4316DC7E">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（6）参加本次政府采购活动前3年内在经营活动中没有重大违纪，以及未被列入失信被执行人、重大税收违法失信主体、政府采购严重违法失信行为记录名单的书面声明；</w:t>
      </w:r>
    </w:p>
    <w:p w14:paraId="21329620">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供应商应授权合法的人员参加投标全过程，其中法定代表人直接参加投标的，须出具法人身份证，并与营业执照上信息一致。法定代表人授权代表参加投标的，须出具法定代表人授权书、授权代表身份证以及2026年1月至今至少一个月的社会缴纳证明材料；</w:t>
      </w:r>
    </w:p>
    <w:p w14:paraId="1AE84794">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（8）供应商负责人不得为同一人或者存在控股、管理关系；</w:t>
      </w:r>
    </w:p>
    <w:p w14:paraId="069B96F7">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（9）供应商若为生产厂家的须具有《食品生产许可证》及《食品经营许可证》；供应商若为代理商的须提供《食品经营许可证》；</w:t>
      </w:r>
    </w:p>
    <w:p w14:paraId="792EA695">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（10）中小企业声明函：本项目为专门面向中小企业项目，供应商须为中型企业或者小型、微型企业或监狱企业或残疾人福利性单位；</w:t>
      </w:r>
    </w:p>
    <w:p w14:paraId="7CD7837E">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（11）非联合体声明：本项目不接受联合体投标。</w:t>
      </w:r>
    </w:p>
    <w:p w14:paraId="4F43C46F">
      <w:pPr>
        <w:widowControl w:val="0"/>
        <w:autoSpaceDE/>
        <w:autoSpaceDN/>
        <w:adjustRightInd w:val="0"/>
        <w:spacing w:line="360" w:lineRule="auto"/>
        <w:jc w:val="both"/>
        <w:rPr>
          <w:rFonts w:ascii="宋体" w:hAnsi="宋体" w:eastAsia="宋体" w:cs="宋体"/>
          <w:b/>
          <w:bCs/>
          <w:color w:val="000000"/>
          <w:sz w:val="24"/>
          <w:szCs w:val="24"/>
          <w:highlight w:val="none"/>
          <w:lang w:val="en-US" w:eastAsia="zh-CN" w:bidi="ar-SA"/>
        </w:rPr>
      </w:pPr>
      <w:bookmarkStart w:id="4" w:name="_Toc498349068"/>
      <w:bookmarkStart w:id="5" w:name="_Toc534656414"/>
      <w:bookmarkStart w:id="6" w:name="_Toc97563329"/>
      <w:bookmarkStart w:id="7" w:name="_Toc533363262"/>
      <w:bookmarkStart w:id="8" w:name="_Toc533363235"/>
      <w:bookmarkStart w:id="9" w:name="_Toc100219613"/>
      <w:bookmarkStart w:id="10" w:name="_Toc534656409"/>
      <w:bookmarkStart w:id="11" w:name="_Toc445407251"/>
      <w:r>
        <w:rPr>
          <w:rFonts w:hint="eastAsia" w:ascii="宋体" w:hAnsi="宋体" w:eastAsia="宋体" w:cs="宋体"/>
          <w:b/>
          <w:bCs/>
          <w:color w:val="000000"/>
          <w:sz w:val="24"/>
          <w:szCs w:val="24"/>
          <w:highlight w:val="none"/>
          <w:lang w:val="en-US" w:eastAsia="zh-CN" w:bidi="ar-SA"/>
        </w:rPr>
        <w:t>三、获取招标文件</w:t>
      </w:r>
    </w:p>
    <w:p w14:paraId="13917AA9">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时间：2026年08月08日至2026年08月14日，每天上午00:00:00至12:00:00，下午12:00:00至23:59:59（北京时间）</w:t>
      </w:r>
    </w:p>
    <w:p w14:paraId="3374E553">
      <w:pPr>
        <w:widowControl w:val="0"/>
        <w:autoSpaceDE/>
        <w:autoSpaceDN/>
        <w:adjustRightInd w:val="0"/>
        <w:spacing w:line="360" w:lineRule="auto"/>
        <w:ind w:firstLine="480" w:firstLineChars="200"/>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地点：全国公共资源交易平台（陕西省·西安市）【首页〉电子交易平台〉陕西政府采购交易系统〉企业端】</w:t>
      </w:r>
    </w:p>
    <w:p w14:paraId="6C9FD473">
      <w:pPr>
        <w:widowControl w:val="0"/>
        <w:autoSpaceDE/>
        <w:autoSpaceDN/>
        <w:adjustRightInd w:val="0"/>
        <w:spacing w:line="360" w:lineRule="auto"/>
        <w:ind w:firstLine="480" w:firstLineChars="200"/>
        <w:jc w:val="both"/>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方</w:t>
      </w:r>
      <w:r>
        <w:rPr>
          <w:rFonts w:hint="eastAsia" w:ascii="宋体" w:hAnsi="宋体" w:eastAsia="宋体" w:cs="宋体"/>
          <w:sz w:val="24"/>
          <w:szCs w:val="24"/>
          <w:highlight w:val="none"/>
          <w:lang w:val="en-US" w:eastAsia="zh-CN" w:bidi="ar-SA"/>
        </w:rPr>
        <w:t>式：在线获取</w:t>
      </w:r>
    </w:p>
    <w:p w14:paraId="520DD8F1">
      <w:pPr>
        <w:widowControl w:val="0"/>
        <w:autoSpaceDE/>
        <w:autoSpaceDN/>
        <w:adjustRightInd w:val="0"/>
        <w:spacing w:line="360" w:lineRule="auto"/>
        <w:ind w:firstLine="480" w:firstLineChars="200"/>
        <w:jc w:val="both"/>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售价：免费获取</w:t>
      </w:r>
    </w:p>
    <w:p w14:paraId="7E6E65BE">
      <w:pPr>
        <w:widowControl w:val="0"/>
        <w:autoSpaceDE/>
        <w:autoSpaceDN/>
        <w:adjustRightInd w:val="0"/>
        <w:spacing w:line="360" w:lineRule="auto"/>
        <w:jc w:val="both"/>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四、提交投标文件截止时间、</w:t>
      </w:r>
      <w:r>
        <w:rPr>
          <w:rFonts w:hint="eastAsia" w:ascii="Times New Roman" w:hAnsi="Times New Roman" w:eastAsia="宋体" w:cs="Times New Roman"/>
          <w:b/>
          <w:bCs/>
          <w:sz w:val="24"/>
          <w:szCs w:val="24"/>
          <w:highlight w:val="none"/>
          <w:shd w:val="clear" w:color="auto" w:fill="FFFFFF"/>
          <w:lang w:val="en-US" w:eastAsia="zh-CN" w:bidi="ar-SA"/>
        </w:rPr>
        <w:t>开标时间和地点</w:t>
      </w:r>
    </w:p>
    <w:p w14:paraId="642D690C">
      <w:pPr>
        <w:widowControl w:val="0"/>
        <w:autoSpaceDE/>
        <w:autoSpaceDN/>
        <w:adjustRightInd w:val="0"/>
        <w:spacing w:line="360" w:lineRule="auto"/>
        <w:ind w:firstLine="480" w:firstLineChars="200"/>
        <w:jc w:val="both"/>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时间：2026年08月28日09时30分00秒（北京时间）</w:t>
      </w:r>
    </w:p>
    <w:p w14:paraId="3E04F34A">
      <w:pPr>
        <w:widowControl w:val="0"/>
        <w:autoSpaceDE/>
        <w:autoSpaceDN/>
        <w:adjustRightInd w:val="0"/>
        <w:spacing w:line="360" w:lineRule="auto"/>
        <w:ind w:firstLine="480" w:firstLineChars="200"/>
        <w:jc w:val="both"/>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提交投标文件地点：全国公共资源交易平台（陕西省·西安市）【首页〉电子交易平台〉陕西政府采购交易系统〉企业端】电子上传文件提交</w:t>
      </w:r>
    </w:p>
    <w:p w14:paraId="1319FDE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开标地点：全国公共资源交易平台（陕西省/西安市）【首页〉不见面开标】不见面开标大厅。</w:t>
      </w:r>
    </w:p>
    <w:p w14:paraId="45E0752A">
      <w:pPr>
        <w:keepNext w:val="0"/>
        <w:keepLines w:val="0"/>
        <w:pageBreakBefore w:val="0"/>
        <w:widowControl w:val="0"/>
        <w:kinsoku/>
        <w:wordWrap/>
        <w:overflowPunct/>
        <w:topLinePunct w:val="0"/>
        <w:autoSpaceDE/>
        <w:autoSpaceDN/>
        <w:bidi w:val="0"/>
        <w:snapToGrid/>
        <w:spacing w:line="360" w:lineRule="auto"/>
        <w:jc w:val="both"/>
        <w:textAlignment w:val="auto"/>
        <w:rPr>
          <w:rFonts w:ascii="宋体" w:hAnsi="宋体" w:eastAsia="宋体" w:cs="宋体"/>
          <w:b/>
          <w:kern w:val="2"/>
          <w:sz w:val="24"/>
          <w:highlight w:val="none"/>
        </w:rPr>
      </w:pPr>
      <w:r>
        <w:rPr>
          <w:rFonts w:hint="eastAsia" w:ascii="宋体" w:hAnsi="宋体" w:eastAsia="宋体" w:cs="宋体"/>
          <w:b/>
          <w:kern w:val="2"/>
          <w:sz w:val="24"/>
          <w:highlight w:val="none"/>
          <w:shd w:val="clear" w:color="auto" w:fill="FFFFFF"/>
        </w:rPr>
        <w:t>五、公告期限</w:t>
      </w:r>
    </w:p>
    <w:p w14:paraId="6747EE37">
      <w:pPr>
        <w:keepNext w:val="0"/>
        <w:keepLines w:val="0"/>
        <w:pageBreakBefore w:val="0"/>
        <w:widowControl/>
        <w:kinsoku/>
        <w:wordWrap/>
        <w:overflowPunct/>
        <w:topLinePunct w:val="0"/>
        <w:autoSpaceDE/>
        <w:autoSpaceDN/>
        <w:bidi w:val="0"/>
        <w:snapToGrid/>
        <w:spacing w:line="360" w:lineRule="auto"/>
        <w:ind w:firstLine="420"/>
        <w:jc w:val="left"/>
        <w:textAlignment w:val="auto"/>
        <w:rPr>
          <w:rFonts w:ascii="宋体" w:hAnsi="宋体" w:eastAsia="宋体" w:cs="宋体"/>
          <w:kern w:val="0"/>
          <w:sz w:val="24"/>
          <w:highlight w:val="none"/>
        </w:rPr>
      </w:pPr>
      <w:r>
        <w:rPr>
          <w:rFonts w:hint="eastAsia" w:ascii="宋体" w:hAnsi="宋体" w:eastAsia="宋体" w:cs="宋体"/>
          <w:kern w:val="0"/>
          <w:sz w:val="24"/>
          <w:highlight w:val="none"/>
          <w:shd w:val="clear" w:color="auto" w:fill="FFFFFF"/>
        </w:rPr>
        <w:t>自本公告发布之日起5个工作日。</w:t>
      </w:r>
    </w:p>
    <w:p w14:paraId="34AA1006">
      <w:pPr>
        <w:keepNext w:val="0"/>
        <w:keepLines w:val="0"/>
        <w:pageBreakBefore w:val="0"/>
        <w:widowControl/>
        <w:kinsoku/>
        <w:wordWrap/>
        <w:overflowPunct/>
        <w:topLinePunct w:val="0"/>
        <w:autoSpaceDE/>
        <w:autoSpaceDN/>
        <w:bidi w:val="0"/>
        <w:snapToGrid/>
        <w:spacing w:line="360" w:lineRule="auto"/>
        <w:jc w:val="left"/>
        <w:textAlignment w:val="auto"/>
        <w:rPr>
          <w:rFonts w:ascii="宋体" w:hAnsi="宋体" w:eastAsia="宋体" w:cs="宋体"/>
          <w:b/>
          <w:kern w:val="0"/>
          <w:sz w:val="24"/>
          <w:highlight w:val="none"/>
        </w:rPr>
      </w:pPr>
      <w:r>
        <w:rPr>
          <w:rFonts w:hint="eastAsia" w:ascii="宋体" w:hAnsi="宋体" w:eastAsia="宋体" w:cs="宋体"/>
          <w:b/>
          <w:kern w:val="0"/>
          <w:sz w:val="24"/>
          <w:highlight w:val="none"/>
          <w:shd w:val="clear" w:color="auto" w:fill="FFFFFF"/>
        </w:rPr>
        <w:t>六、其他补充事宜</w:t>
      </w:r>
    </w:p>
    <w:p w14:paraId="14C12B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1.供应商初次使用电子交易平台时，请先阅读 【全国公共资源交易平台（陕西省·西安市）】 （http：//sxggzyjy.xa.gov.cn/）网站〖首页〉服务指南〉下载专区〗中的《西安市市级单位电子化政府采购项目投标指南》，并按要求完成诚信入库登记、CA认证及企业信息绑定。</w:t>
      </w:r>
    </w:p>
    <w:p w14:paraId="15E8D135">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2.办理CA认证：电子交易平台现已接入陕西 CA、深圳 CA、西部 CA、北京CA四家数字证书公司，各供应商在交易过程中登录系统、加密/解密投标文件、文件签章等均可使用上述四家CA公司签发的数字证书。办理须知及所需资料详见：http：//www.sxggzyjy.cn/fwzn/004003/20220701/6972fe02-f996-4928-951e-545dab02e53c.html。</w:t>
      </w:r>
    </w:p>
    <w:p w14:paraId="06687EAD">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3.请供应商务必及时下载项目招标文件并做好备份，否则会影响投标文件编制及后续投标活动。</w:t>
      </w:r>
    </w:p>
    <w:p w14:paraId="3D25CD0E">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4.获取招标文件方式：在招标文件获取时间内打开【全国公共资源交易平台（陕西省·西安市）】网站（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50E5C1F6">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5.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0C87A44C">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6.提交投标文件的方式：从全国公共资源交易平台（陕西省·西安市）〖首页〉电子交易平台〉陕西政府采购交易系统〉企业端〗登录，登录后切换到〖我的项目〗模块，依次点选〖项目流程〉项目管理〉上传响应文件〗上传加密后的电子投标文件（*.SXSTF），逾期提交的，系统将拒绝接收。</w:t>
      </w:r>
    </w:p>
    <w:p w14:paraId="7AF82677">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7.本项目采用“不见面开标”形式，供应商可登录全国公共资源交易平台（陕西省·西安市）网站〖首页〉不见面开标〗系统，在线参加开标过程。操作手册详见〖首页〉服务指南〉下载专区〗中的《西安公共资源交易不见面开标大厅供应商操作手册》。</w:t>
      </w:r>
    </w:p>
    <w:p w14:paraId="7766E5A3">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8.按照陕西省财政厅《关于政府采购供应商注册登记有关事项的通知》中的要求，供应商应通过陕西省政府采购网（http：//www.ccgp-shaanxi.gov.cn/）注册登记，加入陕西省政府采购供应商库。</w:t>
      </w:r>
    </w:p>
    <w:p w14:paraId="10A0E0E0">
      <w:pPr>
        <w:widowControl w:val="0"/>
        <w:spacing w:line="360" w:lineRule="auto"/>
        <w:ind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lang w:val="en-US" w:eastAsia="zh-CN"/>
        </w:rPr>
        <w:t>9.其他事项见本项目招标文件。</w:t>
      </w:r>
    </w:p>
    <w:p w14:paraId="6BF5737B">
      <w:pPr>
        <w:widowControl/>
        <w:spacing w:line="360" w:lineRule="auto"/>
        <w:jc w:val="left"/>
        <w:rPr>
          <w:rFonts w:ascii="宋体" w:hAnsi="宋体" w:eastAsia="宋体" w:cs="宋体"/>
          <w:b/>
          <w:kern w:val="0"/>
          <w:sz w:val="24"/>
          <w:highlight w:val="none"/>
        </w:rPr>
      </w:pPr>
      <w:r>
        <w:rPr>
          <w:rFonts w:hint="eastAsia" w:ascii="宋体" w:hAnsi="宋体" w:eastAsia="宋体" w:cs="宋体"/>
          <w:b/>
          <w:kern w:val="0"/>
          <w:sz w:val="24"/>
          <w:highlight w:val="none"/>
          <w:shd w:val="clear" w:color="auto" w:fill="FFFFFF"/>
        </w:rPr>
        <w:t>七、凡对本次招标提出询问，请按以下方式联系。</w:t>
      </w:r>
    </w:p>
    <w:p w14:paraId="13481FF6">
      <w:pPr>
        <w:widowControl/>
        <w:spacing w:line="360" w:lineRule="auto"/>
        <w:ind w:firstLine="420"/>
        <w:jc w:val="left"/>
        <w:rPr>
          <w:rFonts w:ascii="宋体" w:hAnsi="宋体" w:eastAsia="宋体" w:cs="宋体"/>
          <w:kern w:val="0"/>
          <w:sz w:val="24"/>
          <w:highlight w:val="none"/>
        </w:rPr>
      </w:pPr>
      <w:r>
        <w:rPr>
          <w:rFonts w:hint="eastAsia" w:ascii="宋体" w:hAnsi="宋体" w:eastAsia="宋体" w:cs="宋体"/>
          <w:kern w:val="0"/>
          <w:sz w:val="24"/>
          <w:highlight w:val="none"/>
          <w:shd w:val="clear" w:color="auto" w:fill="FFFFFF"/>
        </w:rPr>
        <w:t>1.采购人信息：</w:t>
      </w:r>
    </w:p>
    <w:p w14:paraId="6C8F10F1">
      <w:pPr>
        <w:widowControl/>
        <w:spacing w:line="360" w:lineRule="auto"/>
        <w:ind w:firstLine="720" w:firstLineChars="300"/>
        <w:jc w:val="left"/>
        <w:rPr>
          <w:rFonts w:ascii="宋体" w:hAnsi="宋体" w:eastAsia="宋体" w:cs="宋体"/>
          <w:kern w:val="0"/>
          <w:sz w:val="24"/>
        </w:rPr>
      </w:pPr>
      <w:r>
        <w:rPr>
          <w:rFonts w:hint="eastAsia" w:ascii="宋体" w:hAnsi="宋体" w:eastAsia="宋体" w:cs="宋体"/>
          <w:kern w:val="0"/>
          <w:sz w:val="24"/>
          <w:shd w:val="clear" w:color="auto" w:fill="FFFFFF"/>
        </w:rPr>
        <w:t>名称：西安市长安区郭杜街道香积寺逸夫中学</w:t>
      </w:r>
    </w:p>
    <w:p w14:paraId="4DE518F2">
      <w:pPr>
        <w:widowControl/>
        <w:spacing w:line="360" w:lineRule="auto"/>
        <w:ind w:firstLine="720" w:firstLineChars="300"/>
        <w:jc w:val="left"/>
        <w:rPr>
          <w:rFonts w:hint="eastAsia" w:ascii="宋体" w:hAnsi="宋体" w:eastAsia="宋体" w:cs="宋体"/>
          <w:kern w:val="0"/>
          <w:sz w:val="24"/>
          <w:highlight w:val="none"/>
          <w:lang w:eastAsia="zh-CN"/>
        </w:rPr>
      </w:pPr>
      <w:r>
        <w:rPr>
          <w:rFonts w:hint="eastAsia" w:ascii="宋体" w:hAnsi="宋体" w:eastAsia="宋体" w:cs="宋体"/>
          <w:kern w:val="0"/>
          <w:sz w:val="24"/>
          <w:shd w:val="clear" w:color="auto" w:fill="FFFFFF"/>
        </w:rPr>
        <w:t>地址：西安市长安区郭杜街道香积寺村中学路15号</w:t>
      </w:r>
    </w:p>
    <w:p w14:paraId="2399D8AB">
      <w:pPr>
        <w:widowControl/>
        <w:spacing w:line="360" w:lineRule="auto"/>
        <w:ind w:firstLine="720" w:firstLineChars="300"/>
        <w:jc w:val="left"/>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shd w:val="clear" w:color="auto" w:fill="FFFFFF"/>
        </w:rPr>
        <w:t>联系方式：</w:t>
      </w:r>
      <w:r>
        <w:rPr>
          <w:rFonts w:hint="eastAsia" w:ascii="宋体" w:hAnsi="宋体" w:eastAsia="宋体" w:cs="宋体"/>
          <w:kern w:val="0"/>
          <w:sz w:val="24"/>
          <w:highlight w:val="none"/>
          <w:shd w:val="clear" w:color="auto" w:fill="FFFFFF"/>
          <w:lang w:val="en-US" w:eastAsia="zh-CN"/>
        </w:rPr>
        <w:t>13572123292</w:t>
      </w:r>
    </w:p>
    <w:p w14:paraId="14BD3535">
      <w:pPr>
        <w:widowControl/>
        <w:spacing w:line="360" w:lineRule="auto"/>
        <w:ind w:firstLine="420"/>
        <w:jc w:val="left"/>
        <w:rPr>
          <w:rFonts w:ascii="宋体" w:hAnsi="宋体" w:eastAsia="宋体" w:cs="宋体"/>
          <w:kern w:val="0"/>
          <w:sz w:val="24"/>
        </w:rPr>
      </w:pPr>
      <w:r>
        <w:rPr>
          <w:rFonts w:hint="eastAsia" w:ascii="宋体" w:hAnsi="宋体" w:eastAsia="宋体" w:cs="宋体"/>
          <w:kern w:val="0"/>
          <w:sz w:val="24"/>
        </w:rPr>
        <w:t>2.采购代理机构信息</w:t>
      </w:r>
    </w:p>
    <w:p w14:paraId="42B2579C">
      <w:pPr>
        <w:widowControl/>
        <w:spacing w:line="360" w:lineRule="auto"/>
        <w:ind w:firstLine="720" w:firstLineChars="300"/>
        <w:jc w:val="left"/>
        <w:rPr>
          <w:rFonts w:hint="eastAsia" w:ascii="宋体" w:hAnsi="宋体" w:eastAsia="宋体" w:cs="宋体"/>
          <w:kern w:val="0"/>
          <w:sz w:val="24"/>
          <w:lang w:eastAsia="zh-CN"/>
        </w:rPr>
      </w:pPr>
      <w:r>
        <w:rPr>
          <w:rFonts w:hint="eastAsia" w:ascii="宋体" w:hAnsi="宋体" w:eastAsia="宋体" w:cs="宋体"/>
          <w:kern w:val="0"/>
          <w:sz w:val="24"/>
        </w:rPr>
        <w:t>名称：</w:t>
      </w:r>
      <w:r>
        <w:rPr>
          <w:rFonts w:hint="eastAsia" w:ascii="宋体" w:hAnsi="宋体" w:eastAsia="宋体" w:cs="宋体"/>
          <w:kern w:val="0"/>
          <w:sz w:val="24"/>
          <w:lang w:eastAsia="zh-CN"/>
        </w:rPr>
        <w:t>同正项目管理有限公司</w:t>
      </w:r>
    </w:p>
    <w:p w14:paraId="26EDC89C">
      <w:pPr>
        <w:widowControl/>
        <w:spacing w:line="360" w:lineRule="auto"/>
        <w:ind w:firstLine="720" w:firstLineChars="300"/>
        <w:jc w:val="left"/>
        <w:rPr>
          <w:rFonts w:hint="eastAsia" w:ascii="宋体" w:hAnsi="宋体" w:eastAsia="宋体" w:cs="宋体"/>
          <w:kern w:val="0"/>
          <w:sz w:val="24"/>
          <w:lang w:eastAsia="zh-CN"/>
        </w:rPr>
      </w:pPr>
      <w:r>
        <w:rPr>
          <w:rFonts w:hint="eastAsia" w:ascii="宋体" w:hAnsi="宋体" w:eastAsia="宋体" w:cs="宋体"/>
          <w:kern w:val="0"/>
          <w:sz w:val="24"/>
        </w:rPr>
        <w:t>地址：</w:t>
      </w:r>
      <w:r>
        <w:rPr>
          <w:rFonts w:hint="eastAsia" w:ascii="宋体" w:hAnsi="宋体" w:eastAsia="宋体" w:cs="宋体"/>
          <w:color w:val="000000"/>
          <w:szCs w:val="22"/>
        </w:rPr>
        <w:t>西安市经济技术开发区凤城八路180号长和国际F座22层</w:t>
      </w:r>
    </w:p>
    <w:p w14:paraId="2493A819">
      <w:pPr>
        <w:widowControl/>
        <w:spacing w:line="360" w:lineRule="auto"/>
        <w:ind w:firstLine="720" w:firstLineChars="300"/>
        <w:jc w:val="left"/>
        <w:rPr>
          <w:rFonts w:ascii="宋体" w:hAnsi="宋体" w:eastAsia="宋体" w:cs="宋体"/>
          <w:kern w:val="0"/>
          <w:sz w:val="24"/>
        </w:rPr>
      </w:pPr>
      <w:r>
        <w:rPr>
          <w:rFonts w:hint="eastAsia" w:ascii="宋体" w:hAnsi="宋体" w:eastAsia="宋体" w:cs="宋体"/>
          <w:kern w:val="0"/>
          <w:sz w:val="24"/>
        </w:rPr>
        <w:t>联系方式：029-86522030转612</w:t>
      </w:r>
    </w:p>
    <w:p w14:paraId="7EF0FE71">
      <w:pPr>
        <w:widowControl/>
        <w:spacing w:line="360" w:lineRule="auto"/>
        <w:ind w:firstLine="420"/>
        <w:jc w:val="left"/>
        <w:rPr>
          <w:rFonts w:ascii="宋体" w:hAnsi="宋体" w:eastAsia="宋体" w:cs="宋体"/>
          <w:kern w:val="0"/>
          <w:sz w:val="24"/>
        </w:rPr>
      </w:pPr>
      <w:r>
        <w:rPr>
          <w:rFonts w:hint="eastAsia" w:ascii="宋体" w:hAnsi="宋体" w:eastAsia="宋体" w:cs="宋体"/>
          <w:kern w:val="0"/>
          <w:sz w:val="24"/>
        </w:rPr>
        <w:t>3.项目联系人</w:t>
      </w:r>
    </w:p>
    <w:p w14:paraId="44CDB1CB">
      <w:pPr>
        <w:widowControl/>
        <w:spacing w:line="360" w:lineRule="auto"/>
        <w:ind w:firstLine="720" w:firstLineChars="300"/>
        <w:jc w:val="left"/>
        <w:rPr>
          <w:rFonts w:hint="default" w:ascii="宋体" w:hAnsi="宋体" w:eastAsia="宋体" w:cs="宋体"/>
          <w:kern w:val="0"/>
          <w:sz w:val="24"/>
          <w:lang w:val="en-US" w:eastAsia="zh-CN"/>
        </w:rPr>
      </w:pPr>
      <w:r>
        <w:rPr>
          <w:rFonts w:hint="eastAsia" w:ascii="宋体" w:hAnsi="宋体" w:eastAsia="宋体" w:cs="宋体"/>
          <w:kern w:val="0"/>
          <w:sz w:val="24"/>
        </w:rPr>
        <w:t>项目联系人：</w:t>
      </w:r>
      <w:r>
        <w:rPr>
          <w:rFonts w:hint="eastAsia" w:ascii="宋体" w:hAnsi="宋体" w:eastAsia="宋体" w:cs="宋体"/>
          <w:kern w:val="0"/>
          <w:sz w:val="24"/>
          <w:lang w:val="en-US" w:eastAsia="zh-CN"/>
        </w:rPr>
        <w:t>赵淑涵、倪莹、王燕</w:t>
      </w:r>
    </w:p>
    <w:p w14:paraId="59F44CB7">
      <w:pPr>
        <w:widowControl/>
        <w:spacing w:line="360" w:lineRule="auto"/>
        <w:ind w:firstLine="720" w:firstLineChars="300"/>
        <w:jc w:val="both"/>
        <w:rPr>
          <w:rFonts w:ascii="宋体" w:hAnsi="宋体" w:eastAsia="宋体" w:cs="宋体"/>
          <w:kern w:val="0"/>
          <w:sz w:val="24"/>
        </w:rPr>
      </w:pPr>
      <w:r>
        <w:rPr>
          <w:rFonts w:hint="eastAsia" w:ascii="宋体" w:hAnsi="宋体" w:eastAsia="宋体" w:cs="宋体"/>
          <w:kern w:val="0"/>
          <w:sz w:val="24"/>
        </w:rPr>
        <w:t>电话：029-86522030转612</w:t>
      </w:r>
    </w:p>
    <w:p w14:paraId="73997B8D">
      <w:pPr>
        <w:rPr>
          <w:rFonts w:hint="eastAsia" w:ascii="宋体" w:hAnsi="宋体" w:eastAsia="宋体" w:cs="宋体"/>
        </w:rPr>
      </w:pPr>
      <w:r>
        <w:rPr>
          <w:rFonts w:hint="eastAsia" w:ascii="宋体" w:hAnsi="宋体" w:eastAsia="宋体" w:cs="宋体"/>
        </w:rPr>
        <w:br w:type="page"/>
      </w:r>
    </w:p>
    <w:p w14:paraId="4C1A0B50">
      <w:pPr>
        <w:pStyle w:val="3"/>
        <w:numPr>
          <w:numId w:val="0"/>
        </w:numPr>
        <w:spacing w:before="210" w:after="210"/>
        <w:ind w:left="0" w:leftChars="0" w:firstLine="0" w:firstLineChars="0"/>
        <w:rPr>
          <w:rFonts w:hint="eastAsia" w:ascii="宋体" w:hAnsi="宋体" w:eastAsia="宋体" w:cs="宋体"/>
          <w:color w:val="auto"/>
          <w:lang w:val="en-US" w:eastAsia="zh-CN"/>
        </w:rPr>
      </w:pPr>
      <w:bookmarkStart w:id="12" w:name="_Toc6118"/>
      <w:r>
        <w:rPr>
          <w:rFonts w:hint="eastAsia" w:ascii="宋体" w:hAnsi="宋体" w:eastAsia="宋体" w:cs="宋体"/>
        </w:rPr>
        <w:t>第二章</w:t>
      </w:r>
      <w:r>
        <w:rPr>
          <w:rFonts w:hint="eastAsia" w:ascii="宋体" w:hAnsi="宋体" w:eastAsia="宋体" w:cs="宋体"/>
          <w:lang w:val="en-US" w:eastAsia="zh-CN"/>
        </w:rPr>
        <w:t xml:space="preserve">  </w:t>
      </w:r>
      <w:r>
        <w:rPr>
          <w:rFonts w:hint="eastAsia" w:ascii="宋体" w:hAnsi="宋体" w:eastAsia="宋体" w:cs="宋体"/>
          <w:lang w:eastAsia="zh-CN"/>
        </w:rPr>
        <w:t>供应商</w:t>
      </w:r>
      <w:r>
        <w:rPr>
          <w:rFonts w:hint="eastAsia" w:ascii="宋体" w:hAnsi="宋体" w:eastAsia="宋体" w:cs="宋体"/>
        </w:rPr>
        <w:t>须知</w:t>
      </w:r>
      <w:bookmarkEnd w:id="4"/>
      <w:bookmarkEnd w:id="5"/>
      <w:bookmarkEnd w:id="6"/>
      <w:bookmarkEnd w:id="7"/>
      <w:bookmarkEnd w:id="8"/>
      <w:bookmarkEnd w:id="9"/>
      <w:bookmarkEnd w:id="10"/>
      <w:bookmarkEnd w:id="11"/>
      <w:r>
        <w:rPr>
          <w:rFonts w:hint="eastAsia" w:ascii="宋体" w:hAnsi="宋体" w:eastAsia="宋体" w:cs="宋体"/>
          <w:color w:val="auto"/>
          <w:sz w:val="32"/>
          <w:szCs w:val="32"/>
          <w:lang w:val="en-US" w:eastAsia="zh-CN"/>
        </w:rPr>
        <w:t>前附表</w:t>
      </w:r>
      <w:bookmarkEnd w:id="12"/>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140"/>
        <w:gridCol w:w="6036"/>
      </w:tblGrid>
      <w:tr w14:paraId="1343D2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37D80AA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21"/>
              </w:rPr>
            </w:pPr>
            <w:r>
              <w:rPr>
                <w:rFonts w:hint="eastAsia" w:ascii="宋体" w:hAnsi="宋体" w:eastAsia="宋体" w:cs="宋体"/>
                <w:b/>
                <w:sz w:val="21"/>
              </w:rPr>
              <w:t>序号</w:t>
            </w:r>
          </w:p>
        </w:tc>
        <w:tc>
          <w:tcPr>
            <w:tcW w:w="2140" w:type="dxa"/>
            <w:tcBorders>
              <w:top w:val="single" w:color="auto" w:sz="12" w:space="0"/>
              <w:bottom w:val="single" w:color="auto" w:sz="2" w:space="0"/>
            </w:tcBorders>
            <w:shd w:val="clear" w:color="auto" w:fill="F1F1F1" w:themeFill="background1" w:themeFillShade="F2"/>
            <w:vAlign w:val="center"/>
          </w:tcPr>
          <w:p w14:paraId="5DC0A38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21"/>
              </w:rPr>
            </w:pPr>
            <w:r>
              <w:rPr>
                <w:rFonts w:hint="eastAsia" w:ascii="宋体" w:hAnsi="宋体" w:eastAsia="宋体" w:cs="宋体"/>
                <w:b/>
                <w:sz w:val="21"/>
              </w:rPr>
              <w:t>内容</w:t>
            </w:r>
          </w:p>
        </w:tc>
        <w:tc>
          <w:tcPr>
            <w:tcW w:w="6036" w:type="dxa"/>
            <w:tcBorders>
              <w:top w:val="single" w:color="auto" w:sz="12" w:space="0"/>
              <w:bottom w:val="single" w:color="auto" w:sz="2" w:space="0"/>
            </w:tcBorders>
            <w:shd w:val="clear" w:color="auto" w:fill="F1F1F1" w:themeFill="background1" w:themeFillShade="F2"/>
            <w:vAlign w:val="center"/>
          </w:tcPr>
          <w:p w14:paraId="0C3E815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21"/>
              </w:rPr>
            </w:pPr>
            <w:r>
              <w:rPr>
                <w:rFonts w:hint="eastAsia" w:ascii="宋体" w:hAnsi="宋体" w:eastAsia="宋体" w:cs="宋体"/>
                <w:b/>
                <w:sz w:val="21"/>
              </w:rPr>
              <w:t>说明和要求</w:t>
            </w:r>
          </w:p>
        </w:tc>
      </w:tr>
      <w:tr w14:paraId="050AA2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tcBorders>
              <w:top w:val="single" w:color="auto" w:sz="2" w:space="0"/>
            </w:tcBorders>
            <w:shd w:val="clear" w:color="auto" w:fill="auto"/>
            <w:vAlign w:val="center"/>
          </w:tcPr>
          <w:p w14:paraId="06EC675A">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1</w:t>
            </w:r>
          </w:p>
        </w:tc>
        <w:tc>
          <w:tcPr>
            <w:tcW w:w="2140" w:type="dxa"/>
            <w:tcBorders>
              <w:top w:val="single" w:color="auto" w:sz="2" w:space="0"/>
            </w:tcBorders>
            <w:shd w:val="clear" w:color="auto" w:fill="auto"/>
            <w:vAlign w:val="center"/>
          </w:tcPr>
          <w:p w14:paraId="389DCC6A">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项目名称</w:t>
            </w:r>
          </w:p>
        </w:tc>
        <w:tc>
          <w:tcPr>
            <w:tcW w:w="6036" w:type="dxa"/>
            <w:tcBorders>
              <w:top w:val="single" w:color="auto" w:sz="2" w:space="0"/>
            </w:tcBorders>
            <w:shd w:val="clear" w:color="auto" w:fill="auto"/>
            <w:vAlign w:val="center"/>
          </w:tcPr>
          <w:p w14:paraId="46752F5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lang w:val="en-US" w:eastAsia="zh-CN"/>
              </w:rPr>
              <w:t>2026年秋季学期及2027年春季学期营养改善计划--蔬菜、干货、调料项目及晚加餐项目</w:t>
            </w:r>
          </w:p>
        </w:tc>
      </w:tr>
      <w:tr w14:paraId="192526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6848CC0D">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2</w:t>
            </w:r>
          </w:p>
        </w:tc>
        <w:tc>
          <w:tcPr>
            <w:tcW w:w="2140" w:type="dxa"/>
            <w:shd w:val="clear" w:color="auto" w:fill="auto"/>
            <w:vAlign w:val="center"/>
          </w:tcPr>
          <w:p w14:paraId="7064822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rPr>
            </w:pPr>
            <w:r>
              <w:rPr>
                <w:rFonts w:hint="eastAsia" w:ascii="宋体" w:hAnsi="宋体" w:eastAsia="宋体" w:cs="宋体"/>
                <w:sz w:val="21"/>
              </w:rPr>
              <w:t>项目编号</w:t>
            </w:r>
          </w:p>
        </w:tc>
        <w:tc>
          <w:tcPr>
            <w:tcW w:w="6036" w:type="dxa"/>
            <w:shd w:val="clear" w:color="auto" w:fill="auto"/>
            <w:vAlign w:val="center"/>
          </w:tcPr>
          <w:p w14:paraId="6226199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lang w:val="en-US" w:eastAsia="zh-CN"/>
              </w:rPr>
            </w:pPr>
            <w:r>
              <w:rPr>
                <w:rFonts w:hint="default" w:ascii="宋体" w:hAnsi="宋体" w:eastAsia="宋体" w:cs="宋体"/>
                <w:sz w:val="21"/>
                <w:lang w:val="en-US" w:eastAsia="zh-CN"/>
              </w:rPr>
              <w:t>TZZB-2026165C</w:t>
            </w:r>
          </w:p>
        </w:tc>
      </w:tr>
      <w:tr w14:paraId="6C45DA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01102EC5">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3</w:t>
            </w:r>
          </w:p>
        </w:tc>
        <w:tc>
          <w:tcPr>
            <w:tcW w:w="2140" w:type="dxa"/>
            <w:shd w:val="clear" w:color="auto" w:fill="auto"/>
            <w:vAlign w:val="center"/>
          </w:tcPr>
          <w:p w14:paraId="1114CE4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highlight w:val="none"/>
              </w:rPr>
            </w:pPr>
            <w:r>
              <w:rPr>
                <w:rFonts w:hint="eastAsia" w:ascii="宋体" w:hAnsi="宋体" w:eastAsia="宋体" w:cs="宋体"/>
                <w:sz w:val="21"/>
                <w:highlight w:val="none"/>
              </w:rPr>
              <w:t>预算执行书编号</w:t>
            </w:r>
          </w:p>
        </w:tc>
        <w:tc>
          <w:tcPr>
            <w:tcW w:w="6036" w:type="dxa"/>
            <w:shd w:val="clear" w:color="auto" w:fill="auto"/>
            <w:vAlign w:val="center"/>
          </w:tcPr>
          <w:p w14:paraId="06E9CC4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highlight w:val="none"/>
                <w:lang w:val="en-US" w:eastAsia="zh-CN"/>
              </w:rPr>
            </w:pPr>
            <w:r>
              <w:rPr>
                <w:rFonts w:hint="default" w:ascii="宋体" w:hAnsi="宋体" w:eastAsia="宋体" w:cs="宋体"/>
                <w:sz w:val="21"/>
                <w:highlight w:val="none"/>
                <w:lang w:val="en-US" w:eastAsia="zh-CN"/>
              </w:rPr>
              <w:t>ZCBN-长安区-2026-00443</w:t>
            </w:r>
          </w:p>
        </w:tc>
      </w:tr>
      <w:tr w14:paraId="3180AA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10BCD8F">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4</w:t>
            </w:r>
          </w:p>
        </w:tc>
        <w:tc>
          <w:tcPr>
            <w:tcW w:w="2140" w:type="dxa"/>
            <w:shd w:val="clear" w:color="auto" w:fill="auto"/>
            <w:vAlign w:val="center"/>
          </w:tcPr>
          <w:p w14:paraId="733F42A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highlight w:val="none"/>
              </w:rPr>
            </w:pPr>
            <w:r>
              <w:rPr>
                <w:rFonts w:hint="eastAsia" w:ascii="宋体" w:hAnsi="宋体" w:eastAsia="宋体" w:cs="宋体"/>
                <w:sz w:val="21"/>
                <w:highlight w:val="none"/>
              </w:rPr>
              <w:t>是否预留份额专门面向中小企业采购</w:t>
            </w:r>
          </w:p>
        </w:tc>
        <w:tc>
          <w:tcPr>
            <w:tcW w:w="6036" w:type="dxa"/>
            <w:shd w:val="clear" w:color="auto" w:fill="auto"/>
            <w:vAlign w:val="center"/>
          </w:tcPr>
          <w:p w14:paraId="551D641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rPr>
            </w:pPr>
            <w:sdt>
              <w:sdtPr>
                <w:rPr>
                  <w:rFonts w:hint="eastAsia" w:ascii="宋体" w:hAnsi="宋体" w:eastAsia="宋体" w:cs="宋体"/>
                  <w:sz w:val="21"/>
                  <w:highlight w:val="none"/>
                </w:rPr>
                <w:id w:val="2139916130"/>
                <w14:checkbox>
                  <w14:checked w14:val="1"/>
                  <w14:checkedState w14:val="2611" w14:font="MS Gothic"/>
                  <w14:uncheckedState w14:val="2610" w14:font="MS Gothic"/>
                </w14:checkbox>
              </w:sdtPr>
              <w:sdtEndPr>
                <w:rPr>
                  <w:rFonts w:hint="eastAsia" w:ascii="宋体" w:hAnsi="宋体" w:eastAsia="宋体" w:cs="宋体"/>
                  <w:sz w:val="21"/>
                  <w:highlight w:val="none"/>
                </w:rPr>
              </w:sdtEndPr>
              <w:sdtContent>
                <w:r>
                  <w:rPr>
                    <w:rFonts w:hint="eastAsia" w:ascii="MS Gothic" w:hAnsi="MS Gothic" w:eastAsia="宋体" w:cs="宋体"/>
                    <w:sz w:val="21"/>
                    <w:szCs w:val="24"/>
                    <w:highlight w:val="none"/>
                    <w:lang w:val="en-US" w:eastAsia="zh-CN" w:bidi="ar-SA"/>
                  </w:rPr>
                  <w:t>☑</w:t>
                </w:r>
              </w:sdtContent>
            </w:sdt>
            <w:r>
              <w:rPr>
                <w:rFonts w:hint="eastAsia" w:ascii="宋体" w:hAnsi="宋体" w:eastAsia="宋体" w:cs="宋体"/>
                <w:sz w:val="21"/>
                <w:highlight w:val="none"/>
              </w:rPr>
              <w:t xml:space="preserve">是  </w:t>
            </w:r>
            <w:sdt>
              <w:sdtPr>
                <w:rPr>
                  <w:rFonts w:hint="eastAsia" w:ascii="宋体" w:hAnsi="宋体" w:eastAsia="宋体" w:cs="宋体"/>
                  <w:sz w:val="21"/>
                  <w:highlight w:val="none"/>
                </w:rPr>
                <w:id w:val="-2072024220"/>
                <w14:checkbox>
                  <w14:checked w14:val="0"/>
                  <w14:checkedState w14:val="2611" w14:font="MS Gothic"/>
                  <w14:uncheckedState w14:val="2610" w14:font="MS Gothic"/>
                </w14:checkbox>
              </w:sdtPr>
              <w:sdtEndPr>
                <w:rPr>
                  <w:rFonts w:hint="eastAsia" w:ascii="宋体" w:hAnsi="宋体" w:eastAsia="宋体" w:cs="宋体"/>
                  <w:sz w:val="21"/>
                  <w:highlight w:val="none"/>
                </w:rPr>
              </w:sdtEndPr>
              <w:sdtContent>
                <w:r>
                  <w:rPr>
                    <w:rFonts w:hint="eastAsia" w:ascii="MS Gothic" w:hAnsi="MS Gothic" w:eastAsia="宋体" w:cs="宋体"/>
                    <w:sz w:val="21"/>
                    <w:szCs w:val="24"/>
                    <w:highlight w:val="none"/>
                    <w:lang w:val="en-US" w:eastAsia="zh-CN" w:bidi="ar-SA"/>
                  </w:rPr>
                  <w:t>☐</w:t>
                </w:r>
              </w:sdtContent>
            </w:sdt>
            <w:r>
              <w:rPr>
                <w:rFonts w:hint="eastAsia" w:ascii="宋体" w:hAnsi="宋体" w:eastAsia="宋体" w:cs="宋体"/>
                <w:sz w:val="21"/>
                <w:highlight w:val="none"/>
              </w:rPr>
              <w:t>否</w:t>
            </w:r>
          </w:p>
        </w:tc>
      </w:tr>
      <w:tr w14:paraId="7D1572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vMerge w:val="restart"/>
            <w:shd w:val="clear" w:color="auto" w:fill="auto"/>
            <w:vAlign w:val="center"/>
          </w:tcPr>
          <w:p w14:paraId="1B8E6BEE">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5</w:t>
            </w:r>
          </w:p>
        </w:tc>
        <w:tc>
          <w:tcPr>
            <w:tcW w:w="2140" w:type="dxa"/>
            <w:shd w:val="clear" w:color="auto" w:fill="auto"/>
            <w:vAlign w:val="center"/>
          </w:tcPr>
          <w:p w14:paraId="08C66D7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预算金额</w:t>
            </w:r>
          </w:p>
        </w:tc>
        <w:tc>
          <w:tcPr>
            <w:tcW w:w="6036" w:type="dxa"/>
            <w:shd w:val="clear" w:color="auto" w:fill="auto"/>
            <w:vAlign w:val="center"/>
          </w:tcPr>
          <w:p w14:paraId="74F10A7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highlight w:val="none"/>
                <w:lang w:val="en-US"/>
              </w:rPr>
            </w:pPr>
            <w:r>
              <w:rPr>
                <w:rFonts w:hint="default" w:ascii="宋体" w:hAnsi="宋体" w:eastAsia="宋体" w:cs="宋体"/>
                <w:color w:val="auto"/>
                <w:sz w:val="21"/>
                <w:highlight w:val="none"/>
                <w:lang w:val="en-US"/>
              </w:rPr>
              <w:t>2152658.15元</w:t>
            </w:r>
          </w:p>
        </w:tc>
      </w:tr>
      <w:tr w14:paraId="2916F9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vMerge w:val="continue"/>
            <w:shd w:val="clear" w:color="auto" w:fill="auto"/>
            <w:vAlign w:val="center"/>
          </w:tcPr>
          <w:p w14:paraId="4068AE5C">
            <w:pPr>
              <w:pStyle w:val="77"/>
              <w:keepNext w:val="0"/>
              <w:keepLines w:val="0"/>
              <w:pageBreakBefore w:val="0"/>
              <w:widowControl/>
              <w:numPr>
                <w:ilvl w:val="0"/>
                <w:numId w:val="3"/>
              </w:numPr>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1"/>
              </w:rPr>
            </w:pPr>
          </w:p>
        </w:tc>
        <w:tc>
          <w:tcPr>
            <w:tcW w:w="2140" w:type="dxa"/>
            <w:shd w:val="clear" w:color="auto" w:fill="auto"/>
            <w:vAlign w:val="center"/>
          </w:tcPr>
          <w:p w14:paraId="71AE979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highlight w:val="none"/>
              </w:rPr>
            </w:pPr>
            <w:r>
              <w:rPr>
                <w:rFonts w:hint="eastAsia" w:ascii="宋体" w:hAnsi="宋体" w:eastAsia="宋体" w:cs="宋体"/>
                <w:sz w:val="21"/>
                <w:highlight w:val="none"/>
              </w:rPr>
              <w:t>最高限价</w:t>
            </w:r>
          </w:p>
        </w:tc>
        <w:tc>
          <w:tcPr>
            <w:tcW w:w="6036" w:type="dxa"/>
            <w:shd w:val="clear" w:color="auto" w:fill="auto"/>
            <w:vAlign w:val="center"/>
          </w:tcPr>
          <w:p w14:paraId="5BD5D35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sz w:val="21"/>
                <w:highlight w:val="none"/>
                <w:lang w:val="en-US" w:eastAsia="zh-CN"/>
              </w:rPr>
            </w:pPr>
            <w:r>
              <w:rPr>
                <w:rFonts w:hint="default" w:ascii="宋体" w:hAnsi="宋体" w:eastAsia="宋体" w:cs="宋体"/>
                <w:sz w:val="21"/>
                <w:highlight w:val="none"/>
                <w:lang w:val="en-US" w:eastAsia="zh-CN"/>
              </w:rPr>
              <w:t>2152658.15元</w:t>
            </w:r>
          </w:p>
        </w:tc>
      </w:tr>
      <w:tr w14:paraId="69048E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29F044F7">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sz w:val="21"/>
                <w:szCs w:val="24"/>
                <w:lang w:val="en-US" w:eastAsia="zh-CN" w:bidi="ar-SA"/>
              </w:rPr>
            </w:pPr>
            <w:r>
              <w:rPr>
                <w:rFonts w:hint="eastAsia" w:ascii="宋体" w:hAnsi="宋体" w:eastAsia="宋体" w:cs="宋体"/>
                <w:b/>
                <w:bCs/>
                <w:sz w:val="21"/>
                <w:lang w:val="en-US" w:eastAsia="zh-CN"/>
              </w:rPr>
              <w:t>6</w:t>
            </w:r>
          </w:p>
        </w:tc>
        <w:tc>
          <w:tcPr>
            <w:tcW w:w="2140" w:type="dxa"/>
            <w:shd w:val="clear" w:color="auto" w:fill="auto"/>
            <w:vAlign w:val="center"/>
          </w:tcPr>
          <w:p w14:paraId="6668D7F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highlight w:val="none"/>
                <w:lang w:val="en-US" w:eastAsia="zh-CN"/>
              </w:rPr>
            </w:pPr>
            <w:r>
              <w:rPr>
                <w:rFonts w:hint="eastAsia" w:ascii="宋体" w:hAnsi="宋体" w:eastAsia="宋体" w:cs="宋体"/>
                <w:b/>
                <w:bCs/>
                <w:sz w:val="21"/>
                <w:highlight w:val="none"/>
                <w:lang w:val="en-US" w:eastAsia="zh-CN"/>
              </w:rPr>
              <w:t>核心产品</w:t>
            </w:r>
          </w:p>
        </w:tc>
        <w:tc>
          <w:tcPr>
            <w:tcW w:w="6036" w:type="dxa"/>
            <w:shd w:val="clear" w:color="auto" w:fill="auto"/>
            <w:vAlign w:val="center"/>
          </w:tcPr>
          <w:p w14:paraId="12EBBA5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1"/>
                <w:highlight w:val="none"/>
                <w:lang w:val="en-US" w:eastAsia="zh-CN"/>
              </w:rPr>
            </w:pPr>
            <w:r>
              <w:rPr>
                <w:rFonts w:hint="default" w:ascii="宋体" w:hAnsi="宋体" w:eastAsia="宋体" w:cs="宋体"/>
                <w:b/>
                <w:bCs/>
                <w:sz w:val="21"/>
                <w:highlight w:val="none"/>
                <w:lang w:val="en-US" w:eastAsia="zh-CN"/>
              </w:rPr>
              <w:t>食用醋</w:t>
            </w:r>
          </w:p>
        </w:tc>
      </w:tr>
      <w:tr w14:paraId="002596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62731C8E">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lang w:val="en-US" w:eastAsia="zh-CN"/>
              </w:rPr>
              <w:t>7</w:t>
            </w:r>
          </w:p>
        </w:tc>
        <w:tc>
          <w:tcPr>
            <w:tcW w:w="2140" w:type="dxa"/>
            <w:shd w:val="clear" w:color="auto" w:fill="auto"/>
            <w:vAlign w:val="center"/>
          </w:tcPr>
          <w:p w14:paraId="40CA1BB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rPr>
            </w:pPr>
            <w:r>
              <w:rPr>
                <w:rFonts w:hint="eastAsia" w:ascii="宋体" w:hAnsi="宋体" w:eastAsia="宋体" w:cs="宋体"/>
                <w:sz w:val="21"/>
              </w:rPr>
              <w:t>是否接受联合体</w:t>
            </w:r>
          </w:p>
        </w:tc>
        <w:tc>
          <w:tcPr>
            <w:tcW w:w="6036" w:type="dxa"/>
            <w:shd w:val="clear" w:color="auto" w:fill="auto"/>
            <w:vAlign w:val="center"/>
          </w:tcPr>
          <w:p w14:paraId="2AAD8B4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sdt>
              <w:sdtPr>
                <w:rPr>
                  <w:rFonts w:hint="eastAsia" w:ascii="宋体" w:hAnsi="宋体" w:eastAsia="宋体" w:cs="宋体"/>
                  <w:sz w:val="21"/>
                </w:rPr>
                <w:id w:val="608160193"/>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宋体" w:hAnsi="宋体" w:eastAsia="宋体" w:cs="宋体"/>
                    <w:sz w:val="21"/>
                  </w:rPr>
                  <w:t>☐</w:t>
                </w:r>
              </w:sdtContent>
            </w:sdt>
            <w:r>
              <w:rPr>
                <w:rFonts w:hint="eastAsia" w:ascii="宋体" w:hAnsi="宋体" w:eastAsia="宋体" w:cs="宋体"/>
                <w:sz w:val="21"/>
              </w:rPr>
              <w:t xml:space="preserve">是  </w:t>
            </w:r>
            <w:sdt>
              <w:sdtPr>
                <w:rPr>
                  <w:rFonts w:hint="eastAsia" w:ascii="宋体" w:hAnsi="宋体" w:eastAsia="宋体" w:cs="宋体"/>
                  <w:sz w:val="21"/>
                </w:rPr>
                <w:id w:val="1317929335"/>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szCs w:val="24"/>
                    <w:lang w:val="en-US" w:eastAsia="zh-CN" w:bidi="ar-SA"/>
                  </w:rPr>
                  <w:t>☑</w:t>
                </w:r>
              </w:sdtContent>
            </w:sdt>
            <w:r>
              <w:rPr>
                <w:rFonts w:hint="eastAsia" w:ascii="宋体" w:hAnsi="宋体" w:eastAsia="宋体" w:cs="宋体"/>
                <w:sz w:val="21"/>
              </w:rPr>
              <w:t>否</w:t>
            </w:r>
          </w:p>
        </w:tc>
      </w:tr>
      <w:tr w14:paraId="7C5366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9" w:hRule="atLeast"/>
          <w:jc w:val="center"/>
        </w:trPr>
        <w:tc>
          <w:tcPr>
            <w:tcW w:w="694" w:type="dxa"/>
            <w:shd w:val="clear" w:color="auto" w:fill="auto"/>
            <w:vAlign w:val="center"/>
          </w:tcPr>
          <w:p w14:paraId="353E271C">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lang w:val="en-US" w:eastAsia="zh-CN"/>
              </w:rPr>
              <w:t>8</w:t>
            </w:r>
          </w:p>
        </w:tc>
        <w:tc>
          <w:tcPr>
            <w:tcW w:w="2140" w:type="dxa"/>
            <w:shd w:val="clear" w:color="auto" w:fill="auto"/>
            <w:vAlign w:val="center"/>
          </w:tcPr>
          <w:p w14:paraId="6D79046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rPr>
            </w:pPr>
            <w:r>
              <w:rPr>
                <w:rFonts w:hint="eastAsia" w:ascii="宋体" w:hAnsi="宋体" w:eastAsia="宋体" w:cs="宋体"/>
                <w:sz w:val="21"/>
              </w:rPr>
              <w:t>是否允许进口产品</w:t>
            </w:r>
          </w:p>
        </w:tc>
        <w:tc>
          <w:tcPr>
            <w:tcW w:w="6036" w:type="dxa"/>
            <w:shd w:val="clear" w:color="auto" w:fill="auto"/>
            <w:vAlign w:val="center"/>
          </w:tcPr>
          <w:p w14:paraId="5F4C78C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sdt>
              <w:sdtPr>
                <w:rPr>
                  <w:rFonts w:hint="eastAsia" w:ascii="宋体" w:hAnsi="宋体" w:eastAsia="宋体" w:cs="宋体"/>
                  <w:sz w:val="21"/>
                </w:rPr>
                <w:id w:val="148570254"/>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宋体" w:hAnsi="宋体" w:eastAsia="宋体" w:cs="宋体"/>
                    <w:sz w:val="21"/>
                  </w:rPr>
                  <w:t>☐</w:t>
                </w:r>
              </w:sdtContent>
            </w:sdt>
            <w:r>
              <w:rPr>
                <w:rFonts w:hint="eastAsia" w:ascii="宋体" w:hAnsi="宋体" w:eastAsia="宋体" w:cs="宋体"/>
                <w:sz w:val="21"/>
              </w:rPr>
              <w:t xml:space="preserve">是  </w:t>
            </w:r>
            <w:sdt>
              <w:sdtPr>
                <w:rPr>
                  <w:rFonts w:hint="eastAsia" w:ascii="宋体" w:hAnsi="宋体" w:eastAsia="宋体" w:cs="宋体"/>
                  <w:sz w:val="21"/>
                </w:rPr>
                <w:id w:val="-1689594843"/>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szCs w:val="24"/>
                    <w:lang w:val="en-US" w:eastAsia="zh-CN" w:bidi="ar-SA"/>
                  </w:rPr>
                  <w:t>☑</w:t>
                </w:r>
              </w:sdtContent>
            </w:sdt>
            <w:r>
              <w:rPr>
                <w:rFonts w:hint="eastAsia" w:ascii="宋体" w:hAnsi="宋体" w:eastAsia="宋体" w:cs="宋体"/>
                <w:sz w:val="21"/>
              </w:rPr>
              <w:t>否</w:t>
            </w:r>
          </w:p>
        </w:tc>
      </w:tr>
      <w:tr w14:paraId="6157E3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A740E8">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lang w:val="en-US" w:eastAsia="zh-CN"/>
              </w:rPr>
              <w:t>9</w:t>
            </w:r>
          </w:p>
        </w:tc>
        <w:tc>
          <w:tcPr>
            <w:tcW w:w="2140" w:type="dxa"/>
            <w:shd w:val="clear" w:color="auto" w:fill="auto"/>
            <w:vAlign w:val="center"/>
          </w:tcPr>
          <w:p w14:paraId="5E661E3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rPr>
            </w:pPr>
            <w:r>
              <w:rPr>
                <w:rFonts w:hint="eastAsia" w:ascii="宋体" w:hAnsi="宋体" w:eastAsia="宋体" w:cs="宋体"/>
                <w:sz w:val="21"/>
              </w:rPr>
              <w:t>是否允许大中企业向小微企业分包</w:t>
            </w:r>
          </w:p>
        </w:tc>
        <w:tc>
          <w:tcPr>
            <w:tcW w:w="6036" w:type="dxa"/>
            <w:shd w:val="clear" w:color="auto" w:fill="auto"/>
            <w:vAlign w:val="center"/>
          </w:tcPr>
          <w:p w14:paraId="14E1CD3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sdt>
              <w:sdtPr>
                <w:rPr>
                  <w:rFonts w:hint="eastAsia" w:ascii="宋体" w:hAnsi="宋体" w:eastAsia="宋体" w:cs="宋体"/>
                  <w:sz w:val="21"/>
                </w:rPr>
                <w:id w:val="365725084"/>
                <w14:checkbox>
                  <w14:checked w14:val="0"/>
                  <w14:checkedState w14:val="2611" w14:font="MS Gothic"/>
                  <w14:uncheckedState w14:val="2610" w14:font="MS Gothic"/>
                </w14:checkbox>
              </w:sdtPr>
              <w:sdtEndPr>
                <w:rPr>
                  <w:rFonts w:hint="eastAsia" w:ascii="宋体" w:hAnsi="宋体" w:eastAsia="宋体" w:cs="宋体"/>
                  <w:sz w:val="21"/>
                </w:rPr>
              </w:sdtEndPr>
              <w:sdtContent>
                <w:r>
                  <w:rPr>
                    <w:rFonts w:hint="eastAsia" w:ascii="宋体" w:hAnsi="宋体" w:eastAsia="宋体" w:cs="宋体"/>
                    <w:sz w:val="21"/>
                  </w:rPr>
                  <w:t>☐</w:t>
                </w:r>
              </w:sdtContent>
            </w:sdt>
            <w:r>
              <w:rPr>
                <w:rFonts w:hint="eastAsia" w:ascii="宋体" w:hAnsi="宋体" w:eastAsia="宋体" w:cs="宋体"/>
                <w:sz w:val="21"/>
              </w:rPr>
              <w:t xml:space="preserve">是  </w:t>
            </w:r>
            <w:sdt>
              <w:sdtPr>
                <w:rPr>
                  <w:rFonts w:hint="eastAsia" w:ascii="宋体" w:hAnsi="宋体" w:eastAsia="宋体" w:cs="宋体"/>
                  <w:sz w:val="21"/>
                </w:rPr>
                <w:id w:val="-54473539"/>
                <w14:checkbox>
                  <w14:checked w14:val="1"/>
                  <w14:checkedState w14:val="2611" w14:font="MS Gothic"/>
                  <w14:uncheckedState w14:val="2610" w14:font="MS Gothic"/>
                </w14:checkbox>
              </w:sdtPr>
              <w:sdtEndPr>
                <w:rPr>
                  <w:rFonts w:hint="eastAsia" w:ascii="宋体" w:hAnsi="宋体" w:eastAsia="宋体" w:cs="宋体"/>
                  <w:sz w:val="21"/>
                </w:rPr>
              </w:sdtEndPr>
              <w:sdtContent>
                <w:r>
                  <w:rPr>
                    <w:rFonts w:hint="eastAsia" w:ascii="MS Gothic" w:hAnsi="MS Gothic" w:eastAsia="宋体" w:cs="宋体"/>
                    <w:sz w:val="21"/>
                    <w:szCs w:val="24"/>
                    <w:lang w:val="en-US" w:eastAsia="zh-CN" w:bidi="ar-SA"/>
                  </w:rPr>
                  <w:t>☑</w:t>
                </w:r>
              </w:sdtContent>
            </w:sdt>
            <w:r>
              <w:rPr>
                <w:rFonts w:hint="eastAsia" w:ascii="宋体" w:hAnsi="宋体" w:eastAsia="宋体" w:cs="宋体"/>
                <w:sz w:val="21"/>
              </w:rPr>
              <w:t>否</w:t>
            </w:r>
          </w:p>
        </w:tc>
      </w:tr>
      <w:tr w14:paraId="65F5CD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33D42EA2">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lang w:val="en-US" w:eastAsia="zh-CN"/>
              </w:rPr>
              <w:t>10</w:t>
            </w:r>
          </w:p>
        </w:tc>
        <w:tc>
          <w:tcPr>
            <w:tcW w:w="2140" w:type="dxa"/>
            <w:shd w:val="clear" w:color="auto" w:fill="auto"/>
            <w:vAlign w:val="center"/>
          </w:tcPr>
          <w:p w14:paraId="5DA597A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rPr>
            </w:pPr>
            <w:r>
              <w:rPr>
                <w:rFonts w:hint="eastAsia" w:ascii="宋体" w:hAnsi="宋体" w:eastAsia="宋体" w:cs="宋体"/>
                <w:sz w:val="21"/>
              </w:rPr>
              <w:t>投标保证金</w:t>
            </w:r>
          </w:p>
        </w:tc>
        <w:tc>
          <w:tcPr>
            <w:tcW w:w="6036" w:type="dxa"/>
            <w:shd w:val="clear" w:color="auto" w:fill="auto"/>
            <w:vAlign w:val="center"/>
          </w:tcPr>
          <w:p w14:paraId="547BBFF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免交</w:t>
            </w:r>
          </w:p>
        </w:tc>
      </w:tr>
      <w:tr w14:paraId="0017B2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432D281">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11</w:t>
            </w:r>
          </w:p>
        </w:tc>
        <w:tc>
          <w:tcPr>
            <w:tcW w:w="2140" w:type="dxa"/>
            <w:shd w:val="clear" w:color="auto" w:fill="auto"/>
            <w:vAlign w:val="center"/>
          </w:tcPr>
          <w:p w14:paraId="7F4E0A1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highlight w:val="none"/>
              </w:rPr>
            </w:pPr>
            <w:r>
              <w:rPr>
                <w:rFonts w:hint="eastAsia" w:ascii="宋体" w:hAnsi="宋体" w:eastAsia="宋体" w:cs="宋体"/>
                <w:sz w:val="21"/>
                <w:highlight w:val="none"/>
              </w:rPr>
              <w:t>履约保证金</w:t>
            </w:r>
          </w:p>
        </w:tc>
        <w:tc>
          <w:tcPr>
            <w:tcW w:w="6036" w:type="dxa"/>
            <w:shd w:val="clear" w:color="auto" w:fill="auto"/>
            <w:vAlign w:val="center"/>
          </w:tcPr>
          <w:p w14:paraId="3F552B4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rPr>
            </w:pPr>
            <w:r>
              <w:rPr>
                <w:rFonts w:hint="eastAsia" w:ascii="宋体" w:hAnsi="宋体" w:eastAsia="宋体" w:cs="宋体"/>
                <w:color w:val="auto"/>
                <w:sz w:val="21"/>
                <w:highlight w:val="none"/>
                <w:lang w:val="en-US" w:eastAsia="zh-CN"/>
              </w:rPr>
              <w:t>免交</w:t>
            </w:r>
          </w:p>
        </w:tc>
      </w:tr>
      <w:tr w14:paraId="3820B7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0D8EC95">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12</w:t>
            </w:r>
          </w:p>
        </w:tc>
        <w:tc>
          <w:tcPr>
            <w:tcW w:w="2140" w:type="dxa"/>
            <w:shd w:val="clear" w:color="auto" w:fill="auto"/>
            <w:vAlign w:val="center"/>
          </w:tcPr>
          <w:p w14:paraId="282D9B8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highlight w:val="none"/>
              </w:rPr>
            </w:pPr>
            <w:r>
              <w:rPr>
                <w:rFonts w:hint="eastAsia" w:ascii="宋体" w:hAnsi="宋体" w:eastAsia="宋体" w:cs="宋体"/>
                <w:sz w:val="21"/>
                <w:highlight w:val="none"/>
              </w:rPr>
              <w:t>投标文件份数</w:t>
            </w:r>
          </w:p>
        </w:tc>
        <w:tc>
          <w:tcPr>
            <w:tcW w:w="6036" w:type="dxa"/>
            <w:shd w:val="clear" w:color="auto" w:fill="auto"/>
            <w:vAlign w:val="center"/>
          </w:tcPr>
          <w:p w14:paraId="20DE96B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rPr>
            </w:pPr>
            <w:r>
              <w:rPr>
                <w:rFonts w:hint="eastAsia" w:ascii="宋体" w:hAnsi="宋体" w:eastAsia="宋体" w:cs="宋体"/>
                <w:sz w:val="21"/>
                <w:highlight w:val="none"/>
                <w:lang w:val="en-US" w:eastAsia="zh-CN"/>
              </w:rPr>
              <w:t>未中标</w:t>
            </w:r>
            <w:r>
              <w:rPr>
                <w:rFonts w:hint="eastAsia" w:ascii="宋体" w:hAnsi="宋体" w:eastAsia="宋体" w:cs="宋体"/>
                <w:sz w:val="21"/>
                <w:highlight w:val="none"/>
                <w:lang w:eastAsia="zh-CN"/>
              </w:rPr>
              <w:t>供应商</w:t>
            </w:r>
            <w:r>
              <w:rPr>
                <w:rFonts w:hint="eastAsia" w:ascii="宋体" w:hAnsi="宋体" w:eastAsia="宋体" w:cs="宋体"/>
                <w:sz w:val="21"/>
                <w:highlight w:val="none"/>
              </w:rPr>
              <w:t>无需提供；</w:t>
            </w:r>
          </w:p>
          <w:p w14:paraId="0F5071E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eastAsia="zh-CN"/>
              </w:rPr>
            </w:pPr>
            <w:r>
              <w:rPr>
                <w:rFonts w:hint="eastAsia" w:ascii="宋体" w:hAnsi="宋体" w:eastAsia="宋体" w:cs="宋体"/>
                <w:sz w:val="21"/>
                <w:highlight w:val="none"/>
              </w:rPr>
              <w:t>中标</w:t>
            </w:r>
            <w:r>
              <w:rPr>
                <w:rFonts w:hint="eastAsia" w:ascii="宋体" w:hAnsi="宋体" w:eastAsia="宋体" w:cs="宋体"/>
                <w:sz w:val="21"/>
                <w:highlight w:val="none"/>
                <w:lang w:eastAsia="zh-CN"/>
              </w:rPr>
              <w:t>供应商</w:t>
            </w:r>
            <w:r>
              <w:rPr>
                <w:rFonts w:hint="eastAsia" w:ascii="宋体" w:hAnsi="宋体" w:eastAsia="宋体" w:cs="宋体"/>
                <w:sz w:val="21"/>
                <w:highlight w:val="none"/>
              </w:rPr>
              <w:t>在领取中标通知书时提供</w:t>
            </w:r>
            <w:r>
              <w:rPr>
                <w:rFonts w:hint="eastAsia" w:ascii="宋体" w:hAnsi="宋体" w:eastAsia="宋体" w:cs="宋体"/>
                <w:sz w:val="21"/>
                <w:highlight w:val="none"/>
                <w:lang w:val="en-US" w:eastAsia="zh-CN"/>
              </w:rPr>
              <w:t>正本一份，副本两份，电子版文件（U盘）一份</w:t>
            </w:r>
            <w:r>
              <w:rPr>
                <w:rFonts w:hint="eastAsia" w:ascii="宋体" w:hAnsi="宋体" w:eastAsia="宋体" w:cs="宋体"/>
                <w:sz w:val="21"/>
                <w:highlight w:val="none"/>
              </w:rPr>
              <w:t>。</w:t>
            </w:r>
            <w:r>
              <w:rPr>
                <w:rFonts w:hint="eastAsia" w:ascii="宋体" w:hAnsi="宋体" w:eastAsia="宋体" w:cs="宋体"/>
                <w:sz w:val="21"/>
                <w:highlight w:val="none"/>
                <w:lang w:eastAsia="zh-CN"/>
              </w:rPr>
              <w:t>（</w:t>
            </w:r>
            <w:r>
              <w:rPr>
                <w:rFonts w:hint="eastAsia" w:ascii="宋体" w:hAnsi="宋体" w:eastAsia="宋体" w:cs="宋体"/>
                <w:sz w:val="21"/>
                <w:highlight w:val="none"/>
                <w:lang w:val="en-US" w:eastAsia="zh-CN"/>
              </w:rPr>
              <w:t>U盘中含投标文件word版及签字盖章后的pdf版</w:t>
            </w:r>
            <w:r>
              <w:rPr>
                <w:rFonts w:hint="eastAsia" w:ascii="宋体" w:hAnsi="宋体" w:eastAsia="宋体" w:cs="宋体"/>
                <w:sz w:val="21"/>
                <w:highlight w:val="none"/>
                <w:lang w:eastAsia="zh-CN"/>
              </w:rPr>
              <w:t>）</w:t>
            </w:r>
          </w:p>
        </w:tc>
      </w:tr>
      <w:tr w14:paraId="61A1A6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9ACAB3C">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13</w:t>
            </w:r>
          </w:p>
        </w:tc>
        <w:tc>
          <w:tcPr>
            <w:tcW w:w="2140" w:type="dxa"/>
            <w:shd w:val="clear" w:color="auto" w:fill="auto"/>
            <w:vAlign w:val="center"/>
          </w:tcPr>
          <w:p w14:paraId="4991AA9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lang w:val="en-US" w:eastAsia="zh-CN"/>
              </w:rPr>
            </w:pPr>
            <w:r>
              <w:rPr>
                <w:rFonts w:hint="eastAsia" w:ascii="宋体" w:hAnsi="宋体" w:eastAsia="宋体" w:cs="宋体"/>
                <w:sz w:val="21"/>
                <w:lang w:val="en-US" w:eastAsia="zh-CN"/>
              </w:rPr>
              <w:t>投标</w:t>
            </w:r>
            <w:r>
              <w:rPr>
                <w:rFonts w:hint="eastAsia" w:ascii="宋体" w:hAnsi="宋体" w:eastAsia="宋体" w:cs="宋体"/>
                <w:sz w:val="21"/>
              </w:rPr>
              <w:t>有效期</w:t>
            </w:r>
          </w:p>
        </w:tc>
        <w:tc>
          <w:tcPr>
            <w:tcW w:w="6036" w:type="dxa"/>
            <w:shd w:val="clear" w:color="auto" w:fill="auto"/>
            <w:vAlign w:val="center"/>
          </w:tcPr>
          <w:p w14:paraId="2D3098E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lang w:val="en-US" w:eastAsia="zh-CN"/>
              </w:rPr>
            </w:pPr>
            <w:r>
              <w:rPr>
                <w:rFonts w:hint="eastAsia" w:ascii="宋体" w:hAnsi="宋体" w:eastAsia="宋体" w:cs="宋体"/>
                <w:sz w:val="21"/>
              </w:rPr>
              <w:t>90日历天（自</w:t>
            </w:r>
            <w:r>
              <w:rPr>
                <w:rFonts w:hint="eastAsia" w:ascii="宋体" w:hAnsi="宋体" w:eastAsia="宋体" w:cs="宋体"/>
                <w:sz w:val="21"/>
                <w:lang w:val="en-US" w:eastAsia="zh-CN"/>
              </w:rPr>
              <w:t>投标</w:t>
            </w:r>
            <w:r>
              <w:rPr>
                <w:rFonts w:hint="eastAsia" w:ascii="宋体" w:hAnsi="宋体" w:eastAsia="宋体" w:cs="宋体"/>
                <w:sz w:val="21"/>
              </w:rPr>
              <w:t>截止之日算起）</w:t>
            </w:r>
          </w:p>
        </w:tc>
      </w:tr>
      <w:tr w14:paraId="0003FF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29F302E6">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14</w:t>
            </w:r>
          </w:p>
        </w:tc>
        <w:tc>
          <w:tcPr>
            <w:tcW w:w="2140" w:type="dxa"/>
            <w:shd w:val="clear" w:color="auto" w:fill="auto"/>
            <w:vAlign w:val="center"/>
          </w:tcPr>
          <w:p w14:paraId="35EAA13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rPr>
            </w:pPr>
            <w:r>
              <w:rPr>
                <w:rFonts w:hint="eastAsia" w:ascii="宋体" w:hAnsi="宋体" w:eastAsia="宋体" w:cs="宋体"/>
                <w:sz w:val="21"/>
              </w:rPr>
              <w:t>现场踏勘和集中答疑</w:t>
            </w:r>
          </w:p>
        </w:tc>
        <w:tc>
          <w:tcPr>
            <w:tcW w:w="6036" w:type="dxa"/>
            <w:shd w:val="clear" w:color="auto" w:fill="auto"/>
            <w:vAlign w:val="center"/>
          </w:tcPr>
          <w:p w14:paraId="328FBE8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lang w:val="en-US" w:eastAsia="zh-CN"/>
              </w:rPr>
            </w:pPr>
            <w:r>
              <w:rPr>
                <w:rFonts w:hint="eastAsia" w:ascii="宋体" w:hAnsi="宋体" w:eastAsia="宋体" w:cs="宋体"/>
                <w:sz w:val="21"/>
                <w:lang w:val="en-US" w:eastAsia="zh-CN"/>
              </w:rPr>
              <w:t>不组织</w:t>
            </w:r>
          </w:p>
        </w:tc>
      </w:tr>
      <w:tr w14:paraId="6DA937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3" w:hRule="atLeast"/>
          <w:jc w:val="center"/>
        </w:trPr>
        <w:tc>
          <w:tcPr>
            <w:tcW w:w="694" w:type="dxa"/>
            <w:shd w:val="clear" w:color="auto" w:fill="auto"/>
            <w:vAlign w:val="center"/>
          </w:tcPr>
          <w:p w14:paraId="21928FDB">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15</w:t>
            </w:r>
          </w:p>
        </w:tc>
        <w:tc>
          <w:tcPr>
            <w:tcW w:w="2140" w:type="dxa"/>
            <w:shd w:val="clear" w:color="auto" w:fill="auto"/>
            <w:vAlign w:val="center"/>
          </w:tcPr>
          <w:p w14:paraId="792D258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lang w:eastAsia="zh-CN"/>
              </w:rPr>
            </w:pPr>
            <w:r>
              <w:rPr>
                <w:rFonts w:hint="eastAsia" w:ascii="宋体" w:hAnsi="宋体" w:eastAsia="宋体" w:cs="宋体"/>
                <w:sz w:val="21"/>
                <w:lang w:val="en-US" w:eastAsia="zh-CN"/>
              </w:rPr>
              <w:t>样品</w:t>
            </w:r>
          </w:p>
        </w:tc>
        <w:tc>
          <w:tcPr>
            <w:tcW w:w="6036" w:type="dxa"/>
            <w:shd w:val="clear" w:color="auto" w:fill="auto"/>
            <w:vAlign w:val="center"/>
          </w:tcPr>
          <w:p w14:paraId="1E0FA5C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lang w:val="en-US" w:eastAsia="zh-CN"/>
              </w:rPr>
            </w:pPr>
            <w:r>
              <w:rPr>
                <w:rFonts w:hint="eastAsia" w:ascii="宋体" w:hAnsi="宋体" w:eastAsia="宋体" w:cs="宋体"/>
                <w:sz w:val="21"/>
                <w:lang w:val="en-US" w:eastAsia="zh-CN"/>
              </w:rPr>
              <w:t>不要求</w:t>
            </w:r>
          </w:p>
        </w:tc>
      </w:tr>
      <w:tr w14:paraId="1FB409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5CC1B82D">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16</w:t>
            </w:r>
          </w:p>
        </w:tc>
        <w:tc>
          <w:tcPr>
            <w:tcW w:w="2140" w:type="dxa"/>
            <w:shd w:val="clear" w:color="auto" w:fill="auto"/>
            <w:vAlign w:val="center"/>
          </w:tcPr>
          <w:p w14:paraId="7835834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rPr>
              <w:t>标前测试</w:t>
            </w:r>
          </w:p>
        </w:tc>
        <w:tc>
          <w:tcPr>
            <w:tcW w:w="6036" w:type="dxa"/>
            <w:shd w:val="clear" w:color="auto" w:fill="auto"/>
            <w:vAlign w:val="center"/>
          </w:tcPr>
          <w:p w14:paraId="4BC8BC3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lang w:val="en-US" w:eastAsia="zh-CN"/>
              </w:rPr>
              <w:t>/</w:t>
            </w:r>
          </w:p>
        </w:tc>
      </w:tr>
      <w:tr w14:paraId="09FF5A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A4F22DB">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17</w:t>
            </w:r>
          </w:p>
        </w:tc>
        <w:tc>
          <w:tcPr>
            <w:tcW w:w="2140" w:type="dxa"/>
            <w:shd w:val="clear" w:color="auto" w:fill="auto"/>
            <w:vAlign w:val="center"/>
          </w:tcPr>
          <w:p w14:paraId="79C479B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rPr>
              <w:t>政府采购信息发布媒体（采购公告、采购结果公告、变更公告）</w:t>
            </w:r>
          </w:p>
        </w:tc>
        <w:tc>
          <w:tcPr>
            <w:tcW w:w="6036" w:type="dxa"/>
            <w:shd w:val="clear" w:color="auto" w:fill="auto"/>
            <w:vAlign w:val="center"/>
          </w:tcPr>
          <w:p w14:paraId="6B5A90D5">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1．陕西省政府采购网：仅提供项目公告，官网地址：http</w:t>
            </w:r>
            <w:r>
              <w:rPr>
                <w:rFonts w:hint="eastAsia" w:ascii="宋体" w:hAnsi="宋体" w:eastAsia="宋体" w:cs="宋体"/>
                <w:sz w:val="21"/>
                <w:lang w:eastAsia="zh-CN"/>
              </w:rPr>
              <w:t>：</w:t>
            </w:r>
            <w:r>
              <w:rPr>
                <w:rFonts w:hint="eastAsia" w:ascii="宋体" w:hAnsi="宋体" w:eastAsia="宋体" w:cs="宋体"/>
                <w:sz w:val="21"/>
              </w:rPr>
              <w:t>//ccgp-shaanxi.gov.cn/。</w:t>
            </w:r>
          </w:p>
          <w:p w14:paraId="6779A58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rPr>
              <w:t>2．全国公共资源交易平台（陕西省·西安市）：即西安市公共资源交易平台，提供项目公告和</w:t>
            </w:r>
            <w:r>
              <w:rPr>
                <w:rFonts w:hint="eastAsia" w:ascii="宋体" w:hAnsi="宋体" w:eastAsia="宋体" w:cs="宋体"/>
                <w:sz w:val="21"/>
                <w:lang w:eastAsia="zh-CN"/>
              </w:rPr>
              <w:t>招标文件</w:t>
            </w:r>
            <w:r>
              <w:rPr>
                <w:rFonts w:hint="eastAsia" w:ascii="宋体" w:hAnsi="宋体" w:eastAsia="宋体" w:cs="宋体"/>
                <w:sz w:val="21"/>
              </w:rPr>
              <w:t>下载。官网地址：http</w:t>
            </w:r>
            <w:r>
              <w:rPr>
                <w:rFonts w:hint="eastAsia" w:ascii="宋体" w:hAnsi="宋体" w:eastAsia="宋体" w:cs="宋体"/>
                <w:sz w:val="21"/>
                <w:lang w:eastAsia="zh-CN"/>
              </w:rPr>
              <w:t>：</w:t>
            </w:r>
            <w:r>
              <w:rPr>
                <w:rFonts w:hint="eastAsia" w:ascii="宋体" w:hAnsi="宋体" w:eastAsia="宋体" w:cs="宋体"/>
                <w:sz w:val="21"/>
              </w:rPr>
              <w:t>//sxggzyjy.xa.gov.cn/</w:t>
            </w:r>
          </w:p>
        </w:tc>
      </w:tr>
      <w:tr w14:paraId="7396DB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7DFDAD8">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18</w:t>
            </w:r>
          </w:p>
        </w:tc>
        <w:tc>
          <w:tcPr>
            <w:tcW w:w="2140" w:type="dxa"/>
            <w:shd w:val="clear" w:color="auto" w:fill="auto"/>
            <w:vAlign w:val="center"/>
          </w:tcPr>
          <w:p w14:paraId="58C855C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rPr>
              <w:t>询问和质疑</w:t>
            </w:r>
          </w:p>
        </w:tc>
        <w:tc>
          <w:tcPr>
            <w:tcW w:w="6036" w:type="dxa"/>
            <w:shd w:val="clear" w:color="auto" w:fill="auto"/>
            <w:vAlign w:val="center"/>
          </w:tcPr>
          <w:p w14:paraId="248C6C7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rPr>
              <w:t>见</w:t>
            </w:r>
            <w:r>
              <w:rPr>
                <w:rFonts w:hint="eastAsia" w:ascii="宋体" w:hAnsi="宋体" w:eastAsia="宋体" w:cs="宋体"/>
                <w:sz w:val="21"/>
                <w:lang w:val="en-US" w:eastAsia="zh-CN"/>
              </w:rPr>
              <w:t>招标公告</w:t>
            </w:r>
            <w:r>
              <w:rPr>
                <w:rFonts w:hint="eastAsia" w:ascii="宋体" w:hAnsi="宋体" w:eastAsia="宋体" w:cs="宋体"/>
                <w:sz w:val="21"/>
              </w:rPr>
              <w:t>中的“联系方式”</w:t>
            </w:r>
          </w:p>
        </w:tc>
      </w:tr>
      <w:tr w14:paraId="61220B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006CE411">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19</w:t>
            </w:r>
          </w:p>
        </w:tc>
        <w:tc>
          <w:tcPr>
            <w:tcW w:w="2140" w:type="dxa"/>
            <w:shd w:val="clear" w:color="auto" w:fill="auto"/>
            <w:vAlign w:val="center"/>
          </w:tcPr>
          <w:p w14:paraId="521192C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rPr>
              <w:t>投诉受理</w:t>
            </w:r>
          </w:p>
        </w:tc>
        <w:tc>
          <w:tcPr>
            <w:tcW w:w="6036" w:type="dxa"/>
            <w:shd w:val="clear" w:color="auto" w:fill="auto"/>
            <w:vAlign w:val="center"/>
          </w:tcPr>
          <w:p w14:paraId="1135F58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highlight w:val="none"/>
                <w:lang w:val="en-US" w:eastAsia="zh-CN"/>
              </w:rPr>
            </w:pPr>
            <w:r>
              <w:rPr>
                <w:rFonts w:hint="eastAsia" w:ascii="宋体" w:hAnsi="宋体" w:eastAsia="宋体" w:cs="宋体"/>
                <w:sz w:val="21"/>
                <w:highlight w:val="none"/>
              </w:rPr>
              <w:t>1．受理单位：西安市长安区政府采购管理股</w:t>
            </w:r>
          </w:p>
          <w:p w14:paraId="6EA1F58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rPr>
              <w:t>2．联系电话：029-85645891</w:t>
            </w:r>
          </w:p>
          <w:p w14:paraId="4882AA4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rPr>
              <w:t>3．地址：西安市长安区</w:t>
            </w:r>
          </w:p>
        </w:tc>
      </w:tr>
      <w:tr w14:paraId="3B33DA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A67EB67">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20</w:t>
            </w:r>
          </w:p>
        </w:tc>
        <w:tc>
          <w:tcPr>
            <w:tcW w:w="2140" w:type="dxa"/>
            <w:shd w:val="clear" w:color="auto" w:fill="auto"/>
            <w:vAlign w:val="center"/>
          </w:tcPr>
          <w:p w14:paraId="43FBB25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rPr>
              <w:t>资格前审</w:t>
            </w:r>
          </w:p>
        </w:tc>
        <w:tc>
          <w:tcPr>
            <w:tcW w:w="6036" w:type="dxa"/>
            <w:shd w:val="clear" w:color="auto" w:fill="auto"/>
            <w:vAlign w:val="center"/>
          </w:tcPr>
          <w:p w14:paraId="4766494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lang w:val="en-US" w:eastAsia="zh-CN"/>
              </w:rPr>
              <w:t>/</w:t>
            </w:r>
          </w:p>
        </w:tc>
      </w:tr>
      <w:tr w14:paraId="23E5D6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09D99F02">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21</w:t>
            </w:r>
          </w:p>
        </w:tc>
        <w:tc>
          <w:tcPr>
            <w:tcW w:w="2140" w:type="dxa"/>
            <w:shd w:val="clear" w:color="auto" w:fill="auto"/>
            <w:vAlign w:val="center"/>
          </w:tcPr>
          <w:p w14:paraId="4A87C80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rPr>
              <w:t>信用信息查询截至时点</w:t>
            </w:r>
          </w:p>
        </w:tc>
        <w:tc>
          <w:tcPr>
            <w:tcW w:w="6036" w:type="dxa"/>
            <w:shd w:val="clear" w:color="auto" w:fill="auto"/>
            <w:vAlign w:val="center"/>
          </w:tcPr>
          <w:p w14:paraId="38A65FF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rPr>
              <w:t>同提交投标文件截止时间</w:t>
            </w:r>
          </w:p>
        </w:tc>
      </w:tr>
      <w:tr w14:paraId="6A2C8B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94" w:type="dxa"/>
            <w:shd w:val="clear" w:color="auto" w:fill="auto"/>
            <w:vAlign w:val="center"/>
          </w:tcPr>
          <w:p w14:paraId="4B8D9FC6">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22</w:t>
            </w:r>
          </w:p>
        </w:tc>
        <w:tc>
          <w:tcPr>
            <w:tcW w:w="2140" w:type="dxa"/>
            <w:shd w:val="clear" w:color="auto" w:fill="auto"/>
            <w:vAlign w:val="center"/>
          </w:tcPr>
          <w:p w14:paraId="308219D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1"/>
              </w:rPr>
              <w:t>开标形式</w:t>
            </w:r>
          </w:p>
        </w:tc>
        <w:tc>
          <w:tcPr>
            <w:tcW w:w="6036" w:type="dxa"/>
            <w:shd w:val="clear" w:color="auto" w:fill="auto"/>
            <w:vAlign w:val="center"/>
          </w:tcPr>
          <w:p w14:paraId="55AE652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1"/>
              </w:rPr>
            </w:pPr>
            <w:sdt>
              <w:sdtPr>
                <w:rPr>
                  <w:rFonts w:hint="eastAsia" w:ascii="宋体" w:hAnsi="宋体" w:eastAsia="宋体" w:cs="宋体"/>
                  <w:color w:val="auto"/>
                  <w:sz w:val="21"/>
                </w:rPr>
                <w:id w:val="1077786224"/>
                <w14:checkbox>
                  <w14:checked w14:val="1"/>
                  <w14:checkedState w14:val="2611" w14:font="MS Gothic"/>
                  <w14:uncheckedState w14:val="2610" w14:font="MS Gothic"/>
                </w14:checkbox>
              </w:sdtPr>
              <w:sdtEndPr>
                <w:rPr>
                  <w:rFonts w:hint="eastAsia" w:ascii="宋体" w:hAnsi="宋体" w:eastAsia="宋体" w:cs="宋体"/>
                  <w:color w:val="auto"/>
                  <w:sz w:val="21"/>
                </w:rPr>
              </w:sdtEndPr>
              <w:sdtContent>
                <w:r>
                  <w:rPr>
                    <w:rFonts w:hint="eastAsia" w:ascii="MS Gothic" w:hAnsi="MS Gothic" w:eastAsia="宋体" w:cs="宋体"/>
                    <w:color w:val="auto"/>
                    <w:sz w:val="21"/>
                    <w:szCs w:val="24"/>
                    <w:lang w:val="en-US" w:eastAsia="zh-CN" w:bidi="ar-SA"/>
                  </w:rPr>
                  <w:t>☑</w:t>
                </w:r>
              </w:sdtContent>
            </w:sdt>
            <w:r>
              <w:rPr>
                <w:rFonts w:hint="eastAsia" w:ascii="宋体" w:hAnsi="宋体" w:eastAsia="宋体" w:cs="宋体"/>
                <w:color w:val="auto"/>
                <w:sz w:val="21"/>
              </w:rPr>
              <w:t xml:space="preserve">不见面开标  </w:t>
            </w:r>
            <w:sdt>
              <w:sdtPr>
                <w:rPr>
                  <w:rFonts w:hint="eastAsia" w:ascii="宋体" w:hAnsi="宋体" w:eastAsia="宋体" w:cs="宋体"/>
                  <w:color w:val="auto"/>
                  <w:sz w:val="21"/>
                </w:rPr>
                <w:id w:val="1553575034"/>
                <w14:checkbox>
                  <w14:checked w14:val="0"/>
                  <w14:checkedState w14:val="2611" w14:font="MS Gothic"/>
                  <w14:uncheckedState w14:val="2610" w14:font="MS Gothic"/>
                </w14:checkbox>
              </w:sdtPr>
              <w:sdtEndPr>
                <w:rPr>
                  <w:rFonts w:hint="eastAsia" w:ascii="宋体" w:hAnsi="宋体" w:eastAsia="宋体" w:cs="宋体"/>
                  <w:color w:val="auto"/>
                  <w:sz w:val="21"/>
                </w:rPr>
              </w:sdtEndPr>
              <w:sdtContent>
                <w:r>
                  <w:rPr>
                    <w:rFonts w:hint="eastAsia" w:ascii="宋体" w:hAnsi="宋体" w:eastAsia="宋体" w:cs="宋体"/>
                    <w:color w:val="auto"/>
                    <w:sz w:val="21"/>
                  </w:rPr>
                  <w:t>☐</w:t>
                </w:r>
              </w:sdtContent>
            </w:sdt>
            <w:r>
              <w:rPr>
                <w:rFonts w:hint="eastAsia" w:ascii="宋体" w:hAnsi="宋体" w:eastAsia="宋体" w:cs="宋体"/>
                <w:color w:val="auto"/>
                <w:sz w:val="21"/>
              </w:rPr>
              <w:t>见面开标</w:t>
            </w:r>
          </w:p>
          <w:p w14:paraId="78A5286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1"/>
              </w:rPr>
              <w:t>详见本章“开标程序”有关内容。</w:t>
            </w:r>
          </w:p>
        </w:tc>
      </w:tr>
      <w:tr w14:paraId="528A6D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FED8604">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23</w:t>
            </w:r>
          </w:p>
        </w:tc>
        <w:tc>
          <w:tcPr>
            <w:tcW w:w="2140" w:type="dxa"/>
            <w:shd w:val="clear" w:color="auto" w:fill="auto"/>
            <w:vAlign w:val="center"/>
          </w:tcPr>
          <w:p w14:paraId="346764B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rPr>
              <w:t>是否允许递交多个备选投标方案</w:t>
            </w:r>
          </w:p>
        </w:tc>
        <w:tc>
          <w:tcPr>
            <w:tcW w:w="6036" w:type="dxa"/>
            <w:shd w:val="clear" w:color="auto" w:fill="auto"/>
            <w:vAlign w:val="center"/>
          </w:tcPr>
          <w:p w14:paraId="3E4CE59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highlight w:val="none"/>
                <w:lang w:val="en-US" w:eastAsia="zh-CN" w:bidi="ar-SA"/>
              </w:rPr>
            </w:pPr>
            <w:sdt>
              <w:sdtPr>
                <w:rPr>
                  <w:rFonts w:hint="eastAsia" w:ascii="宋体" w:hAnsi="宋体" w:eastAsia="宋体" w:cs="宋体"/>
                  <w:sz w:val="21"/>
                  <w:highlight w:val="none"/>
                </w:rPr>
                <w:id w:val="1608857843"/>
                <w14:checkbox>
                  <w14:checked w14:val="0"/>
                  <w14:checkedState w14:val="2611" w14:font="MS Gothic"/>
                  <w14:uncheckedState w14:val="2610" w14:font="MS Gothic"/>
                </w14:checkbox>
              </w:sdtPr>
              <w:sdtEndPr>
                <w:rPr>
                  <w:rFonts w:hint="eastAsia" w:ascii="宋体" w:hAnsi="宋体" w:eastAsia="宋体" w:cs="宋体"/>
                  <w:sz w:val="21"/>
                  <w:highlight w:val="none"/>
                </w:rPr>
              </w:sdtEndPr>
              <w:sdtContent>
                <w:r>
                  <w:rPr>
                    <w:rFonts w:hint="eastAsia" w:ascii="宋体" w:hAnsi="宋体" w:eastAsia="宋体" w:cs="宋体"/>
                    <w:sz w:val="21"/>
                    <w:highlight w:val="none"/>
                  </w:rPr>
                  <w:t>☐</w:t>
                </w:r>
              </w:sdtContent>
            </w:sdt>
            <w:r>
              <w:rPr>
                <w:rFonts w:hint="eastAsia" w:ascii="宋体" w:hAnsi="宋体" w:eastAsia="宋体" w:cs="宋体"/>
                <w:sz w:val="21"/>
                <w:highlight w:val="none"/>
              </w:rPr>
              <w:t xml:space="preserve">是  </w:t>
            </w:r>
            <w:sdt>
              <w:sdtPr>
                <w:rPr>
                  <w:rFonts w:hint="eastAsia" w:ascii="宋体" w:hAnsi="宋体" w:eastAsia="宋体" w:cs="宋体"/>
                  <w:sz w:val="21"/>
                  <w:highlight w:val="none"/>
                </w:rPr>
                <w:id w:val="618331253"/>
                <w14:checkbox>
                  <w14:checked w14:val="1"/>
                  <w14:checkedState w14:val="2611" w14:font="MS Gothic"/>
                  <w14:uncheckedState w14:val="2610" w14:font="MS Gothic"/>
                </w14:checkbox>
              </w:sdtPr>
              <w:sdtEndPr>
                <w:rPr>
                  <w:rFonts w:hint="eastAsia" w:ascii="宋体" w:hAnsi="宋体" w:eastAsia="宋体" w:cs="宋体"/>
                  <w:sz w:val="21"/>
                  <w:highlight w:val="none"/>
                </w:rPr>
              </w:sdtEndPr>
              <w:sdtContent>
                <w:r>
                  <w:rPr>
                    <w:rFonts w:hint="eastAsia" w:ascii="MS Gothic" w:hAnsi="MS Gothic" w:eastAsia="宋体" w:cs="宋体"/>
                    <w:sz w:val="21"/>
                    <w:szCs w:val="24"/>
                    <w:highlight w:val="none"/>
                    <w:lang w:val="en-US" w:eastAsia="zh-CN" w:bidi="ar-SA"/>
                  </w:rPr>
                  <w:t>☑</w:t>
                </w:r>
              </w:sdtContent>
            </w:sdt>
            <w:r>
              <w:rPr>
                <w:rFonts w:hint="eastAsia" w:ascii="宋体" w:hAnsi="宋体" w:eastAsia="宋体" w:cs="宋体"/>
                <w:sz w:val="21"/>
                <w:highlight w:val="none"/>
              </w:rPr>
              <w:t>否</w:t>
            </w:r>
          </w:p>
        </w:tc>
      </w:tr>
      <w:tr w14:paraId="301F61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192CA68">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24</w:t>
            </w:r>
          </w:p>
        </w:tc>
        <w:tc>
          <w:tcPr>
            <w:tcW w:w="2140" w:type="dxa"/>
            <w:shd w:val="clear" w:color="auto" w:fill="auto"/>
            <w:vAlign w:val="center"/>
          </w:tcPr>
          <w:p w14:paraId="7CC9D1E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rPr>
              <w:t>中标通知书</w:t>
            </w:r>
          </w:p>
        </w:tc>
        <w:tc>
          <w:tcPr>
            <w:tcW w:w="6036" w:type="dxa"/>
            <w:shd w:val="clear" w:color="auto" w:fill="auto"/>
            <w:vAlign w:val="center"/>
          </w:tcPr>
          <w:p w14:paraId="3972A74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eastAsia="zh-CN"/>
              </w:rPr>
            </w:pPr>
            <w:r>
              <w:rPr>
                <w:rFonts w:hint="eastAsia" w:ascii="宋体" w:hAnsi="宋体" w:eastAsia="宋体" w:cs="宋体"/>
                <w:sz w:val="21"/>
                <w:highlight w:val="none"/>
              </w:rPr>
              <w:t>1．在公告中标结果的同时，采购代理机构将向中标</w:t>
            </w:r>
            <w:r>
              <w:rPr>
                <w:rFonts w:hint="eastAsia" w:ascii="宋体" w:hAnsi="宋体" w:eastAsia="宋体" w:cs="宋体"/>
                <w:sz w:val="21"/>
                <w:highlight w:val="none"/>
                <w:lang w:eastAsia="zh-CN"/>
              </w:rPr>
              <w:t>供应商</w:t>
            </w:r>
            <w:r>
              <w:rPr>
                <w:rFonts w:hint="eastAsia" w:ascii="宋体" w:hAnsi="宋体" w:eastAsia="宋体" w:cs="宋体"/>
                <w:sz w:val="21"/>
                <w:highlight w:val="none"/>
              </w:rPr>
              <w:t>发出中标通知书</w:t>
            </w:r>
            <w:r>
              <w:rPr>
                <w:rFonts w:hint="eastAsia" w:ascii="宋体" w:hAnsi="宋体" w:eastAsia="宋体" w:cs="宋体"/>
                <w:sz w:val="21"/>
                <w:highlight w:val="none"/>
                <w:lang w:eastAsia="zh-CN"/>
              </w:rPr>
              <w:t>。</w:t>
            </w:r>
          </w:p>
          <w:p w14:paraId="0C56615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highlight w:val="none"/>
                <w:lang w:val="en-US" w:eastAsia="zh-CN"/>
              </w:rPr>
            </w:pPr>
            <w:r>
              <w:rPr>
                <w:rFonts w:hint="eastAsia" w:ascii="宋体" w:hAnsi="宋体" w:eastAsia="宋体" w:cs="宋体"/>
                <w:sz w:val="21"/>
                <w:highlight w:val="none"/>
              </w:rPr>
              <w:t>2．联系电话：029-86522030转612</w:t>
            </w:r>
          </w:p>
          <w:p w14:paraId="2CE3FD5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rPr>
              <w:t>3．联系人：</w:t>
            </w:r>
            <w:r>
              <w:rPr>
                <w:rFonts w:hint="eastAsia" w:ascii="宋体" w:hAnsi="宋体" w:eastAsia="宋体" w:cs="宋体"/>
                <w:sz w:val="21"/>
                <w:highlight w:val="none"/>
                <w:lang w:val="en-US" w:eastAsia="zh-CN"/>
              </w:rPr>
              <w:t>赵淑涵、倪莹、王燕</w:t>
            </w:r>
          </w:p>
        </w:tc>
      </w:tr>
      <w:tr w14:paraId="6EB353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70811A9">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25</w:t>
            </w:r>
          </w:p>
        </w:tc>
        <w:tc>
          <w:tcPr>
            <w:tcW w:w="2140" w:type="dxa"/>
            <w:shd w:val="clear" w:color="auto" w:fill="auto"/>
            <w:vAlign w:val="center"/>
          </w:tcPr>
          <w:p w14:paraId="14B82D4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rPr>
              <w:t>西安市公共资源交易中心电子化政府采购系统技术支持（软件开发商）</w:t>
            </w:r>
          </w:p>
        </w:tc>
        <w:tc>
          <w:tcPr>
            <w:tcW w:w="6036" w:type="dxa"/>
            <w:shd w:val="clear" w:color="auto" w:fill="auto"/>
            <w:vAlign w:val="center"/>
          </w:tcPr>
          <w:p w14:paraId="69BD8E5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国泰新点软件股份有限公司</w:t>
            </w:r>
          </w:p>
          <w:p w14:paraId="2EFE3C9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1．技术支持热线：400-998-0000/400-928-0095</w:t>
            </w:r>
          </w:p>
          <w:p w14:paraId="178F12B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rPr>
              <w:t>2．驻场技术人员：029-86510166/86510167转80310</w:t>
            </w:r>
          </w:p>
        </w:tc>
      </w:tr>
      <w:tr w14:paraId="596267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7BA836">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26</w:t>
            </w:r>
          </w:p>
        </w:tc>
        <w:tc>
          <w:tcPr>
            <w:tcW w:w="2140" w:type="dxa"/>
            <w:shd w:val="clear" w:color="auto" w:fill="auto"/>
            <w:vAlign w:val="center"/>
          </w:tcPr>
          <w:p w14:paraId="49474A0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rPr>
              <w:t>CA业务网点</w:t>
            </w:r>
          </w:p>
        </w:tc>
        <w:tc>
          <w:tcPr>
            <w:tcW w:w="6036" w:type="dxa"/>
            <w:shd w:val="clear" w:color="auto" w:fill="auto"/>
            <w:vAlign w:val="center"/>
          </w:tcPr>
          <w:p w14:paraId="4A1B31E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陕西省数字证书认证中心股份有限公司</w:t>
            </w:r>
          </w:p>
          <w:p w14:paraId="5A7B79D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网点1：西安市高新三路信息港大厦1楼客服中心</w:t>
            </w:r>
          </w:p>
          <w:p w14:paraId="71D1E74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客服电话：4006-369-888</w:t>
            </w:r>
          </w:p>
          <w:p w14:paraId="171EB2A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网点2：西安市长安北路14号省体育公寓B座一楼</w:t>
            </w:r>
          </w:p>
          <w:p w14:paraId="3DC3BCF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咨询电话：029-88661241</w:t>
            </w:r>
          </w:p>
          <w:p w14:paraId="603A021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网点3：西安市文景北路16号白桦林国际B座2楼11#窗口</w:t>
            </w:r>
          </w:p>
          <w:p w14:paraId="4A31929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rPr>
              <w:t>咨询电话：029-86510073转80211</w:t>
            </w:r>
          </w:p>
        </w:tc>
      </w:tr>
      <w:tr w14:paraId="7E259D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C6499CD">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27</w:t>
            </w:r>
          </w:p>
        </w:tc>
        <w:tc>
          <w:tcPr>
            <w:tcW w:w="2140" w:type="dxa"/>
            <w:shd w:val="clear" w:color="auto" w:fill="auto"/>
            <w:vAlign w:val="center"/>
          </w:tcPr>
          <w:p w14:paraId="7324B77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lang w:val="en-US" w:eastAsia="zh-CN" w:bidi="ar-SA"/>
              </w:rPr>
            </w:pPr>
            <w:r>
              <w:rPr>
                <w:rFonts w:hint="eastAsia" w:ascii="宋体" w:hAnsi="宋体" w:eastAsia="宋体" w:cs="宋体"/>
                <w:sz w:val="21"/>
              </w:rPr>
              <w:t>采购代理服务费</w:t>
            </w:r>
          </w:p>
        </w:tc>
        <w:tc>
          <w:tcPr>
            <w:tcW w:w="6036" w:type="dxa"/>
            <w:shd w:val="clear" w:color="auto" w:fill="auto"/>
            <w:vAlign w:val="center"/>
          </w:tcPr>
          <w:p w14:paraId="1382AF9A">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1、</w:t>
            </w:r>
            <w:r>
              <w:rPr>
                <w:rFonts w:hint="eastAsia" w:ascii="宋体" w:hAnsi="宋体" w:eastAsia="宋体" w:cs="宋体"/>
                <w:sz w:val="21"/>
                <w:lang w:val="en-US" w:eastAsia="zh-CN"/>
              </w:rPr>
              <w:t>招标代理服务费参照国家计委印发《招标代理服务收费管理暂行办法》的通知（计价格〔2002〕1980号）文件、国家发展和改革委员会办公厅印发的《关于招标代理服务收费有关问题的通知》（发改办价格〔2003〕857号）、国家发展改革委印发的《关于进一步放开建设项目专业服务价格的通知》（发改价格〔2015〕299号）的有关规定标准执行，</w:t>
            </w:r>
            <w:r>
              <w:rPr>
                <w:rFonts w:hint="eastAsia" w:ascii="宋体" w:hAnsi="宋体" w:eastAsia="宋体" w:cs="宋体"/>
                <w:sz w:val="21"/>
              </w:rPr>
              <w:t>由中标</w:t>
            </w:r>
            <w:r>
              <w:rPr>
                <w:rFonts w:hint="eastAsia" w:ascii="宋体" w:hAnsi="宋体" w:eastAsia="宋体" w:cs="宋体"/>
                <w:sz w:val="21"/>
                <w:szCs w:val="24"/>
                <w:lang w:val="en-US" w:eastAsia="zh-CN" w:bidi="ar-SA"/>
              </w:rPr>
              <w:t>供应商</w:t>
            </w:r>
            <w:r>
              <w:rPr>
                <w:rFonts w:hint="eastAsia" w:ascii="宋体" w:hAnsi="宋体" w:eastAsia="宋体" w:cs="宋体"/>
                <w:sz w:val="21"/>
              </w:rPr>
              <w:t>支付代理服务费。</w:t>
            </w:r>
          </w:p>
          <w:p w14:paraId="78CD59D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2、支付方式：中标供应商应在领取通知书前，向</w:t>
            </w:r>
            <w:r>
              <w:rPr>
                <w:rFonts w:hint="eastAsia" w:ascii="宋体" w:hAnsi="宋体" w:eastAsia="宋体" w:cs="宋体"/>
                <w:sz w:val="21"/>
                <w:lang w:eastAsia="zh-CN"/>
              </w:rPr>
              <w:t>同正项目管理有限公司</w:t>
            </w:r>
            <w:r>
              <w:rPr>
                <w:rFonts w:hint="eastAsia" w:ascii="宋体" w:hAnsi="宋体" w:eastAsia="宋体" w:cs="宋体"/>
                <w:sz w:val="21"/>
              </w:rPr>
              <w:t>交纳本项目采购代理服务费。</w:t>
            </w:r>
          </w:p>
          <w:p w14:paraId="1FD89EB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rPr>
            </w:pPr>
            <w:r>
              <w:rPr>
                <w:rFonts w:hint="eastAsia" w:ascii="宋体" w:hAnsi="宋体" w:eastAsia="宋体" w:cs="宋体"/>
                <w:sz w:val="21"/>
              </w:rPr>
              <w:t>缴纳方式：银行转账</w:t>
            </w:r>
          </w:p>
          <w:p w14:paraId="4DBA2F5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lang w:eastAsia="zh-CN"/>
              </w:rPr>
            </w:pPr>
            <w:r>
              <w:rPr>
                <w:rFonts w:hint="eastAsia" w:ascii="宋体" w:hAnsi="宋体" w:eastAsia="宋体" w:cs="宋体"/>
                <w:sz w:val="21"/>
              </w:rPr>
              <w:t>户    名：</w:t>
            </w:r>
            <w:r>
              <w:rPr>
                <w:rFonts w:hint="eastAsia" w:ascii="宋体" w:hAnsi="宋体" w:eastAsia="宋体" w:cs="宋体"/>
                <w:sz w:val="21"/>
                <w:lang w:eastAsia="zh-CN"/>
              </w:rPr>
              <w:t>同正项目管理有限公司</w:t>
            </w:r>
          </w:p>
          <w:p w14:paraId="0D20D4D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lang w:eastAsia="zh-CN"/>
              </w:rPr>
            </w:pPr>
            <w:r>
              <w:rPr>
                <w:rFonts w:hint="eastAsia" w:ascii="宋体" w:hAnsi="宋体" w:eastAsia="宋体" w:cs="宋体"/>
                <w:sz w:val="21"/>
              </w:rPr>
              <w:t>开户银行：中国建设银行股份有限公司西安长庆支行</w:t>
            </w:r>
          </w:p>
          <w:p w14:paraId="484F2B3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rPr>
              <w:t>账    号：61050190550000001106</w:t>
            </w:r>
          </w:p>
        </w:tc>
      </w:tr>
      <w:tr w14:paraId="563658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9931C36">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28</w:t>
            </w:r>
          </w:p>
        </w:tc>
        <w:tc>
          <w:tcPr>
            <w:tcW w:w="2140" w:type="dxa"/>
            <w:shd w:val="clear" w:color="auto" w:fill="auto"/>
            <w:vAlign w:val="center"/>
          </w:tcPr>
          <w:p w14:paraId="10E4A02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lang w:val="en-US" w:eastAsia="zh-CN"/>
              </w:rPr>
              <w:t>投标报价</w:t>
            </w:r>
          </w:p>
        </w:tc>
        <w:tc>
          <w:tcPr>
            <w:tcW w:w="6036" w:type="dxa"/>
            <w:shd w:val="clear" w:color="auto" w:fill="auto"/>
            <w:vAlign w:val="center"/>
          </w:tcPr>
          <w:p w14:paraId="50C82F15">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总价及分项报价</w:t>
            </w:r>
          </w:p>
          <w:p w14:paraId="18BCEAE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1）报价应包含完成该项目工作所发生的全部费用以及供应商企业利润、税金和政策性文件规定及合同包含的所有风险、责任等一切费用；</w:t>
            </w:r>
          </w:p>
          <w:p w14:paraId="686295F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lang w:val="en-US" w:eastAsia="zh-CN"/>
              </w:rPr>
              <w:t>2）供应商必须对所投项目全部内容进行完整报价，并列出明细及价格组成。采购人不接受（将拒绝）只对项目部分内容进行报价的投标。</w:t>
            </w:r>
          </w:p>
        </w:tc>
      </w:tr>
      <w:tr w14:paraId="15A155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D2A036C">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highlight w:val="none"/>
                <w:lang w:val="en-US" w:eastAsia="zh-CN" w:bidi="ar-SA"/>
              </w:rPr>
            </w:pPr>
            <w:r>
              <w:rPr>
                <w:rFonts w:hint="eastAsia" w:ascii="宋体" w:hAnsi="宋体" w:eastAsia="宋体" w:cs="宋体"/>
                <w:sz w:val="21"/>
                <w:highlight w:val="none"/>
                <w:lang w:val="en-US" w:eastAsia="zh-CN"/>
              </w:rPr>
              <w:t>29</w:t>
            </w:r>
          </w:p>
        </w:tc>
        <w:tc>
          <w:tcPr>
            <w:tcW w:w="2140" w:type="dxa"/>
            <w:shd w:val="clear" w:color="auto" w:fill="auto"/>
            <w:vAlign w:val="center"/>
          </w:tcPr>
          <w:p w14:paraId="5837DEB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highlight w:val="none"/>
                <w:lang w:val="en-US" w:eastAsia="zh-CN"/>
              </w:rPr>
              <w:t>项目交货的地点、期限</w:t>
            </w:r>
          </w:p>
        </w:tc>
        <w:tc>
          <w:tcPr>
            <w:tcW w:w="6036" w:type="dxa"/>
            <w:shd w:val="clear" w:color="auto" w:fill="auto"/>
            <w:vAlign w:val="center"/>
          </w:tcPr>
          <w:p w14:paraId="376587A6">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1、交货地点：西安市长安区郭杜街道香积寺逸夫中学。</w:t>
            </w:r>
          </w:p>
          <w:p w14:paraId="5DFCE4D0">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2、交货期：一学年。</w:t>
            </w:r>
          </w:p>
          <w:p w14:paraId="427C167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cs="Times New Roman" w:asciiTheme="minorHAnsi" w:hAnsiTheme="minorHAnsi" w:eastAsiaTheme="minorEastAsia"/>
                <w:sz w:val="24"/>
                <w:szCs w:val="24"/>
                <w:lang w:val="en-US" w:eastAsia="zh-CN" w:bidi="ar-SA"/>
              </w:rPr>
            </w:pPr>
            <w:r>
              <w:rPr>
                <w:rFonts w:hint="eastAsia" w:ascii="宋体" w:hAnsi="宋体" w:eastAsia="宋体" w:cs="宋体"/>
                <w:sz w:val="21"/>
                <w:lang w:val="en-US" w:eastAsia="zh-CN"/>
              </w:rPr>
              <w:t>3、质量要求：合格</w:t>
            </w:r>
          </w:p>
        </w:tc>
      </w:tr>
      <w:tr w14:paraId="2B3F64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C6A7D12">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30</w:t>
            </w:r>
          </w:p>
        </w:tc>
        <w:tc>
          <w:tcPr>
            <w:tcW w:w="2140" w:type="dxa"/>
            <w:shd w:val="clear" w:color="auto" w:fill="auto"/>
            <w:vAlign w:val="center"/>
          </w:tcPr>
          <w:p w14:paraId="0E639C4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1"/>
                <w:szCs w:val="24"/>
                <w:highlight w:val="none"/>
                <w:lang w:val="en-US" w:eastAsia="zh-CN" w:bidi="ar-SA"/>
              </w:rPr>
            </w:pPr>
            <w:r>
              <w:rPr>
                <w:rFonts w:hint="eastAsia" w:ascii="宋体" w:hAnsi="宋体" w:eastAsia="宋体" w:cs="宋体"/>
                <w:sz w:val="21"/>
                <w:highlight w:val="none"/>
                <w:lang w:val="en-US" w:eastAsia="zh-CN"/>
              </w:rPr>
              <w:t>付款方式</w:t>
            </w:r>
          </w:p>
        </w:tc>
        <w:tc>
          <w:tcPr>
            <w:tcW w:w="6036" w:type="dxa"/>
            <w:shd w:val="clear" w:color="auto" w:fill="auto"/>
            <w:vAlign w:val="center"/>
          </w:tcPr>
          <w:p w14:paraId="5BFBBCDC">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1、结算单位：采购人结算，采购人付款前，中标供应商需提供与当月结算价格等额的正规发票。</w:t>
            </w:r>
          </w:p>
          <w:p w14:paraId="6EE576CE">
            <w:pPr>
              <w:pStyle w:val="118"/>
              <w:keepNext w:val="0"/>
              <w:keepLines w:val="0"/>
              <w:pageBreakBefore w:val="0"/>
              <w:kinsoku/>
              <w:wordWrap/>
              <w:overflowPunct/>
              <w:autoSpaceDE/>
              <w:autoSpaceDN/>
              <w:bidi w:val="0"/>
              <w:adjustRightInd/>
              <w:snapToGrid/>
              <w:spacing w:line="360" w:lineRule="auto"/>
              <w:jc w:val="left"/>
              <w:textAlignment w:val="auto"/>
              <w:rPr>
                <w:rFonts w:hint="default" w:ascii="宋体" w:hAnsi="宋体" w:eastAsia="宋体" w:cs="宋体"/>
                <w:sz w:val="21"/>
                <w:szCs w:val="24"/>
                <w:highlight w:val="none"/>
                <w:lang w:val="en-US" w:eastAsia="zh-CN" w:bidi="ar-SA"/>
              </w:rPr>
            </w:pPr>
            <w:r>
              <w:rPr>
                <w:rFonts w:hint="eastAsia" w:ascii="宋体" w:hAnsi="宋体" w:eastAsia="宋体" w:cs="宋体"/>
                <w:sz w:val="21"/>
                <w:highlight w:val="none"/>
                <w:lang w:val="en-US" w:eastAsia="zh-CN"/>
              </w:rPr>
              <w:t>2、结算方式：银行转账。采购人根据实际用量，凭定价单和验收单，采用支票或转账的形式结算，每月15日前支付上月的费用（节假日顺延），采购人付款前，中标供应商需提供与当月结算价格等额的正规发票。</w:t>
            </w:r>
          </w:p>
        </w:tc>
      </w:tr>
      <w:tr w14:paraId="37AD7D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66B660A">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31</w:t>
            </w:r>
          </w:p>
        </w:tc>
        <w:tc>
          <w:tcPr>
            <w:tcW w:w="2140" w:type="dxa"/>
            <w:shd w:val="clear" w:color="auto" w:fill="auto"/>
            <w:vAlign w:val="center"/>
          </w:tcPr>
          <w:p w14:paraId="60A62258">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1"/>
                <w:szCs w:val="24"/>
                <w:lang w:val="en-US" w:eastAsia="zh-CN" w:bidi="ar-SA"/>
              </w:rPr>
            </w:pPr>
            <w:r>
              <w:rPr>
                <w:rFonts w:hint="default" w:ascii="宋体" w:hAnsi="宋体" w:eastAsia="宋体" w:cs="宋体"/>
                <w:sz w:val="21"/>
                <w:lang w:val="en-US" w:eastAsia="zh-CN"/>
              </w:rPr>
              <w:t>特殊情况处理</w:t>
            </w:r>
          </w:p>
        </w:tc>
        <w:tc>
          <w:tcPr>
            <w:tcW w:w="6036" w:type="dxa"/>
            <w:shd w:val="clear" w:color="auto" w:fill="auto"/>
            <w:vAlign w:val="center"/>
          </w:tcPr>
          <w:p w14:paraId="735E296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szCs w:val="24"/>
                <w:lang w:val="en-US" w:eastAsia="zh-CN" w:bidi="ar-SA"/>
              </w:rPr>
            </w:pPr>
            <w:r>
              <w:rPr>
                <w:rFonts w:hint="default" w:ascii="宋体" w:hAnsi="宋体" w:eastAsia="宋体" w:cs="宋体"/>
                <w:sz w:val="21"/>
                <w:lang w:val="en-US" w:eastAsia="zh-CN"/>
              </w:rPr>
              <w:t>当</w:t>
            </w:r>
            <w:r>
              <w:rPr>
                <w:rFonts w:hint="eastAsia" w:ascii="宋体" w:hAnsi="宋体" w:eastAsia="宋体" w:cs="宋体"/>
                <w:sz w:val="21"/>
                <w:lang w:val="en-US" w:eastAsia="zh-CN"/>
              </w:rPr>
              <w:t>供应商</w:t>
            </w:r>
            <w:r>
              <w:rPr>
                <w:rFonts w:hint="default" w:ascii="宋体" w:hAnsi="宋体" w:eastAsia="宋体" w:cs="宋体"/>
                <w:sz w:val="21"/>
                <w:lang w:val="en-US" w:eastAsia="zh-CN"/>
              </w:rPr>
              <w:t>不足 3 家时，按照相关</w:t>
            </w:r>
            <w:r>
              <w:rPr>
                <w:rFonts w:hint="eastAsia" w:ascii="宋体" w:hAnsi="宋体" w:eastAsia="宋体" w:cs="宋体"/>
                <w:sz w:val="21"/>
                <w:lang w:val="en-US" w:eastAsia="zh-CN"/>
              </w:rPr>
              <w:t>法律法规</w:t>
            </w:r>
            <w:r>
              <w:rPr>
                <w:rFonts w:hint="default" w:ascii="宋体" w:hAnsi="宋体" w:eastAsia="宋体" w:cs="宋体"/>
                <w:sz w:val="21"/>
                <w:lang w:val="en-US" w:eastAsia="zh-CN"/>
              </w:rPr>
              <w:t>及有关规定执行。</w:t>
            </w:r>
          </w:p>
        </w:tc>
      </w:tr>
      <w:tr w14:paraId="31AB84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5CFEF7">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szCs w:val="24"/>
                <w:lang w:val="en-US" w:eastAsia="zh-CN" w:bidi="ar-SA"/>
              </w:rPr>
            </w:pPr>
            <w:r>
              <w:rPr>
                <w:rFonts w:hint="eastAsia" w:ascii="宋体" w:hAnsi="宋体" w:eastAsia="宋体" w:cs="宋体"/>
                <w:sz w:val="21"/>
                <w:lang w:val="en-US" w:eastAsia="zh-CN"/>
              </w:rPr>
              <w:t>32</w:t>
            </w:r>
          </w:p>
        </w:tc>
        <w:tc>
          <w:tcPr>
            <w:tcW w:w="2140" w:type="dxa"/>
            <w:shd w:val="clear" w:color="auto" w:fill="auto"/>
            <w:vAlign w:val="center"/>
          </w:tcPr>
          <w:p w14:paraId="691431D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1"/>
                <w:szCs w:val="24"/>
                <w:highlight w:val="none"/>
                <w:lang w:val="en-US" w:eastAsia="zh-CN" w:bidi="ar-SA"/>
              </w:rPr>
            </w:pPr>
            <w:r>
              <w:rPr>
                <w:rFonts w:hint="default" w:ascii="宋体" w:hAnsi="宋体" w:eastAsia="宋体" w:cs="宋体"/>
                <w:sz w:val="21"/>
                <w:highlight w:val="none"/>
                <w:lang w:val="en-US" w:eastAsia="zh-CN"/>
              </w:rPr>
              <w:t>政府采购服务类中小企业说明</w:t>
            </w:r>
          </w:p>
        </w:tc>
        <w:tc>
          <w:tcPr>
            <w:tcW w:w="6036" w:type="dxa"/>
            <w:shd w:val="clear" w:color="auto" w:fill="auto"/>
            <w:vAlign w:val="center"/>
          </w:tcPr>
          <w:p w14:paraId="07FE501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《中小企业划型标准规定》（工信部联企业〔2011〕300号）</w:t>
            </w:r>
          </w:p>
          <w:p w14:paraId="58A537B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一、根据《中华人民共和国中小企业促进法》和《国务院关于进一步促进中小企业发展的若干意见》（国发〔2009〕36号），制定本规定。</w:t>
            </w:r>
          </w:p>
          <w:p w14:paraId="264D217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二、中小企业划分为中型、小型、微型三种类型，具体标准根据企业从业人员、营业收入、资产总额等指标，结合行业特点制定。</w:t>
            </w:r>
          </w:p>
          <w:p w14:paraId="1A18E3D9">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1A5E17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sz w:val="21"/>
                <w:highlight w:val="none"/>
                <w:lang w:val="en-US" w:eastAsia="zh-CN"/>
              </w:rPr>
            </w:pPr>
            <w:r>
              <w:rPr>
                <w:rFonts w:hint="default" w:ascii="宋体" w:hAnsi="宋体" w:eastAsia="宋体" w:cs="宋体"/>
                <w:sz w:val="21"/>
                <w:highlight w:val="none"/>
                <w:lang w:val="en-US" w:eastAsia="zh-CN"/>
              </w:rPr>
              <w:t>四、本项目划分标准</w:t>
            </w:r>
          </w:p>
          <w:p w14:paraId="6E04A8C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cs="Times New Roman" w:asciiTheme="minorHAnsi" w:hAnsiTheme="minorHAnsi" w:eastAsiaTheme="minorEastAsia"/>
                <w:sz w:val="24"/>
                <w:szCs w:val="24"/>
                <w:highlight w:val="none"/>
                <w:lang w:val="en-US" w:eastAsia="zh-CN" w:bidi="ar-SA"/>
              </w:rPr>
            </w:pPr>
            <w:r>
              <w:rPr>
                <w:rFonts w:hint="eastAsia" w:ascii="宋体" w:hAnsi="宋体" w:eastAsia="宋体" w:cs="宋体"/>
                <w:sz w:val="21"/>
                <w:highlight w:val="none"/>
                <w:lang w:val="en-US" w:eastAsia="zh-CN"/>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11752C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20C6D05">
            <w:pPr>
              <w:pStyle w:val="7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sz w:val="21"/>
                <w:lang w:val="en-US" w:eastAsia="zh-CN"/>
              </w:rPr>
            </w:pPr>
            <w:r>
              <w:rPr>
                <w:rFonts w:hint="eastAsia" w:ascii="宋体" w:hAnsi="宋体" w:eastAsia="宋体" w:cs="宋体"/>
                <w:sz w:val="21"/>
                <w:lang w:val="en-US" w:eastAsia="zh-CN"/>
              </w:rPr>
              <w:t>33</w:t>
            </w:r>
          </w:p>
        </w:tc>
        <w:tc>
          <w:tcPr>
            <w:tcW w:w="2140" w:type="dxa"/>
            <w:shd w:val="clear" w:color="auto" w:fill="auto"/>
            <w:vAlign w:val="top"/>
          </w:tcPr>
          <w:p w14:paraId="3B541F40">
            <w:pPr>
              <w:pStyle w:val="118"/>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落实节能、环保产品政策</w:t>
            </w:r>
          </w:p>
        </w:tc>
        <w:tc>
          <w:tcPr>
            <w:tcW w:w="6036" w:type="dxa"/>
            <w:shd w:val="clear" w:color="auto" w:fill="auto"/>
            <w:vAlign w:val="top"/>
          </w:tcPr>
          <w:p w14:paraId="46A44518">
            <w:pPr>
              <w:pStyle w:val="11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33667B72">
            <w:pPr>
              <w:pStyle w:val="11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2.本项目采购的</w:t>
            </w:r>
            <w:r>
              <w:rPr>
                <w:rFonts w:hint="eastAsia" w:ascii="宋体" w:hAnsi="宋体" w:eastAsia="宋体" w:cs="宋体"/>
                <w:sz w:val="21"/>
                <w:szCs w:val="24"/>
                <w:highlight w:val="none"/>
                <w:u w:val="single"/>
                <w:lang w:val="en-US" w:eastAsia="zh-CN" w:bidi="ar-SA"/>
              </w:rPr>
              <w:t xml:space="preserve"> / </w:t>
            </w:r>
            <w:r>
              <w:rPr>
                <w:rFonts w:hint="eastAsia" w:ascii="宋体" w:hAnsi="宋体" w:eastAsia="宋体" w:cs="宋体"/>
                <w:sz w:val="21"/>
                <w:szCs w:val="24"/>
                <w:highlight w:val="none"/>
                <w:lang w:val="en-US" w:eastAsia="zh-CN" w:bidi="ar-SA"/>
              </w:rPr>
              <w:t>产品属于节能产品政府采购品目清单中应强制采购的产品范围，供应商应当提供国家确定的认证机构出具的、处于有效期之内的节能产品认证证书，否则作无效投标处理。</w:t>
            </w:r>
          </w:p>
          <w:p w14:paraId="1EDDFE0F">
            <w:pPr>
              <w:pStyle w:val="11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3.本项目采购的</w:t>
            </w:r>
            <w:r>
              <w:rPr>
                <w:rFonts w:hint="eastAsia" w:ascii="宋体" w:hAnsi="宋体" w:eastAsia="宋体" w:cs="宋体"/>
                <w:sz w:val="21"/>
                <w:szCs w:val="24"/>
                <w:highlight w:val="none"/>
                <w:u w:val="single"/>
                <w:lang w:val="en-US" w:eastAsia="zh-CN" w:bidi="ar-SA"/>
              </w:rPr>
              <w:t xml:space="preserve"> / </w:t>
            </w:r>
            <w:r>
              <w:rPr>
                <w:rFonts w:hint="eastAsia" w:ascii="宋体" w:hAnsi="宋体" w:eastAsia="宋体" w:cs="宋体"/>
                <w:sz w:val="21"/>
                <w:szCs w:val="24"/>
                <w:highlight w:val="none"/>
                <w:lang w:val="en-US" w:eastAsia="zh-CN" w:bidi="ar-SA"/>
              </w:rPr>
              <w:t>产品属于节能产品政府采购品目清单中应优先采购的产品范围，本项目采购的</w:t>
            </w:r>
            <w:r>
              <w:rPr>
                <w:rFonts w:hint="eastAsia" w:ascii="宋体" w:hAnsi="宋体" w:eastAsia="宋体" w:cs="宋体"/>
                <w:sz w:val="21"/>
                <w:szCs w:val="24"/>
                <w:highlight w:val="none"/>
                <w:u w:val="single"/>
                <w:lang w:val="en-US" w:eastAsia="zh-CN" w:bidi="ar-SA"/>
              </w:rPr>
              <w:t xml:space="preserve"> / </w:t>
            </w:r>
            <w:r>
              <w:rPr>
                <w:rFonts w:hint="eastAsia" w:ascii="宋体" w:hAnsi="宋体" w:eastAsia="宋体" w:cs="宋体"/>
                <w:sz w:val="21"/>
                <w:szCs w:val="24"/>
                <w:highlight w:val="none"/>
                <w:lang w:val="en-US" w:eastAsia="zh-CN" w:bidi="ar-SA"/>
              </w:rPr>
              <w:t>产品属于环境标志产品政府采购品目清单中应优先采购的产品范围，评审得分/响应报价相同的，按供应商提供的优先采购产品认证证书数量由多到少顺序排列。</w:t>
            </w:r>
          </w:p>
        </w:tc>
      </w:tr>
    </w:tbl>
    <w:p w14:paraId="6A797DF4">
      <w:pPr>
        <w:rPr>
          <w:rFonts w:hint="eastAsia" w:ascii="宋体" w:hAnsi="宋体" w:eastAsia="宋体" w:cs="宋体"/>
        </w:rPr>
      </w:pPr>
      <w:r>
        <w:rPr>
          <w:rFonts w:hint="eastAsia" w:ascii="宋体" w:hAnsi="宋体" w:eastAsia="宋体" w:cs="宋体"/>
        </w:rPr>
        <w:br w:type="page"/>
      </w:r>
    </w:p>
    <w:p w14:paraId="6F8D461E">
      <w:pPr>
        <w:pStyle w:val="4"/>
        <w:numPr>
          <w:numId w:val="0"/>
        </w:numPr>
        <w:spacing w:line="360" w:lineRule="auto"/>
        <w:ind w:left="0" w:leftChars="0" w:firstLine="0" w:firstLineChars="0"/>
        <w:jc w:val="both"/>
        <w:rPr>
          <w:rFonts w:hint="eastAsia" w:ascii="宋体" w:hAnsi="宋体" w:eastAsia="宋体" w:cs="宋体"/>
        </w:rPr>
      </w:pPr>
      <w:r>
        <w:rPr>
          <w:rFonts w:hint="eastAsia" w:ascii="宋体" w:hAnsi="宋体" w:eastAsia="宋体" w:cs="宋体"/>
        </w:rPr>
        <w:t>一、有关定义</w:t>
      </w:r>
    </w:p>
    <w:p w14:paraId="22832FF2">
      <w:pPr>
        <w:spacing w:line="360" w:lineRule="auto"/>
        <w:ind w:firstLine="480" w:firstLineChars="200"/>
        <w:jc w:val="both"/>
        <w:rPr>
          <w:rFonts w:hint="eastAsia" w:ascii="宋体" w:hAnsi="宋体" w:eastAsia="宋体" w:cs="宋体"/>
        </w:rPr>
      </w:pPr>
      <w:r>
        <w:rPr>
          <w:rFonts w:hint="eastAsia" w:ascii="宋体" w:hAnsi="宋体" w:eastAsia="宋体" w:cs="宋体"/>
        </w:rPr>
        <w:t>1．采购人：依法进行政府采购的市级</w:t>
      </w:r>
      <w:r>
        <w:rPr>
          <w:rFonts w:hint="eastAsia" w:ascii="宋体" w:hAnsi="宋体" w:eastAsia="宋体" w:cs="宋体"/>
          <w:lang w:eastAsia="zh-CN"/>
        </w:rPr>
        <w:t>、</w:t>
      </w:r>
      <w:r>
        <w:rPr>
          <w:rFonts w:hint="eastAsia" w:ascii="宋体" w:hAnsi="宋体" w:eastAsia="宋体" w:cs="宋体"/>
          <w:lang w:val="en-US" w:eastAsia="zh-CN"/>
        </w:rPr>
        <w:t>区县</w:t>
      </w:r>
      <w:r>
        <w:rPr>
          <w:rFonts w:hint="eastAsia" w:ascii="宋体" w:hAnsi="宋体" w:eastAsia="宋体" w:cs="宋体"/>
        </w:rPr>
        <w:t>机关、事业单位或团体组织。</w:t>
      </w:r>
    </w:p>
    <w:p w14:paraId="1351E7FC">
      <w:pPr>
        <w:spacing w:line="360" w:lineRule="auto"/>
        <w:ind w:firstLine="480" w:firstLineChars="200"/>
        <w:jc w:val="both"/>
        <w:rPr>
          <w:rFonts w:hint="eastAsia" w:ascii="宋体" w:hAnsi="宋体" w:eastAsia="宋体" w:cs="宋体"/>
        </w:rPr>
      </w:pPr>
      <w:r>
        <w:rPr>
          <w:rFonts w:hint="eastAsia" w:ascii="宋体" w:hAnsi="宋体" w:eastAsia="宋体" w:cs="宋体"/>
        </w:rPr>
        <w:t>2．</w:t>
      </w:r>
      <w:r>
        <w:rPr>
          <w:rFonts w:hint="eastAsia" w:ascii="宋体" w:hAnsi="宋体" w:eastAsia="宋体" w:cs="宋体"/>
          <w:lang w:eastAsia="zh-CN"/>
        </w:rPr>
        <w:t>供应商</w:t>
      </w:r>
      <w:r>
        <w:rPr>
          <w:rFonts w:hint="eastAsia" w:ascii="宋体" w:hAnsi="宋体" w:eastAsia="宋体" w:cs="宋体"/>
        </w:rPr>
        <w:t>：指向采购人提供货物、工程或者服务的法人、其他组织或者自然人。</w:t>
      </w:r>
    </w:p>
    <w:p w14:paraId="6A365B48">
      <w:pPr>
        <w:spacing w:line="360" w:lineRule="auto"/>
        <w:ind w:firstLine="480" w:firstLineChars="200"/>
        <w:jc w:val="both"/>
        <w:rPr>
          <w:rFonts w:hint="eastAsia" w:ascii="宋体" w:hAnsi="宋体" w:eastAsia="宋体" w:cs="宋体"/>
        </w:rPr>
      </w:pPr>
      <w:r>
        <w:rPr>
          <w:rFonts w:hint="eastAsia" w:ascii="宋体" w:hAnsi="宋体" w:eastAsia="宋体" w:cs="宋体"/>
        </w:rPr>
        <w:t>3．</w:t>
      </w:r>
      <w:r>
        <w:rPr>
          <w:rFonts w:hint="eastAsia" w:ascii="宋体" w:hAnsi="宋体" w:eastAsia="宋体" w:cs="宋体"/>
          <w:highlight w:val="none"/>
        </w:rPr>
        <w:t>同级政府采购监管部门：西安市长安区政府采购管理股。</w:t>
      </w:r>
    </w:p>
    <w:p w14:paraId="1F3DC1DA">
      <w:pPr>
        <w:spacing w:line="360" w:lineRule="auto"/>
        <w:ind w:firstLine="480" w:firstLineChars="200"/>
        <w:jc w:val="both"/>
        <w:rPr>
          <w:rFonts w:hint="eastAsia" w:ascii="宋体" w:hAnsi="宋体" w:eastAsia="宋体" w:cs="宋体"/>
        </w:rPr>
      </w:pPr>
      <w:r>
        <w:rPr>
          <w:rFonts w:hint="eastAsia" w:ascii="宋体" w:hAnsi="宋体" w:eastAsia="宋体" w:cs="宋体"/>
        </w:rPr>
        <w:t>4．西安市公共资源交易平台：即【全国公共资源交易平台（陕西省·西安市）】的简称，官网地址</w:t>
      </w:r>
      <w:r>
        <w:rPr>
          <w:rFonts w:hint="eastAsia" w:ascii="宋体" w:hAnsi="宋体" w:eastAsia="宋体" w:cs="宋体"/>
        </w:rPr>
        <w:fldChar w:fldCharType="begin"/>
      </w:r>
      <w:r>
        <w:rPr>
          <w:rFonts w:hint="eastAsia" w:ascii="宋体" w:hAnsi="宋体" w:eastAsia="宋体" w:cs="宋体"/>
        </w:rPr>
        <w:instrText xml:space="preserve"> HYPERLINK "http://sxggzyjy.xa.gov.cn/" </w:instrText>
      </w:r>
      <w:r>
        <w:rPr>
          <w:rFonts w:hint="eastAsia" w:ascii="宋体" w:hAnsi="宋体" w:eastAsia="宋体" w:cs="宋体"/>
        </w:rPr>
        <w:fldChar w:fldCharType="separate"/>
      </w:r>
      <w:r>
        <w:rPr>
          <w:rStyle w:val="39"/>
          <w:rFonts w:hint="eastAsia" w:ascii="宋体" w:hAnsi="宋体" w:eastAsia="宋体" w:cs="宋体"/>
        </w:rPr>
        <w:t>http</w:t>
      </w:r>
      <w:r>
        <w:rPr>
          <w:rStyle w:val="39"/>
          <w:rFonts w:hint="eastAsia" w:ascii="宋体" w:hAnsi="宋体" w:eastAsia="宋体" w:cs="宋体"/>
          <w:lang w:eastAsia="zh-CN"/>
        </w:rPr>
        <w:t>：</w:t>
      </w:r>
      <w:r>
        <w:rPr>
          <w:rStyle w:val="39"/>
          <w:rFonts w:hint="eastAsia" w:ascii="宋体" w:hAnsi="宋体" w:eastAsia="宋体" w:cs="宋体"/>
        </w:rPr>
        <w:t>//sxggzyjy.xa.gov.cn/</w:t>
      </w:r>
      <w:r>
        <w:rPr>
          <w:rStyle w:val="39"/>
          <w:rFonts w:hint="eastAsia" w:ascii="宋体" w:hAnsi="宋体" w:eastAsia="宋体" w:cs="宋体"/>
        </w:rPr>
        <w:fldChar w:fldCharType="end"/>
      </w:r>
      <w:r>
        <w:rPr>
          <w:rFonts w:hint="eastAsia" w:ascii="宋体" w:hAnsi="宋体" w:eastAsia="宋体" w:cs="宋体"/>
        </w:rPr>
        <w:t>。</w:t>
      </w:r>
    </w:p>
    <w:p w14:paraId="1AD2A67A">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rPr>
        <w:t>5．企业端：指西安市公共资源交易平台〖首页〉电子交易平台〉陕西政府采购交易系统〉企业端〗，快捷登录网址</w:t>
      </w:r>
      <w:r>
        <w:rPr>
          <w:rFonts w:hint="eastAsia" w:ascii="宋体" w:hAnsi="宋体" w:eastAsia="宋体" w:cs="宋体"/>
        </w:rPr>
        <w:fldChar w:fldCharType="begin"/>
      </w:r>
      <w:r>
        <w:rPr>
          <w:rFonts w:hint="eastAsia" w:ascii="宋体" w:hAnsi="宋体" w:eastAsia="宋体" w:cs="宋体"/>
        </w:rPr>
        <w:instrText xml:space="preserve"> HYPERLINK "http://www.sxggzyjy.cn:9002/TPBidder/memberLogin" </w:instrText>
      </w:r>
      <w:r>
        <w:rPr>
          <w:rFonts w:hint="eastAsia" w:ascii="宋体" w:hAnsi="宋体" w:eastAsia="宋体" w:cs="宋体"/>
        </w:rPr>
        <w:fldChar w:fldCharType="separate"/>
      </w:r>
      <w:r>
        <w:rPr>
          <w:rStyle w:val="39"/>
          <w:rFonts w:hint="eastAsia" w:ascii="宋体" w:hAnsi="宋体" w:eastAsia="宋体" w:cs="宋体"/>
        </w:rPr>
        <w:t>http</w:t>
      </w:r>
      <w:r>
        <w:rPr>
          <w:rStyle w:val="39"/>
          <w:rFonts w:hint="eastAsia" w:ascii="宋体" w:hAnsi="宋体" w:eastAsia="宋体" w:cs="宋体"/>
          <w:lang w:eastAsia="zh-CN"/>
        </w:rPr>
        <w:t>：</w:t>
      </w:r>
      <w:r>
        <w:rPr>
          <w:rStyle w:val="39"/>
          <w:rFonts w:hint="eastAsia" w:ascii="宋体" w:hAnsi="宋体" w:eastAsia="宋体" w:cs="宋体"/>
        </w:rPr>
        <w:t>//www.sxggzyjy.cn</w:t>
      </w:r>
      <w:r>
        <w:rPr>
          <w:rStyle w:val="39"/>
          <w:rFonts w:hint="eastAsia" w:ascii="宋体" w:hAnsi="宋体" w:eastAsia="宋体" w:cs="宋体"/>
          <w:lang w:eastAsia="zh-CN"/>
        </w:rPr>
        <w:t>：</w:t>
      </w:r>
      <w:r>
        <w:rPr>
          <w:rStyle w:val="39"/>
          <w:rFonts w:hint="eastAsia" w:ascii="宋体" w:hAnsi="宋体" w:eastAsia="宋体" w:cs="宋体"/>
        </w:rPr>
        <w:t>9002/TPBidder/memberLogin</w:t>
      </w:r>
      <w:r>
        <w:rPr>
          <w:rStyle w:val="39"/>
          <w:rFonts w:hint="eastAsia" w:ascii="宋体" w:hAnsi="宋体" w:eastAsia="宋体" w:cs="宋体"/>
        </w:rPr>
        <w:fldChar w:fldCharType="end"/>
      </w:r>
      <w:r>
        <w:rPr>
          <w:rFonts w:hint="eastAsia" w:ascii="宋体" w:hAnsi="宋体" w:eastAsia="宋体" w:cs="宋体"/>
        </w:rPr>
        <w:t>。</w:t>
      </w:r>
    </w:p>
    <w:p w14:paraId="42F38413">
      <w:pPr>
        <w:pStyle w:val="4"/>
        <w:numPr>
          <w:numId w:val="0"/>
        </w:numPr>
        <w:spacing w:line="360" w:lineRule="auto"/>
        <w:ind w:left="0" w:leftChars="0" w:firstLine="0" w:firstLineChars="0"/>
        <w:jc w:val="both"/>
        <w:rPr>
          <w:rFonts w:hint="eastAsia" w:ascii="宋体" w:hAnsi="宋体" w:eastAsia="宋体" w:cs="宋体"/>
          <w:color w:val="auto"/>
        </w:rPr>
      </w:pPr>
      <w:r>
        <w:rPr>
          <w:rFonts w:hint="eastAsia" w:ascii="宋体" w:hAnsi="宋体" w:eastAsia="宋体" w:cs="宋体"/>
        </w:rPr>
        <w:t>二、</w:t>
      </w:r>
      <w:r>
        <w:rPr>
          <w:rFonts w:hint="eastAsia" w:ascii="宋体" w:hAnsi="宋体" w:eastAsia="宋体" w:cs="宋体"/>
          <w:color w:val="auto"/>
          <w:lang w:eastAsia="zh-CN"/>
        </w:rPr>
        <w:t>供应商</w:t>
      </w:r>
      <w:r>
        <w:rPr>
          <w:rFonts w:hint="eastAsia" w:ascii="宋体" w:hAnsi="宋体" w:eastAsia="宋体" w:cs="宋体"/>
          <w:color w:val="auto"/>
        </w:rPr>
        <w:t>注意事项</w:t>
      </w:r>
    </w:p>
    <w:p w14:paraId="598410AE">
      <w:pPr>
        <w:pStyle w:val="5"/>
        <w:numPr>
          <w:numId w:val="0"/>
        </w:numPr>
        <w:spacing w:line="360" w:lineRule="auto"/>
        <w:ind w:left="0" w:leftChars="0" w:firstLine="480" w:firstLineChars="200"/>
        <w:jc w:val="both"/>
        <w:rPr>
          <w:rFonts w:hint="eastAsia" w:ascii="宋体" w:hAnsi="宋体" w:eastAsia="宋体" w:cs="宋体"/>
          <w:color w:val="auto"/>
        </w:rPr>
      </w:pPr>
      <w:r>
        <w:rPr>
          <w:rFonts w:hint="eastAsia" w:ascii="宋体" w:hAnsi="宋体" w:eastAsia="宋体" w:cs="宋体"/>
          <w:color w:val="auto"/>
        </w:rPr>
        <w:t>（一）</w:t>
      </w:r>
      <w:r>
        <w:rPr>
          <w:rFonts w:hint="eastAsia" w:ascii="宋体" w:hAnsi="宋体" w:cs="宋体"/>
          <w:color w:val="auto"/>
          <w:lang w:eastAsia="zh-CN"/>
        </w:rPr>
        <w:t>供应商</w:t>
      </w:r>
      <w:r>
        <w:rPr>
          <w:rFonts w:hint="eastAsia" w:ascii="宋体" w:hAnsi="宋体" w:eastAsia="宋体" w:cs="宋体"/>
          <w:color w:val="auto"/>
        </w:rPr>
        <w:t>投</w:t>
      </w:r>
      <w:r>
        <w:rPr>
          <w:rFonts w:hint="eastAsia" w:ascii="宋体" w:hAnsi="宋体" w:eastAsia="宋体" w:cs="宋体"/>
          <w:color w:val="auto"/>
          <w:w w:val="1"/>
        </w:rPr>
        <w:t xml:space="preserve"> </w:t>
      </w:r>
      <w:r>
        <w:rPr>
          <w:rFonts w:hint="eastAsia" w:ascii="宋体" w:hAnsi="宋体" w:eastAsia="宋体" w:cs="宋体"/>
          <w:color w:val="auto"/>
        </w:rPr>
        <w:t>标流程</w:t>
      </w:r>
    </w:p>
    <w:p w14:paraId="41178E1A">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使用电子交易系统的采购项目（即线上项目），将同时提供WORD\PDF格式（仅用于预览）和SXSZF格式（用于制作电子投标文件）两个版本，文件内容一致。</w:t>
      </w:r>
    </w:p>
    <w:p w14:paraId="0B376436">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1．预览</w:t>
      </w:r>
      <w:r>
        <w:rPr>
          <w:rFonts w:hint="eastAsia" w:ascii="宋体" w:hAnsi="宋体" w:eastAsia="宋体" w:cs="宋体"/>
          <w:color w:val="auto"/>
          <w:lang w:eastAsia="zh-CN"/>
        </w:rPr>
        <w:t>招标文件</w:t>
      </w:r>
      <w:r>
        <w:rPr>
          <w:rFonts w:hint="eastAsia" w:ascii="宋体" w:hAnsi="宋体" w:eastAsia="宋体" w:cs="宋体"/>
          <w:color w:val="auto"/>
        </w:rPr>
        <w:t>：打开西安市公共资源交易平台〖首页</w:t>
      </w:r>
      <w:r>
        <w:rPr>
          <w:rFonts w:hint="eastAsia" w:ascii="宋体" w:hAnsi="宋体" w:eastAsia="宋体" w:cs="宋体"/>
          <w:color w:val="auto"/>
          <w:lang w:eastAsia="zh-CN"/>
        </w:rPr>
        <w:t>〉</w:t>
      </w:r>
      <w:r>
        <w:rPr>
          <w:rFonts w:hint="eastAsia" w:ascii="宋体" w:hAnsi="宋体" w:eastAsia="宋体" w:cs="宋体"/>
          <w:color w:val="auto"/>
        </w:rPr>
        <w:t>交易大厅</w:t>
      </w:r>
      <w:r>
        <w:rPr>
          <w:rFonts w:hint="eastAsia" w:ascii="宋体" w:hAnsi="宋体" w:eastAsia="宋体" w:cs="宋体"/>
          <w:color w:val="auto"/>
          <w:lang w:eastAsia="zh-CN"/>
        </w:rPr>
        <w:t>〉</w:t>
      </w:r>
      <w:r>
        <w:rPr>
          <w:rFonts w:hint="eastAsia" w:ascii="宋体" w:hAnsi="宋体" w:eastAsia="宋体" w:cs="宋体"/>
          <w:color w:val="auto"/>
        </w:rPr>
        <w:t>政府采购〗栏目，下载和阅读本项目</w:t>
      </w:r>
      <w:r>
        <w:rPr>
          <w:rFonts w:hint="eastAsia" w:ascii="宋体" w:hAnsi="宋体" w:eastAsia="宋体" w:cs="宋体"/>
          <w:color w:val="auto"/>
          <w:lang w:eastAsia="zh-CN"/>
        </w:rPr>
        <w:t>招标文件</w:t>
      </w:r>
      <w:r>
        <w:rPr>
          <w:rFonts w:hint="eastAsia" w:ascii="宋体" w:hAnsi="宋体" w:eastAsia="宋体" w:cs="宋体"/>
          <w:color w:val="auto"/>
        </w:rPr>
        <w:t>的预览版本（WORD</w:t>
      </w:r>
      <w:r>
        <w:rPr>
          <w:rFonts w:hint="eastAsia" w:ascii="宋体" w:hAnsi="宋体" w:eastAsia="宋体" w:cs="宋体"/>
          <w:color w:val="auto"/>
          <w:lang w:val="en-US" w:eastAsia="zh-CN"/>
        </w:rPr>
        <w:t>\</w:t>
      </w:r>
      <w:r>
        <w:rPr>
          <w:rFonts w:hint="eastAsia" w:ascii="宋体" w:hAnsi="宋体" w:eastAsia="宋体" w:cs="宋体"/>
          <w:color w:val="auto"/>
        </w:rPr>
        <w:t>PDF格式）；</w:t>
      </w:r>
    </w:p>
    <w:p w14:paraId="7B814D46">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2．办理注册登记（针对初次使用电子交易系统的用户）：</w:t>
      </w:r>
    </w:p>
    <w:p w14:paraId="4F5B2F6F">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（1）办理诚信入库注册：在决定参加本项目采购活动后，</w:t>
      </w:r>
      <w:r>
        <w:rPr>
          <w:rFonts w:hint="eastAsia" w:ascii="宋体" w:hAnsi="宋体" w:eastAsia="宋体" w:cs="宋体"/>
          <w:color w:val="auto"/>
          <w:lang w:eastAsia="zh-CN"/>
        </w:rPr>
        <w:t>供应商</w:t>
      </w:r>
      <w:r>
        <w:rPr>
          <w:rFonts w:hint="eastAsia" w:ascii="宋体" w:hAnsi="宋体" w:eastAsia="宋体" w:cs="宋体"/>
          <w:color w:val="auto"/>
        </w:rPr>
        <w:t>应先在西安市公共资源交易平台上完成“诚信入库登记”；</w:t>
      </w:r>
    </w:p>
    <w:p w14:paraId="610D6D23">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022488C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办理须知：http</w:t>
      </w:r>
      <w:r>
        <w:rPr>
          <w:rFonts w:hint="eastAsia" w:ascii="宋体" w:hAnsi="宋体" w:eastAsia="宋体" w:cs="宋体"/>
          <w:color w:val="auto"/>
          <w:lang w:eastAsia="zh-CN"/>
        </w:rPr>
        <w:t>：</w:t>
      </w:r>
      <w:r>
        <w:rPr>
          <w:rFonts w:hint="eastAsia" w:ascii="宋体" w:hAnsi="宋体" w:eastAsia="宋体" w:cs="宋体"/>
          <w:color w:val="auto"/>
        </w:rPr>
        <w:t>//</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"http://www.snca.com.cn/channel/show/27.html" </w:instrText>
      </w:r>
      <w:r>
        <w:rPr>
          <w:rFonts w:hint="eastAsia" w:ascii="宋体" w:hAnsi="宋体" w:eastAsia="宋体" w:cs="宋体"/>
          <w:color w:val="auto"/>
        </w:rPr>
        <w:fldChar w:fldCharType="separate"/>
      </w:r>
      <w:r>
        <w:rPr>
          <w:rStyle w:val="39"/>
          <w:rFonts w:hint="eastAsia" w:ascii="宋体" w:hAnsi="宋体" w:eastAsia="宋体" w:cs="宋体"/>
          <w:color w:val="auto"/>
        </w:rPr>
        <w:t>www.snca.com.cn/channel/show/27.html</w:t>
      </w:r>
      <w:r>
        <w:rPr>
          <w:rStyle w:val="39"/>
          <w:rFonts w:hint="eastAsia" w:ascii="宋体" w:hAnsi="宋体" w:eastAsia="宋体" w:cs="宋体"/>
          <w:color w:val="auto"/>
        </w:rPr>
        <w:fldChar w:fldCharType="end"/>
      </w:r>
    </w:p>
    <w:p w14:paraId="1CFE612D">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（3）绑定和激活CA：将数字证书与诚信库中的</w:t>
      </w:r>
      <w:r>
        <w:rPr>
          <w:rFonts w:hint="eastAsia" w:ascii="宋体" w:hAnsi="宋体" w:eastAsia="宋体" w:cs="宋体"/>
          <w:color w:val="auto"/>
          <w:lang w:eastAsia="zh-CN"/>
        </w:rPr>
        <w:t>供应商</w:t>
      </w:r>
      <w:r>
        <w:rPr>
          <w:rFonts w:hint="eastAsia" w:ascii="宋体" w:hAnsi="宋体" w:eastAsia="宋体" w:cs="宋体"/>
          <w:color w:val="auto"/>
        </w:rPr>
        <w:t>账户进行绑定。</w:t>
      </w:r>
    </w:p>
    <w:p w14:paraId="6D7F33A5">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3．下载电子招标文件：</w:t>
      </w:r>
      <w:r>
        <w:rPr>
          <w:rFonts w:hint="eastAsia" w:ascii="宋体" w:hAnsi="宋体" w:eastAsia="宋体" w:cs="宋体"/>
          <w:color w:val="auto"/>
          <w:lang w:eastAsia="zh-CN"/>
        </w:rPr>
        <w:t>供应商</w:t>
      </w:r>
      <w:r>
        <w:rPr>
          <w:rFonts w:hint="eastAsia" w:ascii="宋体" w:hAnsi="宋体" w:eastAsia="宋体" w:cs="宋体"/>
          <w:color w:val="auto"/>
        </w:rPr>
        <w:t>应登录西安市公共资源交易平台〖首页</w:t>
      </w:r>
      <w:r>
        <w:rPr>
          <w:rFonts w:hint="eastAsia" w:ascii="宋体" w:hAnsi="宋体" w:eastAsia="宋体" w:cs="宋体"/>
          <w:color w:val="auto"/>
          <w:lang w:eastAsia="zh-CN"/>
        </w:rPr>
        <w:t>〉</w:t>
      </w:r>
      <w:r>
        <w:rPr>
          <w:rFonts w:hint="eastAsia" w:ascii="宋体" w:hAnsi="宋体" w:eastAsia="宋体" w:cs="宋体"/>
          <w:color w:val="auto"/>
        </w:rPr>
        <w:t>电子交易平台</w:t>
      </w:r>
      <w:r>
        <w:rPr>
          <w:rFonts w:hint="eastAsia" w:ascii="宋体" w:hAnsi="宋体" w:eastAsia="宋体" w:cs="宋体"/>
          <w:color w:val="auto"/>
          <w:lang w:eastAsia="zh-CN"/>
        </w:rPr>
        <w:t>〉</w:t>
      </w:r>
      <w:r>
        <w:rPr>
          <w:rFonts w:hint="eastAsia" w:ascii="宋体" w:hAnsi="宋体" w:eastAsia="宋体" w:cs="宋体"/>
          <w:color w:val="auto"/>
        </w:rPr>
        <w:t>陕西政府采购交易系统</w:t>
      </w:r>
      <w:r>
        <w:rPr>
          <w:rFonts w:hint="eastAsia" w:ascii="宋体" w:hAnsi="宋体" w:eastAsia="宋体" w:cs="宋体"/>
          <w:color w:val="auto"/>
          <w:lang w:eastAsia="zh-CN"/>
        </w:rPr>
        <w:t>〉</w:t>
      </w:r>
      <w:r>
        <w:rPr>
          <w:rFonts w:hint="eastAsia" w:ascii="宋体" w:hAnsi="宋体" w:eastAsia="宋体" w:cs="宋体"/>
          <w:color w:val="auto"/>
        </w:rPr>
        <w:t>企业端〗，在〖招</w:t>
      </w:r>
      <w:r>
        <w:rPr>
          <w:rFonts w:hint="eastAsia" w:ascii="宋体" w:hAnsi="宋体" w:eastAsia="宋体" w:cs="宋体"/>
          <w:color w:val="auto"/>
          <w:w w:val="1"/>
        </w:rPr>
        <w:t xml:space="preserve"> </w:t>
      </w:r>
      <w:r>
        <w:rPr>
          <w:rFonts w:hint="eastAsia" w:ascii="宋体" w:hAnsi="宋体" w:eastAsia="宋体" w:cs="宋体"/>
          <w:color w:val="auto"/>
        </w:rPr>
        <w:t>标公告/出让公告〗模块中预览全部可供参与的项目，然后选择有意向的项目点击〖我要投标〗，成功后切换到〖我的项目〗模块，依次点选〖项目流程</w:t>
      </w:r>
      <w:r>
        <w:rPr>
          <w:rFonts w:hint="eastAsia" w:ascii="宋体" w:hAnsi="宋体" w:eastAsia="宋体" w:cs="宋体"/>
          <w:color w:val="auto"/>
          <w:lang w:eastAsia="zh-CN"/>
        </w:rPr>
        <w:t>〉</w:t>
      </w:r>
      <w:r>
        <w:rPr>
          <w:rFonts w:hint="eastAsia" w:ascii="宋体" w:hAnsi="宋体" w:eastAsia="宋体" w:cs="宋体"/>
          <w:color w:val="auto"/>
        </w:rPr>
        <w:t>项目管理</w:t>
      </w:r>
      <w:r>
        <w:rPr>
          <w:rFonts w:hint="eastAsia" w:ascii="宋体" w:hAnsi="宋体" w:eastAsia="宋体" w:cs="宋体"/>
          <w:color w:val="auto"/>
          <w:lang w:eastAsia="zh-CN"/>
        </w:rPr>
        <w:t>〉</w:t>
      </w:r>
      <w:r>
        <w:rPr>
          <w:rFonts w:hint="eastAsia" w:ascii="宋体" w:hAnsi="宋体" w:eastAsia="宋体" w:cs="宋体"/>
          <w:color w:val="auto"/>
        </w:rPr>
        <w:t>交易文件下载〗免费获取本项目电子招标文件（*.SXSZF）。请务必在</w:t>
      </w:r>
      <w:r>
        <w:rPr>
          <w:rFonts w:hint="eastAsia" w:ascii="宋体" w:hAnsi="宋体" w:eastAsia="宋体" w:cs="宋体"/>
          <w:color w:val="auto"/>
          <w:lang w:eastAsia="zh-CN"/>
        </w:rPr>
        <w:t>招标文件</w:t>
      </w:r>
      <w:r>
        <w:rPr>
          <w:rFonts w:hint="eastAsia" w:ascii="宋体" w:hAnsi="宋体" w:eastAsia="宋体" w:cs="宋体"/>
          <w:color w:val="auto"/>
        </w:rPr>
        <w:t>获取期限内及时下载电子招标文件并做好备份，逾期无法再下载！</w:t>
      </w:r>
    </w:p>
    <w:p w14:paraId="42054034">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4．制作电子投标文件：需要使用专用制作软件“新点投</w:t>
      </w:r>
      <w:r>
        <w:rPr>
          <w:rFonts w:hint="eastAsia" w:ascii="宋体" w:hAnsi="宋体" w:eastAsia="宋体" w:cs="宋体"/>
          <w:color w:val="auto"/>
          <w:w w:val="1"/>
        </w:rPr>
        <w:t xml:space="preserve"> </w:t>
      </w:r>
      <w:r>
        <w:rPr>
          <w:rFonts w:hint="eastAsia" w:ascii="宋体" w:hAnsi="宋体" w:eastAsia="宋体" w:cs="宋体"/>
          <w:color w:val="auto"/>
        </w:rPr>
        <w:t>标文件制作软件（陕西公共资源）”进行编制，编制完成后使用CA锁对电子投标文件进行签章、加密。详见本章中的“投标文件”相关内容。</w:t>
      </w:r>
    </w:p>
    <w:p w14:paraId="00C81BE2">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5．提交电子投标文件：在提交投标文件截止时间前及时提交加密后电子投标文件，逾期提交的，系统将会拒收；</w:t>
      </w:r>
    </w:p>
    <w:p w14:paraId="428E13A2">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6．在线参加开标大会：开标当日，</w:t>
      </w:r>
      <w:r>
        <w:rPr>
          <w:rFonts w:hint="eastAsia" w:ascii="宋体" w:hAnsi="宋体" w:eastAsia="宋体" w:cs="宋体"/>
          <w:color w:val="auto"/>
          <w:lang w:eastAsia="zh-CN"/>
        </w:rPr>
        <w:t>供应商</w:t>
      </w:r>
      <w:r>
        <w:rPr>
          <w:rFonts w:hint="eastAsia" w:ascii="宋体" w:hAnsi="宋体" w:eastAsia="宋体" w:cs="宋体"/>
          <w:color w:val="auto"/>
        </w:rPr>
        <w:t>法定代表人或其授权代表需提前登录“不见面开</w:t>
      </w:r>
      <w:r>
        <w:rPr>
          <w:rFonts w:hint="eastAsia" w:ascii="宋体" w:hAnsi="宋体" w:eastAsia="宋体" w:cs="宋体"/>
          <w:color w:val="auto"/>
          <w:w w:val="1"/>
        </w:rPr>
        <w:t xml:space="preserve"> </w:t>
      </w:r>
      <w:r>
        <w:rPr>
          <w:rFonts w:hint="eastAsia" w:ascii="宋体" w:hAnsi="宋体" w:eastAsia="宋体" w:cs="宋体"/>
          <w:color w:val="auto"/>
        </w:rPr>
        <w:t>标”系统，收到主持人“开始解密”指令后，使用CA锁（必须与加密文件时的CA锁为同一把锁）在线对电子投标文件进行解密。采用“不见面开</w:t>
      </w:r>
      <w:r>
        <w:rPr>
          <w:rFonts w:hint="eastAsia" w:ascii="宋体" w:hAnsi="宋体" w:eastAsia="宋体" w:cs="宋体"/>
          <w:color w:val="auto"/>
          <w:w w:val="1"/>
        </w:rPr>
        <w:t xml:space="preserve"> </w:t>
      </w:r>
      <w:r>
        <w:rPr>
          <w:rFonts w:hint="eastAsia" w:ascii="宋体" w:hAnsi="宋体" w:eastAsia="宋体" w:cs="宋体"/>
          <w:color w:val="auto"/>
        </w:rPr>
        <w:t>标”系统后，</w:t>
      </w:r>
      <w:r>
        <w:rPr>
          <w:rFonts w:hint="eastAsia" w:ascii="宋体" w:hAnsi="宋体" w:eastAsia="宋体" w:cs="宋体"/>
          <w:color w:val="auto"/>
          <w:lang w:eastAsia="zh-CN"/>
        </w:rPr>
        <w:t>供应商</w:t>
      </w:r>
      <w:r>
        <w:rPr>
          <w:rFonts w:hint="eastAsia" w:ascii="宋体" w:hAnsi="宋体" w:eastAsia="宋体" w:cs="宋体"/>
          <w:color w:val="auto"/>
        </w:rPr>
        <w:t>无需到达开标现场，即可在线参与整个开标过程。相关技术问题，请咨询软件开发商。</w:t>
      </w:r>
    </w:p>
    <w:p w14:paraId="3014D199">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7．等待专家评审：评审期间，可能需要对评审专家提出的问题进行澄清或答复。在主持人宣布评审结束前，</w:t>
      </w:r>
      <w:r>
        <w:rPr>
          <w:rFonts w:hint="eastAsia" w:ascii="宋体" w:hAnsi="宋体" w:eastAsia="宋体" w:cs="宋体"/>
          <w:color w:val="auto"/>
          <w:lang w:eastAsia="zh-CN"/>
        </w:rPr>
        <w:t>供应商</w:t>
      </w:r>
      <w:r>
        <w:rPr>
          <w:rFonts w:hint="eastAsia" w:ascii="宋体" w:hAnsi="宋体" w:eastAsia="宋体" w:cs="宋体"/>
          <w:color w:val="auto"/>
        </w:rPr>
        <w:t>请勿擅自离席，否则由此造成的不利后果，由</w:t>
      </w:r>
      <w:r>
        <w:rPr>
          <w:rFonts w:hint="eastAsia" w:ascii="宋体" w:hAnsi="宋体" w:eastAsia="宋体" w:cs="宋体"/>
          <w:color w:val="auto"/>
          <w:lang w:eastAsia="zh-CN"/>
        </w:rPr>
        <w:t>供应商</w:t>
      </w:r>
      <w:r>
        <w:rPr>
          <w:rFonts w:hint="eastAsia" w:ascii="宋体" w:hAnsi="宋体" w:eastAsia="宋体" w:cs="宋体"/>
          <w:color w:val="auto"/>
        </w:rPr>
        <w:t>自行承担。</w:t>
      </w:r>
    </w:p>
    <w:p w14:paraId="507A6F33">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8．中标</w:t>
      </w:r>
      <w:r>
        <w:rPr>
          <w:rFonts w:hint="eastAsia" w:ascii="宋体" w:hAnsi="宋体" w:eastAsia="宋体" w:cs="宋体"/>
          <w:color w:val="auto"/>
          <w:lang w:eastAsia="zh-CN"/>
        </w:rPr>
        <w:t>供应商</w:t>
      </w:r>
      <w:r>
        <w:rPr>
          <w:rFonts w:hint="eastAsia" w:ascii="宋体" w:hAnsi="宋体" w:eastAsia="宋体" w:cs="宋体"/>
          <w:color w:val="auto"/>
        </w:rPr>
        <w:t>注册：按照陕西省政府采购监管部门的要求，采购代理机构在发布中标公告前，应由中标</w:t>
      </w:r>
      <w:r>
        <w:rPr>
          <w:rFonts w:hint="eastAsia" w:ascii="宋体" w:hAnsi="宋体" w:eastAsia="宋体" w:cs="宋体"/>
          <w:color w:val="auto"/>
          <w:lang w:eastAsia="zh-CN"/>
        </w:rPr>
        <w:t>供应商</w:t>
      </w:r>
      <w:r>
        <w:rPr>
          <w:rFonts w:hint="eastAsia" w:ascii="宋体" w:hAnsi="宋体" w:eastAsia="宋体" w:cs="宋体"/>
          <w:color w:val="auto"/>
        </w:rPr>
        <w:t>在陕西省政府采购网上完成注册。</w:t>
      </w:r>
    </w:p>
    <w:p w14:paraId="18901777">
      <w:pPr>
        <w:pStyle w:val="5"/>
        <w:numPr>
          <w:numId w:val="0"/>
        </w:numPr>
        <w:spacing w:line="360" w:lineRule="auto"/>
        <w:ind w:left="0" w:leftChars="0" w:firstLine="480" w:firstLineChars="200"/>
        <w:jc w:val="both"/>
        <w:rPr>
          <w:rFonts w:hint="eastAsia" w:ascii="宋体" w:hAnsi="宋体" w:eastAsia="宋体" w:cs="宋体"/>
          <w:color w:val="auto"/>
        </w:rPr>
      </w:pPr>
      <w:r>
        <w:rPr>
          <w:rFonts w:hint="eastAsia" w:ascii="宋体" w:hAnsi="宋体" w:eastAsia="宋体" w:cs="宋体"/>
          <w:color w:val="auto"/>
        </w:rPr>
        <w:t>（二）关于询问、质疑和投诉</w:t>
      </w:r>
    </w:p>
    <w:p w14:paraId="53C5F486">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1</w:t>
      </w:r>
      <w:r>
        <w:rPr>
          <w:rFonts w:hint="eastAsia" w:ascii="宋体" w:hAnsi="宋体" w:eastAsia="宋体" w:cs="宋体"/>
          <w:color w:val="auto"/>
        </w:rPr>
        <w:t>．</w:t>
      </w:r>
      <w:r>
        <w:rPr>
          <w:rFonts w:hint="eastAsia" w:ascii="宋体" w:hAnsi="宋体" w:eastAsia="宋体" w:cs="宋体"/>
          <w:b/>
          <w:color w:val="auto"/>
        </w:rPr>
        <w:t>询问</w:t>
      </w:r>
    </w:p>
    <w:p w14:paraId="3E0BE6A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rPr>
        <w:t>对政府采购活动事项有疑问的，可以向采购人或采购代理机构提出询问。采购人或采购代理机构将在3个工作日内对</w:t>
      </w:r>
      <w:r>
        <w:rPr>
          <w:rFonts w:hint="eastAsia" w:ascii="宋体" w:hAnsi="宋体" w:eastAsia="宋体" w:cs="宋体"/>
          <w:color w:val="auto"/>
          <w:lang w:eastAsia="zh-CN"/>
        </w:rPr>
        <w:t>供应商</w:t>
      </w:r>
      <w:r>
        <w:rPr>
          <w:rFonts w:hint="eastAsia" w:ascii="宋体" w:hAnsi="宋体" w:eastAsia="宋体" w:cs="宋体"/>
          <w:color w:val="auto"/>
        </w:rPr>
        <w:t>依法提出的询问作出答复。</w:t>
      </w:r>
    </w:p>
    <w:p w14:paraId="41B977DA">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根据采购人和采购代理机构签订的《政府采购委托代理协议》，针对采购需求（包括采购内容、技术或服务要求、商务要求、合同条款、</w:t>
      </w:r>
      <w:r>
        <w:rPr>
          <w:rFonts w:hint="eastAsia" w:ascii="宋体" w:hAnsi="宋体" w:eastAsia="宋体" w:cs="宋体"/>
          <w:color w:val="auto"/>
          <w:lang w:eastAsia="zh-CN"/>
        </w:rPr>
        <w:t>供应商</w:t>
      </w:r>
      <w:r>
        <w:rPr>
          <w:rFonts w:hint="eastAsia" w:ascii="宋体" w:hAnsi="宋体" w:eastAsia="宋体" w:cs="宋体"/>
          <w:color w:val="auto"/>
        </w:rPr>
        <w:t>资格条件、评审要素及分值一览表）的询问请向采购人提出。</w:t>
      </w:r>
    </w:p>
    <w:p w14:paraId="3D807AC2">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2</w:t>
      </w:r>
      <w:r>
        <w:rPr>
          <w:rFonts w:hint="eastAsia" w:ascii="宋体" w:hAnsi="宋体" w:eastAsia="宋体" w:cs="宋体"/>
          <w:color w:val="auto"/>
        </w:rPr>
        <w:t>．</w:t>
      </w:r>
      <w:r>
        <w:rPr>
          <w:rFonts w:hint="eastAsia" w:ascii="宋体" w:hAnsi="宋体" w:eastAsia="宋体" w:cs="宋体"/>
          <w:b/>
          <w:color w:val="auto"/>
        </w:rPr>
        <w:t>质疑</w:t>
      </w:r>
    </w:p>
    <w:p w14:paraId="220B7D20">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供应商</w:t>
      </w:r>
      <w:r>
        <w:rPr>
          <w:rFonts w:hint="eastAsia" w:ascii="宋体" w:hAnsi="宋体" w:eastAsia="宋体" w:cs="宋体"/>
          <w:color w:val="auto"/>
        </w:rPr>
        <w:t>认为</w:t>
      </w:r>
      <w:r>
        <w:rPr>
          <w:rFonts w:hint="eastAsia" w:ascii="宋体" w:hAnsi="宋体" w:eastAsia="宋体" w:cs="宋体"/>
          <w:color w:val="auto"/>
          <w:lang w:eastAsia="zh-CN"/>
        </w:rPr>
        <w:t>招标文件</w:t>
      </w:r>
      <w:r>
        <w:rPr>
          <w:rFonts w:hint="eastAsia" w:ascii="宋体" w:hAnsi="宋体" w:eastAsia="宋体" w:cs="宋体"/>
          <w:color w:val="auto"/>
        </w:rPr>
        <w:t>、采购过程、成交结果使自己的权益受到损害的，可以在知道或应知其权益受到损害之日起7个工作日内以书面形式向采购人、采购代理机构提出。</w:t>
      </w:r>
    </w:p>
    <w:p w14:paraId="01076637">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（2）质疑方式：</w:t>
      </w:r>
    </w:p>
    <w:p w14:paraId="04487E4C">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①在线质疑：</w:t>
      </w:r>
    </w:p>
    <w:p w14:paraId="04751EA1">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登录西安市公共资源交易平台〖首页</w:t>
      </w:r>
      <w:r>
        <w:rPr>
          <w:rFonts w:hint="eastAsia" w:ascii="宋体" w:hAnsi="宋体" w:eastAsia="宋体" w:cs="宋体"/>
          <w:color w:val="auto"/>
          <w:lang w:eastAsia="zh-CN"/>
        </w:rPr>
        <w:t>〉</w:t>
      </w:r>
      <w:r>
        <w:rPr>
          <w:rFonts w:hint="eastAsia" w:ascii="宋体" w:hAnsi="宋体" w:eastAsia="宋体" w:cs="宋体"/>
          <w:color w:val="auto"/>
        </w:rPr>
        <w:t>电子交易平台</w:t>
      </w:r>
      <w:r>
        <w:rPr>
          <w:rFonts w:hint="eastAsia" w:ascii="宋体" w:hAnsi="宋体" w:eastAsia="宋体" w:cs="宋体"/>
          <w:color w:val="auto"/>
          <w:lang w:eastAsia="zh-CN"/>
        </w:rPr>
        <w:t>〉</w:t>
      </w:r>
      <w:r>
        <w:rPr>
          <w:rFonts w:hint="eastAsia" w:ascii="宋体" w:hAnsi="宋体" w:eastAsia="宋体" w:cs="宋体"/>
          <w:color w:val="auto"/>
        </w:rPr>
        <w:t>企业端〗，在〖我的项目〗中点击“项目流程</w:t>
      </w:r>
      <w:r>
        <w:rPr>
          <w:rFonts w:hint="eastAsia" w:ascii="宋体" w:hAnsi="宋体" w:eastAsia="宋体" w:cs="宋体"/>
          <w:color w:val="auto"/>
          <w:lang w:eastAsia="zh-CN"/>
        </w:rPr>
        <w:t>〉</w:t>
      </w:r>
      <w:r>
        <w:rPr>
          <w:rFonts w:hint="eastAsia" w:ascii="宋体" w:hAnsi="宋体" w:eastAsia="宋体" w:cs="宋体"/>
          <w:color w:val="auto"/>
        </w:rPr>
        <w:t>提出质疑”，填写表单并提交质疑。</w:t>
      </w:r>
    </w:p>
    <w:p w14:paraId="45E355C4">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②书面质疑：</w:t>
      </w:r>
    </w:p>
    <w:p w14:paraId="744C7FB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书面质疑函应按照财政部国库司制定的《政府采购供</w:t>
      </w:r>
      <w:r>
        <w:rPr>
          <w:rFonts w:hint="eastAsia" w:ascii="宋体" w:hAnsi="宋体" w:eastAsia="宋体" w:cs="宋体"/>
          <w:color w:val="auto"/>
          <w:w w:val="1"/>
        </w:rPr>
        <w:t xml:space="preserve"> </w:t>
      </w:r>
      <w:r>
        <w:rPr>
          <w:rFonts w:hint="eastAsia" w:ascii="宋体" w:hAnsi="宋体" w:eastAsia="宋体" w:cs="宋体"/>
          <w:color w:val="auto"/>
        </w:rPr>
        <w:t>应</w:t>
      </w:r>
      <w:r>
        <w:rPr>
          <w:rFonts w:hint="eastAsia" w:ascii="宋体" w:hAnsi="宋体" w:eastAsia="宋体" w:cs="宋体"/>
          <w:color w:val="auto"/>
          <w:w w:val="1"/>
        </w:rPr>
        <w:t xml:space="preserve"> </w:t>
      </w:r>
      <w:r>
        <w:rPr>
          <w:rFonts w:hint="eastAsia" w:ascii="宋体" w:hAnsi="宋体" w:eastAsia="宋体" w:cs="宋体"/>
          <w:color w:val="auto"/>
        </w:rPr>
        <w:t>商质疑函范本》（见下方链接）进行填写，签字、盖章后提交至采购人、采购代理机构。</w:t>
      </w:r>
    </w:p>
    <w:p w14:paraId="29C1E76B">
      <w:pPr>
        <w:wordWrap w:val="0"/>
        <w:spacing w:line="360" w:lineRule="auto"/>
        <w:ind w:firstLine="480" w:firstLineChars="200"/>
        <w:jc w:val="both"/>
        <w:rPr>
          <w:rFonts w:hint="eastAsia" w:ascii="宋体" w:hAnsi="宋体" w:eastAsia="宋体" w:cs="宋体"/>
        </w:rPr>
      </w:pPr>
      <w:r>
        <w:rPr>
          <w:rFonts w:hint="eastAsia" w:ascii="宋体" w:hAnsi="宋体" w:eastAsia="宋体" w:cs="宋体"/>
          <w:color w:val="auto"/>
        </w:rPr>
        <w:t>质疑函范本地址：</w:t>
      </w:r>
      <w:r>
        <w:rPr>
          <w:rFonts w:hint="eastAsia" w:ascii="宋体" w:hAnsi="宋体" w:eastAsia="宋体" w:cs="宋体"/>
          <w:color w:val="auto"/>
          <w:lang w:val="zh-CN" w:eastAsia="zh-CN"/>
        </w:rPr>
        <w:t>http://gks.mof.gov.cn/ztztz/zhengfucaigouguanli/201802/t20180201_2804589.htm</w:t>
      </w:r>
    </w:p>
    <w:p w14:paraId="0461C5ED">
      <w:pPr>
        <w:spacing w:line="360" w:lineRule="auto"/>
        <w:ind w:firstLine="480" w:firstLineChars="200"/>
        <w:jc w:val="both"/>
        <w:rPr>
          <w:rFonts w:hint="eastAsia" w:ascii="宋体" w:hAnsi="宋体" w:eastAsia="宋体" w:cs="宋体"/>
          <w:color w:val="auto"/>
        </w:rPr>
      </w:pPr>
      <w:r>
        <w:rPr>
          <w:rFonts w:hint="eastAsia" w:ascii="宋体" w:hAnsi="宋体" w:eastAsia="宋体" w:cs="宋体"/>
        </w:rPr>
        <w:t>（3）</w:t>
      </w:r>
      <w:r>
        <w:rPr>
          <w:rFonts w:hint="eastAsia" w:ascii="宋体" w:hAnsi="宋体" w:eastAsia="宋体" w:cs="宋体"/>
          <w:lang w:eastAsia="zh-CN"/>
        </w:rPr>
        <w:t>供应商</w:t>
      </w:r>
      <w:r>
        <w:rPr>
          <w:rFonts w:hint="eastAsia" w:ascii="宋体" w:hAnsi="宋体" w:eastAsia="宋体" w:cs="宋体"/>
        </w:rPr>
        <w:t>为自然人的，应当由本人签字；</w:t>
      </w:r>
      <w:r>
        <w:rPr>
          <w:rFonts w:hint="eastAsia" w:ascii="宋体" w:hAnsi="宋体" w:eastAsia="宋体" w:cs="宋体"/>
          <w:lang w:eastAsia="zh-CN"/>
        </w:rPr>
        <w:t>供应商</w:t>
      </w:r>
      <w:r>
        <w:rPr>
          <w:rFonts w:hint="eastAsia" w:ascii="宋体" w:hAnsi="宋体" w:eastAsia="宋体" w:cs="宋体"/>
        </w:rPr>
        <w:t>为法人或者其他组织的，应当由法定代表人、主要负责人，或者其授权代表签字或者盖章，并加盖单位公章，公章不得以合同章或其他印章代替。</w:t>
      </w:r>
      <w:r>
        <w:rPr>
          <w:rFonts w:hint="eastAsia" w:ascii="宋体" w:hAnsi="宋体" w:eastAsia="宋体" w:cs="宋体"/>
          <w:lang w:eastAsia="zh-CN"/>
        </w:rPr>
        <w:t>供应商</w:t>
      </w:r>
      <w:r>
        <w:rPr>
          <w:rFonts w:hint="eastAsia" w:ascii="宋体" w:hAnsi="宋体" w:eastAsia="宋体" w:cs="宋体"/>
        </w:rPr>
        <w:t>委托代理人提出质疑的</w:t>
      </w:r>
      <w:r>
        <w:rPr>
          <w:rFonts w:hint="eastAsia" w:ascii="宋体" w:hAnsi="宋体" w:eastAsia="宋体" w:cs="宋体"/>
          <w:color w:val="auto"/>
        </w:rPr>
        <w:t>，应当同时提交</w:t>
      </w:r>
      <w:r>
        <w:rPr>
          <w:rFonts w:hint="eastAsia" w:ascii="宋体" w:hAnsi="宋体" w:eastAsia="宋体" w:cs="宋体"/>
          <w:color w:val="auto"/>
          <w:lang w:eastAsia="zh-CN"/>
        </w:rPr>
        <w:t>供应商</w:t>
      </w:r>
      <w:r>
        <w:rPr>
          <w:rFonts w:hint="eastAsia" w:ascii="宋体" w:hAnsi="宋体" w:eastAsia="宋体" w:cs="宋体"/>
          <w:color w:val="auto"/>
        </w:rPr>
        <w:t>签署的授权委托书。</w:t>
      </w:r>
    </w:p>
    <w:p w14:paraId="1C7588AD">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（4）在法定质疑期内，针对同一采购程序环节的质疑应当一次性提出。采购人、采购代理机构将在收到书面质疑后7个工作日内做出答复，并以书面形式通知质疑人和其他有关</w:t>
      </w:r>
      <w:r>
        <w:rPr>
          <w:rFonts w:hint="eastAsia" w:ascii="宋体" w:hAnsi="宋体" w:eastAsia="宋体" w:cs="宋体"/>
          <w:color w:val="auto"/>
          <w:lang w:eastAsia="zh-CN"/>
        </w:rPr>
        <w:t>供应商</w:t>
      </w:r>
      <w:r>
        <w:rPr>
          <w:rFonts w:hint="eastAsia" w:ascii="宋体" w:hAnsi="宋体" w:eastAsia="宋体" w:cs="宋体"/>
          <w:color w:val="auto"/>
        </w:rPr>
        <w:t>。</w:t>
      </w:r>
    </w:p>
    <w:p w14:paraId="552F6844">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（5）有下列情形之一的，属于无效质疑：</w:t>
      </w:r>
    </w:p>
    <w:p w14:paraId="7B86FF67">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①对</w:t>
      </w:r>
      <w:r>
        <w:rPr>
          <w:rFonts w:hint="eastAsia" w:ascii="宋体" w:hAnsi="宋体" w:eastAsia="宋体" w:cs="宋体"/>
          <w:color w:val="auto"/>
          <w:lang w:eastAsia="zh-CN"/>
        </w:rPr>
        <w:t>招标文件</w:t>
      </w:r>
      <w:r>
        <w:rPr>
          <w:rFonts w:hint="eastAsia" w:ascii="宋体" w:hAnsi="宋体" w:eastAsia="宋体" w:cs="宋体"/>
          <w:color w:val="auto"/>
        </w:rPr>
        <w:t>提出质疑的质疑人不是依法获取</w:t>
      </w:r>
      <w:r>
        <w:rPr>
          <w:rFonts w:hint="eastAsia" w:ascii="宋体" w:hAnsi="宋体" w:eastAsia="宋体" w:cs="宋体"/>
          <w:color w:val="auto"/>
          <w:lang w:eastAsia="zh-CN"/>
        </w:rPr>
        <w:t>招标文件</w:t>
      </w:r>
      <w:r>
        <w:rPr>
          <w:rFonts w:hint="eastAsia" w:ascii="宋体" w:hAnsi="宋体" w:eastAsia="宋体" w:cs="宋体"/>
          <w:color w:val="auto"/>
        </w:rPr>
        <w:t>的潜在</w:t>
      </w:r>
      <w:r>
        <w:rPr>
          <w:rFonts w:hint="eastAsia" w:ascii="宋体" w:hAnsi="宋体" w:eastAsia="宋体" w:cs="宋体"/>
          <w:color w:val="auto"/>
          <w:lang w:eastAsia="zh-CN"/>
        </w:rPr>
        <w:t>供应商</w:t>
      </w:r>
      <w:r>
        <w:rPr>
          <w:rFonts w:hint="eastAsia" w:ascii="宋体" w:hAnsi="宋体" w:eastAsia="宋体" w:cs="宋体"/>
          <w:color w:val="auto"/>
        </w:rPr>
        <w:t>；对采购过程、中标结果提出质疑的质疑人不是参与本次政府采购项目的</w:t>
      </w:r>
      <w:r>
        <w:rPr>
          <w:rFonts w:hint="eastAsia" w:ascii="宋体" w:hAnsi="宋体" w:eastAsia="宋体" w:cs="宋体"/>
          <w:color w:val="auto"/>
          <w:lang w:eastAsia="zh-CN"/>
        </w:rPr>
        <w:t>供应商</w:t>
      </w:r>
      <w:r>
        <w:rPr>
          <w:rFonts w:hint="eastAsia" w:ascii="宋体" w:hAnsi="宋体" w:eastAsia="宋体" w:cs="宋体"/>
          <w:color w:val="auto"/>
        </w:rPr>
        <w:t>；</w:t>
      </w:r>
    </w:p>
    <w:p w14:paraId="4F37A28D">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②超过法定期限或未以书面形式提出的；</w:t>
      </w:r>
    </w:p>
    <w:p w14:paraId="676C51CD">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③缺乏必要的证明材料，或捏造事实、提供虚假材料，或以非法手段取得证明材料的；</w:t>
      </w:r>
    </w:p>
    <w:p w14:paraId="2A1483D9">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④质疑函没有合法有效的签字、盖章或委托授权书的（代理人提出质疑和投诉，应当提交</w:t>
      </w:r>
      <w:r>
        <w:rPr>
          <w:rFonts w:hint="eastAsia" w:ascii="宋体" w:hAnsi="宋体" w:eastAsia="宋体" w:cs="宋体"/>
          <w:color w:val="auto"/>
          <w:lang w:eastAsia="zh-CN"/>
        </w:rPr>
        <w:t>供应商</w:t>
      </w:r>
      <w:r>
        <w:rPr>
          <w:rFonts w:hint="eastAsia" w:ascii="宋体" w:hAnsi="宋体" w:eastAsia="宋体" w:cs="宋体"/>
          <w:color w:val="auto"/>
        </w:rPr>
        <w:t>签署的授权委托书）；</w:t>
      </w:r>
    </w:p>
    <w:p w14:paraId="3BD3E33C">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⑤针对同一采购程序环节又提出其他质疑事项的，或质疑答复后就同一事项再次提出质疑的；</w:t>
      </w:r>
    </w:p>
    <w:p w14:paraId="2CFE19E8">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⑥不符合</w:t>
      </w:r>
      <w:r>
        <w:rPr>
          <w:rFonts w:hint="eastAsia" w:ascii="宋体" w:hAnsi="宋体" w:eastAsia="宋体" w:cs="宋体"/>
          <w:color w:val="auto"/>
          <w:lang w:eastAsia="zh-CN"/>
        </w:rPr>
        <w:t>法律法规</w:t>
      </w:r>
      <w:r>
        <w:rPr>
          <w:rFonts w:hint="eastAsia" w:ascii="宋体" w:hAnsi="宋体" w:eastAsia="宋体" w:cs="宋体"/>
          <w:color w:val="auto"/>
        </w:rPr>
        <w:t>、规章和政府采购监管机构规定的其他条件的。</w:t>
      </w:r>
    </w:p>
    <w:p w14:paraId="70265069">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3</w:t>
      </w:r>
      <w:r>
        <w:rPr>
          <w:rFonts w:hint="eastAsia" w:ascii="宋体" w:hAnsi="宋体" w:eastAsia="宋体" w:cs="宋体"/>
          <w:color w:val="auto"/>
        </w:rPr>
        <w:t>．</w:t>
      </w:r>
      <w:r>
        <w:rPr>
          <w:rFonts w:hint="eastAsia" w:ascii="宋体" w:hAnsi="宋体" w:eastAsia="宋体" w:cs="宋体"/>
          <w:b/>
          <w:color w:val="auto"/>
        </w:rPr>
        <w:t>投诉</w:t>
      </w:r>
    </w:p>
    <w:p w14:paraId="417FBE4F">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（1）质疑</w:t>
      </w:r>
      <w:r>
        <w:rPr>
          <w:rFonts w:hint="eastAsia" w:ascii="宋体" w:hAnsi="宋体" w:eastAsia="宋体" w:cs="宋体"/>
          <w:color w:val="auto"/>
          <w:lang w:eastAsia="zh-CN"/>
        </w:rPr>
        <w:t>供应商</w:t>
      </w:r>
      <w:r>
        <w:rPr>
          <w:rFonts w:hint="eastAsia" w:ascii="宋体" w:hAnsi="宋体" w:eastAsia="宋体" w:cs="宋体"/>
          <w:color w:val="auto"/>
        </w:rPr>
        <w:t>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7E4124D2">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eastAsia="zh-CN"/>
        </w:rPr>
        <w:t>供应商</w:t>
      </w:r>
      <w:r>
        <w:rPr>
          <w:rFonts w:hint="eastAsia" w:ascii="宋体" w:hAnsi="宋体" w:eastAsia="宋体" w:cs="宋体"/>
          <w:color w:val="auto"/>
        </w:rPr>
        <w:t>投诉的事项不得超出已质疑事项的范围。</w:t>
      </w:r>
      <w:r>
        <w:rPr>
          <w:rFonts w:hint="eastAsia" w:ascii="宋体" w:hAnsi="宋体" w:eastAsia="宋体" w:cs="宋体"/>
          <w:color w:val="auto"/>
          <w:lang w:eastAsia="zh-CN"/>
        </w:rPr>
        <w:t>供应商</w:t>
      </w:r>
      <w:r>
        <w:rPr>
          <w:rFonts w:hint="eastAsia" w:ascii="宋体" w:hAnsi="宋体" w:eastAsia="宋体" w:cs="宋体"/>
          <w:color w:val="auto"/>
        </w:rPr>
        <w:t>提出投诉时，应当提交投诉书和必要的证明材料，并按财政部《投诉书范本》给定的格式进行填写。</w:t>
      </w:r>
    </w:p>
    <w:p w14:paraId="216078DB">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投诉书范本地址：</w:t>
      </w:r>
      <w:r>
        <w:rPr>
          <w:rFonts w:hint="eastAsia" w:ascii="宋体" w:hAnsi="宋体" w:eastAsia="宋体" w:cs="宋体"/>
          <w:color w:val="auto"/>
          <w:lang w:val="zh-CN" w:eastAsia="zh-CN"/>
        </w:rPr>
        <w:t>http://gks.mof.gov.cn/ztztz/zhengfucaigouguanli/201802/t20180201_2804588.htm</w:t>
      </w:r>
    </w:p>
    <w:p w14:paraId="2A033B3E">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4</w:t>
      </w:r>
      <w:r>
        <w:rPr>
          <w:rFonts w:hint="eastAsia" w:ascii="宋体" w:hAnsi="宋体" w:eastAsia="宋体" w:cs="宋体"/>
          <w:color w:val="auto"/>
        </w:rPr>
        <w:t>．</w:t>
      </w:r>
      <w:r>
        <w:rPr>
          <w:rFonts w:hint="eastAsia" w:ascii="宋体" w:hAnsi="宋体" w:eastAsia="宋体" w:cs="宋体"/>
          <w:b/>
          <w:color w:val="auto"/>
        </w:rPr>
        <w:t>恶意质疑、投诉的法律后果</w:t>
      </w:r>
    </w:p>
    <w:p w14:paraId="28238DB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（1）对捏造事实、提供虚假材料进行质疑、投诉的行为予以严肃处理：</w:t>
      </w:r>
    </w:p>
    <w:p w14:paraId="10E8C54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03D17993">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（2）对捏造事实诬告陷害他人、诽谤他人的法律适用：</w:t>
      </w:r>
    </w:p>
    <w:p w14:paraId="4A24B200">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《中华人民共和国刑法》第243条【诬告陷害罪】捏造事实诬告陷害他人，意图使他人受刑事追究，情节严重的，处三年以下有期徒刑、拘役或者管制；造成严重后果的，处三年以上十年以下有期徒刑。</w:t>
      </w:r>
    </w:p>
    <w:p w14:paraId="46E444D9">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《中华人民共和国刑法》第246条【侮辱罪、诽谤罪】以暴力或者其他方法公然侮辱他人或者捏造事实诽谤他人，情节严重的，处三年以下有期徒刑、拘役、管制或者剥夺政治权利。</w:t>
      </w:r>
    </w:p>
    <w:p w14:paraId="4C52C32C">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（三）关于保证金</w:t>
      </w:r>
    </w:p>
    <w:p w14:paraId="3FB786FA">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1</w:t>
      </w:r>
      <w:r>
        <w:rPr>
          <w:rFonts w:hint="eastAsia" w:ascii="宋体" w:hAnsi="宋体" w:eastAsia="宋体" w:cs="宋体"/>
          <w:color w:val="auto"/>
        </w:rPr>
        <w:t>．</w:t>
      </w:r>
      <w:r>
        <w:rPr>
          <w:rFonts w:hint="eastAsia" w:ascii="宋体" w:hAnsi="宋体" w:eastAsia="宋体" w:cs="宋体"/>
          <w:b/>
          <w:color w:val="auto"/>
        </w:rPr>
        <w:t>西安市政府采购信用担保及信用融资政策</w:t>
      </w:r>
    </w:p>
    <w:p w14:paraId="3A8CA995">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为发挥政府采购促进中小企业发展的政策功能，西安市财政局制定了《西安市政府采购信用担保及信用融资工作实施方案（试行）》（市财发〔2014〕167号，以下简称《实施方案》），为参与西安市市级政府采购项目的</w:t>
      </w:r>
      <w:r>
        <w:rPr>
          <w:rFonts w:hint="eastAsia" w:ascii="宋体" w:hAnsi="宋体" w:eastAsia="宋体" w:cs="宋体"/>
          <w:color w:val="auto"/>
          <w:lang w:eastAsia="zh-CN"/>
        </w:rPr>
        <w:t>供应商</w:t>
      </w:r>
      <w:r>
        <w:rPr>
          <w:rFonts w:hint="eastAsia" w:ascii="宋体" w:hAnsi="宋体" w:eastAsia="宋体" w:cs="宋体"/>
          <w:color w:val="auto"/>
        </w:rPr>
        <w:t>提供政府采购信用担保和融资服务。</w:t>
      </w:r>
      <w:r>
        <w:rPr>
          <w:rFonts w:hint="eastAsia" w:ascii="宋体" w:hAnsi="宋体" w:eastAsia="宋体" w:cs="宋体"/>
          <w:color w:val="auto"/>
          <w:lang w:eastAsia="zh-CN"/>
        </w:rPr>
        <w:t>供应商</w:t>
      </w:r>
      <w:r>
        <w:rPr>
          <w:rFonts w:hint="eastAsia" w:ascii="宋体" w:hAnsi="宋体" w:eastAsia="宋体" w:cs="宋体"/>
          <w:color w:val="auto"/>
        </w:rPr>
        <w:t>在交纳投</w:t>
      </w:r>
      <w:r>
        <w:rPr>
          <w:rFonts w:hint="eastAsia" w:ascii="宋体" w:hAnsi="宋体" w:eastAsia="宋体" w:cs="宋体"/>
          <w:color w:val="auto"/>
          <w:w w:val="1"/>
        </w:rPr>
        <w:t xml:space="preserve"> </w:t>
      </w:r>
      <w:r>
        <w:rPr>
          <w:rFonts w:hint="eastAsia" w:ascii="宋体" w:hAnsi="宋体" w:eastAsia="宋体" w:cs="宋体"/>
          <w:color w:val="auto"/>
        </w:rPr>
        <w:t>标保证金、履约保证金时可自愿选择通过担保函的形式交纳，</w:t>
      </w:r>
      <w:r>
        <w:rPr>
          <w:rFonts w:hint="eastAsia" w:ascii="宋体" w:hAnsi="宋体" w:eastAsia="宋体" w:cs="宋体"/>
          <w:color w:val="auto"/>
          <w:lang w:eastAsia="zh-CN"/>
        </w:rPr>
        <w:t>供应商</w:t>
      </w:r>
      <w:r>
        <w:rPr>
          <w:rFonts w:hint="eastAsia" w:ascii="宋体" w:hAnsi="宋体" w:eastAsia="宋体" w:cs="宋体"/>
          <w:color w:val="auto"/>
        </w:rPr>
        <w:t>违约，开具担保函单位承担连带责任。</w:t>
      </w:r>
    </w:p>
    <w:p w14:paraId="2F10B6A2">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为发挥政府采购促进中小企业发展的政策功能，进一步做好政府采购信用担保及信用融资相关工作，2015年西安市财政局先后发布了《关于贯彻落实〈西安市政府采购信用担保及信用融资工作实施方案（试行）〉有关事宜的通知》和《关于进一步做好政府采购信用担保及信用融资工作有关事宜的通知》。2017年西安市财政局对合作机构名单进行了调整，详见</w:t>
      </w:r>
      <w:r>
        <w:rPr>
          <w:rFonts w:hint="eastAsia" w:ascii="宋体" w:hAnsi="宋体" w:eastAsia="宋体" w:cs="宋体"/>
          <w:color w:val="auto"/>
          <w:lang w:eastAsia="zh-CN"/>
        </w:rPr>
        <w:t>《2017年西安市政府采购信用担保及信用融资合作机构联系名单》（以下简称“合作机构名单”）</w:t>
      </w:r>
      <w:r>
        <w:rPr>
          <w:rFonts w:hint="eastAsia" w:ascii="宋体" w:hAnsi="宋体" w:eastAsia="宋体" w:cs="宋体"/>
          <w:color w:val="auto"/>
        </w:rPr>
        <w:t>。</w:t>
      </w:r>
    </w:p>
    <w:p w14:paraId="6D44DB82">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《实施方案》链接地址：</w:t>
      </w:r>
    </w:p>
    <w:p w14:paraId="332EB63E">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lang w:val="en-US" w:eastAsia="zh-CN"/>
        </w:rPr>
        <w:t>http://xaczj.xa.gov.cn/ztzl/zfcg/cgfg/5db90552fd850863a9e4594d.html</w:t>
      </w:r>
    </w:p>
    <w:p w14:paraId="20EEB1CC">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《合作机构名单》链接地址：</w:t>
      </w:r>
    </w:p>
    <w:p w14:paraId="468A39F4">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color w:val="auto"/>
          <w:lang w:val="en-US" w:eastAsia="zh-CN"/>
        </w:rPr>
        <w:t>http://xaczj.xa.gov.cn/ztzl/zfcg/cgfg/5db9054565cbd804f69e97e0.html</w:t>
      </w:r>
    </w:p>
    <w:p w14:paraId="6E531387">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2</w:t>
      </w:r>
      <w:r>
        <w:rPr>
          <w:rFonts w:hint="eastAsia" w:ascii="宋体" w:hAnsi="宋体" w:eastAsia="宋体" w:cs="宋体"/>
          <w:color w:val="auto"/>
        </w:rPr>
        <w:t>．</w:t>
      </w:r>
      <w:r>
        <w:rPr>
          <w:rFonts w:hint="eastAsia" w:ascii="宋体" w:hAnsi="宋体" w:eastAsia="宋体" w:cs="宋体"/>
          <w:b/>
          <w:color w:val="auto"/>
        </w:rPr>
        <w:t>投</w:t>
      </w:r>
      <w:r>
        <w:rPr>
          <w:rFonts w:hint="eastAsia" w:ascii="宋体" w:hAnsi="宋体" w:eastAsia="宋体" w:cs="宋体"/>
          <w:b/>
          <w:color w:val="auto"/>
          <w:w w:val="1"/>
        </w:rPr>
        <w:t xml:space="preserve"> </w:t>
      </w:r>
      <w:r>
        <w:rPr>
          <w:rFonts w:hint="eastAsia" w:ascii="宋体" w:hAnsi="宋体" w:eastAsia="宋体" w:cs="宋体"/>
          <w:b/>
          <w:color w:val="auto"/>
        </w:rPr>
        <w:t>标保证金</w:t>
      </w:r>
    </w:p>
    <w:p w14:paraId="524EFE1A">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按照西安市财政局《关于促进政府采购公平竞争优化营商环境的通知》第三条规定，</w:t>
      </w:r>
      <w:r>
        <w:rPr>
          <w:rFonts w:hint="eastAsia" w:ascii="宋体" w:hAnsi="宋体" w:eastAsia="宋体" w:cs="宋体"/>
          <w:color w:val="auto"/>
          <w:lang w:eastAsia="zh-CN"/>
        </w:rPr>
        <w:t>供应商</w:t>
      </w:r>
      <w:r>
        <w:rPr>
          <w:rFonts w:hint="eastAsia" w:ascii="宋体" w:hAnsi="宋体" w:eastAsia="宋体" w:cs="宋体"/>
          <w:color w:val="auto"/>
        </w:rPr>
        <w:t>参与西安市政府采购活动时，免交投</w:t>
      </w:r>
      <w:r>
        <w:rPr>
          <w:rFonts w:hint="eastAsia" w:ascii="宋体" w:hAnsi="宋体" w:eastAsia="宋体" w:cs="宋体"/>
          <w:color w:val="auto"/>
          <w:w w:val="1"/>
        </w:rPr>
        <w:t xml:space="preserve"> </w:t>
      </w:r>
      <w:r>
        <w:rPr>
          <w:rFonts w:hint="eastAsia" w:ascii="宋体" w:hAnsi="宋体" w:eastAsia="宋体" w:cs="宋体"/>
          <w:color w:val="auto"/>
        </w:rPr>
        <w:t>标保证金。</w:t>
      </w:r>
    </w:p>
    <w:p w14:paraId="0A803D0F">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3</w:t>
      </w:r>
      <w:r>
        <w:rPr>
          <w:rFonts w:hint="eastAsia" w:ascii="宋体" w:hAnsi="宋体" w:eastAsia="宋体" w:cs="宋体"/>
          <w:color w:val="auto"/>
        </w:rPr>
        <w:t>．</w:t>
      </w:r>
      <w:r>
        <w:rPr>
          <w:rFonts w:hint="eastAsia" w:ascii="宋体" w:hAnsi="宋体" w:eastAsia="宋体" w:cs="宋体"/>
          <w:b/>
          <w:color w:val="auto"/>
        </w:rPr>
        <w:t>履约保证金</w:t>
      </w:r>
    </w:p>
    <w:p w14:paraId="5ED9F2CF">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（1）交纳履约保证金</w:t>
      </w:r>
    </w:p>
    <w:p w14:paraId="5C8DED1A">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招标文件要求</w:t>
      </w:r>
      <w:r>
        <w:rPr>
          <w:rFonts w:hint="eastAsia" w:ascii="宋体" w:hAnsi="宋体" w:eastAsia="宋体" w:cs="宋体"/>
          <w:color w:val="auto"/>
          <w:lang w:eastAsia="zh-CN"/>
        </w:rPr>
        <w:t>供应商</w:t>
      </w:r>
      <w:r>
        <w:rPr>
          <w:rFonts w:hint="eastAsia" w:ascii="宋体" w:hAnsi="宋体" w:eastAsia="宋体" w:cs="宋体"/>
          <w:color w:val="auto"/>
        </w:rPr>
        <w:t>提交履约保证金的，</w:t>
      </w:r>
      <w:r>
        <w:rPr>
          <w:rFonts w:hint="eastAsia" w:ascii="宋体" w:hAnsi="宋体" w:eastAsia="宋体" w:cs="宋体"/>
          <w:color w:val="auto"/>
          <w:lang w:eastAsia="zh-CN"/>
        </w:rPr>
        <w:t>供应商</w:t>
      </w:r>
      <w:r>
        <w:rPr>
          <w:rFonts w:hint="eastAsia" w:ascii="宋体" w:hAnsi="宋体" w:eastAsia="宋体" w:cs="宋体"/>
          <w:color w:val="auto"/>
        </w:rPr>
        <w:t>可通过支票、本票、汇票、网上银行支付等非现金形式交纳，也可通过履约担保函（包含纸质保函、电子保函）形式提交，其中采用纸质保函的，应当提交保函原件；采用电子保函的，可登录西安市公共资源交易平台〖首页</w:t>
      </w:r>
      <w:r>
        <w:rPr>
          <w:rFonts w:hint="eastAsia" w:ascii="宋体" w:hAnsi="宋体" w:eastAsia="宋体" w:cs="宋体"/>
          <w:color w:val="auto"/>
          <w:lang w:eastAsia="zh-CN"/>
        </w:rPr>
        <w:t>〉</w:t>
      </w:r>
      <w:r>
        <w:rPr>
          <w:rFonts w:hint="eastAsia" w:ascii="宋体" w:hAnsi="宋体" w:eastAsia="宋体" w:cs="宋体"/>
          <w:color w:val="auto"/>
        </w:rPr>
        <w:t>电子交易平台</w:t>
      </w:r>
      <w:r>
        <w:rPr>
          <w:rFonts w:hint="eastAsia" w:ascii="宋体" w:hAnsi="宋体" w:eastAsia="宋体" w:cs="宋体"/>
          <w:color w:val="auto"/>
          <w:lang w:eastAsia="zh-CN"/>
        </w:rPr>
        <w:t>〉</w:t>
      </w:r>
      <w:r>
        <w:rPr>
          <w:rFonts w:hint="eastAsia" w:ascii="宋体" w:hAnsi="宋体" w:eastAsia="宋体" w:cs="宋体"/>
          <w:color w:val="auto"/>
        </w:rPr>
        <w:t>陕西政府采购交易系统</w:t>
      </w:r>
      <w:r>
        <w:rPr>
          <w:rFonts w:hint="eastAsia" w:ascii="宋体" w:hAnsi="宋体" w:eastAsia="宋体" w:cs="宋体"/>
          <w:color w:val="auto"/>
          <w:lang w:eastAsia="zh-CN"/>
        </w:rPr>
        <w:t>〉</w:t>
      </w:r>
      <w:r>
        <w:rPr>
          <w:rFonts w:hint="eastAsia" w:ascii="宋体" w:hAnsi="宋体" w:eastAsia="宋体" w:cs="宋体"/>
          <w:color w:val="auto"/>
        </w:rPr>
        <w:t>企业端〗，登录后切换到〖我的项目〗模块下，即可选择电子履约保函申请（点击申请后系统将自动跳转至电子保函业务平台，选择对应金融机构后，按要求填写相应信息进行申请）。</w:t>
      </w:r>
    </w:p>
    <w:p w14:paraId="77E74B08">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（2）采用履约保函形式时应注意以下事项：</w:t>
      </w:r>
    </w:p>
    <w:p w14:paraId="1E02FECF">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① 履约保函的受益人为采购人，</w:t>
      </w:r>
      <w:r>
        <w:rPr>
          <w:rFonts w:hint="eastAsia" w:ascii="宋体" w:hAnsi="宋体" w:eastAsia="宋体" w:cs="宋体"/>
          <w:color w:val="auto"/>
          <w:lang w:eastAsia="zh-CN"/>
        </w:rPr>
        <w:t>供应商</w:t>
      </w:r>
      <w:r>
        <w:rPr>
          <w:rFonts w:hint="eastAsia" w:ascii="宋体" w:hAnsi="宋体" w:eastAsia="宋体" w:cs="宋体"/>
          <w:color w:val="auto"/>
        </w:rPr>
        <w:t>未能按合同规定履行其义务时，采购人有权从履约保证金中取得补偿。</w:t>
      </w:r>
    </w:p>
    <w:p w14:paraId="73BF940E">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② 履约保函的内容包括但不限于保函申请人、项目名称（如分标段，还应写明所投</w:t>
      </w:r>
      <w:r>
        <w:rPr>
          <w:rFonts w:hint="eastAsia" w:ascii="宋体" w:hAnsi="宋体" w:eastAsia="宋体" w:cs="宋体"/>
          <w:color w:val="auto"/>
          <w:w w:val="1"/>
        </w:rPr>
        <w:t xml:space="preserve"> </w:t>
      </w:r>
      <w:r>
        <w:rPr>
          <w:rFonts w:hint="eastAsia" w:ascii="宋体" w:hAnsi="宋体" w:eastAsia="宋体" w:cs="宋体"/>
          <w:color w:val="auto"/>
        </w:rPr>
        <w:t>标段）、担保金额、保函有效期（履约保函的有效期至少应覆盖至合同验收之日，履约保函有效期不足的，</w:t>
      </w:r>
      <w:r>
        <w:rPr>
          <w:rFonts w:hint="eastAsia" w:ascii="宋体" w:hAnsi="宋体" w:eastAsia="宋体" w:cs="宋体"/>
          <w:color w:val="auto"/>
          <w:lang w:eastAsia="zh-CN"/>
        </w:rPr>
        <w:t>供应商</w:t>
      </w:r>
      <w:r>
        <w:rPr>
          <w:rFonts w:hint="eastAsia" w:ascii="宋体" w:hAnsi="宋体" w:eastAsia="宋体" w:cs="宋体"/>
          <w:color w:val="auto"/>
        </w:rPr>
        <w:t>应向履约保函签发机构办理担保续期手续）；</w:t>
      </w:r>
    </w:p>
    <w:p w14:paraId="173C4E3A">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③ 担保金额不少于《</w:t>
      </w:r>
      <w:r>
        <w:rPr>
          <w:rFonts w:hint="eastAsia" w:ascii="宋体" w:hAnsi="宋体" w:eastAsia="宋体" w:cs="宋体"/>
          <w:color w:val="auto"/>
          <w:lang w:eastAsia="zh-CN"/>
        </w:rPr>
        <w:t>招标公告</w:t>
      </w:r>
      <w:r>
        <w:rPr>
          <w:rFonts w:hint="eastAsia" w:ascii="宋体" w:hAnsi="宋体" w:eastAsia="宋体" w:cs="宋体"/>
          <w:color w:val="auto"/>
        </w:rPr>
        <w:t>》中规定的履约保证金交纳金额；</w:t>
      </w:r>
    </w:p>
    <w:p w14:paraId="5F270BE5">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④ 保函申请人须与</w:t>
      </w:r>
      <w:r>
        <w:rPr>
          <w:rFonts w:hint="eastAsia" w:ascii="宋体" w:hAnsi="宋体" w:eastAsia="宋体" w:cs="宋体"/>
          <w:color w:val="auto"/>
          <w:lang w:eastAsia="zh-CN"/>
        </w:rPr>
        <w:t>供应商</w:t>
      </w:r>
      <w:r>
        <w:rPr>
          <w:rFonts w:hint="eastAsia" w:ascii="宋体" w:hAnsi="宋体" w:eastAsia="宋体" w:cs="宋体"/>
          <w:color w:val="auto"/>
        </w:rPr>
        <w:t>名称一致。若</w:t>
      </w:r>
      <w:r>
        <w:rPr>
          <w:rFonts w:hint="eastAsia" w:ascii="宋体" w:hAnsi="宋体" w:eastAsia="宋体" w:cs="宋体"/>
          <w:color w:val="auto"/>
          <w:lang w:eastAsia="zh-CN"/>
        </w:rPr>
        <w:t>供应商</w:t>
      </w:r>
      <w:r>
        <w:rPr>
          <w:rFonts w:hint="eastAsia" w:ascii="宋体" w:hAnsi="宋体" w:eastAsia="宋体" w:cs="宋体"/>
          <w:color w:val="auto"/>
        </w:rPr>
        <w:t>为联合体形式，原则上可由联合体任意一方或多方作为保函申请人，然而对于电子保函，目前只能由下载电子招标文件的一方作为保函申请人。</w:t>
      </w:r>
    </w:p>
    <w:p w14:paraId="30EC4478">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（3）退还履约保证金</w:t>
      </w:r>
    </w:p>
    <w:p w14:paraId="64459C9C">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在采购项目验收合格后，中标</w:t>
      </w:r>
      <w:r>
        <w:rPr>
          <w:rFonts w:hint="eastAsia" w:ascii="宋体" w:hAnsi="宋体" w:eastAsia="宋体" w:cs="宋体"/>
          <w:color w:val="auto"/>
          <w:lang w:eastAsia="zh-CN"/>
        </w:rPr>
        <w:t>供应商</w:t>
      </w:r>
      <w:r>
        <w:rPr>
          <w:rFonts w:hint="eastAsia" w:ascii="宋体" w:hAnsi="宋体" w:eastAsia="宋体" w:cs="宋体"/>
          <w:color w:val="auto"/>
        </w:rPr>
        <w:t>持政府采购项目验收单，到履约保证金原收取人处办理退还手续，5个工作日内无息退还（针对支票、本票、汇票、网上银行等支付形式）\当场返还（针对纸质保函）\当场注销（针对电子保函）。</w:t>
      </w:r>
    </w:p>
    <w:p w14:paraId="1E8D4130">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（四）关于联合体</w:t>
      </w:r>
    </w:p>
    <w:p w14:paraId="61AA41FE">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政府采购促进中小企业发展管理办法》（财库〔2020〕46号）鼓励大中型企业和其他自然人、法人或者其他组织与小型、微型企业组成联合体共同参加非专门面向中小企业的政府采购活动。联合体各方均为小型、微型企业的，联合体视同为小型、微型企业；联合协议中约定，小型、微型企业的协议合同金额占到联合体协议合同总金额30%以上的，对联合体或者大中型企业的报价给予</w:t>
      </w:r>
      <w:r>
        <w:rPr>
          <w:rFonts w:hint="eastAsia" w:ascii="宋体" w:hAnsi="宋体" w:eastAsia="宋体" w:cs="宋体"/>
          <w:color w:val="auto"/>
          <w:lang w:eastAsia="zh-CN"/>
        </w:rPr>
        <w:t>2%—3%</w:t>
      </w:r>
      <w:r>
        <w:rPr>
          <w:rFonts w:hint="eastAsia" w:ascii="宋体" w:hAnsi="宋体" w:eastAsia="宋体" w:cs="宋体"/>
          <w:color w:val="auto"/>
        </w:rPr>
        <w:t>（工程项目为</w:t>
      </w:r>
      <w:r>
        <w:rPr>
          <w:rFonts w:hint="eastAsia" w:ascii="宋体" w:hAnsi="宋体" w:eastAsia="宋体" w:cs="宋体"/>
          <w:color w:val="auto"/>
          <w:lang w:eastAsia="zh-CN"/>
        </w:rPr>
        <w:t>1%～2%</w:t>
      </w:r>
      <w:r>
        <w:rPr>
          <w:rFonts w:hint="eastAsia" w:ascii="宋体" w:hAnsi="宋体" w:eastAsia="宋体" w:cs="宋体"/>
          <w:color w:val="auto"/>
        </w:rPr>
        <w:t>）的扣除，用扣除后的价格参加评审</w:t>
      </w:r>
      <w:r>
        <w:rPr>
          <w:rFonts w:hint="eastAsia" w:ascii="宋体" w:hAnsi="宋体" w:eastAsia="宋体" w:cs="宋体"/>
          <w:color w:val="auto"/>
          <w:lang w:eastAsia="zh-CN"/>
        </w:rPr>
        <w:t>，</w:t>
      </w:r>
      <w:r>
        <w:rPr>
          <w:rFonts w:hint="eastAsia" w:ascii="宋体" w:hAnsi="宋体" w:eastAsia="宋体" w:cs="宋体"/>
          <w:color w:val="auto"/>
          <w:lang w:val="en-US" w:eastAsia="zh-CN"/>
        </w:rPr>
        <w:t>若有最新政策参考最新政策文件</w:t>
      </w:r>
      <w:r>
        <w:rPr>
          <w:rFonts w:hint="eastAsia" w:ascii="宋体" w:hAnsi="宋体" w:eastAsia="宋体" w:cs="宋体"/>
          <w:color w:val="auto"/>
        </w:rPr>
        <w:t>。</w:t>
      </w:r>
    </w:p>
    <w:p w14:paraId="420C3F84">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eastAsia="zh-CN"/>
        </w:rPr>
        <w:t>招标公告</w:t>
      </w:r>
      <w:r>
        <w:rPr>
          <w:rFonts w:hint="eastAsia" w:ascii="宋体" w:hAnsi="宋体" w:eastAsia="宋体" w:cs="宋体"/>
          <w:color w:val="auto"/>
        </w:rPr>
        <w:t>中载明“接受联合体”时，两个以上</w:t>
      </w:r>
      <w:r>
        <w:rPr>
          <w:rFonts w:hint="eastAsia" w:ascii="宋体" w:hAnsi="宋体" w:eastAsia="宋体" w:cs="宋体"/>
          <w:color w:val="auto"/>
          <w:lang w:eastAsia="zh-CN"/>
        </w:rPr>
        <w:t>供应商</w:t>
      </w:r>
      <w:r>
        <w:rPr>
          <w:rFonts w:hint="eastAsia" w:ascii="宋体" w:hAnsi="宋体" w:eastAsia="宋体" w:cs="宋体"/>
          <w:color w:val="auto"/>
        </w:rPr>
        <w:t>可以组成一个联合体，以一个</w:t>
      </w:r>
      <w:r>
        <w:rPr>
          <w:rFonts w:hint="eastAsia" w:ascii="宋体" w:hAnsi="宋体" w:eastAsia="宋体" w:cs="宋体"/>
          <w:color w:val="auto"/>
          <w:lang w:eastAsia="zh-CN"/>
        </w:rPr>
        <w:t>供应商</w:t>
      </w:r>
      <w:r>
        <w:rPr>
          <w:rFonts w:hint="eastAsia" w:ascii="宋体" w:hAnsi="宋体" w:eastAsia="宋体" w:cs="宋体"/>
          <w:color w:val="auto"/>
        </w:rPr>
        <w:t>的身份参与投标；</w:t>
      </w:r>
      <w:r>
        <w:rPr>
          <w:rFonts w:hint="eastAsia" w:ascii="宋体" w:hAnsi="宋体" w:eastAsia="宋体" w:cs="宋体"/>
          <w:color w:val="auto"/>
          <w:lang w:eastAsia="zh-CN"/>
        </w:rPr>
        <w:t>招标公告</w:t>
      </w:r>
      <w:r>
        <w:rPr>
          <w:rFonts w:hint="eastAsia" w:ascii="宋体" w:hAnsi="宋体" w:eastAsia="宋体" w:cs="宋体"/>
          <w:color w:val="auto"/>
        </w:rPr>
        <w:t>未明确载明“不接受联合体”时，视同接受联合体。采购项目接受联合体时，组成联合体的大中型企业和其他自然人、法人或者其他组织，与小型、微型企业之间不得存在投资关系的。</w:t>
      </w:r>
    </w:p>
    <w:p w14:paraId="2846E2E6">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3．联合体各方之间应当签订《联合体协议书》，明确约定联合体各方承担的工作和相应的责任。联合体协议签订后，联合体各方不得再单独参加或者与其他</w:t>
      </w:r>
      <w:r>
        <w:rPr>
          <w:rFonts w:hint="eastAsia" w:ascii="宋体" w:hAnsi="宋体" w:eastAsia="宋体" w:cs="宋体"/>
          <w:color w:val="auto"/>
          <w:lang w:eastAsia="zh-CN"/>
        </w:rPr>
        <w:t>供应商</w:t>
      </w:r>
      <w:r>
        <w:rPr>
          <w:rFonts w:hint="eastAsia" w:ascii="宋体" w:hAnsi="宋体" w:eastAsia="宋体" w:cs="宋体"/>
          <w:color w:val="auto"/>
        </w:rPr>
        <w:t>另外组成联合体参加同一合同项下的政府采购活动。</w:t>
      </w:r>
    </w:p>
    <w:p w14:paraId="5BB3281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4．</w:t>
      </w:r>
      <w:r>
        <w:rPr>
          <w:rFonts w:hint="eastAsia" w:ascii="宋体" w:hAnsi="宋体" w:eastAsia="宋体" w:cs="宋体"/>
          <w:color w:val="auto"/>
          <w:lang w:eastAsia="zh-CN"/>
        </w:rPr>
        <w:t>供应商</w:t>
      </w:r>
      <w:r>
        <w:rPr>
          <w:rFonts w:hint="eastAsia" w:ascii="宋体" w:hAnsi="宋体" w:eastAsia="宋体" w:cs="宋体"/>
          <w:color w:val="auto"/>
        </w:rPr>
        <w:t>以联合体形式参加政府采购活动时，遵循以下规则：</w:t>
      </w:r>
    </w:p>
    <w:p w14:paraId="7EDA5A6F">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① 联合体各方均应当具备</w:t>
      </w:r>
      <w:r>
        <w:rPr>
          <w:rFonts w:hint="eastAsia" w:ascii="宋体" w:hAnsi="宋体" w:eastAsia="宋体" w:cs="宋体"/>
          <w:color w:val="auto"/>
          <w:lang w:eastAsia="zh-CN"/>
        </w:rPr>
        <w:t>招标公告</w:t>
      </w:r>
      <w:r>
        <w:rPr>
          <w:rFonts w:hint="eastAsia" w:ascii="宋体" w:hAnsi="宋体" w:eastAsia="宋体" w:cs="宋体"/>
          <w:color w:val="auto"/>
        </w:rPr>
        <w:t>中前五项基本资格要求；第六项《法定代表人委托授权书》由联合体牵头人的法定代表人（法人单位）或负责人（非法人单位）代表联合体各方进行签字、盖章，并对联合体各方负责。</w:t>
      </w:r>
    </w:p>
    <w:p w14:paraId="6420D294">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② 采购人根据采购项目的特殊要求规定</w:t>
      </w:r>
      <w:r>
        <w:rPr>
          <w:rFonts w:hint="eastAsia" w:ascii="宋体" w:hAnsi="宋体" w:eastAsia="宋体" w:cs="宋体"/>
          <w:color w:val="auto"/>
          <w:lang w:eastAsia="zh-CN"/>
        </w:rPr>
        <w:t>供应商</w:t>
      </w:r>
      <w:r>
        <w:rPr>
          <w:rFonts w:hint="eastAsia" w:ascii="宋体" w:hAnsi="宋体" w:eastAsia="宋体" w:cs="宋体"/>
          <w:color w:val="auto"/>
        </w:rPr>
        <w:t>特定条件的，联合体各方中至少应当有一方符合采购人规定的特定条件。联合体中有同类资质的</w:t>
      </w:r>
      <w:r>
        <w:rPr>
          <w:rFonts w:hint="eastAsia" w:ascii="宋体" w:hAnsi="宋体" w:eastAsia="宋体" w:cs="宋体"/>
          <w:color w:val="auto"/>
          <w:lang w:eastAsia="zh-CN"/>
        </w:rPr>
        <w:t>供应商</w:t>
      </w:r>
      <w:r>
        <w:rPr>
          <w:rFonts w:hint="eastAsia" w:ascii="宋体" w:hAnsi="宋体" w:eastAsia="宋体" w:cs="宋体"/>
          <w:color w:val="auto"/>
        </w:rPr>
        <w:t>按照联合体分工承担相同工作的，应当按照资质等级较低的</w:t>
      </w:r>
      <w:r>
        <w:rPr>
          <w:rFonts w:hint="eastAsia" w:ascii="宋体" w:hAnsi="宋体" w:eastAsia="宋体" w:cs="宋体"/>
          <w:color w:val="auto"/>
          <w:lang w:eastAsia="zh-CN"/>
        </w:rPr>
        <w:t>供应商</w:t>
      </w:r>
      <w:r>
        <w:rPr>
          <w:rFonts w:hint="eastAsia" w:ascii="宋体" w:hAnsi="宋体" w:eastAsia="宋体" w:cs="宋体"/>
          <w:color w:val="auto"/>
        </w:rPr>
        <w:t>确定资质等级。</w:t>
      </w:r>
    </w:p>
    <w:p w14:paraId="73D1373A">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③ 采用资格前审的项目，联合体应当在提交资格前审申请文件前组成。</w:t>
      </w:r>
      <w:r>
        <w:rPr>
          <w:rFonts w:hint="eastAsia" w:ascii="宋体" w:hAnsi="宋体" w:eastAsia="宋体" w:cs="宋体"/>
          <w:color w:val="auto"/>
          <w:lang w:eastAsia="zh-CN"/>
        </w:rPr>
        <w:t>资格预审</w:t>
      </w:r>
      <w:r>
        <w:rPr>
          <w:rFonts w:hint="eastAsia" w:ascii="宋体" w:hAnsi="宋体" w:eastAsia="宋体" w:cs="宋体"/>
          <w:color w:val="auto"/>
        </w:rPr>
        <w:t>后联合体不得增减、更换成员。</w:t>
      </w:r>
    </w:p>
    <w:p w14:paraId="6BFEF0CF">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④ 资格审查阶段，采购人将对所有联合体成员进行信用记录查询，联合体成员存在不良信用记录的，视同联合体存在不良信用记录。</w:t>
      </w:r>
    </w:p>
    <w:p w14:paraId="0F2D7465">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⑤ 招标文件要求</w:t>
      </w:r>
      <w:r>
        <w:rPr>
          <w:rFonts w:hint="eastAsia" w:ascii="宋体" w:hAnsi="宋体" w:eastAsia="宋体" w:cs="宋体"/>
          <w:color w:val="auto"/>
          <w:lang w:eastAsia="zh-CN"/>
        </w:rPr>
        <w:t>供应商</w:t>
      </w:r>
      <w:r>
        <w:rPr>
          <w:rFonts w:hint="eastAsia" w:ascii="宋体" w:hAnsi="宋体" w:eastAsia="宋体" w:cs="宋体"/>
          <w:color w:val="auto"/>
        </w:rPr>
        <w:t>交纳保证金的，可以由联合体中的一方或者多方共同交纳保证金，其交纳的保证金对联合体各方均具有约束力。</w:t>
      </w:r>
    </w:p>
    <w:p w14:paraId="370B98AA">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⑥ 招标文件要求</w:t>
      </w:r>
      <w:r>
        <w:rPr>
          <w:rFonts w:hint="eastAsia" w:ascii="宋体" w:hAnsi="宋体" w:eastAsia="宋体" w:cs="宋体"/>
          <w:color w:val="auto"/>
          <w:lang w:eastAsia="zh-CN"/>
        </w:rPr>
        <w:t>供应商</w:t>
      </w:r>
      <w:r>
        <w:rPr>
          <w:rFonts w:hint="eastAsia" w:ascii="宋体" w:hAnsi="宋体" w:eastAsia="宋体" w:cs="宋体"/>
          <w:color w:val="auto"/>
        </w:rPr>
        <w:t>提供履约人员和设备情况的，联合体各方均应提供，以说明其作为独立</w:t>
      </w:r>
      <w:r>
        <w:rPr>
          <w:rFonts w:hint="eastAsia" w:ascii="宋体" w:hAnsi="宋体" w:eastAsia="宋体" w:cs="宋体"/>
          <w:color w:val="auto"/>
          <w:lang w:eastAsia="zh-CN"/>
        </w:rPr>
        <w:t>供应商</w:t>
      </w:r>
      <w:r>
        <w:rPr>
          <w:rFonts w:hint="eastAsia" w:ascii="宋体" w:hAnsi="宋体" w:eastAsia="宋体" w:cs="宋体"/>
          <w:color w:val="auto"/>
        </w:rPr>
        <w:t>所具有的能有效执行合同的能力和资源。</w:t>
      </w:r>
    </w:p>
    <w:p w14:paraId="2046FCD6">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⑦ 招标文件要求</w:t>
      </w:r>
      <w:r>
        <w:rPr>
          <w:rFonts w:hint="eastAsia" w:ascii="宋体" w:hAnsi="宋体" w:eastAsia="宋体" w:cs="宋体"/>
          <w:color w:val="auto"/>
          <w:lang w:eastAsia="zh-CN"/>
        </w:rPr>
        <w:t>供应商</w:t>
      </w:r>
      <w:r>
        <w:rPr>
          <w:rFonts w:hint="eastAsia" w:ascii="宋体" w:hAnsi="宋体" w:eastAsia="宋体" w:cs="宋体"/>
          <w:color w:val="auto"/>
        </w:rPr>
        <w:t>提供同类或类似项目业绩的，联合体各方符合招标文件要求的同类或类似业绩可以累计，但联合体一方或多方共同参与的同一业绩不重复计算。</w:t>
      </w:r>
    </w:p>
    <w:p w14:paraId="63CB4EBF">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⑧ 投标文件中需要</w:t>
      </w:r>
      <w:r>
        <w:rPr>
          <w:rFonts w:hint="eastAsia" w:ascii="宋体" w:hAnsi="宋体" w:eastAsia="宋体" w:cs="宋体"/>
          <w:color w:val="auto"/>
          <w:lang w:eastAsia="zh-CN"/>
        </w:rPr>
        <w:t>供应商</w:t>
      </w:r>
      <w:r>
        <w:rPr>
          <w:rFonts w:hint="eastAsia" w:ascii="宋体" w:hAnsi="宋体" w:eastAsia="宋体" w:cs="宋体"/>
          <w:color w:val="auto"/>
        </w:rPr>
        <w:t>盖章之处，联合体牵头人加盖公章即可。除联合体协议必须由各方共同签署外，投标文件中要求由法定代表人签字、盖章之处，由联合体牵头人的法定代表人（法人单位）或负责人（非法人单位）代表联合体各方进行签字、盖章，并对联合体各方负责。</w:t>
      </w:r>
    </w:p>
    <w:p w14:paraId="444377BE">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⑨ 对采购项目提出投诉时，应当由组成联合体的所有</w:t>
      </w:r>
      <w:r>
        <w:rPr>
          <w:rFonts w:hint="eastAsia" w:ascii="宋体" w:hAnsi="宋体" w:eastAsia="宋体" w:cs="宋体"/>
          <w:color w:val="auto"/>
          <w:lang w:eastAsia="zh-CN"/>
        </w:rPr>
        <w:t>供应商</w:t>
      </w:r>
      <w:r>
        <w:rPr>
          <w:rFonts w:hint="eastAsia" w:ascii="宋体" w:hAnsi="宋体" w:eastAsia="宋体" w:cs="宋体"/>
          <w:color w:val="auto"/>
        </w:rPr>
        <w:t>共同提出。</w:t>
      </w:r>
    </w:p>
    <w:p w14:paraId="362687C2">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（5）联合体出现下列情形之一的，联合体投</w:t>
      </w:r>
      <w:r>
        <w:rPr>
          <w:rFonts w:hint="eastAsia" w:ascii="宋体" w:hAnsi="宋体" w:eastAsia="宋体" w:cs="宋体"/>
          <w:color w:val="auto"/>
          <w:w w:val="1"/>
        </w:rPr>
        <w:t xml:space="preserve"> </w:t>
      </w:r>
      <w:r>
        <w:rPr>
          <w:rFonts w:hint="eastAsia" w:ascii="宋体" w:hAnsi="宋体" w:eastAsia="宋体" w:cs="宋体"/>
          <w:color w:val="auto"/>
        </w:rPr>
        <w:t>标无效：</w:t>
      </w:r>
    </w:p>
    <w:p w14:paraId="7C69A4EC">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① 没有提交有效的联合体协议的；</w:t>
      </w:r>
    </w:p>
    <w:p w14:paraId="4D319A63">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② 组成联合体的大中型企业和其他自然人、法人或者其他组织，与小型、微型企业之间存在投资关系的；</w:t>
      </w:r>
    </w:p>
    <w:p w14:paraId="71969DF6">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③ 联合体协议签订后，联合体成员单独参加或者与其他</w:t>
      </w:r>
      <w:r>
        <w:rPr>
          <w:rFonts w:hint="eastAsia" w:ascii="宋体" w:hAnsi="宋体" w:eastAsia="宋体" w:cs="宋体"/>
          <w:color w:val="auto"/>
          <w:lang w:eastAsia="zh-CN"/>
        </w:rPr>
        <w:t>供应商</w:t>
      </w:r>
      <w:r>
        <w:rPr>
          <w:rFonts w:hint="eastAsia" w:ascii="宋体" w:hAnsi="宋体" w:eastAsia="宋体" w:cs="宋体"/>
          <w:color w:val="auto"/>
        </w:rPr>
        <w:t>另外组成联合体参加同一合同项下的政府采购活动的；</w:t>
      </w:r>
    </w:p>
    <w:p w14:paraId="6C3B03B9">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④ 资格前审后联合体增减、更换成员的；</w:t>
      </w:r>
    </w:p>
    <w:p w14:paraId="13DE94F9">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⑤ 联合体成员因存在不良信用记录，被拒绝其参与政府采购活动的。</w:t>
      </w:r>
    </w:p>
    <w:p w14:paraId="618886E6">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（五）关于进口产品</w:t>
      </w:r>
    </w:p>
    <w:p w14:paraId="13B69DAD">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根据《政府采购进口产品管理办法》（财库〔2007〕119号）规定，政府采购应当采购本国产品，确需采购进口产品的，应当在采购活动开始前向财政部门提出申请并获得财政部门审核同意后，依法开展政府采购活动。采购人采购进口产品时，优先采购向我国企业转让技术、与我国企业签订消化吸收再创新方案的</w:t>
      </w:r>
      <w:r>
        <w:rPr>
          <w:rFonts w:hint="eastAsia" w:ascii="宋体" w:hAnsi="宋体" w:eastAsia="宋体" w:cs="宋体"/>
          <w:color w:val="auto"/>
          <w:lang w:eastAsia="zh-CN"/>
        </w:rPr>
        <w:t>供应商</w:t>
      </w:r>
      <w:r>
        <w:rPr>
          <w:rFonts w:hint="eastAsia" w:ascii="宋体" w:hAnsi="宋体" w:eastAsia="宋体" w:cs="宋体"/>
          <w:color w:val="auto"/>
        </w:rPr>
        <w:t>的进口产品。</w:t>
      </w:r>
    </w:p>
    <w:p w14:paraId="42A07859">
      <w:pPr>
        <w:spacing w:line="360" w:lineRule="auto"/>
        <w:ind w:firstLine="480" w:firstLineChars="200"/>
        <w:jc w:val="both"/>
        <w:rPr>
          <w:rFonts w:hint="eastAsia" w:ascii="宋体" w:hAnsi="宋体" w:eastAsia="宋体" w:cs="宋体"/>
          <w:strike/>
          <w:color w:val="auto"/>
        </w:rPr>
      </w:pPr>
      <w:r>
        <w:rPr>
          <w:rFonts w:hint="eastAsia" w:ascii="宋体" w:hAnsi="宋体" w:eastAsia="宋体" w:cs="宋体"/>
          <w:color w:val="auto"/>
        </w:rPr>
        <w:t>2．根据《关于政府采购进口产品管理有关问题的通知》（财办库〔2008〕248号）有关规定，财政部门审核同意购买进口产品的，</w:t>
      </w:r>
      <w:r>
        <w:rPr>
          <w:rFonts w:hint="eastAsia" w:ascii="宋体" w:hAnsi="宋体" w:eastAsia="宋体" w:cs="宋体"/>
          <w:color w:val="auto"/>
          <w:lang w:eastAsia="zh-CN"/>
        </w:rPr>
        <w:t>招标公告</w:t>
      </w:r>
      <w:r>
        <w:rPr>
          <w:rFonts w:hint="eastAsia" w:ascii="宋体" w:hAnsi="宋体" w:eastAsia="宋体" w:cs="宋体"/>
          <w:color w:val="auto"/>
        </w:rPr>
        <w:t>将明确载明“允许进口产品参与”，此时满足招标文件要求的国产产品仍然可以参与竞争；否则，视为拒绝进口产品参与，</w:t>
      </w:r>
      <w:r>
        <w:rPr>
          <w:rFonts w:hint="eastAsia" w:ascii="宋体" w:hAnsi="宋体" w:eastAsia="宋体" w:cs="宋体"/>
          <w:color w:val="auto"/>
          <w:lang w:eastAsia="zh-CN"/>
        </w:rPr>
        <w:t>供应商</w:t>
      </w:r>
      <w:r>
        <w:rPr>
          <w:rFonts w:hint="eastAsia" w:ascii="宋体" w:hAnsi="宋体" w:eastAsia="宋体" w:cs="宋体"/>
          <w:color w:val="auto"/>
        </w:rPr>
        <w:t>以进口产品参与投标时，将作无效投标处理。</w:t>
      </w:r>
    </w:p>
    <w:p w14:paraId="4FDA1CB5">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（六）关于政府采购政策</w:t>
      </w:r>
    </w:p>
    <w:p w14:paraId="777A6BA9">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1</w:t>
      </w:r>
      <w:r>
        <w:rPr>
          <w:rFonts w:hint="eastAsia" w:ascii="宋体" w:hAnsi="宋体" w:eastAsia="宋体" w:cs="宋体"/>
          <w:color w:val="auto"/>
        </w:rPr>
        <w:t>．</w:t>
      </w:r>
      <w:r>
        <w:rPr>
          <w:rFonts w:hint="eastAsia" w:ascii="宋体" w:hAnsi="宋体" w:eastAsia="宋体" w:cs="宋体"/>
          <w:b/>
          <w:color w:val="auto"/>
        </w:rPr>
        <w:t>对中小企业、监狱企业、残疾人福利性单位的优惠政策</w:t>
      </w:r>
    </w:p>
    <w:p w14:paraId="47046DC5">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w:t>
      </w:r>
      <w:r>
        <w:rPr>
          <w:rFonts w:hint="eastAsia" w:ascii="宋体" w:hAnsi="宋体" w:eastAsia="宋体" w:cs="宋体"/>
          <w:color w:val="auto"/>
          <w:lang w:eastAsia="zh-CN"/>
        </w:rPr>
        <w:t>10%～20%</w:t>
      </w:r>
      <w:r>
        <w:rPr>
          <w:rFonts w:hint="eastAsia" w:ascii="宋体" w:hAnsi="宋体" w:eastAsia="宋体" w:cs="宋体"/>
          <w:color w:val="auto"/>
        </w:rPr>
        <w:t>（工程项目</w:t>
      </w:r>
      <w:r>
        <w:rPr>
          <w:rFonts w:hint="eastAsia" w:ascii="宋体" w:hAnsi="宋体" w:eastAsia="宋体" w:cs="宋体"/>
          <w:color w:val="auto"/>
          <w:lang w:eastAsia="zh-CN"/>
        </w:rPr>
        <w:t>3%～5%</w:t>
      </w:r>
      <w:r>
        <w:rPr>
          <w:rFonts w:hint="eastAsia" w:ascii="宋体" w:hAnsi="宋体" w:eastAsia="宋体" w:cs="宋体"/>
          <w:color w:val="auto"/>
        </w:rPr>
        <w:t>）的扣除（实际价格扣除比例以本章《评审要素及分值一览表》中的具体规定为准），用扣除后的价格参加评审。同时，依据该办法第四条第二款规定在货物采购项目中，</w:t>
      </w:r>
      <w:r>
        <w:rPr>
          <w:rFonts w:hint="eastAsia" w:ascii="宋体" w:hAnsi="宋体" w:eastAsia="宋体" w:cs="宋体"/>
          <w:color w:val="auto"/>
          <w:lang w:eastAsia="zh-CN"/>
        </w:rPr>
        <w:t>供应商</w:t>
      </w:r>
      <w:r>
        <w:rPr>
          <w:rFonts w:hint="eastAsia" w:ascii="宋体" w:hAnsi="宋体" w:eastAsia="宋体" w:cs="宋体"/>
          <w:color w:val="auto"/>
        </w:rPr>
        <w:t>提供的货物既有中小企业制造货物，也有大型企业制造货物的，不享受中小企业扶持政策。</w:t>
      </w:r>
    </w:p>
    <w:p w14:paraId="3CE3D2C6">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（2）根据财政部、司法部联合下发的《关于政府采购支持监狱企业发展有关问题的通知》（财库〔2014〕68号）的规定，监狱企业视同小型、微型企业。</w:t>
      </w:r>
    </w:p>
    <w:p w14:paraId="7E7E0C1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844C409">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4CE06267">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lang w:eastAsia="zh-CN"/>
        </w:rPr>
        <w:t>2.</w:t>
      </w:r>
      <w:r>
        <w:rPr>
          <w:rFonts w:hint="eastAsia" w:ascii="宋体" w:hAnsi="宋体" w:eastAsia="宋体" w:cs="宋体"/>
          <w:b/>
          <w:color w:val="auto"/>
        </w:rPr>
        <w:t>节能、环保产品采购政策</w:t>
      </w:r>
    </w:p>
    <w:p w14:paraId="1F9E077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7D7E3C77">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D62FD92">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（3）《节能产品政府采购品目清单》见财政部、发展改革委《关于印发节能产品政府采购品目清单的通知》（财库〔2019〕19号）附件。</w:t>
      </w:r>
    </w:p>
    <w:p w14:paraId="262A095D">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（4）《环境标志产品政府采购品目清单》见财政部、生态环境部《关于印发环境标志产品政府采购品目清单的通知》（财库〔2019〕18号）附件。</w:t>
      </w:r>
    </w:p>
    <w:p w14:paraId="688EEA3D">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（5）“国家确定的认证机构”名单见市场监管总局《关于发布参与实施政府采购节能产品、环境标志产品认证机构名录的公告》（2019年第16号）。</w:t>
      </w:r>
    </w:p>
    <w:p w14:paraId="698EE177">
      <w:pPr>
        <w:spacing w:line="360" w:lineRule="auto"/>
        <w:ind w:firstLine="480" w:firstLineChars="200"/>
        <w:jc w:val="both"/>
        <w:rPr>
          <w:rFonts w:hint="eastAsia" w:ascii="宋体" w:hAnsi="宋体" w:eastAsia="宋体" w:cs="宋体"/>
          <w:b/>
          <w:color w:val="auto"/>
        </w:rPr>
      </w:pPr>
      <w:r>
        <w:rPr>
          <w:rFonts w:hint="eastAsia" w:ascii="宋体" w:hAnsi="宋体" w:eastAsia="宋体" w:cs="宋体"/>
          <w:b/>
          <w:color w:val="auto"/>
        </w:rPr>
        <w:t>3</w:t>
      </w:r>
      <w:r>
        <w:rPr>
          <w:rFonts w:hint="eastAsia" w:ascii="宋体" w:hAnsi="宋体" w:eastAsia="宋体" w:cs="宋体"/>
          <w:color w:val="auto"/>
        </w:rPr>
        <w:t>．</w:t>
      </w:r>
      <w:r>
        <w:rPr>
          <w:rFonts w:hint="eastAsia" w:ascii="宋体" w:hAnsi="宋体" w:eastAsia="宋体" w:cs="宋体"/>
          <w:b/>
          <w:color w:val="auto"/>
        </w:rPr>
        <w:t>陕西省中小企业政府采购信用融资办法</w:t>
      </w:r>
    </w:p>
    <w:p w14:paraId="461EDF5F">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2A760146">
      <w:pPr>
        <w:wordWrap w:val="0"/>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链接地址：</w:t>
      </w:r>
      <w:r>
        <w:rPr>
          <w:rFonts w:hint="eastAsia" w:ascii="宋体" w:hAnsi="宋体" w:eastAsia="宋体" w:cs="宋体"/>
          <w:color w:val="auto"/>
          <w:lang w:val="en-US" w:eastAsia="zh-CN"/>
        </w:rPr>
        <w:t>https://www.ccgp-shaanxi.gov.cn/freecms/site/shaanxi/ggxx/info/oldweb/8a85be356681a7110166a93e45510044.html</w:t>
      </w:r>
    </w:p>
    <w:p w14:paraId="5F481F33">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（七）关于现场踏勘和集中答疑</w:t>
      </w:r>
    </w:p>
    <w:p w14:paraId="524C300C">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采购人可以根据项目实际情况决定是否组织现场踏勘\标前集中答疑。</w:t>
      </w:r>
      <w:r>
        <w:rPr>
          <w:rFonts w:hint="eastAsia" w:ascii="宋体" w:hAnsi="宋体" w:eastAsia="宋体" w:cs="宋体"/>
          <w:color w:val="auto"/>
          <w:lang w:eastAsia="zh-CN"/>
        </w:rPr>
        <w:t>招标公告</w:t>
      </w:r>
      <w:r>
        <w:rPr>
          <w:rFonts w:hint="eastAsia" w:ascii="宋体" w:hAnsi="宋体" w:eastAsia="宋体" w:cs="宋体"/>
          <w:color w:val="auto"/>
        </w:rPr>
        <w:t>中明确载明安排上述活动的，各</w:t>
      </w:r>
      <w:r>
        <w:rPr>
          <w:rFonts w:hint="eastAsia" w:ascii="宋体" w:hAnsi="宋体" w:eastAsia="宋体" w:cs="宋体"/>
          <w:color w:val="auto"/>
          <w:lang w:eastAsia="zh-CN"/>
        </w:rPr>
        <w:t>供应商</w:t>
      </w:r>
      <w:r>
        <w:rPr>
          <w:rFonts w:hint="eastAsia" w:ascii="宋体" w:hAnsi="宋体" w:eastAsia="宋体" w:cs="宋体"/>
          <w:color w:val="auto"/>
        </w:rPr>
        <w:t>应派出技术、预算等相关人员，在招标文件约定的时间、地点参加现场踏勘\标前集中答疑。</w:t>
      </w:r>
    </w:p>
    <w:p w14:paraId="128410D8">
      <w:pPr>
        <w:keepLines w:val="0"/>
        <w:pageBreakBefore w:val="0"/>
        <w:widowControl/>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rPr>
        <w:t>代表可在采购人指引下就采购内容相关数据进行实地测量，需要采购人或采购代理机构解答的问题可以以口头或</w:t>
      </w:r>
      <w:r>
        <w:rPr>
          <w:rFonts w:hint="eastAsia" w:ascii="宋体" w:hAnsi="宋体" w:eastAsia="宋体" w:cs="宋体"/>
          <w:color w:val="auto"/>
          <w:lang w:eastAsia="zh-CN"/>
        </w:rPr>
        <w:t>书面形式作出</w:t>
      </w:r>
      <w:r>
        <w:rPr>
          <w:rFonts w:hint="eastAsia" w:ascii="宋体" w:hAnsi="宋体" w:eastAsia="宋体" w:cs="宋体"/>
          <w:color w:val="auto"/>
        </w:rPr>
        <w:t>。口头问题，口头答复；书面问题，将由采购人和采购代理机构整理后，在“政府采购信息发布媒体”上发布《答疑纪要》。答疑纪要是招标文件的组成部分，与招标文件中表述不一致的内容，以答疑纪要为准。</w:t>
      </w:r>
    </w:p>
    <w:p w14:paraId="482C49E2">
      <w:pPr>
        <w:keepLines w:val="0"/>
        <w:pageBreakBefore w:val="0"/>
        <w:widowControl/>
        <w:kinsoku/>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凡未参加现场踏勘和集中答疑的</w:t>
      </w:r>
      <w:r>
        <w:rPr>
          <w:rFonts w:hint="eastAsia" w:ascii="宋体" w:hAnsi="宋体" w:eastAsia="宋体" w:cs="宋体"/>
          <w:color w:val="auto"/>
          <w:lang w:eastAsia="zh-CN"/>
        </w:rPr>
        <w:t>供应商</w:t>
      </w:r>
      <w:r>
        <w:rPr>
          <w:rFonts w:hint="eastAsia" w:ascii="宋体" w:hAnsi="宋体" w:eastAsia="宋体" w:cs="宋体"/>
          <w:color w:val="auto"/>
        </w:rPr>
        <w:t>，由此带来的不利后果由该</w:t>
      </w:r>
      <w:r>
        <w:rPr>
          <w:rFonts w:hint="eastAsia" w:ascii="宋体" w:hAnsi="宋体" w:eastAsia="宋体" w:cs="宋体"/>
          <w:color w:val="auto"/>
          <w:lang w:eastAsia="zh-CN"/>
        </w:rPr>
        <w:t>供应商</w:t>
      </w:r>
      <w:r>
        <w:rPr>
          <w:rFonts w:hint="eastAsia" w:ascii="宋体" w:hAnsi="宋体" w:eastAsia="宋体" w:cs="宋体"/>
          <w:color w:val="auto"/>
        </w:rPr>
        <w:t>自行承担。</w:t>
      </w:r>
    </w:p>
    <w:p w14:paraId="727B0EE3">
      <w:pPr>
        <w:pStyle w:val="5"/>
        <w:keepLines w:val="0"/>
        <w:pageBreakBefore w:val="0"/>
        <w:widowControl/>
        <w:numPr>
          <w:numId w:val="0"/>
        </w:numPr>
        <w:kinsoku/>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s="宋体"/>
          <w:color w:val="auto"/>
        </w:rPr>
      </w:pPr>
      <w:r>
        <w:rPr>
          <w:rFonts w:hint="eastAsia" w:ascii="宋体" w:hAnsi="宋体" w:eastAsia="宋体" w:cs="宋体"/>
          <w:color w:val="auto"/>
        </w:rPr>
        <w:t>（八）关于同一品牌产品的处理</w:t>
      </w:r>
    </w:p>
    <w:p w14:paraId="5F948B42">
      <w:pPr>
        <w:keepLines w:val="0"/>
        <w:pageBreakBefore w:val="0"/>
        <w:widowControl/>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color w:val="auto"/>
        </w:rPr>
        <w:t>1．采用最低评标价法的采购项目，提供相同品牌产品的不同</w:t>
      </w:r>
      <w:r>
        <w:rPr>
          <w:rFonts w:hint="eastAsia" w:ascii="宋体" w:hAnsi="宋体" w:eastAsia="宋体" w:cs="宋体"/>
          <w:color w:val="auto"/>
          <w:lang w:eastAsia="zh-CN"/>
        </w:rPr>
        <w:t>供应商</w:t>
      </w:r>
      <w:r>
        <w:rPr>
          <w:rFonts w:hint="eastAsia" w:ascii="宋体" w:hAnsi="宋体" w:eastAsia="宋体" w:cs="宋体"/>
          <w:color w:val="auto"/>
        </w:rPr>
        <w:t>参加同一合同项下投标的，以其中通过资格审查、符合性审查且报价最低的参加评标；报价相同的，由采购人或者采购人委托评审委员会按照</w:t>
      </w:r>
      <w:r>
        <w:rPr>
          <w:rFonts w:hint="eastAsia" w:ascii="宋体" w:hAnsi="宋体" w:eastAsia="宋体" w:cs="宋体"/>
          <w:lang w:eastAsia="zh-CN"/>
        </w:rPr>
        <w:t>招标文件</w:t>
      </w:r>
      <w:r>
        <w:rPr>
          <w:rFonts w:hint="eastAsia" w:ascii="宋体" w:hAnsi="宋体" w:eastAsia="宋体" w:cs="宋体"/>
        </w:rPr>
        <w:t>规定的方式确定一个参加评标的</w:t>
      </w:r>
      <w:r>
        <w:rPr>
          <w:rFonts w:hint="eastAsia" w:ascii="宋体" w:hAnsi="宋体" w:eastAsia="宋体" w:cs="宋体"/>
          <w:lang w:eastAsia="zh-CN"/>
        </w:rPr>
        <w:t>供应商</w:t>
      </w:r>
      <w:r>
        <w:rPr>
          <w:rFonts w:hint="eastAsia" w:ascii="宋体" w:hAnsi="宋体" w:eastAsia="宋体" w:cs="宋体"/>
        </w:rPr>
        <w:t>，</w:t>
      </w:r>
      <w:r>
        <w:rPr>
          <w:rFonts w:hint="eastAsia" w:ascii="宋体" w:hAnsi="宋体" w:eastAsia="宋体" w:cs="宋体"/>
          <w:lang w:eastAsia="zh-CN"/>
        </w:rPr>
        <w:t>招标文件</w:t>
      </w:r>
      <w:r>
        <w:rPr>
          <w:rFonts w:hint="eastAsia" w:ascii="宋体" w:hAnsi="宋体" w:eastAsia="宋体" w:cs="宋体"/>
        </w:rPr>
        <w:t>未规定的采取随机抽取方式确定，其他投标无效。</w:t>
      </w:r>
    </w:p>
    <w:p w14:paraId="13F410FA">
      <w:pPr>
        <w:wordWrap w:val="0"/>
        <w:spacing w:line="360" w:lineRule="auto"/>
        <w:ind w:firstLine="480" w:firstLineChars="200"/>
        <w:jc w:val="both"/>
        <w:rPr>
          <w:rFonts w:hint="eastAsia" w:ascii="宋体" w:hAnsi="宋体" w:eastAsia="宋体" w:cs="宋体"/>
        </w:rPr>
      </w:pPr>
      <w:r>
        <w:rPr>
          <w:rFonts w:hint="eastAsia" w:ascii="宋体" w:hAnsi="宋体" w:eastAsia="宋体" w:cs="宋体"/>
        </w:rPr>
        <w:t>2．使用综合评分法的采购项目，提供相同品牌产品且通过资格审查、符合性审查的不同</w:t>
      </w:r>
      <w:r>
        <w:rPr>
          <w:rFonts w:hint="eastAsia" w:ascii="宋体" w:hAnsi="宋体" w:eastAsia="宋体" w:cs="宋体"/>
          <w:lang w:eastAsia="zh-CN"/>
        </w:rPr>
        <w:t>供应商</w:t>
      </w:r>
      <w:r>
        <w:rPr>
          <w:rFonts w:hint="eastAsia" w:ascii="宋体" w:hAnsi="宋体" w:eastAsia="宋体" w:cs="宋体"/>
        </w:rPr>
        <w:t>参加同一合同项下投标的，按一家</w:t>
      </w:r>
      <w:r>
        <w:rPr>
          <w:rFonts w:hint="eastAsia" w:ascii="宋体" w:hAnsi="宋体" w:eastAsia="宋体" w:cs="宋体"/>
          <w:lang w:eastAsia="zh-CN"/>
        </w:rPr>
        <w:t>供应商</w:t>
      </w:r>
      <w:r>
        <w:rPr>
          <w:rFonts w:hint="eastAsia" w:ascii="宋体" w:hAnsi="宋体" w:eastAsia="宋体" w:cs="宋体"/>
        </w:rPr>
        <w:t>计算，评审后得分最高的同品牌</w:t>
      </w:r>
      <w:r>
        <w:rPr>
          <w:rFonts w:hint="eastAsia" w:ascii="宋体" w:hAnsi="宋体" w:eastAsia="宋体" w:cs="宋体"/>
          <w:lang w:eastAsia="zh-CN"/>
        </w:rPr>
        <w:t>供应商</w:t>
      </w:r>
      <w:r>
        <w:rPr>
          <w:rFonts w:hint="eastAsia" w:ascii="宋体" w:hAnsi="宋体" w:eastAsia="宋体" w:cs="宋体"/>
        </w:rPr>
        <w:t>获得中标</w:t>
      </w:r>
      <w:r>
        <w:rPr>
          <w:rFonts w:hint="eastAsia" w:ascii="宋体" w:hAnsi="宋体" w:eastAsia="宋体" w:cs="宋体"/>
          <w:lang w:eastAsia="zh-CN"/>
        </w:rPr>
        <w:t>供应商</w:t>
      </w:r>
      <w:r>
        <w:rPr>
          <w:rFonts w:hint="eastAsia" w:ascii="宋体" w:hAnsi="宋体" w:eastAsia="宋体" w:cs="宋体"/>
        </w:rPr>
        <w:t>推荐资格；评审得分相同的，由采购人或者采购人委托评审委员会按照</w:t>
      </w:r>
      <w:r>
        <w:rPr>
          <w:rFonts w:hint="eastAsia" w:ascii="宋体" w:hAnsi="宋体" w:eastAsia="宋体" w:cs="宋体"/>
          <w:lang w:eastAsia="zh-CN"/>
        </w:rPr>
        <w:t>招标文件</w:t>
      </w:r>
      <w:r>
        <w:rPr>
          <w:rFonts w:hint="eastAsia" w:ascii="宋体" w:hAnsi="宋体" w:eastAsia="宋体" w:cs="宋体"/>
        </w:rPr>
        <w:t>规定的方式确定一个</w:t>
      </w:r>
      <w:r>
        <w:rPr>
          <w:rFonts w:hint="eastAsia" w:ascii="宋体" w:hAnsi="宋体" w:eastAsia="宋体" w:cs="宋体"/>
          <w:lang w:eastAsia="zh-CN"/>
        </w:rPr>
        <w:t>供应商</w:t>
      </w:r>
      <w:r>
        <w:rPr>
          <w:rFonts w:hint="eastAsia" w:ascii="宋体" w:hAnsi="宋体" w:eastAsia="宋体" w:cs="宋体"/>
        </w:rPr>
        <w:t>获得中标</w:t>
      </w:r>
      <w:r>
        <w:rPr>
          <w:rFonts w:hint="eastAsia" w:ascii="宋体" w:hAnsi="宋体" w:eastAsia="宋体" w:cs="宋体"/>
          <w:lang w:eastAsia="zh-CN"/>
        </w:rPr>
        <w:t>供应商</w:t>
      </w:r>
      <w:r>
        <w:rPr>
          <w:rFonts w:hint="eastAsia" w:ascii="宋体" w:hAnsi="宋体" w:eastAsia="宋体" w:cs="宋体"/>
        </w:rPr>
        <w:t>推荐资格，</w:t>
      </w:r>
      <w:r>
        <w:rPr>
          <w:rFonts w:hint="eastAsia" w:ascii="宋体" w:hAnsi="宋体" w:eastAsia="宋体" w:cs="宋体"/>
          <w:lang w:eastAsia="zh-CN"/>
        </w:rPr>
        <w:t>招标文件</w:t>
      </w:r>
      <w:r>
        <w:rPr>
          <w:rFonts w:hint="eastAsia" w:ascii="宋体" w:hAnsi="宋体" w:eastAsia="宋体" w:cs="宋体"/>
        </w:rPr>
        <w:t>未规定的采取随机抽取方式确定，其他同品牌</w:t>
      </w:r>
      <w:r>
        <w:rPr>
          <w:rFonts w:hint="eastAsia" w:ascii="宋体" w:hAnsi="宋体" w:eastAsia="宋体" w:cs="宋体"/>
          <w:lang w:eastAsia="zh-CN"/>
        </w:rPr>
        <w:t>供应商</w:t>
      </w:r>
      <w:r>
        <w:rPr>
          <w:rFonts w:hint="eastAsia" w:ascii="宋体" w:hAnsi="宋体" w:eastAsia="宋体" w:cs="宋体"/>
        </w:rPr>
        <w:t>不作为中标候选人。</w:t>
      </w:r>
    </w:p>
    <w:p w14:paraId="6B08A186">
      <w:pPr>
        <w:wordWrap w:val="0"/>
        <w:spacing w:line="360" w:lineRule="auto"/>
        <w:ind w:firstLine="480" w:firstLineChars="200"/>
        <w:jc w:val="both"/>
        <w:rPr>
          <w:rFonts w:hint="eastAsia" w:ascii="宋体" w:hAnsi="宋体" w:eastAsia="宋体" w:cs="宋体"/>
        </w:rPr>
      </w:pPr>
      <w:r>
        <w:rPr>
          <w:rFonts w:hint="eastAsia" w:ascii="宋体" w:hAnsi="宋体" w:eastAsia="宋体" w:cs="宋体"/>
        </w:rPr>
        <w:t>3．非单一产品采购项目，采购人将根据采购项目技术构成、产品价格比重等因素确定核心产品（可能不止一种），并在</w:t>
      </w:r>
      <w:r>
        <w:rPr>
          <w:rFonts w:hint="eastAsia" w:ascii="宋体" w:hAnsi="宋体" w:eastAsia="宋体" w:cs="宋体"/>
          <w:lang w:eastAsia="zh-CN"/>
        </w:rPr>
        <w:t>招标文件</w:t>
      </w:r>
      <w:r>
        <w:rPr>
          <w:rFonts w:hint="eastAsia" w:ascii="宋体" w:hAnsi="宋体" w:eastAsia="宋体" w:cs="宋体"/>
        </w:rPr>
        <w:t>中载明。多家</w:t>
      </w:r>
      <w:r>
        <w:rPr>
          <w:rFonts w:hint="eastAsia" w:ascii="宋体" w:hAnsi="宋体" w:eastAsia="宋体" w:cs="宋体"/>
          <w:lang w:eastAsia="zh-CN"/>
        </w:rPr>
        <w:t>供应商</w:t>
      </w:r>
      <w:r>
        <w:rPr>
          <w:rFonts w:hint="eastAsia" w:ascii="宋体" w:hAnsi="宋体" w:eastAsia="宋体" w:cs="宋体"/>
        </w:rPr>
        <w:t>提供的核心产品有部分采用或全部采用相同品牌的，按一家</w:t>
      </w:r>
      <w:r>
        <w:rPr>
          <w:rFonts w:hint="eastAsia" w:ascii="宋体" w:hAnsi="宋体" w:eastAsia="宋体" w:cs="宋体"/>
          <w:lang w:eastAsia="zh-CN"/>
        </w:rPr>
        <w:t>供应商</w:t>
      </w:r>
      <w:r>
        <w:rPr>
          <w:rFonts w:hint="eastAsia" w:ascii="宋体" w:hAnsi="宋体" w:eastAsia="宋体" w:cs="宋体"/>
        </w:rPr>
        <w:t>计算。</w:t>
      </w:r>
    </w:p>
    <w:p w14:paraId="28654704">
      <w:pPr>
        <w:pStyle w:val="5"/>
        <w:numPr>
          <w:numId w:val="0"/>
        </w:numPr>
        <w:spacing w:line="360" w:lineRule="auto"/>
        <w:ind w:left="0" w:leftChars="0" w:firstLine="480" w:firstLineChars="200"/>
        <w:rPr>
          <w:rFonts w:hint="eastAsia" w:ascii="宋体" w:hAnsi="宋体" w:eastAsia="宋体" w:cs="宋体"/>
        </w:rPr>
      </w:pPr>
      <w:r>
        <w:rPr>
          <w:rFonts w:hint="eastAsia" w:ascii="宋体" w:hAnsi="宋体" w:eastAsia="宋体" w:cs="宋体"/>
        </w:rPr>
        <w:t>（九）关于知识产权和保密事项</w:t>
      </w:r>
    </w:p>
    <w:p w14:paraId="222F56D3">
      <w:pPr>
        <w:wordWrap w:val="0"/>
        <w:spacing w:line="360" w:lineRule="auto"/>
        <w:ind w:firstLine="480" w:firstLineChars="200"/>
        <w:jc w:val="both"/>
        <w:rPr>
          <w:rFonts w:hint="eastAsia" w:ascii="宋体" w:hAnsi="宋体" w:eastAsia="宋体" w:cs="宋体"/>
        </w:rPr>
      </w:pPr>
      <w:r>
        <w:rPr>
          <w:rFonts w:hint="eastAsia" w:ascii="宋体" w:hAnsi="宋体" w:eastAsia="宋体" w:cs="宋体"/>
        </w:rPr>
        <w:t>1．所有涉及知识产权的产品及设计，</w:t>
      </w:r>
      <w:r>
        <w:rPr>
          <w:rFonts w:hint="eastAsia" w:ascii="宋体" w:hAnsi="宋体" w:eastAsia="宋体" w:cs="宋体"/>
          <w:lang w:eastAsia="zh-CN"/>
        </w:rPr>
        <w:t>供应商</w:t>
      </w:r>
      <w:r>
        <w:rPr>
          <w:rFonts w:hint="eastAsia" w:ascii="宋体" w:hAnsi="宋体" w:eastAsia="宋体" w:cs="宋体"/>
        </w:rPr>
        <w:t>必须确保委托人、采购人拥有其合法的、不受限制的无偿使用权，并免受任何侵权诉讼或索偿；否则，由此产生的一切经济损失和法律责任由</w:t>
      </w:r>
      <w:r>
        <w:rPr>
          <w:rFonts w:hint="eastAsia" w:ascii="宋体" w:hAnsi="宋体" w:eastAsia="宋体" w:cs="宋体"/>
          <w:lang w:eastAsia="zh-CN"/>
        </w:rPr>
        <w:t>供应商</w:t>
      </w:r>
      <w:r>
        <w:rPr>
          <w:rFonts w:hint="eastAsia" w:ascii="宋体" w:hAnsi="宋体" w:eastAsia="宋体" w:cs="宋体"/>
        </w:rPr>
        <w:t>承担。</w:t>
      </w:r>
    </w:p>
    <w:p w14:paraId="3FEEFBF8">
      <w:pPr>
        <w:wordWrap w:val="0"/>
        <w:spacing w:line="360" w:lineRule="auto"/>
        <w:ind w:firstLine="480" w:firstLineChars="200"/>
        <w:jc w:val="both"/>
        <w:rPr>
          <w:rFonts w:hint="eastAsia" w:ascii="宋体" w:hAnsi="宋体" w:eastAsia="宋体" w:cs="宋体"/>
        </w:rPr>
      </w:pPr>
      <w:r>
        <w:rPr>
          <w:rFonts w:hint="eastAsia" w:ascii="宋体" w:hAnsi="宋体" w:eastAsia="宋体" w:cs="宋体"/>
        </w:rPr>
        <w:t>2．由采购人向</w:t>
      </w:r>
      <w:r>
        <w:rPr>
          <w:rFonts w:hint="eastAsia" w:ascii="宋体" w:hAnsi="宋体" w:eastAsia="宋体" w:cs="宋体"/>
          <w:lang w:eastAsia="zh-CN"/>
        </w:rPr>
        <w:t>供应商</w:t>
      </w:r>
      <w:r>
        <w:rPr>
          <w:rFonts w:hint="eastAsia" w:ascii="宋体" w:hAnsi="宋体" w:eastAsia="宋体" w:cs="宋体"/>
        </w:rPr>
        <w:t>提供的用户需求书、图纸、样品、模型、模件和所有资料，</w:t>
      </w:r>
      <w:r>
        <w:rPr>
          <w:rFonts w:hint="eastAsia" w:ascii="宋体" w:hAnsi="宋体" w:eastAsia="宋体" w:cs="宋体"/>
          <w:lang w:eastAsia="zh-CN"/>
        </w:rPr>
        <w:t>供应商</w:t>
      </w:r>
      <w:r>
        <w:rPr>
          <w:rFonts w:hint="eastAsia" w:ascii="宋体" w:hAnsi="宋体" w:eastAsia="宋体" w:cs="宋体"/>
        </w:rPr>
        <w:t>获得后，应对其保密。除非采购人同意，</w:t>
      </w:r>
      <w:r>
        <w:rPr>
          <w:rFonts w:hint="eastAsia" w:ascii="宋体" w:hAnsi="宋体" w:eastAsia="宋体" w:cs="宋体"/>
          <w:lang w:eastAsia="zh-CN"/>
        </w:rPr>
        <w:t>供应商</w:t>
      </w:r>
      <w:r>
        <w:rPr>
          <w:rFonts w:hint="eastAsia" w:ascii="宋体" w:hAnsi="宋体" w:eastAsia="宋体" w:cs="宋体"/>
        </w:rPr>
        <w:t>不得向第三方透露或将其用于本次投</w:t>
      </w:r>
      <w:r>
        <w:rPr>
          <w:rFonts w:hint="eastAsia" w:ascii="宋体" w:hAnsi="宋体" w:eastAsia="宋体" w:cs="宋体"/>
          <w:w w:val="1"/>
        </w:rPr>
        <w:t xml:space="preserve"> </w:t>
      </w:r>
      <w:r>
        <w:rPr>
          <w:rFonts w:hint="eastAsia" w:ascii="宋体" w:hAnsi="宋体" w:eastAsia="宋体" w:cs="宋体"/>
        </w:rPr>
        <w:t>标以外的任何用途。开标后，若采购人有要求，</w:t>
      </w:r>
      <w:r>
        <w:rPr>
          <w:rFonts w:hint="eastAsia" w:ascii="宋体" w:hAnsi="宋体" w:eastAsia="宋体" w:cs="宋体"/>
          <w:lang w:eastAsia="zh-CN"/>
        </w:rPr>
        <w:t>供应商</w:t>
      </w:r>
      <w:r>
        <w:rPr>
          <w:rFonts w:hint="eastAsia" w:ascii="宋体" w:hAnsi="宋体" w:eastAsia="宋体" w:cs="宋体"/>
        </w:rPr>
        <w:t>须归还采购人认为需保密的文件和资料，并销毁所有相应的备份文件及资料。</w:t>
      </w:r>
    </w:p>
    <w:p w14:paraId="0561C90F">
      <w:pPr>
        <w:pStyle w:val="5"/>
        <w:numPr>
          <w:numId w:val="0"/>
        </w:numPr>
        <w:spacing w:line="360" w:lineRule="auto"/>
        <w:ind w:left="0" w:leftChars="0" w:firstLine="480" w:firstLineChars="200"/>
        <w:rPr>
          <w:rFonts w:hint="eastAsia" w:ascii="宋体" w:hAnsi="宋体" w:eastAsia="宋体" w:cs="宋体"/>
        </w:rPr>
      </w:pPr>
      <w:r>
        <w:rPr>
          <w:rFonts w:hint="eastAsia" w:ascii="宋体" w:hAnsi="宋体" w:eastAsia="宋体" w:cs="宋体"/>
        </w:rPr>
        <w:t>（十）关于信用记录的查询和使用</w:t>
      </w:r>
    </w:p>
    <w:p w14:paraId="03485AFE">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rPr>
        <w:t>1．根据财政部《关于在政府采购活动中查询及使</w:t>
      </w:r>
      <w:r>
        <w:rPr>
          <w:rFonts w:hint="eastAsia" w:ascii="宋体" w:hAnsi="宋体" w:eastAsia="宋体" w:cs="宋体"/>
          <w:color w:val="auto"/>
        </w:rPr>
        <w:t>用信用记录有关问题的通知》（财库〔2016〕125号）第二条有关要求，采购人将在资格审查阶段通过【信用中国】（</w:t>
      </w:r>
      <w:r>
        <w:rPr>
          <w:rFonts w:hint="eastAsia" w:ascii="宋体" w:hAnsi="宋体" w:eastAsia="宋体" w:cs="宋体"/>
          <w:color w:val="auto"/>
          <w:lang w:val="en-US" w:eastAsia="zh-CN"/>
        </w:rPr>
        <w:t>https://www.creditchina.gov.cn/</w:t>
      </w:r>
      <w:r>
        <w:rPr>
          <w:rFonts w:hint="eastAsia" w:ascii="宋体" w:hAnsi="宋体" w:eastAsia="宋体" w:cs="宋体"/>
          <w:color w:val="auto"/>
        </w:rPr>
        <w:t>）和【中国政府采购网】（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 </w:instrText>
      </w:r>
      <w:r>
        <w:rPr>
          <w:rFonts w:hint="eastAsia" w:ascii="宋体" w:hAnsi="宋体" w:eastAsia="宋体" w:cs="宋体"/>
          <w:color w:val="auto"/>
        </w:rPr>
        <w:fldChar w:fldCharType="separate"/>
      </w:r>
      <w:r>
        <w:rPr>
          <w:rStyle w:val="39"/>
          <w:rFonts w:hint="eastAsia" w:ascii="宋体" w:hAnsi="宋体" w:eastAsia="宋体" w:cs="宋体"/>
          <w:color w:val="auto"/>
          <w:lang w:val="en-US" w:eastAsia="zh-CN"/>
        </w:rPr>
        <w:t>http://www.ccgp.gov.cn/</w:t>
      </w:r>
      <w:r>
        <w:rPr>
          <w:rStyle w:val="39"/>
          <w:rFonts w:hint="eastAsia" w:ascii="宋体" w:hAnsi="宋体" w:eastAsia="宋体" w:cs="宋体"/>
          <w:color w:val="auto"/>
        </w:rPr>
        <w:t>）</w:t>
      </w:r>
      <w:r>
        <w:rPr>
          <w:rStyle w:val="39"/>
          <w:rFonts w:hint="eastAsia" w:ascii="宋体" w:hAnsi="宋体" w:eastAsia="宋体" w:cs="宋体"/>
          <w:color w:val="auto"/>
        </w:rPr>
        <w:fldChar w:fldCharType="end"/>
      </w:r>
      <w:r>
        <w:rPr>
          <w:rFonts w:hint="eastAsia" w:ascii="宋体" w:hAnsi="宋体" w:eastAsia="宋体" w:cs="宋体"/>
          <w:color w:val="auto"/>
        </w:rPr>
        <w:t>对</w:t>
      </w:r>
      <w:r>
        <w:rPr>
          <w:rFonts w:hint="eastAsia" w:ascii="宋体" w:hAnsi="宋体" w:eastAsia="宋体" w:cs="宋体"/>
          <w:color w:val="auto"/>
          <w:lang w:eastAsia="zh-CN"/>
        </w:rPr>
        <w:t>供应商</w:t>
      </w:r>
      <w:r>
        <w:rPr>
          <w:rFonts w:hint="eastAsia" w:ascii="宋体" w:hAnsi="宋体" w:eastAsia="宋体" w:cs="宋体"/>
          <w:color w:val="auto"/>
        </w:rPr>
        <w:t>的信用情况进行甄别。</w:t>
      </w:r>
    </w:p>
    <w:p w14:paraId="0C8F56E1">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2．对列入失信被执行人、重大税收违法案件当事人名单、政府采购严重违法失信行为记录名单及其他不符合《中华人民共和国政府采购法》第二十二条规定条件的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auto"/>
          <w:lang w:eastAsia="zh-CN"/>
        </w:rPr>
        <w:t>供应商</w:t>
      </w:r>
      <w:r>
        <w:rPr>
          <w:rFonts w:hint="eastAsia" w:ascii="宋体" w:hAnsi="宋体" w:eastAsia="宋体" w:cs="宋体"/>
          <w:color w:val="auto"/>
        </w:rPr>
        <w:t>，将拒绝其参与政府采购活动。</w:t>
      </w:r>
    </w:p>
    <w:p w14:paraId="707781C1">
      <w:pPr>
        <w:spacing w:line="360" w:lineRule="auto"/>
        <w:ind w:firstLine="480" w:firstLineChars="200"/>
        <w:jc w:val="both"/>
        <w:rPr>
          <w:rFonts w:hint="eastAsia" w:ascii="宋体" w:hAnsi="宋体" w:eastAsia="宋体" w:cs="宋体"/>
        </w:rPr>
      </w:pPr>
      <w:r>
        <w:rPr>
          <w:rFonts w:hint="eastAsia" w:ascii="宋体" w:hAnsi="宋体" w:eastAsia="宋体" w:cs="宋体"/>
          <w:color w:val="auto"/>
        </w:rPr>
        <w:t>3．</w:t>
      </w:r>
      <w:r>
        <w:rPr>
          <w:rFonts w:hint="eastAsia" w:ascii="宋体" w:hAnsi="宋体" w:eastAsia="宋体" w:cs="宋体"/>
          <w:color w:val="auto"/>
          <w:lang w:eastAsia="zh-CN"/>
        </w:rPr>
        <w:t>供应商</w:t>
      </w:r>
      <w:r>
        <w:rPr>
          <w:rFonts w:hint="eastAsia" w:ascii="宋体" w:hAnsi="宋体" w:eastAsia="宋体" w:cs="宋体"/>
          <w:color w:val="auto"/>
        </w:rPr>
        <w:t>在参加政府采购活动前3年内因违法经营被禁止在一定期限内参加政府</w:t>
      </w:r>
      <w:r>
        <w:rPr>
          <w:rFonts w:hint="eastAsia" w:ascii="宋体" w:hAnsi="宋体" w:eastAsia="宋体" w:cs="宋体"/>
        </w:rPr>
        <w:t>采购活动，期限届满的，可以参加政府采购活动的，但</w:t>
      </w:r>
      <w:r>
        <w:rPr>
          <w:rFonts w:hint="eastAsia" w:ascii="宋体" w:hAnsi="宋体" w:eastAsia="宋体" w:cs="宋体"/>
          <w:lang w:eastAsia="zh-CN"/>
        </w:rPr>
        <w:t>供应商</w:t>
      </w:r>
      <w:r>
        <w:rPr>
          <w:rFonts w:hint="eastAsia" w:ascii="宋体" w:hAnsi="宋体" w:eastAsia="宋体" w:cs="宋体"/>
        </w:rPr>
        <w:t>应提供相关证明材料。</w:t>
      </w:r>
    </w:p>
    <w:p w14:paraId="68346867">
      <w:pPr>
        <w:spacing w:line="360" w:lineRule="auto"/>
        <w:ind w:firstLine="480" w:firstLineChars="200"/>
        <w:jc w:val="both"/>
        <w:rPr>
          <w:rFonts w:hint="eastAsia" w:ascii="宋体" w:hAnsi="宋体" w:eastAsia="宋体" w:cs="宋体"/>
        </w:rPr>
      </w:pPr>
      <w:r>
        <w:rPr>
          <w:rFonts w:hint="eastAsia" w:ascii="宋体" w:hAnsi="宋体" w:eastAsia="宋体" w:cs="宋体"/>
        </w:rPr>
        <w:t>4．信用记录查询结果打印后，将与其他</w:t>
      </w:r>
      <w:r>
        <w:rPr>
          <w:rFonts w:hint="eastAsia" w:ascii="宋体" w:hAnsi="宋体" w:eastAsia="宋体" w:cs="宋体"/>
          <w:lang w:eastAsia="zh-CN"/>
        </w:rPr>
        <w:t>招标文件</w:t>
      </w:r>
      <w:r>
        <w:rPr>
          <w:rFonts w:hint="eastAsia" w:ascii="宋体" w:hAnsi="宋体" w:eastAsia="宋体" w:cs="宋体"/>
        </w:rPr>
        <w:t>一并保存。</w:t>
      </w:r>
    </w:p>
    <w:p w14:paraId="66114A64">
      <w:pPr>
        <w:pStyle w:val="5"/>
        <w:numPr>
          <w:numId w:val="0"/>
        </w:numPr>
        <w:spacing w:line="360" w:lineRule="auto"/>
        <w:ind w:left="0" w:leftChars="0" w:firstLine="480" w:firstLineChars="200"/>
        <w:rPr>
          <w:rFonts w:hint="eastAsia" w:ascii="宋体" w:hAnsi="宋体" w:eastAsia="宋体" w:cs="宋体"/>
        </w:rPr>
      </w:pPr>
      <w:r>
        <w:rPr>
          <w:rFonts w:hint="eastAsia" w:ascii="宋体" w:hAnsi="宋体" w:eastAsia="宋体" w:cs="宋体"/>
        </w:rPr>
        <w:t>（十一）其他重要事项</w:t>
      </w:r>
    </w:p>
    <w:p w14:paraId="5287C871">
      <w:pPr>
        <w:wordWrap w:val="0"/>
        <w:spacing w:line="360" w:lineRule="auto"/>
        <w:ind w:firstLine="480" w:firstLineChars="200"/>
        <w:jc w:val="both"/>
        <w:rPr>
          <w:rFonts w:hint="eastAsia" w:ascii="宋体" w:hAnsi="宋体" w:eastAsia="宋体" w:cs="宋体"/>
        </w:rPr>
      </w:pPr>
      <w:r>
        <w:rPr>
          <w:rFonts w:hint="eastAsia" w:ascii="宋体" w:hAnsi="宋体" w:eastAsia="宋体" w:cs="宋体"/>
        </w:rPr>
        <w:t>1．招标文件内所附网络链接仅供参考，不保证其长期有效性。</w:t>
      </w:r>
    </w:p>
    <w:p w14:paraId="4140B02C">
      <w:pPr>
        <w:wordWrap w:val="0"/>
        <w:spacing w:line="360" w:lineRule="auto"/>
        <w:ind w:firstLine="480" w:firstLineChars="200"/>
        <w:jc w:val="both"/>
        <w:rPr>
          <w:rFonts w:hint="eastAsia" w:ascii="宋体" w:hAnsi="宋体" w:eastAsia="宋体" w:cs="宋体"/>
        </w:rPr>
      </w:pPr>
      <w:r>
        <w:rPr>
          <w:rFonts w:hint="eastAsia" w:ascii="宋体" w:hAnsi="宋体" w:eastAsia="宋体" w:cs="宋体"/>
        </w:rPr>
        <w:t>2．</w:t>
      </w:r>
      <w:r>
        <w:rPr>
          <w:rFonts w:hint="eastAsia" w:ascii="宋体" w:hAnsi="宋体" w:eastAsia="宋体" w:cs="宋体"/>
          <w:lang w:eastAsia="zh-CN"/>
        </w:rPr>
        <w:t>供应商</w:t>
      </w:r>
      <w:r>
        <w:rPr>
          <w:rFonts w:hint="eastAsia" w:ascii="宋体" w:hAnsi="宋体" w:eastAsia="宋体" w:cs="宋体"/>
        </w:rPr>
        <w:t>的投标费用自理。</w:t>
      </w:r>
    </w:p>
    <w:p w14:paraId="1522E2E2">
      <w:pPr>
        <w:pStyle w:val="4"/>
        <w:numPr>
          <w:numId w:val="0"/>
        </w:numPr>
        <w:spacing w:before="210" w:beforeLines="50" w:line="360" w:lineRule="auto"/>
        <w:ind w:left="0" w:leftChars="0" w:firstLine="0" w:firstLineChars="0"/>
        <w:jc w:val="both"/>
        <w:rPr>
          <w:rFonts w:hint="eastAsia" w:ascii="宋体" w:hAnsi="宋体" w:eastAsia="宋体" w:cs="宋体"/>
        </w:rPr>
      </w:pPr>
      <w:r>
        <w:rPr>
          <w:rFonts w:hint="eastAsia" w:ascii="宋体" w:hAnsi="宋体" w:eastAsia="宋体" w:cs="宋体"/>
        </w:rPr>
        <w:t>三、招标文件</w:t>
      </w:r>
    </w:p>
    <w:p w14:paraId="166DBCF3">
      <w:pPr>
        <w:pStyle w:val="5"/>
        <w:numPr>
          <w:numId w:val="0"/>
        </w:numPr>
        <w:spacing w:line="360" w:lineRule="auto"/>
        <w:ind w:left="0" w:leftChars="0" w:firstLine="480" w:firstLineChars="200"/>
        <w:rPr>
          <w:rFonts w:hint="eastAsia" w:ascii="宋体" w:hAnsi="宋体" w:eastAsia="宋体" w:cs="宋体"/>
        </w:rPr>
      </w:pPr>
      <w:r>
        <w:rPr>
          <w:rFonts w:hint="eastAsia" w:ascii="宋体" w:hAnsi="宋体" w:eastAsia="宋体" w:cs="宋体"/>
        </w:rPr>
        <w:t>（一）招标文件的解释权</w:t>
      </w:r>
    </w:p>
    <w:p w14:paraId="46C177C9">
      <w:pPr>
        <w:spacing w:line="360" w:lineRule="auto"/>
        <w:ind w:firstLine="480" w:firstLineChars="200"/>
        <w:jc w:val="both"/>
        <w:rPr>
          <w:rFonts w:hint="eastAsia" w:ascii="宋体" w:hAnsi="宋体" w:eastAsia="宋体" w:cs="宋体"/>
        </w:rPr>
      </w:pPr>
      <w:r>
        <w:rPr>
          <w:rFonts w:hint="eastAsia" w:ascii="宋体" w:hAnsi="宋体" w:eastAsia="宋体" w:cs="宋体"/>
        </w:rPr>
        <w:t>本项目招标文件的解释权归采购代理机构，评标委员会成员应根据政府采购法律法规和招标文件所载明的评审方法、标准进行评审。</w:t>
      </w:r>
    </w:p>
    <w:p w14:paraId="4F867C45">
      <w:pPr>
        <w:pStyle w:val="5"/>
        <w:numPr>
          <w:numId w:val="0"/>
        </w:numPr>
        <w:spacing w:line="360" w:lineRule="auto"/>
        <w:ind w:left="0" w:leftChars="0" w:firstLine="480" w:firstLineChars="200"/>
        <w:rPr>
          <w:rFonts w:hint="eastAsia" w:ascii="宋体" w:hAnsi="宋体" w:eastAsia="宋体" w:cs="宋体"/>
        </w:rPr>
      </w:pPr>
      <w:r>
        <w:rPr>
          <w:rFonts w:hint="eastAsia" w:ascii="宋体" w:hAnsi="宋体" w:eastAsia="宋体" w:cs="宋体"/>
        </w:rPr>
        <w:t>（二）招标文件主要内容</w:t>
      </w:r>
    </w:p>
    <w:p w14:paraId="57D41223">
      <w:pPr>
        <w:spacing w:line="360" w:lineRule="auto"/>
        <w:ind w:firstLine="480" w:firstLineChars="200"/>
        <w:jc w:val="both"/>
        <w:rPr>
          <w:rFonts w:hint="eastAsia" w:ascii="宋体" w:hAnsi="宋体" w:eastAsia="宋体" w:cs="宋体"/>
          <w:lang w:eastAsia="zh-CN"/>
        </w:rPr>
      </w:pPr>
      <w:r>
        <w:rPr>
          <w:rFonts w:hint="eastAsia" w:ascii="宋体" w:hAnsi="宋体" w:eastAsia="宋体" w:cs="宋体"/>
        </w:rPr>
        <w:t>第</w:t>
      </w:r>
      <w:r>
        <w:rPr>
          <w:rFonts w:hint="eastAsia" w:ascii="宋体" w:hAnsi="宋体" w:eastAsia="宋体" w:cs="宋体"/>
          <w:b/>
        </w:rPr>
        <w:t>1</w:t>
      </w:r>
      <w:r>
        <w:rPr>
          <w:rFonts w:hint="eastAsia" w:ascii="宋体" w:hAnsi="宋体" w:eastAsia="宋体" w:cs="宋体"/>
        </w:rPr>
        <w:t>章</w:t>
      </w:r>
      <w:r>
        <w:rPr>
          <w:rFonts w:hint="eastAsia" w:ascii="宋体" w:hAnsi="宋体" w:eastAsia="宋体" w:cs="宋体"/>
          <w:lang w:val="en-US" w:eastAsia="zh-CN"/>
        </w:rPr>
        <w:t xml:space="preserve">  </w:t>
      </w:r>
      <w:r>
        <w:rPr>
          <w:rFonts w:hint="eastAsia" w:ascii="宋体" w:hAnsi="宋体" w:eastAsia="宋体" w:cs="宋体"/>
          <w:lang w:eastAsia="zh-CN"/>
        </w:rPr>
        <w:t>招标公告</w:t>
      </w:r>
    </w:p>
    <w:p w14:paraId="01485EF0">
      <w:pPr>
        <w:spacing w:line="360" w:lineRule="auto"/>
        <w:ind w:firstLine="480" w:firstLineChars="200"/>
        <w:jc w:val="both"/>
        <w:rPr>
          <w:rFonts w:hint="eastAsia" w:ascii="宋体" w:hAnsi="宋体" w:eastAsia="宋体" w:cs="宋体"/>
        </w:rPr>
      </w:pPr>
      <w:r>
        <w:rPr>
          <w:rFonts w:hint="eastAsia" w:ascii="宋体" w:hAnsi="宋体" w:eastAsia="宋体" w:cs="宋体"/>
        </w:rPr>
        <w:t>第</w:t>
      </w:r>
      <w:r>
        <w:rPr>
          <w:rFonts w:hint="eastAsia" w:ascii="宋体" w:hAnsi="宋体" w:eastAsia="宋体" w:cs="宋体"/>
          <w:b/>
        </w:rPr>
        <w:t>2</w:t>
      </w:r>
      <w:r>
        <w:rPr>
          <w:rFonts w:hint="eastAsia" w:ascii="宋体" w:hAnsi="宋体" w:eastAsia="宋体" w:cs="宋体"/>
        </w:rPr>
        <w:t>章</w:t>
      </w:r>
      <w:r>
        <w:rPr>
          <w:rFonts w:hint="eastAsia" w:ascii="宋体" w:hAnsi="宋体" w:eastAsia="宋体" w:cs="宋体"/>
          <w:lang w:val="en-US" w:eastAsia="zh-CN"/>
        </w:rPr>
        <w:t xml:space="preserve">  </w:t>
      </w:r>
      <w:r>
        <w:rPr>
          <w:rFonts w:hint="eastAsia" w:ascii="宋体" w:hAnsi="宋体" w:eastAsia="宋体" w:cs="宋体"/>
          <w:lang w:eastAsia="zh-CN"/>
        </w:rPr>
        <w:t>供应商</w:t>
      </w:r>
      <w:r>
        <w:rPr>
          <w:rFonts w:hint="eastAsia" w:ascii="宋体" w:hAnsi="宋体" w:eastAsia="宋体" w:cs="宋体"/>
        </w:rPr>
        <w:t>须知</w:t>
      </w:r>
    </w:p>
    <w:p w14:paraId="5EAF736F">
      <w:pPr>
        <w:spacing w:line="360" w:lineRule="auto"/>
        <w:ind w:firstLine="480" w:firstLineChars="200"/>
        <w:jc w:val="both"/>
        <w:rPr>
          <w:rFonts w:hint="eastAsia" w:ascii="宋体" w:hAnsi="宋体" w:eastAsia="宋体" w:cs="宋体"/>
        </w:rPr>
      </w:pPr>
      <w:r>
        <w:rPr>
          <w:rFonts w:hint="eastAsia" w:ascii="宋体" w:hAnsi="宋体" w:eastAsia="宋体" w:cs="宋体"/>
        </w:rPr>
        <w:t>第</w:t>
      </w:r>
      <w:r>
        <w:rPr>
          <w:rFonts w:hint="eastAsia" w:ascii="宋体" w:hAnsi="宋体" w:eastAsia="宋体" w:cs="宋体"/>
          <w:b/>
        </w:rPr>
        <w:t>3</w:t>
      </w:r>
      <w:r>
        <w:rPr>
          <w:rFonts w:hint="eastAsia" w:ascii="宋体" w:hAnsi="宋体" w:eastAsia="宋体" w:cs="宋体"/>
        </w:rPr>
        <w:t>章</w:t>
      </w:r>
      <w:r>
        <w:rPr>
          <w:rFonts w:hint="eastAsia" w:ascii="宋体" w:hAnsi="宋体" w:eastAsia="宋体" w:cs="宋体"/>
          <w:lang w:val="en-US" w:eastAsia="zh-CN"/>
        </w:rPr>
        <w:t xml:space="preserve">  </w:t>
      </w:r>
      <w:r>
        <w:rPr>
          <w:rFonts w:hint="eastAsia" w:ascii="宋体" w:hAnsi="宋体" w:eastAsia="宋体" w:cs="宋体"/>
        </w:rPr>
        <w:t>招标内容及要求</w:t>
      </w:r>
    </w:p>
    <w:p w14:paraId="4A4BDA36">
      <w:pPr>
        <w:spacing w:line="360" w:lineRule="auto"/>
        <w:ind w:firstLine="480" w:firstLineChars="200"/>
        <w:jc w:val="both"/>
        <w:rPr>
          <w:rFonts w:hint="eastAsia" w:ascii="宋体" w:hAnsi="宋体" w:eastAsia="宋体" w:cs="宋体"/>
        </w:rPr>
      </w:pPr>
      <w:r>
        <w:rPr>
          <w:rFonts w:hint="eastAsia" w:ascii="宋体" w:hAnsi="宋体" w:eastAsia="宋体" w:cs="宋体"/>
        </w:rPr>
        <w:t>第</w:t>
      </w:r>
      <w:r>
        <w:rPr>
          <w:rFonts w:hint="eastAsia" w:ascii="宋体" w:hAnsi="宋体" w:eastAsia="宋体" w:cs="宋体"/>
          <w:b/>
        </w:rPr>
        <w:t>4</w:t>
      </w:r>
      <w:r>
        <w:rPr>
          <w:rFonts w:hint="eastAsia" w:ascii="宋体" w:hAnsi="宋体" w:eastAsia="宋体" w:cs="宋体"/>
        </w:rPr>
        <w:t>章</w:t>
      </w:r>
      <w:r>
        <w:rPr>
          <w:rFonts w:hint="eastAsia" w:ascii="宋体" w:hAnsi="宋体" w:eastAsia="宋体" w:cs="宋体"/>
          <w:lang w:val="en-US" w:eastAsia="zh-CN"/>
        </w:rPr>
        <w:t xml:space="preserve">  </w:t>
      </w:r>
      <w:r>
        <w:rPr>
          <w:rFonts w:hint="eastAsia" w:ascii="宋体" w:hAnsi="宋体" w:eastAsia="宋体" w:cs="宋体"/>
        </w:rPr>
        <w:t>合同文本</w:t>
      </w:r>
    </w:p>
    <w:p w14:paraId="2DE09429">
      <w:pPr>
        <w:spacing w:line="360" w:lineRule="auto"/>
        <w:ind w:firstLine="480" w:firstLineChars="200"/>
        <w:jc w:val="both"/>
        <w:rPr>
          <w:rFonts w:hint="eastAsia" w:ascii="宋体" w:hAnsi="宋体" w:eastAsia="宋体" w:cs="宋体"/>
        </w:rPr>
      </w:pPr>
      <w:r>
        <w:rPr>
          <w:rFonts w:hint="eastAsia" w:ascii="宋体" w:hAnsi="宋体" w:eastAsia="宋体" w:cs="宋体"/>
        </w:rPr>
        <w:t>第</w:t>
      </w:r>
      <w:r>
        <w:rPr>
          <w:rFonts w:hint="eastAsia" w:ascii="宋体" w:hAnsi="宋体" w:eastAsia="宋体" w:cs="宋体"/>
          <w:b/>
        </w:rPr>
        <w:t>5</w:t>
      </w:r>
      <w:r>
        <w:rPr>
          <w:rFonts w:hint="eastAsia" w:ascii="宋体" w:hAnsi="宋体" w:eastAsia="宋体" w:cs="宋体"/>
        </w:rPr>
        <w:t>章</w:t>
      </w:r>
      <w:r>
        <w:rPr>
          <w:rFonts w:hint="eastAsia" w:ascii="宋体" w:hAnsi="宋体" w:eastAsia="宋体" w:cs="宋体"/>
          <w:lang w:val="en-US" w:eastAsia="zh-CN"/>
        </w:rPr>
        <w:t xml:space="preserve">  </w:t>
      </w:r>
      <w:r>
        <w:rPr>
          <w:rFonts w:hint="eastAsia" w:ascii="宋体" w:hAnsi="宋体" w:eastAsia="宋体" w:cs="宋体"/>
        </w:rPr>
        <w:t>投标文件构成及格式</w:t>
      </w:r>
    </w:p>
    <w:p w14:paraId="68086DFC">
      <w:pPr>
        <w:pStyle w:val="5"/>
        <w:numPr>
          <w:numId w:val="0"/>
        </w:numPr>
        <w:spacing w:line="360" w:lineRule="auto"/>
        <w:ind w:left="0" w:leftChars="0" w:firstLine="480" w:firstLineChars="200"/>
        <w:rPr>
          <w:rFonts w:hint="eastAsia" w:ascii="宋体" w:hAnsi="宋体" w:eastAsia="宋体" w:cs="宋体"/>
        </w:rPr>
      </w:pPr>
      <w:r>
        <w:rPr>
          <w:rFonts w:hint="eastAsia" w:ascii="宋体" w:hAnsi="宋体" w:eastAsia="宋体" w:cs="宋体"/>
        </w:rPr>
        <w:t>（三）招标文件的检查及阅读</w:t>
      </w:r>
    </w:p>
    <w:p w14:paraId="219EDBF3">
      <w:pPr>
        <w:spacing w:line="360" w:lineRule="auto"/>
        <w:ind w:firstLine="480" w:firstLineChars="200"/>
        <w:jc w:val="both"/>
        <w:rPr>
          <w:rFonts w:hint="eastAsia" w:ascii="宋体" w:hAnsi="宋体" w:eastAsia="宋体" w:cs="宋体"/>
          <w:color w:val="auto"/>
        </w:rPr>
      </w:pPr>
      <w:r>
        <w:rPr>
          <w:rFonts w:hint="eastAsia" w:ascii="宋体" w:hAnsi="宋体" w:eastAsia="宋体" w:cs="宋体"/>
          <w:lang w:eastAsia="zh-CN"/>
        </w:rPr>
        <w:t>供应商</w:t>
      </w:r>
      <w:r>
        <w:rPr>
          <w:rFonts w:hint="eastAsia" w:ascii="宋体" w:hAnsi="宋体" w:eastAsia="宋体" w:cs="宋体"/>
        </w:rPr>
        <w:t>应认真阅读和充分理解招标文件中所有的事项、格式条款和规范要求，在投标文件中对招标文件做</w:t>
      </w:r>
      <w:r>
        <w:rPr>
          <w:rFonts w:hint="eastAsia" w:ascii="宋体" w:hAnsi="宋体" w:eastAsia="宋体" w:cs="宋体"/>
          <w:color w:val="auto"/>
        </w:rPr>
        <w:t>出全面响</w:t>
      </w:r>
      <w:r>
        <w:rPr>
          <w:rFonts w:hint="eastAsia" w:ascii="宋体" w:hAnsi="宋体" w:eastAsia="宋体" w:cs="宋体"/>
          <w:color w:val="auto"/>
          <w:w w:val="1"/>
        </w:rPr>
        <w:t xml:space="preserve"> </w:t>
      </w:r>
      <w:r>
        <w:rPr>
          <w:rFonts w:hint="eastAsia" w:ascii="宋体" w:hAnsi="宋体" w:eastAsia="宋体" w:cs="宋体"/>
          <w:color w:val="auto"/>
        </w:rPr>
        <w:t>应，并按招标文件的要求提交全部资料。</w:t>
      </w:r>
    </w:p>
    <w:p w14:paraId="2B4FE750">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项目废标后重新组织招标的，采购代理机构将重新编制、发布新版招标文件，</w:t>
      </w:r>
      <w:r>
        <w:rPr>
          <w:rFonts w:hint="eastAsia" w:ascii="宋体" w:hAnsi="宋体" w:eastAsia="宋体" w:cs="宋体"/>
          <w:color w:val="auto"/>
          <w:lang w:eastAsia="zh-CN"/>
        </w:rPr>
        <w:t>供应商</w:t>
      </w:r>
      <w:r>
        <w:rPr>
          <w:rFonts w:hint="eastAsia" w:ascii="宋体" w:hAnsi="宋体" w:eastAsia="宋体" w:cs="宋体"/>
          <w:color w:val="auto"/>
        </w:rPr>
        <w:t>应按新版招标文件重新编制投标文件。原招标文件及投标文件失效。</w:t>
      </w:r>
    </w:p>
    <w:p w14:paraId="76E4E2D5">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（四）招标文件的修改、澄清</w:t>
      </w:r>
    </w:p>
    <w:p w14:paraId="139D7BB4">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1．提交投标文件截止之日前，采购人或采购代理机构可能对已发出的招标文件进行澄清或者修改，澄清或者修改的内容为招标文件的组成部分。</w:t>
      </w:r>
    </w:p>
    <w:p w14:paraId="4327629E">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2．当需要澄清或修改时，采购代理机构将在提交投标文件截止之日15日前，在财政部门指定的“政府采购信息发布媒体”上发布变更公告；不足15日的，将顺延提交投标文件截止时间。</w:t>
      </w:r>
    </w:p>
    <w:p w14:paraId="1441A56F">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3．澄清或修改的内容可能影响投标文件编制时，采购代理机构将在发布变更公告的同时，提醒</w:t>
      </w:r>
      <w:r>
        <w:rPr>
          <w:rFonts w:hint="eastAsia" w:ascii="宋体" w:hAnsi="宋体" w:eastAsia="宋体" w:cs="宋体"/>
          <w:color w:val="auto"/>
          <w:lang w:eastAsia="zh-CN"/>
        </w:rPr>
        <w:t>供应商</w:t>
      </w:r>
      <w:r>
        <w:rPr>
          <w:rFonts w:hint="eastAsia" w:ascii="宋体" w:hAnsi="宋体" w:eastAsia="宋体" w:cs="宋体"/>
          <w:color w:val="auto"/>
        </w:rPr>
        <w:t>下载答疑文件（*.SXSCF，即更新后的电子招标文件）。</w:t>
      </w:r>
      <w:r>
        <w:rPr>
          <w:rFonts w:hint="eastAsia" w:ascii="宋体" w:hAnsi="宋体" w:eastAsia="宋体" w:cs="宋体"/>
          <w:color w:val="auto"/>
          <w:lang w:eastAsia="zh-CN"/>
        </w:rPr>
        <w:t>供应商</w:t>
      </w:r>
      <w:r>
        <w:rPr>
          <w:rFonts w:hint="eastAsia" w:ascii="宋体" w:hAnsi="宋体" w:eastAsia="宋体" w:cs="宋体"/>
          <w:color w:val="auto"/>
        </w:rPr>
        <w:t>应及时从西安市公共资源交易平台〖首页</w:t>
      </w:r>
      <w:r>
        <w:rPr>
          <w:rFonts w:hint="eastAsia" w:ascii="宋体" w:hAnsi="宋体" w:eastAsia="宋体" w:cs="宋体"/>
          <w:color w:val="auto"/>
          <w:lang w:eastAsia="zh-CN"/>
        </w:rPr>
        <w:t>〉</w:t>
      </w:r>
      <w:r>
        <w:rPr>
          <w:rFonts w:hint="eastAsia" w:ascii="宋体" w:hAnsi="宋体" w:eastAsia="宋体" w:cs="宋体"/>
          <w:color w:val="auto"/>
        </w:rPr>
        <w:t>电子交易平台</w:t>
      </w:r>
      <w:r>
        <w:rPr>
          <w:rFonts w:hint="eastAsia" w:ascii="宋体" w:hAnsi="宋体" w:eastAsia="宋体" w:cs="宋体"/>
          <w:color w:val="auto"/>
          <w:lang w:eastAsia="zh-CN"/>
        </w:rPr>
        <w:t>〉</w:t>
      </w:r>
      <w:r>
        <w:rPr>
          <w:rFonts w:hint="eastAsia" w:ascii="宋体" w:hAnsi="宋体" w:eastAsia="宋体" w:cs="宋体"/>
          <w:color w:val="auto"/>
        </w:rPr>
        <w:t>陕西政府采购交易系统</w:t>
      </w:r>
      <w:r>
        <w:rPr>
          <w:rFonts w:hint="eastAsia" w:ascii="宋体" w:hAnsi="宋体" w:eastAsia="宋体" w:cs="宋体"/>
          <w:color w:val="auto"/>
          <w:lang w:eastAsia="zh-CN"/>
        </w:rPr>
        <w:t>〉</w:t>
      </w:r>
      <w:r>
        <w:rPr>
          <w:rFonts w:hint="eastAsia" w:ascii="宋体" w:hAnsi="宋体" w:eastAsia="宋体" w:cs="宋体"/>
          <w:color w:val="auto"/>
        </w:rPr>
        <w:t>企业端〗登录，登录后切换到〖我的项目〗模块，从〖项目流程</w:t>
      </w:r>
      <w:r>
        <w:rPr>
          <w:rFonts w:hint="eastAsia" w:ascii="宋体" w:hAnsi="宋体" w:eastAsia="宋体" w:cs="宋体"/>
          <w:color w:val="auto"/>
          <w:lang w:eastAsia="zh-CN"/>
        </w:rPr>
        <w:t>〉</w:t>
      </w:r>
      <w:r>
        <w:rPr>
          <w:rFonts w:hint="eastAsia" w:ascii="宋体" w:hAnsi="宋体" w:eastAsia="宋体" w:cs="宋体"/>
          <w:color w:val="auto"/>
        </w:rPr>
        <w:t>项目管理</w:t>
      </w:r>
      <w:r>
        <w:rPr>
          <w:rFonts w:hint="eastAsia" w:ascii="宋体" w:hAnsi="宋体" w:eastAsia="宋体" w:cs="宋体"/>
          <w:color w:val="auto"/>
          <w:lang w:eastAsia="zh-CN"/>
        </w:rPr>
        <w:t>〉</w:t>
      </w:r>
      <w:r>
        <w:rPr>
          <w:rFonts w:hint="eastAsia" w:ascii="宋体" w:hAnsi="宋体" w:eastAsia="宋体" w:cs="宋体"/>
          <w:color w:val="auto"/>
        </w:rPr>
        <w:t>答</w:t>
      </w:r>
      <w:r>
        <w:rPr>
          <w:rFonts w:hint="eastAsia" w:ascii="宋体" w:hAnsi="宋体" w:eastAsia="宋体" w:cs="宋体"/>
        </w:rPr>
        <w:t>疑文件下载〗获取</w:t>
      </w:r>
      <w:r>
        <w:rPr>
          <w:rFonts w:hint="eastAsia" w:ascii="宋体" w:hAnsi="宋体" w:eastAsia="宋体" w:cs="宋体"/>
          <w:color w:val="auto"/>
        </w:rPr>
        <w:t>更新后的电子招标文件（*.SXSCF），使用旧版电子招标文件制作的电子投标文件（*.SXSTF），系统将拒绝接收。</w:t>
      </w:r>
    </w:p>
    <w:p w14:paraId="5310C65E">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4．请各</w:t>
      </w:r>
      <w:r>
        <w:rPr>
          <w:rFonts w:hint="eastAsia" w:ascii="宋体" w:hAnsi="宋体" w:eastAsia="宋体" w:cs="宋体"/>
          <w:color w:val="auto"/>
          <w:lang w:eastAsia="zh-CN"/>
        </w:rPr>
        <w:t>供应商</w:t>
      </w:r>
      <w:r>
        <w:rPr>
          <w:rFonts w:hint="eastAsia" w:ascii="宋体" w:hAnsi="宋体" w:eastAsia="宋体" w:cs="宋体"/>
          <w:color w:val="auto"/>
        </w:rPr>
        <w:t>在提交投标文件截止时间之前，务必随时关注“政府采购信息发布媒体”上发布的变更公告，采购代理机构不再另行通知，因</w:t>
      </w:r>
      <w:r>
        <w:rPr>
          <w:rFonts w:hint="eastAsia" w:ascii="宋体" w:hAnsi="宋体" w:eastAsia="宋体" w:cs="宋体"/>
          <w:color w:val="auto"/>
          <w:lang w:eastAsia="zh-CN"/>
        </w:rPr>
        <w:t>供应商</w:t>
      </w:r>
      <w:r>
        <w:rPr>
          <w:rFonts w:hint="eastAsia" w:ascii="宋体" w:hAnsi="宋体" w:eastAsia="宋体" w:cs="宋体"/>
          <w:color w:val="auto"/>
        </w:rPr>
        <w:t>未及时关注所造成的一切后果由</w:t>
      </w:r>
      <w:r>
        <w:rPr>
          <w:rFonts w:hint="eastAsia" w:ascii="宋体" w:hAnsi="宋体" w:eastAsia="宋体" w:cs="宋体"/>
          <w:color w:val="auto"/>
          <w:lang w:eastAsia="zh-CN"/>
        </w:rPr>
        <w:t>供应商</w:t>
      </w:r>
      <w:r>
        <w:rPr>
          <w:rFonts w:hint="eastAsia" w:ascii="宋体" w:hAnsi="宋体" w:eastAsia="宋体" w:cs="宋体"/>
          <w:color w:val="auto"/>
        </w:rPr>
        <w:t>自行承担：</w:t>
      </w:r>
    </w:p>
    <w:p w14:paraId="1338B46B">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Fonts w:hint="eastAsia" w:ascii="宋体" w:hAnsi="宋体" w:eastAsia="宋体" w:cs="宋体"/>
          <w:color w:val="auto"/>
        </w:rPr>
        <w:t>陕西省政府采购网</w:t>
      </w:r>
      <w:r>
        <w:rPr>
          <w:rFonts w:hint="eastAsia" w:ascii="宋体" w:hAnsi="宋体" w:eastAsia="宋体" w:cs="宋体"/>
          <w:color w:val="auto"/>
        </w:rPr>
        <w:fldChar w:fldCharType="end"/>
      </w:r>
      <w:r>
        <w:rPr>
          <w:rFonts w:hint="eastAsia" w:ascii="宋体" w:hAnsi="宋体" w:eastAsia="宋体" w:cs="宋体"/>
          <w:color w:val="auto"/>
        </w:rPr>
        <w:t>】（</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39"/>
          <w:rFonts w:hint="eastAsia" w:ascii="宋体" w:hAnsi="宋体" w:eastAsia="宋体" w:cs="宋体"/>
          <w:color w:val="auto"/>
        </w:rPr>
        <w:t>http</w:t>
      </w:r>
      <w:r>
        <w:rPr>
          <w:rStyle w:val="39"/>
          <w:rFonts w:hint="eastAsia" w:ascii="宋体" w:hAnsi="宋体" w:eastAsia="宋体" w:cs="宋体"/>
          <w:color w:val="auto"/>
          <w:lang w:eastAsia="zh-CN"/>
        </w:rPr>
        <w:t>：</w:t>
      </w:r>
      <w:r>
        <w:rPr>
          <w:rStyle w:val="39"/>
          <w:rFonts w:hint="eastAsia" w:ascii="宋体" w:hAnsi="宋体" w:eastAsia="宋体" w:cs="宋体"/>
          <w:color w:val="auto"/>
        </w:rPr>
        <w:t>//www.ccgp-shaanxi.gov.cn/</w:t>
      </w:r>
      <w:r>
        <w:rPr>
          <w:rStyle w:val="39"/>
          <w:rFonts w:hint="eastAsia" w:ascii="宋体" w:hAnsi="宋体" w:eastAsia="宋体" w:cs="宋体"/>
          <w:color w:val="auto"/>
        </w:rPr>
        <w:fldChar w:fldCharType="end"/>
      </w:r>
      <w:r>
        <w:rPr>
          <w:rFonts w:hint="eastAsia" w:ascii="宋体" w:hAnsi="宋体" w:eastAsia="宋体" w:cs="宋体"/>
          <w:color w:val="auto"/>
        </w:rPr>
        <w:t>）中的〖首页</w:t>
      </w:r>
      <w:r>
        <w:rPr>
          <w:rFonts w:hint="eastAsia" w:ascii="宋体" w:hAnsi="宋体" w:eastAsia="宋体" w:cs="宋体"/>
          <w:color w:val="auto"/>
          <w:lang w:eastAsia="zh-CN"/>
        </w:rPr>
        <w:t>〉</w:t>
      </w:r>
      <w:r>
        <w:rPr>
          <w:rFonts w:hint="eastAsia" w:ascii="宋体" w:hAnsi="宋体" w:eastAsia="宋体" w:cs="宋体"/>
          <w:color w:val="auto"/>
        </w:rPr>
        <w:t>信息公告</w:t>
      </w:r>
      <w:r>
        <w:rPr>
          <w:rFonts w:hint="eastAsia" w:ascii="宋体" w:hAnsi="宋体" w:eastAsia="宋体" w:cs="宋体"/>
          <w:color w:val="auto"/>
          <w:lang w:eastAsia="zh-CN"/>
        </w:rPr>
        <w:t>〉</w:t>
      </w:r>
      <w:r>
        <w:rPr>
          <w:rFonts w:hint="eastAsia" w:ascii="宋体" w:hAnsi="宋体" w:eastAsia="宋体" w:cs="宋体"/>
          <w:color w:val="auto"/>
        </w:rPr>
        <w:t>市级</w:t>
      </w:r>
      <w:r>
        <w:rPr>
          <w:rFonts w:hint="eastAsia" w:ascii="宋体" w:hAnsi="宋体" w:eastAsia="宋体" w:cs="宋体"/>
          <w:color w:val="auto"/>
          <w:lang w:eastAsia="zh-CN"/>
        </w:rPr>
        <w:t>〉</w:t>
      </w:r>
      <w:r>
        <w:rPr>
          <w:rFonts w:hint="eastAsia" w:ascii="宋体" w:hAnsi="宋体" w:eastAsia="宋体" w:cs="宋体"/>
          <w:color w:val="auto"/>
        </w:rPr>
        <w:t>西安市〗；</w:t>
      </w:r>
    </w:p>
    <w:p w14:paraId="64D024CC">
      <w:pPr>
        <w:spacing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"http://xa.sxggzyjy.cn/" </w:instrText>
      </w:r>
      <w:r>
        <w:rPr>
          <w:rFonts w:hint="eastAsia" w:ascii="宋体" w:hAnsi="宋体" w:eastAsia="宋体" w:cs="宋体"/>
          <w:color w:val="auto"/>
        </w:rPr>
        <w:fldChar w:fldCharType="separate"/>
      </w:r>
      <w:r>
        <w:rPr>
          <w:rFonts w:hint="eastAsia" w:ascii="宋体" w:hAnsi="宋体" w:eastAsia="宋体" w:cs="宋体"/>
          <w:color w:val="auto"/>
        </w:rPr>
        <w:t>全国公共资源交易网（陕西省·西安市）</w:t>
      </w:r>
      <w:r>
        <w:rPr>
          <w:rFonts w:hint="eastAsia" w:ascii="宋体" w:hAnsi="宋体" w:eastAsia="宋体" w:cs="宋体"/>
          <w:color w:val="auto"/>
        </w:rPr>
        <w:fldChar w:fldCharType="end"/>
      </w:r>
      <w:r>
        <w:rPr>
          <w:rFonts w:hint="eastAsia" w:ascii="宋体" w:hAnsi="宋体" w:eastAsia="宋体" w:cs="宋体"/>
          <w:color w:val="auto"/>
        </w:rPr>
        <w:t>】（</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"http://sxggzyjy.xa.gov.cn/" </w:instrText>
      </w:r>
      <w:r>
        <w:rPr>
          <w:rFonts w:hint="eastAsia" w:ascii="宋体" w:hAnsi="宋体" w:eastAsia="宋体" w:cs="宋体"/>
          <w:color w:val="auto"/>
        </w:rPr>
        <w:fldChar w:fldCharType="separate"/>
      </w:r>
      <w:r>
        <w:rPr>
          <w:rStyle w:val="39"/>
          <w:rFonts w:hint="eastAsia" w:ascii="宋体" w:hAnsi="宋体" w:eastAsia="宋体" w:cs="宋体"/>
          <w:color w:val="auto"/>
        </w:rPr>
        <w:t>http</w:t>
      </w:r>
      <w:r>
        <w:rPr>
          <w:rStyle w:val="39"/>
          <w:rFonts w:hint="eastAsia" w:ascii="宋体" w:hAnsi="宋体" w:eastAsia="宋体" w:cs="宋体"/>
          <w:color w:val="auto"/>
          <w:lang w:eastAsia="zh-CN"/>
        </w:rPr>
        <w:t>：</w:t>
      </w:r>
      <w:r>
        <w:rPr>
          <w:rStyle w:val="39"/>
          <w:rFonts w:hint="eastAsia" w:ascii="宋体" w:hAnsi="宋体" w:eastAsia="宋体" w:cs="宋体"/>
          <w:color w:val="auto"/>
        </w:rPr>
        <w:t>//sxggzyjy.xa.gov.cn/</w:t>
      </w:r>
      <w:r>
        <w:rPr>
          <w:rStyle w:val="39"/>
          <w:rFonts w:hint="eastAsia" w:ascii="宋体" w:hAnsi="宋体" w:eastAsia="宋体" w:cs="宋体"/>
          <w:color w:val="auto"/>
        </w:rPr>
        <w:fldChar w:fldCharType="end"/>
      </w:r>
      <w:r>
        <w:rPr>
          <w:rFonts w:hint="eastAsia" w:ascii="宋体" w:hAnsi="宋体" w:eastAsia="宋体" w:cs="宋体"/>
          <w:color w:val="auto"/>
        </w:rPr>
        <w:t>）中的〖首页</w:t>
      </w:r>
      <w:r>
        <w:rPr>
          <w:rFonts w:hint="eastAsia" w:ascii="宋体" w:hAnsi="宋体" w:eastAsia="宋体" w:cs="宋体"/>
          <w:color w:val="auto"/>
          <w:lang w:eastAsia="zh-CN"/>
        </w:rPr>
        <w:t>〉</w:t>
      </w:r>
      <w:r>
        <w:rPr>
          <w:rFonts w:hint="eastAsia" w:ascii="宋体" w:hAnsi="宋体" w:eastAsia="宋体" w:cs="宋体"/>
          <w:color w:val="auto"/>
        </w:rPr>
        <w:t>交易大厅</w:t>
      </w:r>
      <w:r>
        <w:rPr>
          <w:rFonts w:hint="eastAsia" w:ascii="宋体" w:hAnsi="宋体" w:eastAsia="宋体" w:cs="宋体"/>
          <w:color w:val="auto"/>
          <w:lang w:eastAsia="zh-CN"/>
        </w:rPr>
        <w:t>〉</w:t>
      </w:r>
      <w:r>
        <w:rPr>
          <w:rFonts w:hint="eastAsia" w:ascii="宋体" w:hAnsi="宋体" w:eastAsia="宋体" w:cs="宋体"/>
          <w:color w:val="auto"/>
        </w:rPr>
        <w:t>政府采购〗。</w:t>
      </w:r>
    </w:p>
    <w:p w14:paraId="73190691">
      <w:pPr>
        <w:pStyle w:val="4"/>
        <w:numPr>
          <w:numId w:val="0"/>
        </w:numPr>
        <w:spacing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四、投标文件</w:t>
      </w:r>
    </w:p>
    <w:p w14:paraId="1A787D85">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（一）投标文件的式样</w:t>
      </w:r>
    </w:p>
    <w:p w14:paraId="379B594F">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1．组成及格式</w:t>
      </w:r>
    </w:p>
    <w:p w14:paraId="69764607">
      <w:pPr>
        <w:pStyle w:val="90"/>
        <w:spacing w:line="360" w:lineRule="auto"/>
        <w:ind w:firstLine="480"/>
        <w:rPr>
          <w:rFonts w:hint="eastAsia" w:ascii="宋体" w:hAnsi="宋体" w:eastAsia="宋体" w:cs="宋体"/>
          <w:color w:val="auto"/>
        </w:rPr>
      </w:pPr>
      <w:r>
        <w:rPr>
          <w:rFonts w:hint="eastAsia" w:ascii="宋体" w:hAnsi="宋体" w:cs="宋体"/>
          <w:color w:val="auto"/>
          <w:lang w:eastAsia="zh-CN"/>
        </w:rPr>
        <w:t>供应商</w:t>
      </w:r>
      <w:r>
        <w:rPr>
          <w:rFonts w:hint="eastAsia" w:ascii="宋体" w:hAnsi="宋体" w:eastAsia="宋体" w:cs="宋体"/>
          <w:color w:val="auto"/>
        </w:rPr>
        <w:t>依照招标文件第五章《投标文件构成及格式》给定形式进行编制投标文件。项目分标段的，应按所投</w:t>
      </w:r>
      <w:r>
        <w:rPr>
          <w:rFonts w:hint="eastAsia" w:ascii="宋体" w:hAnsi="宋体" w:eastAsia="宋体" w:cs="宋体"/>
          <w:color w:val="auto"/>
          <w:w w:val="1"/>
        </w:rPr>
        <w:t xml:space="preserve"> </w:t>
      </w:r>
      <w:r>
        <w:rPr>
          <w:rFonts w:hint="eastAsia" w:ascii="宋体" w:hAnsi="宋体" w:eastAsia="宋体" w:cs="宋体"/>
          <w:color w:val="auto"/>
        </w:rPr>
        <w:t>标段分别准备投标文件。</w:t>
      </w:r>
    </w:p>
    <w:p w14:paraId="6A229C07">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2．语言</w:t>
      </w:r>
    </w:p>
    <w:p w14:paraId="3D540177">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招标活动的所有文件、资料、函电文字均使用简体中文，确需提交用其他语言形成的资料，必须翻译成简体中文，如有差异，以简体中文为准。</w:t>
      </w:r>
    </w:p>
    <w:p w14:paraId="28818F9E">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3．计量单位</w:t>
      </w:r>
    </w:p>
    <w:p w14:paraId="1D659134">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投标文件的计量单位应使用中华人民共和国法定计量单位，但招标文件另有规定的除外。</w:t>
      </w:r>
    </w:p>
    <w:p w14:paraId="6A12D2E5">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（二）投标文件的有效期</w:t>
      </w:r>
    </w:p>
    <w:p w14:paraId="32B316CC">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投标文件有效期为自开标之日起不少于90个日历日。如中标，延长至合同执行完毕时止。</w:t>
      </w:r>
    </w:p>
    <w:p w14:paraId="4CA69769">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（三）投标报价</w:t>
      </w:r>
    </w:p>
    <w:p w14:paraId="132A6F1B">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投标报价是</w:t>
      </w:r>
      <w:r>
        <w:rPr>
          <w:rFonts w:hint="eastAsia" w:ascii="宋体" w:hAnsi="宋体" w:cs="宋体"/>
          <w:color w:val="auto"/>
          <w:lang w:eastAsia="zh-CN"/>
        </w:rPr>
        <w:t>供应商</w:t>
      </w:r>
      <w:r>
        <w:rPr>
          <w:rFonts w:hint="eastAsia" w:ascii="宋体" w:hAnsi="宋体" w:eastAsia="宋体" w:cs="宋体"/>
          <w:color w:val="auto"/>
        </w:rPr>
        <w:t>响</w:t>
      </w:r>
      <w:r>
        <w:rPr>
          <w:rFonts w:hint="eastAsia" w:ascii="宋体" w:hAnsi="宋体" w:eastAsia="宋体" w:cs="宋体"/>
          <w:color w:val="auto"/>
          <w:w w:val="1"/>
        </w:rPr>
        <w:t xml:space="preserve"> </w:t>
      </w:r>
      <w:r>
        <w:rPr>
          <w:rFonts w:hint="eastAsia" w:ascii="宋体" w:hAnsi="宋体" w:eastAsia="宋体" w:cs="宋体"/>
          <w:color w:val="auto"/>
        </w:rPr>
        <w:t>应采购项目要求的全部工作内容的价格体现，包括完成采购内容所需的直接费、间接费、利润、税金及其它相关的一切费用。</w:t>
      </w:r>
    </w:p>
    <w:p w14:paraId="6503CD52">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w:t>
      </w:r>
      <w:r>
        <w:rPr>
          <w:rFonts w:hint="eastAsia" w:ascii="宋体" w:hAnsi="宋体" w:cs="宋体"/>
          <w:color w:val="auto"/>
          <w:lang w:eastAsia="zh-CN"/>
        </w:rPr>
        <w:t>供应商</w:t>
      </w:r>
      <w:r>
        <w:rPr>
          <w:rFonts w:hint="eastAsia" w:ascii="宋体" w:hAnsi="宋体" w:eastAsia="宋体" w:cs="宋体"/>
          <w:color w:val="auto"/>
        </w:rPr>
        <w:t>在报价时应充分考虑所有可能发生的费用，招标文件未列明，而</w:t>
      </w:r>
      <w:r>
        <w:rPr>
          <w:rFonts w:hint="eastAsia" w:ascii="宋体" w:hAnsi="宋体" w:cs="宋体"/>
          <w:color w:val="auto"/>
          <w:lang w:eastAsia="zh-CN"/>
        </w:rPr>
        <w:t>供应商</w:t>
      </w:r>
      <w:r>
        <w:rPr>
          <w:rFonts w:hint="eastAsia" w:ascii="宋体" w:hAnsi="宋体" w:eastAsia="宋体" w:cs="宋体"/>
          <w:color w:val="auto"/>
        </w:rPr>
        <w:t>认为应当计取的费用均应列入报价中。报价时不论是否计取，采购人均按已计取对待。</w:t>
      </w:r>
    </w:p>
    <w:p w14:paraId="16135AAB">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w:t>
      </w:r>
      <w:r>
        <w:rPr>
          <w:rFonts w:hint="eastAsia" w:ascii="宋体" w:hAnsi="宋体" w:cs="宋体"/>
          <w:color w:val="auto"/>
          <w:lang w:eastAsia="zh-CN"/>
        </w:rPr>
        <w:t>供应商</w:t>
      </w:r>
      <w:r>
        <w:rPr>
          <w:rFonts w:hint="eastAsia" w:ascii="宋体" w:hAnsi="宋体" w:eastAsia="宋体" w:cs="宋体"/>
          <w:color w:val="auto"/>
        </w:rPr>
        <w:t>应严格按照《投标文件构成及格式》第二部分《开标一览表》中的相关要求填写分类报价及其他需要响</w:t>
      </w:r>
      <w:r>
        <w:rPr>
          <w:rFonts w:hint="eastAsia" w:ascii="宋体" w:hAnsi="宋体" w:eastAsia="宋体" w:cs="宋体"/>
          <w:color w:val="auto"/>
          <w:w w:val="1"/>
        </w:rPr>
        <w:t xml:space="preserve"> </w:t>
      </w:r>
      <w:r>
        <w:rPr>
          <w:rFonts w:hint="eastAsia" w:ascii="宋体" w:hAnsi="宋体" w:eastAsia="宋体" w:cs="宋体"/>
          <w:color w:val="auto"/>
        </w:rPr>
        <w:t>应的内容。投标报价只能提交唯一报价，任何有选择的报价将不予接受，按无效投标处理。</w:t>
      </w:r>
    </w:p>
    <w:p w14:paraId="3747A2FF">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3．投标报价货币：人民币；单位：元。</w:t>
      </w:r>
    </w:p>
    <w:p w14:paraId="0483E4EE">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4．投标文件报价出现前后不一致的，除招标文件另有规定外，按照下列规则修正：</w:t>
      </w:r>
    </w:p>
    <w:p w14:paraId="314FF5D8">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（1）投标文件中开标一览表内容与投标文件中其他位置相应内容表述不一致的，以开标一览表为准；</w:t>
      </w:r>
    </w:p>
    <w:p w14:paraId="671B42B0">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（2）大写金额和小写金额不一致的，以大写金额为准；</w:t>
      </w:r>
    </w:p>
    <w:p w14:paraId="168EBC9A">
      <w:pPr>
        <w:pStyle w:val="90"/>
        <w:spacing w:line="360" w:lineRule="auto"/>
        <w:ind w:firstLine="480"/>
        <w:rPr>
          <w:rFonts w:hint="eastAsia" w:ascii="宋体" w:hAnsi="宋体" w:eastAsia="宋体" w:cs="宋体"/>
        </w:rPr>
      </w:pPr>
      <w:r>
        <w:rPr>
          <w:rFonts w:hint="eastAsia" w:ascii="宋体" w:hAnsi="宋体" w:eastAsia="宋体" w:cs="宋体"/>
          <w:color w:val="auto"/>
        </w:rPr>
        <w:t>（3）单价金额小数点或者百</w:t>
      </w:r>
      <w:r>
        <w:rPr>
          <w:rFonts w:hint="eastAsia" w:ascii="宋体" w:hAnsi="宋体" w:eastAsia="宋体" w:cs="宋体"/>
        </w:rPr>
        <w:t>分比有明显错位的，以开标一览表的总价为准，并修改单价；</w:t>
      </w:r>
    </w:p>
    <w:p w14:paraId="47C8EB4F">
      <w:pPr>
        <w:pStyle w:val="90"/>
        <w:spacing w:line="360" w:lineRule="auto"/>
        <w:ind w:firstLine="480"/>
        <w:rPr>
          <w:rFonts w:hint="eastAsia" w:ascii="宋体" w:hAnsi="宋体" w:eastAsia="宋体" w:cs="宋体"/>
        </w:rPr>
      </w:pPr>
      <w:r>
        <w:rPr>
          <w:rFonts w:hint="eastAsia" w:ascii="宋体" w:hAnsi="宋体" w:eastAsia="宋体" w:cs="宋体"/>
        </w:rPr>
        <w:t>（4）总价金额与按单价汇总金额不一致的，以单价金额计算结果为准。</w:t>
      </w:r>
    </w:p>
    <w:p w14:paraId="67E9DFCD">
      <w:pPr>
        <w:pStyle w:val="90"/>
        <w:spacing w:line="360" w:lineRule="auto"/>
        <w:ind w:firstLine="480"/>
        <w:rPr>
          <w:rFonts w:hint="eastAsia" w:ascii="宋体" w:hAnsi="宋体" w:eastAsia="宋体" w:cs="宋体"/>
        </w:rPr>
      </w:pPr>
      <w:r>
        <w:rPr>
          <w:rFonts w:hint="eastAsia" w:ascii="宋体" w:hAnsi="宋体" w:eastAsia="宋体" w:cs="宋体"/>
        </w:rPr>
        <w:t>同时出现两种以上不一致的，按照前款规定的顺序修正。修正后的报价经</w:t>
      </w:r>
      <w:r>
        <w:rPr>
          <w:rFonts w:hint="eastAsia" w:ascii="宋体" w:hAnsi="宋体" w:cs="宋体"/>
          <w:lang w:eastAsia="zh-CN"/>
        </w:rPr>
        <w:t>供应商</w:t>
      </w:r>
      <w:r>
        <w:rPr>
          <w:rFonts w:hint="eastAsia" w:ascii="宋体" w:hAnsi="宋体" w:eastAsia="宋体" w:cs="宋体"/>
        </w:rPr>
        <w:t>确认后产生约束力，</w:t>
      </w:r>
      <w:r>
        <w:rPr>
          <w:rFonts w:hint="eastAsia" w:ascii="宋体" w:hAnsi="宋体" w:cs="宋体"/>
          <w:lang w:eastAsia="zh-CN"/>
        </w:rPr>
        <w:t>供应商</w:t>
      </w:r>
      <w:r>
        <w:rPr>
          <w:rFonts w:hint="eastAsia" w:ascii="宋体" w:hAnsi="宋体" w:eastAsia="宋体" w:cs="宋体"/>
        </w:rPr>
        <w:t>不确认的，其投标无效。</w:t>
      </w:r>
    </w:p>
    <w:p w14:paraId="2AAE8A86">
      <w:pPr>
        <w:pStyle w:val="90"/>
        <w:spacing w:line="360" w:lineRule="auto"/>
        <w:ind w:firstLine="480"/>
        <w:rPr>
          <w:rFonts w:hint="eastAsia" w:ascii="宋体" w:hAnsi="宋体" w:eastAsia="宋体" w:cs="宋体"/>
        </w:rPr>
      </w:pPr>
      <w:r>
        <w:rPr>
          <w:rFonts w:hint="eastAsia" w:ascii="宋体" w:hAnsi="宋体" w:eastAsia="宋体" w:cs="宋体"/>
        </w:rPr>
        <w:t>5</w:t>
      </w:r>
      <w:r>
        <w:rPr>
          <w:rFonts w:hint="eastAsia" w:ascii="宋体" w:hAnsi="宋体" w:eastAsia="宋体" w:cs="宋体"/>
          <w:color w:val="auto"/>
        </w:rPr>
        <w:t>．</w:t>
      </w:r>
      <w:r>
        <w:rPr>
          <w:rFonts w:hint="eastAsia" w:ascii="宋体" w:hAnsi="宋体" w:eastAsia="宋体" w:cs="宋体"/>
        </w:rPr>
        <w:t>因</w:t>
      </w:r>
      <w:r>
        <w:rPr>
          <w:rFonts w:hint="eastAsia" w:ascii="宋体" w:hAnsi="宋体" w:cs="宋体"/>
          <w:lang w:eastAsia="zh-CN"/>
        </w:rPr>
        <w:t>供应商</w:t>
      </w:r>
      <w:r>
        <w:rPr>
          <w:rFonts w:hint="eastAsia" w:ascii="宋体" w:hAnsi="宋体" w:eastAsia="宋体" w:cs="宋体"/>
        </w:rPr>
        <w:t>对招标文件理解不透、误解、疏漏或对市场行情了解不清造成的后果和风险，均由</w:t>
      </w:r>
      <w:r>
        <w:rPr>
          <w:rFonts w:hint="eastAsia" w:ascii="宋体" w:hAnsi="宋体" w:cs="宋体"/>
          <w:lang w:eastAsia="zh-CN"/>
        </w:rPr>
        <w:t>供应商</w:t>
      </w:r>
      <w:r>
        <w:rPr>
          <w:rFonts w:hint="eastAsia" w:ascii="宋体" w:hAnsi="宋体" w:eastAsia="宋体" w:cs="宋体"/>
        </w:rPr>
        <w:t>自己负责。</w:t>
      </w:r>
    </w:p>
    <w:p w14:paraId="32F2B2FF">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rPr>
        <w:t>（四）投标文件的制作和签</w:t>
      </w:r>
      <w:r>
        <w:rPr>
          <w:rFonts w:hint="eastAsia" w:ascii="宋体" w:hAnsi="宋体" w:eastAsia="宋体" w:cs="宋体"/>
          <w:color w:val="auto"/>
        </w:rPr>
        <w:t>章</w:t>
      </w:r>
    </w:p>
    <w:p w14:paraId="3D0F60C6">
      <w:pPr>
        <w:pStyle w:val="90"/>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auto"/>
        </w:rPr>
      </w:pPr>
      <w:r>
        <w:rPr>
          <w:rFonts w:hint="eastAsia" w:ascii="宋体" w:hAnsi="宋体" w:eastAsia="宋体" w:cs="宋体"/>
          <w:color w:val="auto"/>
        </w:rPr>
        <w:t>1．电子投标文件（*.SXSTF）需要使用专用制作软件——“新点投</w:t>
      </w:r>
      <w:r>
        <w:rPr>
          <w:rFonts w:hint="eastAsia" w:ascii="宋体" w:hAnsi="宋体" w:eastAsia="宋体" w:cs="宋体"/>
          <w:color w:val="auto"/>
          <w:w w:val="1"/>
        </w:rPr>
        <w:t xml:space="preserve"> </w:t>
      </w:r>
      <w:r>
        <w:rPr>
          <w:rFonts w:hint="eastAsia" w:ascii="宋体" w:hAnsi="宋体" w:eastAsia="宋体" w:cs="宋体"/>
          <w:color w:val="auto"/>
        </w:rPr>
        <w:t>标文件制作软件（陕西公共资源）”进行编制。软件下载地址及操作手册：见西安市公共资源交易平台〖首页〉服务指南〉下载专区〗中的《政府采购项目投</w:t>
      </w:r>
      <w:r>
        <w:rPr>
          <w:rFonts w:hint="eastAsia" w:ascii="宋体" w:hAnsi="宋体" w:eastAsia="宋体" w:cs="宋体"/>
          <w:color w:val="auto"/>
          <w:w w:val="1"/>
        </w:rPr>
        <w:t xml:space="preserve"> </w:t>
      </w:r>
      <w:r>
        <w:rPr>
          <w:rFonts w:hint="eastAsia" w:ascii="宋体" w:hAnsi="宋体" w:eastAsia="宋体" w:cs="宋体"/>
          <w:color w:val="auto"/>
        </w:rPr>
        <w:t>标文件制作软件及操作手册》。</w:t>
      </w:r>
    </w:p>
    <w:p w14:paraId="115B1E06">
      <w:pPr>
        <w:pStyle w:val="90"/>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auto"/>
        </w:rPr>
      </w:pPr>
      <w:r>
        <w:rPr>
          <w:rFonts w:hint="eastAsia" w:ascii="宋体" w:hAnsi="宋体" w:eastAsia="宋体" w:cs="宋体"/>
          <w:color w:val="auto"/>
        </w:rPr>
        <w:t>链接地址：https://sxggzyjy.xa.gov.cn/fwzn/004003/20181115/4d59c184-e8f6-4d5a-a416-c2f6b0601e66.html</w:t>
      </w:r>
    </w:p>
    <w:p w14:paraId="758C2BFB">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2．编制电子投标文件前，</w:t>
      </w:r>
      <w:r>
        <w:rPr>
          <w:rFonts w:hint="eastAsia" w:ascii="宋体" w:hAnsi="宋体" w:eastAsia="宋体" w:cs="宋体"/>
          <w:b/>
          <w:color w:val="auto"/>
        </w:rPr>
        <w:t>务必先做好电子招标文件的备份工作</w:t>
      </w:r>
      <w:r>
        <w:rPr>
          <w:rFonts w:hint="eastAsia" w:ascii="宋体" w:hAnsi="宋体" w:eastAsia="宋体" w:cs="宋体"/>
          <w:color w:val="auto"/>
        </w:rPr>
        <w:t>。然后按操作手册中给出的方法将电子招标文件（*.SXSZF）或答疑文件（*.SXSCF，即更新后的电子招标文件）导入制作软件，最后按照章节分别编制投标文件各个部分。</w:t>
      </w:r>
    </w:p>
    <w:p w14:paraId="2BCFC9FA">
      <w:pPr>
        <w:pStyle w:val="90"/>
        <w:spacing w:line="360" w:lineRule="auto"/>
        <w:ind w:firstLine="482"/>
        <w:rPr>
          <w:rFonts w:hint="eastAsia" w:ascii="宋体" w:hAnsi="宋体" w:eastAsia="宋体" w:cs="宋体"/>
          <w:color w:val="auto"/>
        </w:rPr>
      </w:pPr>
      <w:r>
        <w:rPr>
          <w:rFonts w:hint="eastAsia" w:ascii="宋体" w:hAnsi="宋体" w:eastAsia="宋体" w:cs="宋体"/>
          <w:b/>
          <w:color w:val="auto"/>
        </w:rPr>
        <w:t>再次提醒：</w:t>
      </w:r>
      <w:r>
        <w:rPr>
          <w:rFonts w:hint="eastAsia" w:ascii="宋体" w:hAnsi="宋体" w:eastAsia="宋体" w:cs="宋体"/>
          <w:color w:val="auto"/>
        </w:rPr>
        <w:t>提交投标文件截止时间前，</w:t>
      </w:r>
      <w:r>
        <w:rPr>
          <w:rFonts w:hint="eastAsia" w:ascii="宋体" w:hAnsi="宋体" w:cs="宋体"/>
          <w:color w:val="auto"/>
          <w:lang w:eastAsia="zh-CN"/>
        </w:rPr>
        <w:t>供应商</w:t>
      </w:r>
      <w:r>
        <w:rPr>
          <w:rFonts w:hint="eastAsia" w:ascii="宋体" w:hAnsi="宋体" w:eastAsia="宋体" w:cs="宋体"/>
          <w:color w:val="auto"/>
        </w:rPr>
        <w:t>应随时留意“政府采购信息发布媒体”上可能发布的变更公告。若变更公告中明确注明本项目伴有变更文件的，</w:t>
      </w:r>
      <w:r>
        <w:rPr>
          <w:rFonts w:hint="eastAsia" w:ascii="宋体" w:hAnsi="宋体" w:cs="宋体"/>
          <w:color w:val="auto"/>
          <w:lang w:eastAsia="zh-CN"/>
        </w:rPr>
        <w:t>供应商</w:t>
      </w:r>
      <w:r>
        <w:rPr>
          <w:rFonts w:hint="eastAsia" w:ascii="宋体" w:hAnsi="宋体" w:eastAsia="宋体" w:cs="宋体"/>
          <w:color w:val="auto"/>
        </w:rPr>
        <w:t>应登录企业端后，从〖项目流程</w:t>
      </w:r>
      <w:r>
        <w:rPr>
          <w:rFonts w:hint="eastAsia" w:ascii="宋体" w:hAnsi="宋体" w:cs="宋体"/>
          <w:color w:val="auto"/>
          <w:lang w:eastAsia="zh-CN"/>
        </w:rPr>
        <w:t>〉</w:t>
      </w:r>
      <w:r>
        <w:rPr>
          <w:rFonts w:hint="eastAsia" w:ascii="宋体" w:hAnsi="宋体" w:eastAsia="宋体" w:cs="宋体"/>
          <w:color w:val="auto"/>
        </w:rPr>
        <w:t>项目管理</w:t>
      </w:r>
      <w:r>
        <w:rPr>
          <w:rFonts w:hint="eastAsia" w:ascii="宋体" w:hAnsi="宋体" w:cs="宋体"/>
          <w:color w:val="auto"/>
          <w:lang w:eastAsia="zh-CN"/>
        </w:rPr>
        <w:t>〉</w:t>
      </w:r>
      <w:r>
        <w:rPr>
          <w:rFonts w:hint="eastAsia" w:ascii="宋体" w:hAnsi="宋体" w:eastAsia="宋体" w:cs="宋体"/>
          <w:color w:val="auto"/>
        </w:rPr>
        <w:t>答疑文件下载〗获取更新后的电子招标文件（*.SXSCF），使用旧版电子招标文件制作的电子投标文件（*.SXSTF），系统将拒绝接收。</w:t>
      </w:r>
    </w:p>
    <w:p w14:paraId="090BDB48">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3．电子投标文件制作过程中，需要法定代表人签字或盖章的地方，请使用“法人CA锁”进行签章；需要加盖</w:t>
      </w:r>
      <w:r>
        <w:rPr>
          <w:rFonts w:hint="eastAsia" w:ascii="宋体" w:hAnsi="宋体" w:cs="宋体"/>
          <w:color w:val="auto"/>
          <w:lang w:eastAsia="zh-CN"/>
        </w:rPr>
        <w:t>供应商</w:t>
      </w:r>
      <w:r>
        <w:rPr>
          <w:rFonts w:hint="eastAsia" w:ascii="宋体" w:hAnsi="宋体" w:eastAsia="宋体" w:cs="宋体"/>
          <w:color w:val="auto"/>
        </w:rPr>
        <w:t>公章的地方，请使用“企业CA锁”进行签章。</w:t>
      </w:r>
    </w:p>
    <w:p w14:paraId="5A540C7A">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若导出的PDF文件里看不到签章，请尝试使用专用制作软件中的“查看投标文件工具”打开未加密的电子投标文件重新导出。在制作过程中，如有其他技术性问题，请先翻阅操作手册，或致电软件开发商。</w:t>
      </w:r>
    </w:p>
    <w:p w14:paraId="115C1106">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（五）投标文件的加密和提交</w:t>
      </w:r>
    </w:p>
    <w:p w14:paraId="128651AE">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1．在生成电子投标文件时，需要使用CA锁对投标文件进行加密。</w:t>
      </w:r>
    </w:p>
    <w:p w14:paraId="128110BC">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注意：加密投标文件和开标时解密投标文件应当使用同一CA，否则将会导致解密失败。</w:t>
      </w:r>
    </w:p>
    <w:p w14:paraId="3BF6854D">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2．电子投标文件可于提交投标文件截止时间前任意时段，登录西安市公共资源交易平台〖首页</w:t>
      </w:r>
      <w:r>
        <w:rPr>
          <w:rFonts w:hint="eastAsia" w:ascii="宋体" w:hAnsi="宋体" w:cs="宋体"/>
          <w:color w:val="auto"/>
          <w:lang w:eastAsia="zh-CN"/>
        </w:rPr>
        <w:t>〉</w:t>
      </w:r>
      <w:r>
        <w:rPr>
          <w:rFonts w:hint="eastAsia" w:ascii="宋体" w:hAnsi="宋体" w:eastAsia="宋体" w:cs="宋体"/>
          <w:color w:val="auto"/>
        </w:rPr>
        <w:t>电子交易平台</w:t>
      </w:r>
      <w:r>
        <w:rPr>
          <w:rFonts w:hint="eastAsia" w:ascii="宋体" w:hAnsi="宋体" w:cs="宋体"/>
          <w:color w:val="auto"/>
          <w:lang w:eastAsia="zh-CN"/>
        </w:rPr>
        <w:t>〉</w:t>
      </w:r>
      <w:r>
        <w:rPr>
          <w:rFonts w:hint="eastAsia" w:ascii="宋体" w:hAnsi="宋体" w:eastAsia="宋体" w:cs="宋体"/>
          <w:color w:val="auto"/>
        </w:rPr>
        <w:t>企业端〗，登录后切换到〖我的项目〗模块下，依次点选〖项目流程</w:t>
      </w:r>
      <w:r>
        <w:rPr>
          <w:rFonts w:hint="eastAsia" w:ascii="宋体" w:hAnsi="宋体" w:cs="宋体"/>
          <w:color w:val="auto"/>
          <w:lang w:eastAsia="zh-CN"/>
        </w:rPr>
        <w:t>〉</w:t>
      </w:r>
      <w:r>
        <w:rPr>
          <w:rFonts w:hint="eastAsia" w:ascii="宋体" w:hAnsi="宋体" w:eastAsia="宋体" w:cs="宋体"/>
          <w:color w:val="auto"/>
        </w:rPr>
        <w:t>项目管理</w:t>
      </w:r>
      <w:r>
        <w:rPr>
          <w:rFonts w:hint="eastAsia" w:ascii="宋体" w:hAnsi="宋体" w:cs="宋体"/>
          <w:color w:val="auto"/>
          <w:lang w:eastAsia="zh-CN"/>
        </w:rPr>
        <w:t>〉</w:t>
      </w:r>
      <w:r>
        <w:rPr>
          <w:rFonts w:hint="eastAsia" w:ascii="宋体" w:hAnsi="宋体" w:eastAsia="宋体" w:cs="宋体"/>
          <w:color w:val="auto"/>
        </w:rPr>
        <w:t>上传响</w:t>
      </w:r>
      <w:r>
        <w:rPr>
          <w:rFonts w:hint="eastAsia" w:ascii="宋体" w:hAnsi="宋体" w:eastAsia="宋体" w:cs="宋体"/>
          <w:color w:val="auto"/>
          <w:w w:val="1"/>
        </w:rPr>
        <w:t xml:space="preserve"> </w:t>
      </w:r>
      <w:r>
        <w:rPr>
          <w:rFonts w:hint="eastAsia" w:ascii="宋体" w:hAnsi="宋体" w:eastAsia="宋体" w:cs="宋体"/>
          <w:color w:val="auto"/>
        </w:rPr>
        <w:t>应文件〗，上传加密后的电子投标文件（*.SXSTF）。上传成功后，西安市公共资源交易平台政府采购系统将予以记录。</w:t>
      </w:r>
    </w:p>
    <w:p w14:paraId="70A65B9B">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3．上传文件有误或需要重新提交的，可先撤销已经上传的文件，然后重新上传新文件。</w:t>
      </w:r>
    </w:p>
    <w:p w14:paraId="5E61AA22">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（六）投标文件的补充、修改和撤回</w:t>
      </w:r>
    </w:p>
    <w:p w14:paraId="6DCF3C90">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w:t>
      </w:r>
      <w:r>
        <w:rPr>
          <w:rFonts w:hint="eastAsia" w:ascii="宋体" w:hAnsi="宋体" w:cs="宋体"/>
          <w:color w:val="auto"/>
          <w:lang w:eastAsia="zh-CN"/>
        </w:rPr>
        <w:t>供应商</w:t>
      </w:r>
      <w:r>
        <w:rPr>
          <w:rFonts w:hint="eastAsia" w:ascii="宋体" w:hAnsi="宋体" w:eastAsia="宋体" w:cs="宋体"/>
          <w:color w:val="auto"/>
        </w:rPr>
        <w:t>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2FF645B5">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w:t>
      </w:r>
      <w:r>
        <w:rPr>
          <w:rFonts w:hint="eastAsia" w:ascii="宋体" w:hAnsi="宋体" w:cs="宋体"/>
          <w:color w:val="auto"/>
          <w:lang w:eastAsia="zh-CN"/>
        </w:rPr>
        <w:t>供应商</w:t>
      </w:r>
      <w:r>
        <w:rPr>
          <w:rFonts w:hint="eastAsia" w:ascii="宋体" w:hAnsi="宋体" w:eastAsia="宋体" w:cs="宋体"/>
          <w:color w:val="auto"/>
        </w:rPr>
        <w:t>在提交投标文件截止时间后，撤回投标文件的，投</w:t>
      </w:r>
      <w:r>
        <w:rPr>
          <w:rFonts w:hint="eastAsia" w:ascii="宋体" w:hAnsi="宋体" w:eastAsia="宋体" w:cs="宋体"/>
          <w:color w:val="auto"/>
          <w:w w:val="1"/>
        </w:rPr>
        <w:t xml:space="preserve"> </w:t>
      </w:r>
      <w:r>
        <w:rPr>
          <w:rFonts w:hint="eastAsia" w:ascii="宋体" w:hAnsi="宋体" w:eastAsia="宋体" w:cs="宋体"/>
          <w:color w:val="auto"/>
        </w:rPr>
        <w:t>标保证金不予退还。</w:t>
      </w:r>
    </w:p>
    <w:p w14:paraId="1ECBD962">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7DF63F92">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（七）关于投标文件的雷同性分析</w:t>
      </w:r>
    </w:p>
    <w:p w14:paraId="685E583A">
      <w:pPr>
        <w:pStyle w:val="90"/>
        <w:spacing w:line="360" w:lineRule="auto"/>
        <w:ind w:firstLine="480"/>
        <w:rPr>
          <w:rFonts w:hint="eastAsia" w:ascii="宋体" w:hAnsi="宋体" w:eastAsia="宋体" w:cs="宋体"/>
        </w:rPr>
      </w:pPr>
      <w:r>
        <w:rPr>
          <w:rFonts w:hint="eastAsia" w:ascii="宋体" w:hAnsi="宋体" w:eastAsia="宋体" w:cs="宋体"/>
          <w:color w:val="auto"/>
        </w:rPr>
        <w:t>根据陕西省公共资源交易中心2021年7月22日印发的《关于在政府采购交易系统中开通标书雷同性分析功能的通知》，在符合性审查环节，将由评标委员会在评标系统中对</w:t>
      </w:r>
      <w:r>
        <w:rPr>
          <w:rFonts w:hint="eastAsia" w:ascii="宋体" w:hAnsi="宋体" w:cs="宋体"/>
          <w:color w:val="auto"/>
          <w:lang w:eastAsia="zh-CN"/>
        </w:rPr>
        <w:t>供应商</w:t>
      </w:r>
      <w:r>
        <w:rPr>
          <w:rFonts w:hint="eastAsia" w:ascii="宋体" w:hAnsi="宋体" w:eastAsia="宋体" w:cs="宋体"/>
          <w:color w:val="auto"/>
        </w:rPr>
        <w:t>的电子投标文件进行雷同性分析</w:t>
      </w:r>
      <w:r>
        <w:rPr>
          <w:rFonts w:hint="eastAsia" w:ascii="宋体" w:hAnsi="宋体" w:eastAsia="宋体" w:cs="宋体"/>
        </w:rPr>
        <w:t>。</w:t>
      </w:r>
    </w:p>
    <w:p w14:paraId="0D177F8A">
      <w:pPr>
        <w:pStyle w:val="90"/>
        <w:spacing w:line="360" w:lineRule="auto"/>
        <w:ind w:firstLine="480"/>
        <w:rPr>
          <w:rFonts w:hint="eastAsia" w:ascii="宋体" w:hAnsi="宋体" w:eastAsia="宋体" w:cs="宋体"/>
          <w:color w:val="auto"/>
        </w:rPr>
      </w:pPr>
      <w:r>
        <w:rPr>
          <w:rFonts w:hint="eastAsia" w:ascii="宋体" w:hAnsi="宋体" w:eastAsia="宋体" w:cs="宋体"/>
        </w:rPr>
        <w:t>雷同性分析由两项指标组成，分别是“文件制作机器码”和“文件创建</w:t>
      </w:r>
      <w:r>
        <w:rPr>
          <w:rFonts w:hint="eastAsia" w:ascii="宋体" w:hAnsi="宋体" w:eastAsia="宋体" w:cs="宋体"/>
          <w:color w:val="auto"/>
        </w:rPr>
        <w:t>标识码”。其中，前者通过验证电子投标文件制作设备的特征信息（如MAC地址、硬盘序列号、CPU编号、主板号等），判断电子投标文件是否出自同一台设备。</w:t>
      </w:r>
    </w:p>
    <w:p w14:paraId="3AD7776F">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若“文件制作机器码”一致，则表明不同</w:t>
      </w:r>
      <w:r>
        <w:rPr>
          <w:rFonts w:hint="eastAsia" w:ascii="宋体" w:hAnsi="宋体" w:cs="宋体"/>
          <w:color w:val="auto"/>
          <w:lang w:eastAsia="zh-CN"/>
        </w:rPr>
        <w:t>供应商</w:t>
      </w:r>
      <w:r>
        <w:rPr>
          <w:rFonts w:hint="eastAsia" w:ascii="宋体" w:hAnsi="宋体" w:eastAsia="宋体" w:cs="宋体"/>
          <w:color w:val="auto"/>
        </w:rPr>
        <w:t>的电子投标文件出自同一台制作设备，根据《陕西省财政厅关于政府采购有关政策的复函》（陕财办采函〔2019〕18号），该情形可以视为</w:t>
      </w:r>
      <w:r>
        <w:rPr>
          <w:rFonts w:hint="eastAsia" w:ascii="宋体" w:hAnsi="宋体" w:cs="宋体"/>
          <w:color w:val="auto"/>
          <w:lang w:eastAsia="zh-CN"/>
        </w:rPr>
        <w:t>供应商</w:t>
      </w:r>
      <w:r>
        <w:rPr>
          <w:rFonts w:hint="eastAsia" w:ascii="宋体" w:hAnsi="宋体" w:eastAsia="宋体" w:cs="宋体"/>
          <w:color w:val="auto"/>
        </w:rPr>
        <w:t>串通投标，其投标无效。</w:t>
      </w:r>
    </w:p>
    <w:p w14:paraId="48E4C33F">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若“文件创建标识码”一致，则表示不同</w:t>
      </w:r>
      <w:r>
        <w:rPr>
          <w:rFonts w:hint="eastAsia" w:ascii="宋体" w:hAnsi="宋体" w:cs="宋体"/>
          <w:color w:val="auto"/>
          <w:lang w:eastAsia="zh-CN"/>
        </w:rPr>
        <w:t>供应商</w:t>
      </w:r>
      <w:r>
        <w:rPr>
          <w:rFonts w:hint="eastAsia" w:ascii="宋体" w:hAnsi="宋体" w:eastAsia="宋体" w:cs="宋体"/>
          <w:color w:val="auto"/>
        </w:rPr>
        <w:t>使用投标文件制作软件时，使用同一源工程文件，该情形建议由评标委员会结合项目情况综合判定。</w:t>
      </w:r>
    </w:p>
    <w:p w14:paraId="2F603881">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（八）投标文件被拒绝接收的情形</w:t>
      </w:r>
    </w:p>
    <w:p w14:paraId="1A9A87C5">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1．误投的或采用旧版电子招标文件制作的；</w:t>
      </w:r>
    </w:p>
    <w:p w14:paraId="5C649F30">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2．逾期提交电子投标文件的。</w:t>
      </w:r>
    </w:p>
    <w:p w14:paraId="5FD8CFF8">
      <w:pPr>
        <w:pStyle w:val="4"/>
        <w:numPr>
          <w:numId w:val="0"/>
        </w:numPr>
        <w:spacing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五、开标程序</w:t>
      </w:r>
    </w:p>
    <w:p w14:paraId="3FEFD64D">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开标工作由采购代理机构组织实施，整个过程受同级政府采购监管机构的监督、管理。</w:t>
      </w:r>
    </w:p>
    <w:p w14:paraId="18182961">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（一）“不见面开</w:t>
      </w:r>
      <w:r>
        <w:rPr>
          <w:rFonts w:hint="eastAsia" w:ascii="宋体" w:hAnsi="宋体" w:eastAsia="宋体" w:cs="宋体"/>
          <w:color w:val="auto"/>
          <w:w w:val="1"/>
        </w:rPr>
        <w:t xml:space="preserve"> </w:t>
      </w:r>
      <w:r>
        <w:rPr>
          <w:rFonts w:hint="eastAsia" w:ascii="宋体" w:hAnsi="宋体" w:eastAsia="宋体" w:cs="宋体"/>
          <w:color w:val="auto"/>
        </w:rPr>
        <w:t>标”基本流程</w:t>
      </w:r>
    </w:p>
    <w:p w14:paraId="2DC805F3">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“不见面开标”是依托政府采购云平台实现的</w:t>
      </w:r>
      <w:r>
        <w:rPr>
          <w:rFonts w:hint="eastAsia" w:ascii="宋体" w:hAnsi="宋体" w:cs="宋体"/>
          <w:color w:val="auto"/>
          <w:lang w:eastAsia="zh-CN"/>
        </w:rPr>
        <w:t>供应商</w:t>
      </w:r>
      <w:r>
        <w:rPr>
          <w:rFonts w:hint="eastAsia" w:ascii="宋体" w:hAnsi="宋体" w:eastAsia="宋体" w:cs="宋体"/>
          <w:color w:val="auto"/>
        </w:rPr>
        <w:t>在线参与开标的一种组织形式。</w:t>
      </w:r>
      <w:r>
        <w:rPr>
          <w:rFonts w:hint="eastAsia" w:ascii="宋体" w:hAnsi="宋体" w:cs="宋体"/>
          <w:color w:val="auto"/>
          <w:lang w:eastAsia="zh-CN"/>
        </w:rPr>
        <w:t>供应商</w:t>
      </w:r>
      <w:r>
        <w:rPr>
          <w:rFonts w:hint="eastAsia" w:ascii="宋体" w:hAnsi="宋体" w:eastAsia="宋体" w:cs="宋体"/>
          <w:color w:val="auto"/>
        </w:rPr>
        <w:t>无需抵达开标现场，即可在线实现开标、解密、澄清等操作。</w:t>
      </w:r>
    </w:p>
    <w:p w14:paraId="53C81A95">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w:t>
      </w:r>
      <w:r>
        <w:rPr>
          <w:rFonts w:hint="eastAsia" w:ascii="宋体" w:hAnsi="宋体" w:cs="宋体"/>
          <w:color w:val="auto"/>
          <w:lang w:eastAsia="zh-CN"/>
        </w:rPr>
        <w:t>供应商</w:t>
      </w:r>
      <w:r>
        <w:rPr>
          <w:rFonts w:hint="eastAsia" w:ascii="宋体" w:hAnsi="宋体" w:eastAsia="宋体" w:cs="宋体"/>
          <w:color w:val="auto"/>
        </w:rPr>
        <w:t>登录：开标前，请各</w:t>
      </w:r>
      <w:r>
        <w:rPr>
          <w:rFonts w:hint="eastAsia" w:ascii="宋体" w:hAnsi="宋体" w:cs="宋体"/>
          <w:color w:val="auto"/>
          <w:lang w:eastAsia="zh-CN"/>
        </w:rPr>
        <w:t>供应商</w:t>
      </w:r>
      <w:r>
        <w:rPr>
          <w:rFonts w:hint="eastAsia" w:ascii="宋体" w:hAnsi="宋体" w:eastAsia="宋体" w:cs="宋体"/>
          <w:color w:val="auto"/>
        </w:rPr>
        <w:t>至少提前半小时登录西安市公共资源交易平台〖首页</w:t>
      </w:r>
      <w:r>
        <w:rPr>
          <w:rFonts w:hint="eastAsia" w:ascii="宋体" w:hAnsi="宋体" w:cs="宋体"/>
          <w:color w:val="auto"/>
          <w:lang w:eastAsia="zh-CN"/>
        </w:rPr>
        <w:t>〉</w:t>
      </w:r>
      <w:r>
        <w:rPr>
          <w:rFonts w:hint="eastAsia" w:ascii="宋体" w:hAnsi="宋体" w:eastAsia="宋体" w:cs="宋体"/>
          <w:color w:val="auto"/>
        </w:rPr>
        <w:t>不见面开标〗系统。</w:t>
      </w:r>
    </w:p>
    <w:p w14:paraId="4DCDEE0C">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2．主持人宣布开标：提交投标文件截止时间过后，系统将不再接收任何投标文件。</w:t>
      </w:r>
    </w:p>
    <w:p w14:paraId="0F004AAE">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3．解密投标文件：</w:t>
      </w:r>
      <w:r>
        <w:rPr>
          <w:rFonts w:hint="eastAsia" w:ascii="宋体" w:hAnsi="宋体" w:cs="宋体"/>
          <w:color w:val="auto"/>
          <w:lang w:eastAsia="zh-CN"/>
        </w:rPr>
        <w:t>供应商</w:t>
      </w:r>
      <w:r>
        <w:rPr>
          <w:rFonts w:hint="eastAsia" w:ascii="宋体" w:hAnsi="宋体" w:eastAsia="宋体" w:cs="宋体"/>
          <w:color w:val="auto"/>
        </w:rPr>
        <w:t>在收到主持人“开始解密”指令后，应使用“加密该投标文件的CA锁（必须是同一把锁）”在线完成投标文件解密。除因【西安市公共资源交易中心】断电、断网、系统故障及其他不可抗力等因素，导致“不见面开标”系统无法正常运行外，</w:t>
      </w:r>
      <w:r>
        <w:rPr>
          <w:rFonts w:hint="eastAsia" w:ascii="宋体" w:hAnsi="宋体" w:cs="宋体"/>
          <w:color w:val="auto"/>
          <w:lang w:eastAsia="zh-CN"/>
        </w:rPr>
        <w:t>供应商</w:t>
      </w:r>
      <w:r>
        <w:rPr>
          <w:rFonts w:hint="eastAsia" w:ascii="宋体" w:hAnsi="宋体" w:eastAsia="宋体" w:cs="宋体"/>
          <w:color w:val="auto"/>
        </w:rPr>
        <w:t>应在规定的解密时间内完成解密。</w:t>
      </w:r>
    </w:p>
    <w:p w14:paraId="38726654">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4．唱标：对于公开招标项目，“不见面开标”系统将自动展示</w:t>
      </w:r>
      <w:r>
        <w:rPr>
          <w:rFonts w:hint="eastAsia" w:ascii="宋体" w:hAnsi="宋体" w:cs="宋体"/>
          <w:color w:val="auto"/>
          <w:lang w:eastAsia="zh-CN"/>
        </w:rPr>
        <w:t>供应商</w:t>
      </w:r>
      <w:r>
        <w:rPr>
          <w:rFonts w:hint="eastAsia" w:ascii="宋体" w:hAnsi="宋体" w:eastAsia="宋体" w:cs="宋体"/>
          <w:color w:val="auto"/>
        </w:rPr>
        <w:t>名单及其投标报价。</w:t>
      </w:r>
    </w:p>
    <w:p w14:paraId="56B514EA">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5．开标结束：进入评审环节。</w:t>
      </w:r>
      <w:r>
        <w:rPr>
          <w:rFonts w:hint="eastAsia" w:ascii="宋体" w:hAnsi="宋体" w:cs="宋体"/>
          <w:color w:val="auto"/>
          <w:lang w:eastAsia="zh-CN"/>
        </w:rPr>
        <w:t>供应商</w:t>
      </w:r>
      <w:r>
        <w:rPr>
          <w:rFonts w:hint="eastAsia" w:ascii="宋体" w:hAnsi="宋体" w:eastAsia="宋体" w:cs="宋体"/>
          <w:color w:val="auto"/>
        </w:rPr>
        <w:t>请保持在线，评审期间评标委员会可能会要求</w:t>
      </w:r>
      <w:r>
        <w:rPr>
          <w:rFonts w:hint="eastAsia" w:ascii="宋体" w:hAnsi="宋体" w:cs="宋体"/>
          <w:color w:val="auto"/>
          <w:lang w:eastAsia="zh-CN"/>
        </w:rPr>
        <w:t>供应商</w:t>
      </w:r>
      <w:r>
        <w:rPr>
          <w:rFonts w:hint="eastAsia" w:ascii="宋体" w:hAnsi="宋体" w:eastAsia="宋体" w:cs="宋体"/>
          <w:color w:val="auto"/>
        </w:rPr>
        <w:t>做相应的澄清。因</w:t>
      </w:r>
      <w:r>
        <w:rPr>
          <w:rFonts w:hint="eastAsia" w:ascii="宋体" w:hAnsi="宋体" w:cs="宋体"/>
          <w:color w:val="auto"/>
          <w:lang w:eastAsia="zh-CN"/>
        </w:rPr>
        <w:t>供应商</w:t>
      </w:r>
      <w:r>
        <w:rPr>
          <w:rFonts w:hint="eastAsia" w:ascii="宋体" w:hAnsi="宋体" w:eastAsia="宋体" w:cs="宋体"/>
          <w:color w:val="auto"/>
        </w:rPr>
        <w:t>擅自离席造成的不利后果，由</w:t>
      </w:r>
      <w:r>
        <w:rPr>
          <w:rFonts w:hint="eastAsia" w:ascii="宋体" w:hAnsi="宋体" w:cs="宋体"/>
          <w:color w:val="auto"/>
          <w:lang w:eastAsia="zh-CN"/>
        </w:rPr>
        <w:t>供应商</w:t>
      </w:r>
      <w:r>
        <w:rPr>
          <w:rFonts w:hint="eastAsia" w:ascii="宋体" w:hAnsi="宋体" w:eastAsia="宋体" w:cs="宋体"/>
          <w:color w:val="auto"/>
        </w:rPr>
        <w:t>自行承担。</w:t>
      </w:r>
    </w:p>
    <w:p w14:paraId="46082E84">
      <w:pPr>
        <w:pStyle w:val="90"/>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auto"/>
        </w:rPr>
      </w:pPr>
      <w:r>
        <w:rPr>
          <w:rFonts w:hint="eastAsia" w:ascii="宋体" w:hAnsi="宋体" w:eastAsia="宋体" w:cs="宋体"/>
          <w:color w:val="auto"/>
        </w:rPr>
        <w:t>“不见面开标”系统操作说明：详见西安市公共资源交易平台〖首页</w:t>
      </w:r>
      <w:r>
        <w:rPr>
          <w:rFonts w:hint="eastAsia" w:ascii="宋体" w:hAnsi="宋体" w:cs="宋体"/>
          <w:color w:val="auto"/>
          <w:lang w:eastAsia="zh-CN"/>
        </w:rPr>
        <w:t>〉</w:t>
      </w:r>
      <w:r>
        <w:rPr>
          <w:rFonts w:hint="eastAsia" w:ascii="宋体" w:hAnsi="宋体" w:eastAsia="宋体" w:cs="宋体"/>
          <w:color w:val="auto"/>
        </w:rPr>
        <w:t>服务指南</w:t>
      </w:r>
      <w:r>
        <w:rPr>
          <w:rFonts w:hint="eastAsia" w:ascii="宋体" w:hAnsi="宋体" w:cs="宋体"/>
          <w:color w:val="auto"/>
          <w:lang w:eastAsia="zh-CN"/>
        </w:rPr>
        <w:t>〉</w:t>
      </w:r>
      <w:r>
        <w:rPr>
          <w:rFonts w:hint="eastAsia" w:ascii="宋体" w:hAnsi="宋体" w:eastAsia="宋体" w:cs="宋体"/>
          <w:color w:val="auto"/>
        </w:rPr>
        <w:t>下载专区〗中的《西安公共资源交易不见面开标大厅</w:t>
      </w:r>
      <w:r>
        <w:rPr>
          <w:rFonts w:hint="eastAsia" w:ascii="宋体" w:hAnsi="宋体" w:cs="宋体"/>
          <w:color w:val="auto"/>
          <w:lang w:eastAsia="zh-CN"/>
        </w:rPr>
        <w:t>供应商</w:t>
      </w:r>
      <w:r>
        <w:rPr>
          <w:rFonts w:hint="eastAsia" w:ascii="宋体" w:hAnsi="宋体" w:eastAsia="宋体" w:cs="宋体"/>
          <w:color w:val="auto"/>
        </w:rPr>
        <w:t>操作手册》。</w:t>
      </w:r>
    </w:p>
    <w:p w14:paraId="3191081E">
      <w:pPr>
        <w:pStyle w:val="90"/>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auto"/>
        </w:rPr>
      </w:pPr>
      <w:r>
        <w:rPr>
          <w:rFonts w:hint="eastAsia" w:ascii="宋体" w:hAnsi="宋体" w:eastAsia="宋体" w:cs="宋体"/>
          <w:color w:val="auto"/>
        </w:rPr>
        <w:t>链接地址：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"http://sxggzyjy.xa.gov.cn/fwzn/004003/20200426/bc8b2c1e-abe2-4168-913c-68ff93345faf.html" </w:instrText>
      </w:r>
      <w:r>
        <w:rPr>
          <w:rFonts w:hint="eastAsia" w:ascii="宋体" w:hAnsi="宋体" w:eastAsia="宋体" w:cs="宋体"/>
          <w:color w:val="auto"/>
        </w:rPr>
        <w:fldChar w:fldCharType="separate"/>
      </w:r>
      <w:r>
        <w:rPr>
          <w:rStyle w:val="39"/>
          <w:rFonts w:hint="eastAsia" w:ascii="宋体" w:hAnsi="宋体" w:eastAsia="宋体" w:cs="宋体"/>
          <w:color w:val="auto"/>
        </w:rPr>
        <w:t>http</w:t>
      </w:r>
      <w:r>
        <w:rPr>
          <w:rStyle w:val="39"/>
          <w:rFonts w:hint="eastAsia" w:ascii="宋体" w:hAnsi="宋体" w:cs="宋体"/>
          <w:color w:val="auto"/>
          <w:lang w:eastAsia="zh-CN"/>
        </w:rPr>
        <w:t>：</w:t>
      </w:r>
      <w:r>
        <w:rPr>
          <w:rStyle w:val="39"/>
          <w:rFonts w:hint="eastAsia" w:ascii="宋体" w:hAnsi="宋体" w:eastAsia="宋体" w:cs="宋体"/>
          <w:color w:val="auto"/>
        </w:rPr>
        <w:t>//sxggzyjy.xa.gov.cn/fwzn/004003/20200426/bc8b2c1e-abe2-4168-913c-68ff93345faf.html</w:t>
      </w:r>
      <w:r>
        <w:rPr>
          <w:rStyle w:val="39"/>
          <w:rFonts w:hint="eastAsia" w:ascii="宋体" w:hAnsi="宋体" w:eastAsia="宋体" w:cs="宋体"/>
          <w:color w:val="auto"/>
        </w:rPr>
        <w:fldChar w:fldCharType="end"/>
      </w:r>
    </w:p>
    <w:p w14:paraId="06361FEA">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（二）开标环节投标文件视为无效的情形</w:t>
      </w:r>
    </w:p>
    <w:p w14:paraId="25846CF6">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w:t>
      </w:r>
      <w:r>
        <w:rPr>
          <w:rFonts w:hint="eastAsia" w:ascii="宋体" w:hAnsi="宋体" w:cs="宋体"/>
          <w:color w:val="auto"/>
          <w:lang w:eastAsia="zh-CN"/>
        </w:rPr>
        <w:t>供应商</w:t>
      </w:r>
      <w:r>
        <w:rPr>
          <w:rFonts w:hint="eastAsia" w:ascii="宋体" w:hAnsi="宋体" w:eastAsia="宋体" w:cs="宋体"/>
          <w:color w:val="auto"/>
        </w:rPr>
        <w:t>放弃或拒绝对电子投标文件进行解密的；</w:t>
      </w:r>
    </w:p>
    <w:p w14:paraId="2E5076FD">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2．因</w:t>
      </w:r>
      <w:r>
        <w:rPr>
          <w:rFonts w:hint="eastAsia" w:ascii="宋体" w:hAnsi="宋体" w:cs="宋体"/>
          <w:color w:val="auto"/>
          <w:lang w:eastAsia="zh-CN"/>
        </w:rPr>
        <w:t>供应商</w:t>
      </w:r>
      <w:r>
        <w:rPr>
          <w:rFonts w:hint="eastAsia" w:ascii="宋体" w:hAnsi="宋体" w:eastAsia="宋体" w:cs="宋体"/>
          <w:color w:val="auto"/>
        </w:rPr>
        <w:t>自身原因，导致未在规定的解密时限内完整解密的，如忘带CA锁</w:t>
      </w:r>
      <w:r>
        <w:rPr>
          <w:rFonts w:hint="eastAsia" w:ascii="宋体" w:hAnsi="宋体" w:cs="宋体"/>
          <w:color w:val="auto"/>
          <w:lang w:eastAsia="zh-CN"/>
        </w:rPr>
        <w:t>或</w:t>
      </w:r>
      <w:r>
        <w:rPr>
          <w:rFonts w:hint="eastAsia" w:ascii="宋体" w:hAnsi="宋体" w:eastAsia="宋体" w:cs="宋体"/>
          <w:color w:val="auto"/>
        </w:rPr>
        <w:t>携带的CA锁与加密文件的CA锁不同</w:t>
      </w:r>
      <w:r>
        <w:rPr>
          <w:rFonts w:hint="eastAsia" w:ascii="宋体" w:hAnsi="宋体" w:cs="宋体"/>
          <w:color w:val="auto"/>
          <w:lang w:eastAsia="zh-CN"/>
        </w:rPr>
        <w:t>或</w:t>
      </w:r>
      <w:r>
        <w:rPr>
          <w:rFonts w:hint="eastAsia" w:ascii="宋体" w:hAnsi="宋体" w:eastAsia="宋体" w:cs="宋体"/>
          <w:color w:val="auto"/>
        </w:rPr>
        <w:t>使用旧版招标文件编制投标文件等情形；</w:t>
      </w:r>
    </w:p>
    <w:p w14:paraId="760542FD">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3．上传的电子投标文件无法正常打开的；</w:t>
      </w:r>
    </w:p>
    <w:p w14:paraId="70A32A94">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4．政府采购法律法规规定的其他无效情形。</w:t>
      </w:r>
    </w:p>
    <w:p w14:paraId="27A10BC3">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（三）突发状况的应急处置</w:t>
      </w:r>
    </w:p>
    <w:p w14:paraId="6AC71909">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在开评标过程中，如因停电、断网、电子化系统故障等特殊原因导致电子化开、评标工作无法正常进行时，采购代理机构将及时汇报政府采购监管部门，并等待或中止后续活动。</w:t>
      </w:r>
    </w:p>
    <w:p w14:paraId="0B3E7DFB">
      <w:pPr>
        <w:pStyle w:val="4"/>
        <w:numPr>
          <w:numId w:val="0"/>
        </w:numPr>
        <w:spacing w:line="360" w:lineRule="auto"/>
        <w:ind w:left="0" w:leftChars="0" w:firstLine="0" w:firstLineChars="0"/>
        <w:rPr>
          <w:rFonts w:hint="eastAsia" w:ascii="宋体" w:hAnsi="宋体" w:eastAsia="宋体" w:cs="宋体"/>
        </w:rPr>
      </w:pPr>
      <w:r>
        <w:rPr>
          <w:rFonts w:hint="eastAsia" w:ascii="宋体" w:hAnsi="宋体" w:eastAsia="宋体" w:cs="宋体"/>
        </w:rPr>
        <w:t>六、资格审查</w:t>
      </w:r>
    </w:p>
    <w:p w14:paraId="21447992">
      <w:pPr>
        <w:pStyle w:val="90"/>
        <w:spacing w:line="360" w:lineRule="auto"/>
        <w:ind w:firstLine="480"/>
        <w:rPr>
          <w:rFonts w:hint="eastAsia" w:ascii="宋体" w:hAnsi="宋体" w:eastAsia="宋体" w:cs="宋体"/>
          <w:color w:val="auto"/>
        </w:rPr>
      </w:pPr>
      <w:r>
        <w:rPr>
          <w:rFonts w:hint="eastAsia" w:ascii="宋体" w:hAnsi="宋体" w:eastAsia="宋体" w:cs="宋体"/>
        </w:rPr>
        <w:t>开标结束后，由</w:t>
      </w:r>
      <w:r>
        <w:rPr>
          <w:rFonts w:hint="eastAsia" w:ascii="宋体" w:hAnsi="宋体" w:eastAsia="宋体" w:cs="宋体"/>
          <w:color w:val="auto"/>
        </w:rPr>
        <w:t>采购人委派的资格审查小组按照《政府采购货物和服务招</w:t>
      </w:r>
      <w:r>
        <w:rPr>
          <w:rFonts w:hint="eastAsia" w:ascii="宋体" w:hAnsi="宋体" w:eastAsia="宋体" w:cs="宋体"/>
          <w:color w:val="auto"/>
          <w:w w:val="1"/>
        </w:rPr>
        <w:t xml:space="preserve"> </w:t>
      </w:r>
      <w:r>
        <w:rPr>
          <w:rFonts w:hint="eastAsia" w:ascii="宋体" w:hAnsi="宋体" w:eastAsia="宋体" w:cs="宋体"/>
          <w:color w:val="auto"/>
        </w:rPr>
        <w:t>标投</w:t>
      </w:r>
      <w:r>
        <w:rPr>
          <w:rFonts w:hint="eastAsia" w:ascii="宋体" w:hAnsi="宋体" w:eastAsia="宋体" w:cs="宋体"/>
          <w:color w:val="auto"/>
          <w:w w:val="1"/>
        </w:rPr>
        <w:t xml:space="preserve"> </w:t>
      </w:r>
      <w:r>
        <w:rPr>
          <w:rFonts w:hint="eastAsia" w:ascii="宋体" w:hAnsi="宋体" w:eastAsia="宋体" w:cs="宋体"/>
          <w:color w:val="auto"/>
        </w:rPr>
        <w:t>标管理办法》（财政部第87号令）有关规定，对投标文件中的</w:t>
      </w:r>
      <w:r>
        <w:rPr>
          <w:rFonts w:hint="eastAsia" w:ascii="宋体" w:hAnsi="宋体" w:cs="宋体"/>
          <w:color w:val="auto"/>
          <w:lang w:eastAsia="zh-CN"/>
        </w:rPr>
        <w:t>供应商</w:t>
      </w:r>
      <w:r>
        <w:rPr>
          <w:rFonts w:hint="eastAsia" w:ascii="宋体" w:hAnsi="宋体" w:eastAsia="宋体" w:cs="宋体"/>
          <w:color w:val="auto"/>
        </w:rPr>
        <w:t>资格证明文件进行审查，并对</w:t>
      </w:r>
      <w:r>
        <w:rPr>
          <w:rFonts w:hint="eastAsia" w:ascii="宋体" w:hAnsi="宋体" w:cs="宋体"/>
          <w:color w:val="auto"/>
          <w:lang w:eastAsia="zh-CN"/>
        </w:rPr>
        <w:t>供应商</w:t>
      </w:r>
      <w:r>
        <w:rPr>
          <w:rFonts w:hint="eastAsia" w:ascii="宋体" w:hAnsi="宋体" w:eastAsia="宋体" w:cs="宋体"/>
          <w:color w:val="auto"/>
        </w:rPr>
        <w:t>信用记录进行核查。资格审查小组由3人以上单数组成，采购人应出具书面授权函，并指定组长。</w:t>
      </w:r>
    </w:p>
    <w:p w14:paraId="5384D44B">
      <w:pPr>
        <w:pStyle w:val="90"/>
        <w:spacing w:line="360" w:lineRule="auto"/>
        <w:ind w:firstLine="480"/>
        <w:rPr>
          <w:rFonts w:hint="eastAsia" w:ascii="宋体" w:hAnsi="宋体" w:eastAsia="宋体" w:cs="宋体"/>
          <w:color w:val="auto"/>
        </w:rPr>
      </w:pPr>
      <w:r>
        <w:rPr>
          <w:rFonts w:hint="eastAsia" w:ascii="宋体" w:hAnsi="宋体" w:cs="宋体"/>
          <w:color w:val="auto"/>
          <w:lang w:eastAsia="zh-CN"/>
        </w:rPr>
        <w:t>供应商</w:t>
      </w:r>
      <w:r>
        <w:rPr>
          <w:rFonts w:hint="eastAsia" w:ascii="宋体" w:hAnsi="宋体" w:eastAsia="宋体" w:cs="宋体"/>
          <w:color w:val="auto"/>
        </w:rPr>
        <w:t>提供的资格证明文件缺少任何一项或有任何一项不满足，都将被视为无效投标。</w:t>
      </w:r>
      <w:r>
        <w:rPr>
          <w:rFonts w:hint="eastAsia" w:ascii="宋体" w:hAnsi="宋体" w:cs="宋体"/>
          <w:color w:val="auto"/>
          <w:lang w:eastAsia="zh-CN"/>
        </w:rPr>
        <w:t>供应商</w:t>
      </w:r>
      <w:r>
        <w:rPr>
          <w:rFonts w:hint="eastAsia" w:ascii="宋体" w:hAnsi="宋体" w:eastAsia="宋体" w:cs="宋体"/>
          <w:color w:val="auto"/>
        </w:rPr>
        <w:t>所提供的资格证明文件应图文清晰、易于辨识，否则由此带来的不利后果由</w:t>
      </w:r>
      <w:r>
        <w:rPr>
          <w:rFonts w:hint="eastAsia" w:ascii="宋体" w:hAnsi="宋体" w:cs="宋体"/>
          <w:color w:val="auto"/>
          <w:lang w:eastAsia="zh-CN"/>
        </w:rPr>
        <w:t>供应商</w:t>
      </w:r>
      <w:r>
        <w:rPr>
          <w:rFonts w:hint="eastAsia" w:ascii="宋体" w:hAnsi="宋体" w:eastAsia="宋体" w:cs="宋体"/>
          <w:color w:val="auto"/>
        </w:rPr>
        <w:t>自行承担。</w:t>
      </w:r>
    </w:p>
    <w:p w14:paraId="236EA90E">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资格审查结束后，资格审查小组成员应当对审查结果进行签字确认；对未通过资格审查的</w:t>
      </w:r>
      <w:r>
        <w:rPr>
          <w:rFonts w:hint="eastAsia" w:ascii="宋体" w:hAnsi="宋体" w:cs="宋体"/>
          <w:color w:val="auto"/>
          <w:lang w:eastAsia="zh-CN"/>
        </w:rPr>
        <w:t>供应商</w:t>
      </w:r>
      <w:r>
        <w:rPr>
          <w:rFonts w:hint="eastAsia" w:ascii="宋体" w:hAnsi="宋体" w:eastAsia="宋体" w:cs="宋体"/>
          <w:color w:val="auto"/>
        </w:rPr>
        <w:t>，资格审查小组应当场告知其未通过的原因。</w:t>
      </w:r>
    </w:p>
    <w:p w14:paraId="01F81AD7">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合格</w:t>
      </w:r>
      <w:r>
        <w:rPr>
          <w:rFonts w:hint="eastAsia" w:ascii="宋体" w:hAnsi="宋体" w:cs="宋体"/>
          <w:color w:val="auto"/>
          <w:lang w:eastAsia="zh-CN"/>
        </w:rPr>
        <w:t>供应商</w:t>
      </w:r>
      <w:r>
        <w:rPr>
          <w:rFonts w:hint="eastAsia" w:ascii="宋体" w:hAnsi="宋体" w:eastAsia="宋体" w:cs="宋体"/>
          <w:color w:val="auto"/>
        </w:rPr>
        <w:t>不足3家的，不得评标。</w:t>
      </w:r>
    </w:p>
    <w:p w14:paraId="49E686F5">
      <w:pPr>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51F1D24B">
      <w:pPr>
        <w:keepNext/>
        <w:spacing w:before="210" w:beforeLines="50" w:after="210" w:afterLines="50" w:line="360" w:lineRule="auto"/>
        <w:jc w:val="center"/>
        <w:outlineLvl w:val="3"/>
        <w:rPr>
          <w:rFonts w:hint="eastAsia" w:ascii="宋体" w:hAnsi="宋体" w:eastAsia="宋体" w:cs="宋体"/>
          <w:color w:val="auto"/>
          <w:sz w:val="32"/>
          <w:szCs w:val="32"/>
        </w:rPr>
      </w:pPr>
      <w:r>
        <w:rPr>
          <w:rFonts w:hint="eastAsia" w:ascii="宋体" w:hAnsi="宋体" w:eastAsia="宋体" w:cs="宋体"/>
          <w:color w:val="auto"/>
          <w:sz w:val="32"/>
          <w:szCs w:val="32"/>
        </w:rPr>
        <w:t>〖资格性审查表〗</w:t>
      </w:r>
    </w:p>
    <w:tbl>
      <w:tblPr>
        <w:tblStyle w:val="32"/>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078"/>
        <w:gridCol w:w="266"/>
        <w:gridCol w:w="6045"/>
      </w:tblGrid>
      <w:tr w14:paraId="1B6BFA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6" w:hRule="atLeast"/>
          <w:jc w:val="center"/>
        </w:trPr>
        <w:tc>
          <w:tcPr>
            <w:tcW w:w="703" w:type="dxa"/>
            <w:tcBorders>
              <w:top w:val="single" w:color="auto" w:sz="12" w:space="0"/>
              <w:bottom w:val="single" w:color="auto" w:sz="2" w:space="0"/>
            </w:tcBorders>
            <w:shd w:val="clear" w:color="auto" w:fill="F1F1F1" w:themeFill="background1" w:themeFillShade="F2"/>
            <w:vAlign w:val="center"/>
          </w:tcPr>
          <w:p w14:paraId="13DCFF4D">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078" w:type="dxa"/>
            <w:tcBorders>
              <w:top w:val="single" w:color="auto" w:sz="12" w:space="0"/>
              <w:bottom w:val="single" w:color="auto" w:sz="2" w:space="0"/>
            </w:tcBorders>
            <w:shd w:val="clear" w:color="auto" w:fill="F1F1F1" w:themeFill="background1" w:themeFillShade="F2"/>
            <w:vAlign w:val="center"/>
          </w:tcPr>
          <w:p w14:paraId="6E466A2C">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资格项</w:t>
            </w:r>
          </w:p>
        </w:tc>
        <w:tc>
          <w:tcPr>
            <w:tcW w:w="6311" w:type="dxa"/>
            <w:gridSpan w:val="2"/>
            <w:tcBorders>
              <w:top w:val="single" w:color="auto" w:sz="12" w:space="0"/>
              <w:bottom w:val="single" w:color="auto" w:sz="2" w:space="0"/>
            </w:tcBorders>
            <w:shd w:val="clear" w:color="auto" w:fill="F1F1F1" w:themeFill="background1" w:themeFillShade="F2"/>
            <w:vAlign w:val="center"/>
          </w:tcPr>
          <w:p w14:paraId="44E931E4">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审查内容</w:t>
            </w:r>
          </w:p>
        </w:tc>
      </w:tr>
      <w:tr w14:paraId="24CDAF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79" w:hRule="atLeast"/>
          <w:jc w:val="center"/>
        </w:trPr>
        <w:tc>
          <w:tcPr>
            <w:tcW w:w="703" w:type="dxa"/>
            <w:tcBorders>
              <w:top w:val="single" w:color="auto" w:sz="2" w:space="0"/>
            </w:tcBorders>
            <w:shd w:val="clear" w:color="auto" w:fill="auto"/>
            <w:vAlign w:val="center"/>
          </w:tcPr>
          <w:p w14:paraId="16BFFF07">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一</w:t>
            </w:r>
          </w:p>
        </w:tc>
        <w:tc>
          <w:tcPr>
            <w:tcW w:w="8389" w:type="dxa"/>
            <w:gridSpan w:val="3"/>
            <w:tcBorders>
              <w:top w:val="single" w:color="auto" w:sz="2" w:space="0"/>
            </w:tcBorders>
            <w:shd w:val="clear" w:color="auto" w:fill="auto"/>
            <w:vAlign w:val="center"/>
          </w:tcPr>
          <w:p w14:paraId="5EE2C473">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基本资格条件</w:t>
            </w:r>
          </w:p>
        </w:tc>
      </w:tr>
      <w:tr w14:paraId="14D96C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2984412F">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68B52045">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rPr>
            </w:pPr>
            <w:r>
              <w:rPr>
                <w:rFonts w:hint="eastAsia" w:ascii="宋体" w:hAnsi="宋体" w:eastAsia="宋体" w:cs="宋体"/>
                <w:bCs/>
                <w:sz w:val="24"/>
                <w:szCs w:val="24"/>
              </w:rPr>
              <w:t>有效的主体资格证明</w:t>
            </w:r>
          </w:p>
        </w:tc>
        <w:tc>
          <w:tcPr>
            <w:tcW w:w="6311" w:type="dxa"/>
            <w:gridSpan w:val="2"/>
            <w:vAlign w:val="center"/>
          </w:tcPr>
          <w:p w14:paraId="2D6FA9B6">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供应商为具有独立承担民事责任能力的法人或其他组织。企业法人应提供合法有效的标识有统一社会信用代码的营业执照；事业法人应提供事业单位法人证书；其他组织应提供合法登记证明文件</w:t>
            </w:r>
          </w:p>
        </w:tc>
      </w:tr>
      <w:tr w14:paraId="5A20B2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44CBAC87">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434B862D">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rPr>
            </w:pPr>
            <w:r>
              <w:rPr>
                <w:rFonts w:hint="eastAsia" w:ascii="宋体" w:hAnsi="宋体" w:eastAsia="宋体" w:cs="宋体"/>
                <w:bCs/>
                <w:sz w:val="24"/>
                <w:szCs w:val="24"/>
              </w:rPr>
              <w:t>财务状况报告</w:t>
            </w:r>
          </w:p>
        </w:tc>
        <w:tc>
          <w:tcPr>
            <w:tcW w:w="6311" w:type="dxa"/>
            <w:gridSpan w:val="2"/>
            <w:vAlign w:val="center"/>
          </w:tcPr>
          <w:p w14:paraId="3C4BD0EB">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sz w:val="24"/>
                <w:szCs w:val="24"/>
              </w:rPr>
            </w:pPr>
            <w:r>
              <w:rPr>
                <w:rFonts w:hint="eastAsia" w:ascii="宋体" w:hAnsi="宋体" w:eastAsia="宋体" w:cs="宋体"/>
                <w:color w:val="000000"/>
                <w:sz w:val="24"/>
                <w:szCs w:val="24"/>
                <w:highlight w:val="none"/>
                <w:lang w:val="en-US" w:eastAsia="zh-CN" w:bidi="ar-SA"/>
              </w:rPr>
              <w:t>提供2025年经审计的财务报告或开标前三个月内开户银行开具的资信证明；</w:t>
            </w:r>
          </w:p>
        </w:tc>
      </w:tr>
      <w:tr w14:paraId="4903FB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6265C9FD">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1C9BF7B0">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rPr>
            </w:pPr>
            <w:r>
              <w:rPr>
                <w:rFonts w:hint="eastAsia" w:ascii="宋体" w:hAnsi="宋体" w:eastAsia="宋体" w:cs="宋体"/>
                <w:bCs/>
                <w:sz w:val="24"/>
                <w:szCs w:val="24"/>
              </w:rPr>
              <w:t>税收缴纳证明</w:t>
            </w:r>
          </w:p>
        </w:tc>
        <w:tc>
          <w:tcPr>
            <w:tcW w:w="6311" w:type="dxa"/>
            <w:gridSpan w:val="2"/>
            <w:vAlign w:val="center"/>
          </w:tcPr>
          <w:p w14:paraId="1082A55F">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sz w:val="24"/>
                <w:szCs w:val="24"/>
              </w:rPr>
            </w:pPr>
            <w:r>
              <w:rPr>
                <w:rFonts w:hint="eastAsia" w:ascii="宋体" w:hAnsi="宋体" w:eastAsia="宋体" w:cs="宋体"/>
                <w:color w:val="000000"/>
                <w:sz w:val="24"/>
                <w:szCs w:val="24"/>
                <w:highlight w:val="none"/>
                <w:lang w:val="en-US" w:eastAsia="zh-CN" w:bidi="ar-SA"/>
              </w:rPr>
              <w:t>提供2026年1月至今已缴纳的至少一个月的纳税证明或完税证明（任意税种），依法免税的单位应提供相关证明材料；</w:t>
            </w:r>
          </w:p>
        </w:tc>
      </w:tr>
      <w:tr w14:paraId="20B172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28F0E004">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2845020E">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rPr>
            </w:pPr>
            <w:r>
              <w:rPr>
                <w:rFonts w:hint="eastAsia" w:ascii="宋体" w:hAnsi="宋体" w:eastAsia="宋体" w:cs="宋体"/>
                <w:bCs/>
                <w:sz w:val="24"/>
                <w:szCs w:val="24"/>
              </w:rPr>
              <w:t>社保资金缴纳证明</w:t>
            </w:r>
          </w:p>
        </w:tc>
        <w:tc>
          <w:tcPr>
            <w:tcW w:w="6311" w:type="dxa"/>
            <w:gridSpan w:val="2"/>
            <w:vAlign w:val="center"/>
          </w:tcPr>
          <w:p w14:paraId="3A2DF8DD">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sz w:val="24"/>
                <w:szCs w:val="24"/>
              </w:rPr>
            </w:pPr>
            <w:r>
              <w:rPr>
                <w:rFonts w:hint="eastAsia" w:ascii="宋体" w:hAnsi="宋体" w:eastAsia="宋体" w:cs="宋体"/>
                <w:color w:val="000000"/>
                <w:sz w:val="24"/>
                <w:szCs w:val="24"/>
                <w:highlight w:val="none"/>
                <w:lang w:val="en-US" w:eastAsia="zh-CN" w:bidi="ar-SA"/>
              </w:rPr>
              <w:t>提供2026年1月至今已缴存的至少一个月的社会保障资金缴存单据或社保机构开具的社会保险参保缴费情况证明，依法不需要缴纳社会保障资金的单位应提供相关证明材料；</w:t>
            </w:r>
          </w:p>
        </w:tc>
      </w:tr>
      <w:tr w14:paraId="452FC5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77ACC390">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4B46260F">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具有履行本合同所必需的设备和专业技术能力</w:t>
            </w:r>
          </w:p>
        </w:tc>
        <w:tc>
          <w:tcPr>
            <w:tcW w:w="6311" w:type="dxa"/>
            <w:gridSpan w:val="2"/>
            <w:vAlign w:val="center"/>
          </w:tcPr>
          <w:p w14:paraId="286760D7">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bidi="ar-SA"/>
              </w:rPr>
              <w:t>提供具有履行本合同所必需的设备和专业技术能力的声明；</w:t>
            </w:r>
          </w:p>
        </w:tc>
      </w:tr>
      <w:tr w14:paraId="242163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031F37CC">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630CC9A5">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rPr>
            </w:pPr>
            <w:r>
              <w:rPr>
                <w:rFonts w:hint="eastAsia" w:ascii="宋体" w:hAnsi="宋体" w:eastAsia="宋体" w:cs="宋体"/>
                <w:bCs/>
                <w:sz w:val="24"/>
                <w:szCs w:val="24"/>
              </w:rPr>
              <w:t>无重大违法记录声明</w:t>
            </w:r>
          </w:p>
        </w:tc>
        <w:tc>
          <w:tcPr>
            <w:tcW w:w="6311" w:type="dxa"/>
            <w:gridSpan w:val="2"/>
            <w:vAlign w:val="center"/>
          </w:tcPr>
          <w:p w14:paraId="3001F633">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sz w:val="24"/>
                <w:szCs w:val="24"/>
              </w:rPr>
            </w:pPr>
            <w:r>
              <w:rPr>
                <w:rFonts w:hint="eastAsia" w:ascii="宋体" w:hAnsi="宋体" w:eastAsia="宋体" w:cs="宋体"/>
                <w:color w:val="000000"/>
                <w:sz w:val="24"/>
                <w:szCs w:val="24"/>
                <w:highlight w:val="none"/>
                <w:lang w:val="en-US" w:eastAsia="zh-CN" w:bidi="ar-SA"/>
              </w:rPr>
              <w:t>参加本次政府采购活动前3年内在经营活动中没有重大违纪，以及未被列入失信被执行人、重大税收违法失信主体、政府采购严重违法失信行为记录名单的书面声明；</w:t>
            </w:r>
          </w:p>
        </w:tc>
      </w:tr>
      <w:tr w14:paraId="362E9F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1F6C8CD4">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16C50D04">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rPr>
            </w:pPr>
            <w:r>
              <w:rPr>
                <w:rFonts w:hint="eastAsia" w:ascii="宋体" w:hAnsi="宋体" w:eastAsia="宋体" w:cs="宋体"/>
                <w:bCs/>
                <w:sz w:val="24"/>
                <w:szCs w:val="24"/>
              </w:rPr>
              <w:t>法定代表人（主要负责人）委托授权书\身份证明</w:t>
            </w:r>
          </w:p>
        </w:tc>
        <w:tc>
          <w:tcPr>
            <w:tcW w:w="6311" w:type="dxa"/>
            <w:gridSpan w:val="2"/>
            <w:vAlign w:val="center"/>
          </w:tcPr>
          <w:p w14:paraId="1FBF15C9">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sz w:val="24"/>
                <w:szCs w:val="24"/>
              </w:rPr>
            </w:pPr>
            <w:r>
              <w:rPr>
                <w:rFonts w:hint="eastAsia" w:ascii="宋体" w:hAnsi="宋体" w:eastAsia="宋体" w:cs="宋体"/>
                <w:color w:val="000000"/>
                <w:sz w:val="24"/>
                <w:szCs w:val="24"/>
                <w:highlight w:val="none"/>
                <w:lang w:val="en-US" w:eastAsia="zh-CN" w:bidi="ar-SA"/>
              </w:rPr>
              <w:t>供应商应授权合法的人员参加投标全过程，其中法定代表人直接参加投标的，须出具法人身份证，并与营业执照上信息一致。法定代表人授权代表参加投标的，须出具法定代表人授权书、授权代表身份证以及2026年1月至今至少一个月的社会缴纳证明材料；</w:t>
            </w:r>
          </w:p>
        </w:tc>
      </w:tr>
      <w:tr w14:paraId="005E33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65CA51A5">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4AD60B4E">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企业关联关系</w:t>
            </w:r>
          </w:p>
        </w:tc>
        <w:tc>
          <w:tcPr>
            <w:tcW w:w="6311" w:type="dxa"/>
            <w:gridSpan w:val="2"/>
            <w:vAlign w:val="center"/>
          </w:tcPr>
          <w:p w14:paraId="20CF3589">
            <w:pPr>
              <w:rPr>
                <w:rFonts w:hint="eastAsia" w:ascii="宋体" w:hAnsi="宋体" w:eastAsia="宋体" w:cs="宋体"/>
                <w:bCs/>
                <w:sz w:val="24"/>
                <w:szCs w:val="24"/>
                <w:lang w:val="en-US" w:eastAsia="zh-CN"/>
              </w:rPr>
            </w:pPr>
            <w:r>
              <w:rPr>
                <w:rFonts w:hint="eastAsia" w:ascii="宋体" w:hAnsi="宋体" w:eastAsia="宋体" w:cs="宋体"/>
                <w:color w:val="000000"/>
                <w:sz w:val="24"/>
                <w:szCs w:val="24"/>
                <w:highlight w:val="none"/>
                <w:lang w:val="en-US" w:eastAsia="zh-CN" w:bidi="ar-SA"/>
              </w:rPr>
              <w:t>供应商负责人不得为同一人或者存在控股、管理关系；</w:t>
            </w:r>
          </w:p>
        </w:tc>
      </w:tr>
      <w:tr w14:paraId="083675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71501D4D">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42B16527">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企业资质</w:t>
            </w:r>
          </w:p>
        </w:tc>
        <w:tc>
          <w:tcPr>
            <w:tcW w:w="6311" w:type="dxa"/>
            <w:gridSpan w:val="2"/>
            <w:vAlign w:val="center"/>
          </w:tcPr>
          <w:p w14:paraId="39E93D1D">
            <w:pPr>
              <w:widowControl w:val="0"/>
              <w:autoSpaceDE/>
              <w:autoSpaceDN/>
              <w:adjustRightInd w:val="0"/>
              <w:spacing w:line="360" w:lineRule="auto"/>
              <w:jc w:val="both"/>
              <w:rPr>
                <w:rFonts w:hint="eastAsia" w:ascii="宋体" w:hAnsi="宋体" w:eastAsia="宋体" w:cs="宋体"/>
                <w:bCs/>
                <w:sz w:val="24"/>
                <w:szCs w:val="24"/>
                <w:lang w:val="en-US" w:eastAsia="zh-CN"/>
              </w:rPr>
            </w:pPr>
            <w:r>
              <w:rPr>
                <w:rFonts w:hint="eastAsia" w:ascii="宋体" w:hAnsi="宋体" w:eastAsia="宋体" w:cs="宋体"/>
                <w:color w:val="000000"/>
                <w:sz w:val="24"/>
                <w:szCs w:val="24"/>
                <w:highlight w:val="none"/>
                <w:lang w:val="en-US" w:eastAsia="zh-CN" w:bidi="ar-SA"/>
              </w:rPr>
              <w:t>供应商若为生产厂家的须具有《食品生产许可证》及《食品经营许可证》；供应商若为代理商的须提供《食品经营许可证》；</w:t>
            </w:r>
          </w:p>
        </w:tc>
      </w:tr>
      <w:tr w14:paraId="7D09328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82" w:hRule="atLeast"/>
          <w:jc w:val="center"/>
        </w:trPr>
        <w:tc>
          <w:tcPr>
            <w:tcW w:w="703" w:type="dxa"/>
            <w:vAlign w:val="center"/>
          </w:tcPr>
          <w:p w14:paraId="628A8588">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1ADB27A0">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中小企业声明函</w:t>
            </w:r>
          </w:p>
        </w:tc>
        <w:tc>
          <w:tcPr>
            <w:tcW w:w="6311" w:type="dxa"/>
            <w:gridSpan w:val="2"/>
            <w:vAlign w:val="center"/>
          </w:tcPr>
          <w:p w14:paraId="6036537C">
            <w:pPr>
              <w:rPr>
                <w:rFonts w:hint="eastAsia" w:ascii="宋体" w:hAnsi="宋体" w:eastAsia="宋体" w:cs="宋体"/>
                <w:bCs/>
                <w:sz w:val="24"/>
                <w:szCs w:val="24"/>
                <w:lang w:val="en-US" w:eastAsia="zh-CN"/>
              </w:rPr>
            </w:pPr>
            <w:r>
              <w:rPr>
                <w:rFonts w:hint="eastAsia" w:ascii="宋体" w:hAnsi="宋体" w:eastAsia="宋体" w:cs="宋体"/>
                <w:color w:val="000000"/>
                <w:sz w:val="24"/>
                <w:szCs w:val="24"/>
                <w:highlight w:val="none"/>
                <w:lang w:val="en-US" w:eastAsia="zh-CN" w:bidi="ar-SA"/>
              </w:rPr>
              <w:t>本项目为专门面向中小企业项目，供应商须为中型企业或者小型、微型企业或监狱企业或残疾人福利性单位。</w:t>
            </w:r>
          </w:p>
        </w:tc>
      </w:tr>
      <w:tr w14:paraId="499C76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82" w:hRule="atLeast"/>
          <w:jc w:val="center"/>
        </w:trPr>
        <w:tc>
          <w:tcPr>
            <w:tcW w:w="703" w:type="dxa"/>
            <w:vAlign w:val="center"/>
          </w:tcPr>
          <w:p w14:paraId="06CDBB17">
            <w:pPr>
              <w:pStyle w:val="77"/>
              <w:keepNext w:val="0"/>
              <w:keepLines w:val="0"/>
              <w:pageBreakBefore w:val="0"/>
              <w:widowControl/>
              <w:numPr>
                <w:ilvl w:val="0"/>
                <w:numId w:val="4"/>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rPr>
            </w:pPr>
          </w:p>
        </w:tc>
        <w:tc>
          <w:tcPr>
            <w:tcW w:w="2078" w:type="dxa"/>
            <w:vAlign w:val="center"/>
          </w:tcPr>
          <w:p w14:paraId="119793A0">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Cs/>
                <w:sz w:val="24"/>
                <w:szCs w:val="24"/>
                <w:lang w:val="en-US" w:eastAsia="zh-CN"/>
              </w:rPr>
            </w:pPr>
            <w:r>
              <w:rPr>
                <w:rFonts w:hint="eastAsia" w:ascii="宋体" w:hAnsi="宋体" w:eastAsia="宋体" w:cs="宋体"/>
                <w:color w:val="000000"/>
                <w:sz w:val="24"/>
                <w:szCs w:val="24"/>
                <w:highlight w:val="none"/>
                <w:lang w:val="en-US" w:eastAsia="zh-CN" w:bidi="ar-SA"/>
              </w:rPr>
              <w:t>非联合体声明</w:t>
            </w:r>
          </w:p>
        </w:tc>
        <w:tc>
          <w:tcPr>
            <w:tcW w:w="6311" w:type="dxa"/>
            <w:gridSpan w:val="2"/>
            <w:vAlign w:val="center"/>
          </w:tcPr>
          <w:p w14:paraId="14D84E9C">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本项目不接受联合体投标。</w:t>
            </w:r>
          </w:p>
        </w:tc>
      </w:tr>
      <w:tr w14:paraId="7896C6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18208B36">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w:t>
            </w:r>
          </w:p>
        </w:tc>
        <w:tc>
          <w:tcPr>
            <w:tcW w:w="8389" w:type="dxa"/>
            <w:gridSpan w:val="3"/>
            <w:vAlign w:val="center"/>
          </w:tcPr>
          <w:p w14:paraId="10A0579F">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特定资格条件</w:t>
            </w:r>
          </w:p>
        </w:tc>
      </w:tr>
      <w:tr w14:paraId="4838FE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21FA03FF">
            <w:pPr>
              <w:pStyle w:val="77"/>
              <w:keepNext w:val="0"/>
              <w:keepLines w:val="0"/>
              <w:pageBreakBefore w:val="0"/>
              <w:widowControl/>
              <w:numPr>
                <w:ilvl w:val="0"/>
                <w:numId w:val="5"/>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highlight w:val="none"/>
              </w:rPr>
            </w:pPr>
          </w:p>
        </w:tc>
        <w:tc>
          <w:tcPr>
            <w:tcW w:w="2344" w:type="dxa"/>
            <w:gridSpan w:val="2"/>
            <w:vAlign w:val="center"/>
          </w:tcPr>
          <w:p w14:paraId="1F4D6565">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见</w:t>
            </w:r>
            <w:r>
              <w:rPr>
                <w:rFonts w:hint="eastAsia" w:ascii="宋体" w:hAnsi="宋体" w:eastAsia="宋体" w:cs="宋体"/>
                <w:bCs/>
                <w:sz w:val="24"/>
                <w:szCs w:val="24"/>
                <w:highlight w:val="none"/>
                <w:lang w:eastAsia="zh-CN"/>
              </w:rPr>
              <w:t>招标公告</w:t>
            </w:r>
          </w:p>
        </w:tc>
        <w:tc>
          <w:tcPr>
            <w:tcW w:w="6045" w:type="dxa"/>
            <w:vAlign w:val="center"/>
          </w:tcPr>
          <w:p w14:paraId="06992B81">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sz w:val="24"/>
                <w:szCs w:val="24"/>
                <w:highlight w:val="none"/>
              </w:rPr>
            </w:pPr>
          </w:p>
        </w:tc>
      </w:tr>
      <w:tr w14:paraId="476B06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069DB56C">
            <w:pPr>
              <w:pStyle w:val="77"/>
              <w:keepNext w:val="0"/>
              <w:keepLines w:val="0"/>
              <w:pageBreakBefore w:val="0"/>
              <w:widowControl/>
              <w:numPr>
                <w:ilvl w:val="0"/>
                <w:numId w:val="5"/>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highlight w:val="none"/>
              </w:rPr>
            </w:pPr>
          </w:p>
        </w:tc>
        <w:tc>
          <w:tcPr>
            <w:tcW w:w="2344" w:type="dxa"/>
            <w:gridSpan w:val="2"/>
            <w:vAlign w:val="center"/>
          </w:tcPr>
          <w:p w14:paraId="6743C01C">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w:t>
            </w:r>
          </w:p>
        </w:tc>
        <w:tc>
          <w:tcPr>
            <w:tcW w:w="6045" w:type="dxa"/>
            <w:vAlign w:val="center"/>
          </w:tcPr>
          <w:p w14:paraId="22564B08">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sz w:val="24"/>
                <w:szCs w:val="24"/>
                <w:highlight w:val="none"/>
              </w:rPr>
            </w:pPr>
          </w:p>
        </w:tc>
      </w:tr>
      <w:tr w14:paraId="73785D3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7CED82E9">
            <w:pPr>
              <w:keepNext w:val="0"/>
              <w:keepLines w:val="0"/>
              <w:pageBreakBefore w:val="0"/>
              <w:widowControl/>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w:t>
            </w:r>
          </w:p>
        </w:tc>
        <w:tc>
          <w:tcPr>
            <w:tcW w:w="8389" w:type="dxa"/>
            <w:gridSpan w:val="3"/>
            <w:vAlign w:val="center"/>
          </w:tcPr>
          <w:p w14:paraId="3AD0A891">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其他</w:t>
            </w:r>
          </w:p>
        </w:tc>
      </w:tr>
      <w:tr w14:paraId="2171BF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3" w:type="dxa"/>
            <w:vAlign w:val="center"/>
          </w:tcPr>
          <w:p w14:paraId="1B470733">
            <w:pPr>
              <w:pStyle w:val="77"/>
              <w:keepNext w:val="0"/>
              <w:keepLines w:val="0"/>
              <w:pageBreakBefore w:val="0"/>
              <w:widowControl/>
              <w:numPr>
                <w:ilvl w:val="0"/>
                <w:numId w:val="6"/>
              </w:numPr>
              <w:kinsoku/>
              <w:wordWrap/>
              <w:overflowPunct/>
              <w:topLinePunct w:val="0"/>
              <w:autoSpaceDE/>
              <w:autoSpaceDN/>
              <w:bidi w:val="0"/>
              <w:adjustRightInd/>
              <w:snapToGrid/>
              <w:spacing w:line="360" w:lineRule="auto"/>
              <w:ind w:left="0" w:firstLine="240" w:firstLineChars="100"/>
              <w:jc w:val="center"/>
              <w:textAlignment w:val="auto"/>
              <w:rPr>
                <w:rFonts w:hint="eastAsia" w:ascii="宋体" w:hAnsi="宋体" w:eastAsia="宋体" w:cs="宋体"/>
                <w:bCs/>
                <w:sz w:val="24"/>
                <w:szCs w:val="24"/>
                <w:highlight w:val="none"/>
              </w:rPr>
            </w:pPr>
          </w:p>
        </w:tc>
        <w:tc>
          <w:tcPr>
            <w:tcW w:w="2344" w:type="dxa"/>
            <w:gridSpan w:val="2"/>
            <w:vAlign w:val="center"/>
          </w:tcPr>
          <w:p w14:paraId="2810A833">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信用记录审查结果</w:t>
            </w:r>
          </w:p>
        </w:tc>
        <w:tc>
          <w:tcPr>
            <w:tcW w:w="6045" w:type="dxa"/>
            <w:vAlign w:val="center"/>
          </w:tcPr>
          <w:p w14:paraId="4DBA3453">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val="en-US" w:eastAsia="zh-CN"/>
              </w:rPr>
              <w:t>符合《财政部关于在政府采购活动中查询及使用信用记录有关问题的通知》（财库〔2016〕125号）文件中信用查询的要求；（此项由采购人与采购代理单位在开标时查询，以现场查询为准）。</w:t>
            </w:r>
          </w:p>
        </w:tc>
      </w:tr>
      <w:tr w14:paraId="6D829F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092" w:type="dxa"/>
            <w:gridSpan w:val="4"/>
            <w:vAlign w:val="center"/>
          </w:tcPr>
          <w:p w14:paraId="07C428B1">
            <w:pPr>
              <w:keepNext w:val="0"/>
              <w:keepLines w:val="0"/>
              <w:pageBreakBefore w:val="0"/>
              <w:widowControl/>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注意事项：</w:t>
            </w:r>
          </w:p>
          <w:p w14:paraId="5116593D">
            <w:pPr>
              <w:keepNext w:val="0"/>
              <w:keepLines w:val="0"/>
              <w:pageBreakBefore w:val="0"/>
              <w:widowControl/>
              <w:kinsoku/>
              <w:wordWrap/>
              <w:overflowPunct/>
              <w:topLinePunct w:val="0"/>
              <w:autoSpaceDE/>
              <w:autoSpaceDN/>
              <w:bidi w:val="0"/>
              <w:adjustRightInd/>
              <w:snapToGrid/>
              <w:spacing w:line="360" w:lineRule="auto"/>
              <w:ind w:left="0" w:hanging="360" w:hangingChars="150"/>
              <w:jc w:val="both"/>
              <w:textAlignment w:val="auto"/>
              <w:rPr>
                <w:rFonts w:hint="eastAsia" w:ascii="宋体" w:hAnsi="宋体" w:eastAsia="宋体" w:cs="宋体"/>
                <w:bCs/>
                <w:sz w:val="24"/>
                <w:szCs w:val="24"/>
              </w:rPr>
            </w:pPr>
            <w:r>
              <w:rPr>
                <w:rFonts w:hint="eastAsia" w:ascii="宋体" w:hAnsi="宋体" w:eastAsia="宋体" w:cs="宋体"/>
                <w:bCs/>
                <w:sz w:val="24"/>
                <w:szCs w:val="24"/>
              </w:rPr>
              <w:t>1．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014AE08E">
            <w:pPr>
              <w:keepNext w:val="0"/>
              <w:keepLines w:val="0"/>
              <w:pageBreakBefore w:val="0"/>
              <w:widowControl/>
              <w:kinsoku/>
              <w:wordWrap/>
              <w:overflowPunct/>
              <w:topLinePunct w:val="0"/>
              <w:autoSpaceDE/>
              <w:autoSpaceDN/>
              <w:bidi w:val="0"/>
              <w:adjustRightInd/>
              <w:snapToGrid/>
              <w:spacing w:line="360" w:lineRule="auto"/>
              <w:ind w:left="0" w:hanging="360" w:hangingChars="150"/>
              <w:jc w:val="both"/>
              <w:textAlignment w:val="auto"/>
              <w:rPr>
                <w:rFonts w:hint="eastAsia" w:ascii="宋体" w:hAnsi="宋体" w:eastAsia="宋体" w:cs="宋体"/>
                <w:bCs/>
                <w:sz w:val="24"/>
                <w:szCs w:val="24"/>
              </w:rPr>
            </w:pPr>
            <w:r>
              <w:rPr>
                <w:rFonts w:hint="eastAsia" w:ascii="宋体" w:hAnsi="宋体" w:eastAsia="宋体" w:cs="宋体"/>
                <w:bCs/>
                <w:sz w:val="24"/>
                <w:szCs w:val="24"/>
              </w:rPr>
              <w:t>2．事业单位参与投标时，可不提供财务状况报告、社会保障资金和税收缴纳证明；依法免税或不需要缴纳社会保障资金的</w:t>
            </w:r>
            <w:r>
              <w:rPr>
                <w:rFonts w:hint="eastAsia" w:ascii="宋体" w:hAnsi="宋体" w:eastAsia="宋体" w:cs="宋体"/>
                <w:bCs/>
                <w:sz w:val="24"/>
                <w:szCs w:val="24"/>
                <w:lang w:eastAsia="zh-CN"/>
              </w:rPr>
              <w:t>供应商</w:t>
            </w:r>
            <w:r>
              <w:rPr>
                <w:rFonts w:hint="eastAsia" w:ascii="宋体" w:hAnsi="宋体" w:eastAsia="宋体" w:cs="宋体"/>
                <w:bCs/>
                <w:sz w:val="24"/>
                <w:szCs w:val="24"/>
              </w:rPr>
              <w:t>，应提供相应证明文件，证明其依法免税或不需要缴纳社会保障资金；自然人（仅限中国公民）参与投标时，只须提供身份证复印件。</w:t>
            </w:r>
          </w:p>
          <w:p w14:paraId="1FE0C3DD">
            <w:pPr>
              <w:keepNext w:val="0"/>
              <w:keepLines w:val="0"/>
              <w:pageBreakBefore w:val="0"/>
              <w:widowControl/>
              <w:kinsoku/>
              <w:wordWrap/>
              <w:overflowPunct/>
              <w:topLinePunct w:val="0"/>
              <w:autoSpaceDE/>
              <w:autoSpaceDN/>
              <w:bidi w:val="0"/>
              <w:adjustRightInd/>
              <w:snapToGrid/>
              <w:spacing w:line="360" w:lineRule="auto"/>
              <w:ind w:left="0" w:hanging="360" w:hangingChars="150"/>
              <w:jc w:val="both"/>
              <w:textAlignment w:val="auto"/>
              <w:rPr>
                <w:rFonts w:hint="eastAsia" w:ascii="宋体" w:hAnsi="宋体" w:eastAsia="宋体" w:cs="宋体"/>
                <w:bCs/>
                <w:sz w:val="24"/>
                <w:szCs w:val="24"/>
              </w:rPr>
            </w:pPr>
            <w:r>
              <w:rPr>
                <w:rFonts w:hint="eastAsia" w:ascii="宋体" w:hAnsi="宋体" w:eastAsia="宋体" w:cs="宋体"/>
                <w:bCs/>
                <w:sz w:val="24"/>
                <w:szCs w:val="24"/>
              </w:rPr>
              <w:t>3．以联合体形式参与投标时，应提供有效的《联合体协议书》，并遵循招标文件第二章中“关于联合体”的相关规定。</w:t>
            </w:r>
          </w:p>
          <w:p w14:paraId="59D923B0">
            <w:pPr>
              <w:keepNext w:val="0"/>
              <w:keepLines w:val="0"/>
              <w:pageBreakBefore w:val="0"/>
              <w:widowControl/>
              <w:kinsoku/>
              <w:wordWrap/>
              <w:overflowPunct/>
              <w:topLinePunct w:val="0"/>
              <w:autoSpaceDE/>
              <w:autoSpaceDN/>
              <w:bidi w:val="0"/>
              <w:adjustRightInd/>
              <w:snapToGrid/>
              <w:spacing w:line="360" w:lineRule="auto"/>
              <w:ind w:left="0" w:hanging="360" w:hangingChars="150"/>
              <w:jc w:val="both"/>
              <w:textAlignment w:val="auto"/>
              <w:rPr>
                <w:rFonts w:hint="eastAsia" w:ascii="宋体" w:hAnsi="宋体" w:eastAsia="宋体" w:cs="宋体"/>
                <w:bCs/>
                <w:sz w:val="24"/>
                <w:szCs w:val="24"/>
              </w:rPr>
            </w:pPr>
            <w:r>
              <w:rPr>
                <w:rFonts w:hint="eastAsia" w:ascii="宋体" w:hAnsi="宋体" w:eastAsia="宋体" w:cs="宋体"/>
                <w:bCs/>
                <w:sz w:val="24"/>
                <w:szCs w:val="24"/>
              </w:rPr>
              <w:t>4．《基本存款账户信息</w:t>
            </w:r>
            <w:r>
              <w:rPr>
                <w:rFonts w:hint="eastAsia" w:ascii="宋体" w:hAnsi="宋体" w:eastAsia="宋体" w:cs="宋体"/>
                <w:bCs/>
                <w:sz w:val="24"/>
                <w:szCs w:val="24"/>
                <w:lang w:eastAsia="zh-CN"/>
              </w:rPr>
              <w:t>》《</w:t>
            </w:r>
            <w:r>
              <w:rPr>
                <w:rFonts w:hint="eastAsia" w:ascii="宋体" w:hAnsi="宋体" w:eastAsia="宋体" w:cs="宋体"/>
                <w:bCs/>
                <w:sz w:val="24"/>
                <w:szCs w:val="24"/>
              </w:rPr>
              <w:t>无重大违法记录声明</w:t>
            </w:r>
            <w:r>
              <w:rPr>
                <w:rFonts w:hint="eastAsia" w:ascii="宋体" w:hAnsi="宋体" w:eastAsia="宋体" w:cs="宋体"/>
                <w:bCs/>
                <w:sz w:val="24"/>
                <w:szCs w:val="24"/>
                <w:lang w:eastAsia="zh-CN"/>
              </w:rPr>
              <w:t>》《</w:t>
            </w:r>
            <w:r>
              <w:rPr>
                <w:rFonts w:hint="eastAsia" w:ascii="宋体" w:hAnsi="宋体" w:eastAsia="宋体" w:cs="宋体"/>
                <w:bCs/>
                <w:sz w:val="24"/>
                <w:szCs w:val="24"/>
              </w:rPr>
              <w:t>法定代表人委托授权书</w:t>
            </w:r>
            <w:r>
              <w:rPr>
                <w:rFonts w:hint="eastAsia" w:ascii="宋体" w:hAnsi="宋体" w:eastAsia="宋体" w:cs="宋体"/>
                <w:bCs/>
                <w:sz w:val="24"/>
                <w:szCs w:val="24"/>
                <w:lang w:eastAsia="zh-CN"/>
              </w:rPr>
              <w:t>》《</w:t>
            </w:r>
            <w:r>
              <w:rPr>
                <w:rFonts w:hint="eastAsia" w:ascii="宋体" w:hAnsi="宋体" w:eastAsia="宋体" w:cs="宋体"/>
                <w:bCs/>
                <w:sz w:val="24"/>
                <w:szCs w:val="24"/>
              </w:rPr>
              <w:t>法定代表人身份证明书</w:t>
            </w:r>
            <w:r>
              <w:rPr>
                <w:rFonts w:hint="eastAsia" w:ascii="宋体" w:hAnsi="宋体" w:eastAsia="宋体" w:cs="宋体"/>
                <w:bCs/>
                <w:sz w:val="24"/>
                <w:szCs w:val="24"/>
                <w:lang w:eastAsia="zh-CN"/>
              </w:rPr>
              <w:t>》《</w:t>
            </w:r>
            <w:r>
              <w:rPr>
                <w:rFonts w:hint="eastAsia" w:ascii="宋体" w:hAnsi="宋体" w:eastAsia="宋体" w:cs="宋体"/>
                <w:bCs/>
                <w:sz w:val="24"/>
                <w:szCs w:val="24"/>
              </w:rPr>
              <w:t>联合体协议书》应按第五章《投标文件构成及格式》中给定的格式填写，并按要求签字、盖章。</w:t>
            </w:r>
          </w:p>
          <w:p w14:paraId="1D478141">
            <w:pPr>
              <w:keepNext w:val="0"/>
              <w:keepLines w:val="0"/>
              <w:pageBreakBefore w:val="0"/>
              <w:widowControl/>
              <w:kinsoku/>
              <w:wordWrap/>
              <w:overflowPunct/>
              <w:topLinePunct w:val="0"/>
              <w:autoSpaceDE/>
              <w:autoSpaceDN/>
              <w:bidi w:val="0"/>
              <w:adjustRightInd/>
              <w:snapToGrid/>
              <w:spacing w:line="360" w:lineRule="auto"/>
              <w:ind w:left="0" w:hanging="360" w:hangingChars="150"/>
              <w:jc w:val="both"/>
              <w:textAlignment w:val="auto"/>
              <w:rPr>
                <w:rFonts w:hint="eastAsia" w:ascii="宋体" w:hAnsi="宋体" w:eastAsia="宋体" w:cs="宋体"/>
                <w:bCs/>
                <w:sz w:val="24"/>
                <w:szCs w:val="24"/>
              </w:rPr>
            </w:pPr>
            <w:r>
              <w:rPr>
                <w:rFonts w:hint="eastAsia" w:ascii="宋体" w:hAnsi="宋体" w:eastAsia="宋体" w:cs="宋体"/>
                <w:bCs/>
                <w:sz w:val="24"/>
                <w:szCs w:val="24"/>
              </w:rPr>
              <w:t>5．按照财政部《关于在政府采购活动中查询及使用信用记录有关问题的通知》（财库〔2016〕125号）要求，在资格审查阶段，采购人将对</w:t>
            </w:r>
            <w:r>
              <w:rPr>
                <w:rFonts w:hint="eastAsia" w:ascii="宋体" w:hAnsi="宋体" w:eastAsia="宋体" w:cs="宋体"/>
                <w:bCs/>
                <w:sz w:val="24"/>
                <w:szCs w:val="24"/>
                <w:lang w:eastAsia="zh-CN"/>
              </w:rPr>
              <w:t>供应商</w:t>
            </w:r>
            <w:r>
              <w:rPr>
                <w:rFonts w:hint="eastAsia" w:ascii="宋体" w:hAnsi="宋体" w:eastAsia="宋体" w:cs="宋体"/>
                <w:bCs/>
                <w:sz w:val="24"/>
                <w:szCs w:val="24"/>
              </w:rPr>
              <w:t>的信用记录进行核查，出现招标文件第二章中“关于信用记录的查询和使用”所列失信行为的，将拒绝其参与政府采购活动。</w:t>
            </w:r>
          </w:p>
        </w:tc>
      </w:tr>
    </w:tbl>
    <w:p w14:paraId="180B038F">
      <w:pPr>
        <w:pStyle w:val="4"/>
        <w:numPr>
          <w:numId w:val="0"/>
        </w:numPr>
        <w:spacing w:line="360" w:lineRule="auto"/>
        <w:ind w:left="0" w:leftChars="0" w:firstLine="0" w:firstLineChars="0"/>
        <w:rPr>
          <w:rFonts w:hint="eastAsia" w:ascii="宋体" w:hAnsi="宋体" w:eastAsia="宋体" w:cs="宋体"/>
        </w:rPr>
      </w:pPr>
      <w:r>
        <w:rPr>
          <w:rFonts w:hint="eastAsia" w:ascii="宋体" w:hAnsi="宋体" w:eastAsia="宋体" w:cs="宋体"/>
        </w:rPr>
        <w:t>七、评审方法和程序</w:t>
      </w:r>
    </w:p>
    <w:p w14:paraId="0776019B">
      <w:pPr>
        <w:pStyle w:val="5"/>
        <w:numPr>
          <w:numId w:val="0"/>
        </w:numPr>
        <w:spacing w:line="360" w:lineRule="auto"/>
        <w:ind w:left="0" w:leftChars="0" w:firstLine="480" w:firstLineChars="200"/>
        <w:rPr>
          <w:rFonts w:hint="eastAsia" w:ascii="宋体" w:hAnsi="宋体" w:eastAsia="宋体" w:cs="宋体"/>
        </w:rPr>
      </w:pPr>
      <w:r>
        <w:rPr>
          <w:rFonts w:hint="eastAsia" w:ascii="宋体" w:hAnsi="宋体" w:eastAsia="宋体" w:cs="宋体"/>
        </w:rPr>
        <w:t>（一）评标方法</w:t>
      </w:r>
    </w:p>
    <w:p w14:paraId="27CFD816">
      <w:pPr>
        <w:pStyle w:val="90"/>
        <w:spacing w:line="360" w:lineRule="auto"/>
        <w:ind w:firstLine="480"/>
        <w:rPr>
          <w:rFonts w:hint="eastAsia" w:ascii="宋体" w:hAnsi="宋体" w:eastAsia="宋体" w:cs="宋体"/>
          <w:color w:val="auto"/>
        </w:rPr>
      </w:pPr>
      <w:r>
        <w:rPr>
          <w:rFonts w:hint="eastAsia" w:ascii="宋体" w:hAnsi="宋体" w:eastAsia="宋体" w:cs="宋体"/>
        </w:rPr>
        <w:t>本项</w:t>
      </w:r>
      <w:r>
        <w:rPr>
          <w:rFonts w:hint="eastAsia" w:ascii="宋体" w:hAnsi="宋体" w:eastAsia="宋体" w:cs="宋体"/>
          <w:color w:val="auto"/>
        </w:rPr>
        <w:t>目采用综合评分法，即投标文件满足招标文件全部实质性要求，且按照评审因素的量化指标评审得分最高的</w:t>
      </w:r>
      <w:r>
        <w:rPr>
          <w:rFonts w:hint="eastAsia" w:ascii="宋体" w:hAnsi="宋体" w:cs="宋体"/>
          <w:color w:val="auto"/>
          <w:lang w:eastAsia="zh-CN"/>
        </w:rPr>
        <w:t>供应商</w:t>
      </w:r>
      <w:r>
        <w:rPr>
          <w:rFonts w:hint="eastAsia" w:ascii="宋体" w:hAnsi="宋体" w:eastAsia="宋体" w:cs="宋体"/>
          <w:color w:val="auto"/>
        </w:rPr>
        <w:t>为中标候选人。</w:t>
      </w:r>
    </w:p>
    <w:p w14:paraId="051DD12D">
      <w:pPr>
        <w:pStyle w:val="5"/>
        <w:numPr>
          <w:numId w:val="0"/>
        </w:num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（二）评标程序</w:t>
      </w:r>
    </w:p>
    <w:p w14:paraId="45316CB4">
      <w:pPr>
        <w:pStyle w:val="90"/>
        <w:spacing w:line="360" w:lineRule="auto"/>
        <w:ind w:firstLine="482"/>
        <w:rPr>
          <w:rFonts w:hint="eastAsia" w:ascii="宋体" w:hAnsi="宋体" w:eastAsia="宋体" w:cs="宋体"/>
          <w:b/>
        </w:rPr>
      </w:pPr>
      <w:r>
        <w:rPr>
          <w:rFonts w:hint="eastAsia" w:ascii="宋体" w:hAnsi="宋体" w:eastAsia="宋体" w:cs="宋体"/>
          <w:b/>
        </w:rPr>
        <w:t>1</w:t>
      </w:r>
      <w:r>
        <w:rPr>
          <w:rFonts w:hint="eastAsia" w:ascii="宋体" w:hAnsi="宋体" w:eastAsia="宋体" w:cs="宋体"/>
          <w:b/>
          <w:color w:val="auto"/>
        </w:rPr>
        <w:t>．</w:t>
      </w:r>
      <w:r>
        <w:rPr>
          <w:rFonts w:hint="eastAsia" w:ascii="宋体" w:hAnsi="宋体" w:eastAsia="宋体" w:cs="宋体"/>
          <w:b/>
        </w:rPr>
        <w:t>组建评标委员会</w:t>
      </w:r>
    </w:p>
    <w:p w14:paraId="6A6241A1">
      <w:pPr>
        <w:pStyle w:val="90"/>
        <w:spacing w:line="360" w:lineRule="auto"/>
        <w:ind w:firstLine="480"/>
        <w:rPr>
          <w:rFonts w:hint="eastAsia" w:ascii="宋体" w:hAnsi="宋体" w:eastAsia="宋体" w:cs="宋体"/>
        </w:rPr>
      </w:pPr>
      <w:r>
        <w:rPr>
          <w:rFonts w:hint="eastAsia" w:ascii="宋体" w:hAnsi="宋体" w:eastAsia="宋体" w:cs="宋体"/>
        </w:rPr>
        <w:t>为了确保</w:t>
      </w:r>
      <w:r>
        <w:rPr>
          <w:rFonts w:hint="eastAsia" w:ascii="宋体" w:hAnsi="宋体" w:eastAsia="宋体" w:cs="宋体"/>
          <w:highlight w:val="none"/>
        </w:rPr>
        <w:t>评标工作的公平、公正，依据政府采购法和政府采购相关法规、规章，成立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政府</w:t>
      </w:r>
      <w:r>
        <w:rPr>
          <w:rFonts w:hint="eastAsia" w:ascii="宋体" w:hAnsi="宋体" w:eastAsia="宋体" w:cs="宋体"/>
        </w:rPr>
        <w:t>采购评审专家库内相关专业的专家名单中随机抽取</w:t>
      </w:r>
      <w:r>
        <w:rPr>
          <w:rFonts w:hint="eastAsia" w:ascii="宋体" w:hAnsi="宋体" w:cs="宋体"/>
          <w:lang w:eastAsia="zh-CN"/>
        </w:rPr>
        <w:t>（本项目评标委员会由5人组成，其中采购人代表1人，评审专家4人。采购人代表须持有授权书。专家人选在省级财政部门设立的政府采购评审专家库中随机抽取，评标委员会按照招标文件规定的评标方法独立进行评标工作）</w:t>
      </w:r>
      <w:r>
        <w:rPr>
          <w:rFonts w:hint="eastAsia" w:ascii="宋体" w:hAnsi="宋体" w:eastAsia="宋体" w:cs="宋体"/>
        </w:rPr>
        <w:t>。</w:t>
      </w:r>
    </w:p>
    <w:p w14:paraId="251F3F31">
      <w:pPr>
        <w:pStyle w:val="90"/>
        <w:spacing w:line="360" w:lineRule="auto"/>
        <w:ind w:firstLine="480"/>
        <w:rPr>
          <w:rFonts w:hint="eastAsia" w:ascii="宋体" w:hAnsi="宋体" w:eastAsia="宋体" w:cs="宋体"/>
        </w:rPr>
      </w:pPr>
      <w:r>
        <w:rPr>
          <w:rFonts w:hint="eastAsia" w:ascii="宋体" w:hAnsi="宋体" w:eastAsia="宋体" w:cs="宋体"/>
        </w:rPr>
        <w:t>由采购代理机构组织评标委员会推选评标组长，采购人代表不得担任组长。</w:t>
      </w:r>
    </w:p>
    <w:p w14:paraId="79B489C0">
      <w:pPr>
        <w:pStyle w:val="90"/>
        <w:spacing w:line="360" w:lineRule="auto"/>
        <w:ind w:firstLine="482"/>
        <w:rPr>
          <w:rFonts w:hint="eastAsia" w:ascii="宋体" w:hAnsi="宋体" w:eastAsia="宋体" w:cs="宋体"/>
          <w:b/>
        </w:rPr>
      </w:pPr>
      <w:r>
        <w:rPr>
          <w:rFonts w:hint="eastAsia" w:ascii="宋体" w:hAnsi="宋体" w:eastAsia="宋体" w:cs="宋体"/>
          <w:b/>
        </w:rPr>
        <w:t>2</w:t>
      </w:r>
      <w:r>
        <w:rPr>
          <w:rFonts w:hint="eastAsia" w:ascii="宋体" w:hAnsi="宋体" w:eastAsia="宋体" w:cs="宋体"/>
          <w:b/>
          <w:color w:val="auto"/>
        </w:rPr>
        <w:t>．</w:t>
      </w:r>
      <w:r>
        <w:rPr>
          <w:rFonts w:hint="eastAsia" w:ascii="宋体" w:hAnsi="宋体" w:eastAsia="宋体" w:cs="宋体"/>
          <w:b/>
        </w:rPr>
        <w:t>投标文件的符合性审查</w:t>
      </w:r>
    </w:p>
    <w:p w14:paraId="559F7BD5">
      <w:pPr>
        <w:pStyle w:val="90"/>
        <w:spacing w:line="360" w:lineRule="auto"/>
        <w:ind w:firstLine="480"/>
        <w:rPr>
          <w:rFonts w:hint="eastAsia" w:ascii="宋体" w:hAnsi="宋体" w:eastAsia="宋体" w:cs="宋体"/>
          <w:bCs/>
          <w:color w:val="auto"/>
        </w:rPr>
      </w:pPr>
      <w:r>
        <w:rPr>
          <w:rFonts w:hint="eastAsia" w:ascii="宋体" w:hAnsi="宋体" w:cs="宋体"/>
          <w:lang w:eastAsia="zh-CN"/>
        </w:rPr>
        <w:t>供应商</w:t>
      </w:r>
      <w:r>
        <w:rPr>
          <w:rFonts w:hint="eastAsia" w:ascii="宋体" w:hAnsi="宋体" w:eastAsia="宋体" w:cs="宋体"/>
        </w:rPr>
        <w:t>资格性审查通过后，</w:t>
      </w:r>
      <w:r>
        <w:rPr>
          <w:rFonts w:hint="eastAsia" w:ascii="宋体" w:hAnsi="宋体" w:eastAsia="宋体" w:cs="宋体"/>
          <w:bCs/>
        </w:rPr>
        <w:t>评标委员会对符合资格的</w:t>
      </w:r>
      <w:r>
        <w:rPr>
          <w:rFonts w:hint="eastAsia" w:ascii="宋体" w:hAnsi="宋体" w:cs="宋体"/>
          <w:bCs/>
          <w:lang w:eastAsia="zh-CN"/>
        </w:rPr>
        <w:t>供应商</w:t>
      </w:r>
      <w:r>
        <w:rPr>
          <w:rFonts w:hint="eastAsia" w:ascii="宋体" w:hAnsi="宋体" w:eastAsia="宋体" w:cs="宋体"/>
          <w:bCs/>
        </w:rPr>
        <w:t>的投标文件进行符合性审查，以确定其是否满足</w:t>
      </w:r>
      <w:r>
        <w:rPr>
          <w:rFonts w:hint="eastAsia" w:ascii="宋体" w:hAnsi="宋体" w:eastAsia="宋体" w:cs="宋体"/>
          <w:bCs/>
          <w:color w:val="auto"/>
        </w:rPr>
        <w:t>招标文件的实质性要求。</w:t>
      </w:r>
    </w:p>
    <w:p w14:paraId="4843944F">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对于投标文件中含义不明确、同类问题表述不一致或者有明显文字和计算错误的内容，评标委员会应当以书面形式要求</w:t>
      </w:r>
      <w:r>
        <w:rPr>
          <w:rFonts w:hint="eastAsia" w:ascii="宋体" w:hAnsi="宋体" w:cs="宋体"/>
          <w:color w:val="auto"/>
          <w:lang w:eastAsia="zh-CN"/>
        </w:rPr>
        <w:t>供应商</w:t>
      </w:r>
      <w:r>
        <w:rPr>
          <w:rFonts w:hint="eastAsia" w:ascii="宋体" w:hAnsi="宋体" w:eastAsia="宋体" w:cs="宋体"/>
          <w:color w:val="auto"/>
        </w:rPr>
        <w:t>作出必要的澄清、说明或者补正。</w:t>
      </w:r>
    </w:p>
    <w:p w14:paraId="1F872390">
      <w:pPr>
        <w:pStyle w:val="90"/>
        <w:spacing w:line="360" w:lineRule="auto"/>
        <w:ind w:firstLine="480"/>
        <w:rPr>
          <w:rFonts w:hint="eastAsia" w:ascii="宋体" w:hAnsi="宋体" w:eastAsia="宋体" w:cs="宋体"/>
          <w:color w:val="auto"/>
        </w:rPr>
      </w:pPr>
      <w:r>
        <w:rPr>
          <w:rFonts w:hint="eastAsia" w:ascii="宋体" w:hAnsi="宋体" w:cs="宋体"/>
          <w:color w:val="auto"/>
          <w:lang w:eastAsia="zh-CN"/>
        </w:rPr>
        <w:t>供应商</w:t>
      </w:r>
      <w:r>
        <w:rPr>
          <w:rFonts w:hint="eastAsia" w:ascii="宋体" w:hAnsi="宋体" w:eastAsia="宋体" w:cs="宋体"/>
          <w:color w:val="auto"/>
        </w:rPr>
        <w:t>的澄清、说明或者补正应当采用书面形式，并加盖公章，或者由法定代表人或其授权的代表签字。</w:t>
      </w:r>
      <w:r>
        <w:rPr>
          <w:rFonts w:hint="eastAsia" w:ascii="宋体" w:hAnsi="宋体" w:cs="宋体"/>
          <w:color w:val="auto"/>
          <w:lang w:eastAsia="zh-CN"/>
        </w:rPr>
        <w:t>供应商</w:t>
      </w:r>
      <w:r>
        <w:rPr>
          <w:rFonts w:hint="eastAsia" w:ascii="宋体" w:hAnsi="宋体" w:eastAsia="宋体" w:cs="宋体"/>
          <w:color w:val="auto"/>
        </w:rPr>
        <w:t>的澄清、说明或者补正不得超出投标文件的范围或者改变投标文件的实质性内容。</w:t>
      </w:r>
    </w:p>
    <w:p w14:paraId="59654276">
      <w:pPr>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4D749904">
      <w:pPr>
        <w:keepNext/>
        <w:spacing w:before="210" w:beforeLines="50" w:after="210" w:afterLines="50" w:line="360" w:lineRule="auto"/>
        <w:jc w:val="center"/>
        <w:outlineLvl w:val="3"/>
        <w:rPr>
          <w:rFonts w:hint="eastAsia" w:ascii="宋体" w:hAnsi="宋体" w:eastAsia="宋体" w:cs="宋体"/>
          <w:color w:val="auto"/>
          <w:sz w:val="32"/>
          <w:szCs w:val="32"/>
        </w:rPr>
      </w:pPr>
      <w:r>
        <w:rPr>
          <w:rFonts w:hint="eastAsia" w:ascii="宋体" w:hAnsi="宋体" w:eastAsia="宋体" w:cs="宋体"/>
          <w:color w:val="auto"/>
          <w:sz w:val="32"/>
          <w:szCs w:val="32"/>
        </w:rPr>
        <w:t>〖符合性审查表〗</w:t>
      </w:r>
    </w:p>
    <w:tbl>
      <w:tblPr>
        <w:tblStyle w:val="32"/>
        <w:tblW w:w="895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7"/>
        <w:gridCol w:w="1934"/>
        <w:gridCol w:w="6318"/>
      </w:tblGrid>
      <w:tr w14:paraId="42E504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5" w:hRule="atLeast"/>
          <w:jc w:val="center"/>
        </w:trPr>
        <w:tc>
          <w:tcPr>
            <w:tcW w:w="707" w:type="dxa"/>
            <w:tcBorders>
              <w:top w:val="single" w:color="auto" w:sz="12" w:space="0"/>
              <w:bottom w:val="single" w:color="auto" w:sz="2" w:space="0"/>
            </w:tcBorders>
            <w:shd w:val="clear" w:color="auto" w:fill="F1F1F1" w:themeFill="background1" w:themeFillShade="F2"/>
            <w:vAlign w:val="center"/>
          </w:tcPr>
          <w:p w14:paraId="1FBC7A6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34" w:type="dxa"/>
            <w:tcBorders>
              <w:top w:val="single" w:color="auto" w:sz="12" w:space="0"/>
              <w:bottom w:val="single" w:color="auto" w:sz="2" w:space="0"/>
            </w:tcBorders>
            <w:shd w:val="clear" w:color="auto" w:fill="F1F1F1" w:themeFill="background1" w:themeFillShade="F2"/>
            <w:vAlign w:val="center"/>
          </w:tcPr>
          <w:p w14:paraId="5D2C3AA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符合性审查项</w:t>
            </w:r>
          </w:p>
        </w:tc>
        <w:tc>
          <w:tcPr>
            <w:tcW w:w="6318" w:type="dxa"/>
            <w:tcBorders>
              <w:top w:val="single" w:color="auto" w:sz="12" w:space="0"/>
              <w:bottom w:val="single" w:color="auto" w:sz="2" w:space="0"/>
            </w:tcBorders>
            <w:shd w:val="clear" w:color="auto" w:fill="F1F1F1" w:themeFill="background1" w:themeFillShade="F2"/>
            <w:vAlign w:val="center"/>
          </w:tcPr>
          <w:p w14:paraId="0D10028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通过条件</w:t>
            </w:r>
          </w:p>
        </w:tc>
      </w:tr>
      <w:tr w14:paraId="74AEEA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269" w:hRule="atLeast"/>
          <w:jc w:val="center"/>
        </w:trPr>
        <w:tc>
          <w:tcPr>
            <w:tcW w:w="707" w:type="dxa"/>
            <w:tcBorders>
              <w:top w:val="single" w:color="auto" w:sz="2" w:space="0"/>
            </w:tcBorders>
            <w:vAlign w:val="center"/>
          </w:tcPr>
          <w:p w14:paraId="0697EA99">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color w:val="auto"/>
                <w:sz w:val="24"/>
                <w:szCs w:val="24"/>
              </w:rPr>
            </w:pPr>
          </w:p>
        </w:tc>
        <w:tc>
          <w:tcPr>
            <w:tcW w:w="1934" w:type="dxa"/>
            <w:tcBorders>
              <w:top w:val="single" w:color="auto" w:sz="2" w:space="0"/>
            </w:tcBorders>
            <w:vAlign w:val="center"/>
          </w:tcPr>
          <w:p w14:paraId="776B7F8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与项目的一致性</w:t>
            </w:r>
          </w:p>
        </w:tc>
        <w:tc>
          <w:tcPr>
            <w:tcW w:w="6318" w:type="dxa"/>
            <w:tcBorders>
              <w:top w:val="single" w:color="auto" w:sz="2" w:space="0"/>
            </w:tcBorders>
            <w:vAlign w:val="center"/>
          </w:tcPr>
          <w:p w14:paraId="35B7325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项目名称、项目编号与本项目完全一致：</w:t>
            </w:r>
          </w:p>
          <w:p w14:paraId="0BA2682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（1）投标文件封面</w:t>
            </w:r>
          </w:p>
          <w:p w14:paraId="2353A1A8">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（2）投标函</w:t>
            </w:r>
          </w:p>
          <w:p w14:paraId="2CC0BC3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（3）法定代表人（主要负责人）委托授权书\身份证明</w:t>
            </w:r>
          </w:p>
        </w:tc>
      </w:tr>
      <w:tr w14:paraId="214A80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269" w:hRule="atLeast"/>
          <w:jc w:val="center"/>
        </w:trPr>
        <w:tc>
          <w:tcPr>
            <w:tcW w:w="707" w:type="dxa"/>
            <w:vAlign w:val="center"/>
          </w:tcPr>
          <w:p w14:paraId="61F53F3A">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42DC3FC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投标文件组成</w:t>
            </w:r>
          </w:p>
        </w:tc>
        <w:tc>
          <w:tcPr>
            <w:tcW w:w="6318" w:type="dxa"/>
            <w:vAlign w:val="center"/>
          </w:tcPr>
          <w:p w14:paraId="6F39796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bCs/>
                <w:sz w:val="24"/>
                <w:szCs w:val="24"/>
              </w:rPr>
              <w:t>投标文件</w:t>
            </w:r>
            <w:r>
              <w:rPr>
                <w:rFonts w:hint="eastAsia" w:ascii="宋体" w:hAnsi="宋体" w:eastAsia="宋体" w:cs="宋体"/>
                <w:sz w:val="24"/>
                <w:szCs w:val="24"/>
              </w:rPr>
              <w:t>应包含以下部分：</w:t>
            </w:r>
          </w:p>
          <w:p w14:paraId="379706C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bCs/>
                <w:sz w:val="24"/>
                <w:szCs w:val="24"/>
              </w:rPr>
              <w:t>（1）</w:t>
            </w:r>
            <w:r>
              <w:rPr>
                <w:rFonts w:hint="eastAsia" w:ascii="宋体" w:hAnsi="宋体" w:eastAsia="宋体" w:cs="宋体"/>
                <w:sz w:val="24"/>
                <w:szCs w:val="24"/>
                <w:lang w:val="en-AU"/>
              </w:rPr>
              <w:t>投标</w:t>
            </w:r>
            <w:r>
              <w:rPr>
                <w:rFonts w:hint="eastAsia" w:ascii="宋体" w:hAnsi="宋体" w:eastAsia="宋体" w:cs="宋体"/>
                <w:bCs/>
                <w:sz w:val="24"/>
                <w:szCs w:val="24"/>
              </w:rPr>
              <w:t>函</w:t>
            </w:r>
          </w:p>
          <w:p w14:paraId="3C664B9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bCs/>
                <w:sz w:val="24"/>
                <w:szCs w:val="24"/>
              </w:rPr>
              <w:t>（2）</w:t>
            </w:r>
            <w:r>
              <w:rPr>
                <w:rFonts w:hint="eastAsia" w:ascii="宋体" w:hAnsi="宋体" w:eastAsia="宋体" w:cs="宋体"/>
                <w:sz w:val="24"/>
                <w:szCs w:val="24"/>
                <w:lang w:val="en-AU"/>
              </w:rPr>
              <w:t>开标一览表</w:t>
            </w:r>
          </w:p>
          <w:p w14:paraId="35457EA9">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bCs/>
                <w:sz w:val="24"/>
                <w:szCs w:val="24"/>
              </w:rPr>
              <w:t>（3）</w:t>
            </w:r>
            <w:r>
              <w:rPr>
                <w:rFonts w:hint="eastAsia" w:ascii="宋体" w:hAnsi="宋体" w:eastAsia="宋体" w:cs="宋体"/>
                <w:sz w:val="24"/>
                <w:szCs w:val="24"/>
              </w:rPr>
              <w:t>资格证明文件</w:t>
            </w:r>
          </w:p>
          <w:p w14:paraId="17AFDDA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sz w:val="24"/>
                <w:szCs w:val="24"/>
              </w:rPr>
            </w:pPr>
            <w:r>
              <w:rPr>
                <w:rFonts w:hint="eastAsia" w:ascii="宋体" w:hAnsi="宋体" w:eastAsia="宋体" w:cs="宋体"/>
                <w:bCs/>
                <w:sz w:val="24"/>
                <w:szCs w:val="24"/>
              </w:rPr>
              <w:t>（4）</w:t>
            </w:r>
            <w:r>
              <w:rPr>
                <w:rFonts w:hint="eastAsia" w:ascii="宋体" w:hAnsi="宋体" w:eastAsia="宋体" w:cs="宋体"/>
                <w:bCs/>
                <w:sz w:val="24"/>
                <w:szCs w:val="24"/>
                <w:lang w:eastAsia="zh-CN"/>
              </w:rPr>
              <w:t>供应商</w:t>
            </w:r>
            <w:r>
              <w:rPr>
                <w:rFonts w:hint="eastAsia" w:ascii="宋体" w:hAnsi="宋体" w:eastAsia="宋体" w:cs="宋体"/>
                <w:bCs/>
                <w:sz w:val="24"/>
                <w:szCs w:val="24"/>
              </w:rPr>
              <w:t>概况</w:t>
            </w:r>
          </w:p>
          <w:p w14:paraId="45741D46">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eastAsia="zh-CN"/>
              </w:rPr>
              <w:t>供应商</w:t>
            </w:r>
            <w:r>
              <w:rPr>
                <w:rFonts w:hint="eastAsia" w:ascii="宋体" w:hAnsi="宋体" w:eastAsia="宋体" w:cs="宋体"/>
                <w:bCs/>
                <w:sz w:val="24"/>
                <w:szCs w:val="24"/>
              </w:rPr>
              <w:t>参加政府采购活动承诺书</w:t>
            </w:r>
          </w:p>
          <w:p w14:paraId="4E8B937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sz w:val="24"/>
                <w:szCs w:val="24"/>
              </w:rPr>
            </w:pPr>
            <w:r>
              <w:rPr>
                <w:rFonts w:hint="eastAsia" w:ascii="宋体" w:hAnsi="宋体" w:eastAsia="宋体" w:cs="宋体"/>
                <w:bCs/>
                <w:sz w:val="24"/>
                <w:szCs w:val="24"/>
              </w:rPr>
              <w:t>（6）投标方案</w:t>
            </w:r>
          </w:p>
        </w:tc>
      </w:tr>
      <w:tr w14:paraId="5192E1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8" w:hRule="atLeast"/>
          <w:jc w:val="center"/>
        </w:trPr>
        <w:tc>
          <w:tcPr>
            <w:tcW w:w="707" w:type="dxa"/>
            <w:vAlign w:val="center"/>
          </w:tcPr>
          <w:p w14:paraId="0A2706EB">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54685DF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签章</w:t>
            </w:r>
          </w:p>
        </w:tc>
        <w:tc>
          <w:tcPr>
            <w:tcW w:w="6318" w:type="dxa"/>
            <w:vAlign w:val="center"/>
          </w:tcPr>
          <w:p w14:paraId="3BFEB599">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sz w:val="24"/>
                <w:szCs w:val="24"/>
              </w:rPr>
            </w:pPr>
            <w:r>
              <w:rPr>
                <w:rFonts w:hint="eastAsia" w:ascii="宋体" w:hAnsi="宋体" w:eastAsia="宋体" w:cs="宋体"/>
                <w:sz w:val="24"/>
                <w:szCs w:val="24"/>
              </w:rPr>
              <w:t>签章均符合招标文件要求，且无遗漏。</w:t>
            </w:r>
          </w:p>
        </w:tc>
      </w:tr>
      <w:tr w14:paraId="4FAE02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8" w:hRule="atLeast"/>
          <w:jc w:val="center"/>
        </w:trPr>
        <w:tc>
          <w:tcPr>
            <w:tcW w:w="707" w:type="dxa"/>
            <w:vAlign w:val="center"/>
          </w:tcPr>
          <w:p w14:paraId="7B4C4B5A">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0172B33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语言和计量单位</w:t>
            </w:r>
          </w:p>
        </w:tc>
        <w:tc>
          <w:tcPr>
            <w:tcW w:w="6318" w:type="dxa"/>
            <w:vAlign w:val="center"/>
          </w:tcPr>
          <w:p w14:paraId="6CE3BBD9">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符合招标文件的要求</w:t>
            </w:r>
          </w:p>
        </w:tc>
      </w:tr>
      <w:tr w14:paraId="77C6AB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8" w:hRule="atLeast"/>
          <w:jc w:val="center"/>
        </w:trPr>
        <w:tc>
          <w:tcPr>
            <w:tcW w:w="707" w:type="dxa"/>
            <w:vAlign w:val="center"/>
          </w:tcPr>
          <w:p w14:paraId="61FDCA45">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12C650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投标文件有效期</w:t>
            </w:r>
          </w:p>
        </w:tc>
        <w:tc>
          <w:tcPr>
            <w:tcW w:w="6318" w:type="dxa"/>
            <w:vAlign w:val="center"/>
          </w:tcPr>
          <w:p w14:paraId="7162A244">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
                <w:bCs/>
                <w:sz w:val="24"/>
                <w:szCs w:val="24"/>
              </w:rPr>
            </w:pPr>
            <w:r>
              <w:rPr>
                <w:rFonts w:hint="eastAsia" w:ascii="宋体" w:hAnsi="宋体" w:eastAsia="宋体" w:cs="宋体"/>
                <w:sz w:val="24"/>
                <w:szCs w:val="24"/>
              </w:rPr>
              <w:t>符合招标文件的要求</w:t>
            </w:r>
          </w:p>
        </w:tc>
      </w:tr>
      <w:tr w14:paraId="6E3190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269" w:hRule="atLeast"/>
          <w:jc w:val="center"/>
        </w:trPr>
        <w:tc>
          <w:tcPr>
            <w:tcW w:w="707" w:type="dxa"/>
            <w:vAlign w:val="center"/>
          </w:tcPr>
          <w:p w14:paraId="37D6CD77">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3203A1F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投标报价</w:t>
            </w:r>
          </w:p>
        </w:tc>
        <w:tc>
          <w:tcPr>
            <w:tcW w:w="6318" w:type="dxa"/>
            <w:vAlign w:val="center"/>
          </w:tcPr>
          <w:p w14:paraId="7098139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同时满足以下条款：</w:t>
            </w:r>
          </w:p>
          <w:p w14:paraId="03D157B4">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（1）货币单位符合招标文件要求</w:t>
            </w:r>
          </w:p>
          <w:p w14:paraId="2F74D6C1">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（2）报价符合唯一性要求</w:t>
            </w:r>
          </w:p>
          <w:p w14:paraId="2B209EE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（3）未超出采购预算或最高限价</w:t>
            </w:r>
          </w:p>
          <w:p w14:paraId="7E8EA33A">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（4）符合《开标一览表》的填报要求</w:t>
            </w:r>
          </w:p>
        </w:tc>
      </w:tr>
      <w:tr w14:paraId="7058E5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10" w:hRule="atLeast"/>
          <w:jc w:val="center"/>
        </w:trPr>
        <w:tc>
          <w:tcPr>
            <w:tcW w:w="707" w:type="dxa"/>
            <w:vAlign w:val="center"/>
          </w:tcPr>
          <w:p w14:paraId="2AFA553D">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30681BC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实质性条款响</w:t>
            </w:r>
            <w:r>
              <w:rPr>
                <w:rFonts w:hint="eastAsia" w:ascii="宋体" w:hAnsi="宋体" w:eastAsia="宋体" w:cs="宋体"/>
                <w:bCs/>
                <w:w w:val="1"/>
                <w:sz w:val="24"/>
                <w:szCs w:val="24"/>
                <w:highlight w:val="none"/>
              </w:rPr>
              <w:t xml:space="preserve"> </w:t>
            </w:r>
            <w:r>
              <w:rPr>
                <w:rFonts w:hint="eastAsia" w:ascii="宋体" w:hAnsi="宋体" w:eastAsia="宋体" w:cs="宋体"/>
                <w:bCs/>
                <w:sz w:val="24"/>
                <w:szCs w:val="24"/>
                <w:highlight w:val="none"/>
              </w:rPr>
              <w:t>应</w:t>
            </w:r>
          </w:p>
        </w:tc>
        <w:tc>
          <w:tcPr>
            <w:tcW w:w="6318" w:type="dxa"/>
            <w:vAlign w:val="center"/>
          </w:tcPr>
          <w:p w14:paraId="78C9524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完全响</w:t>
            </w:r>
            <w:r>
              <w:rPr>
                <w:rFonts w:hint="eastAsia" w:ascii="宋体" w:hAnsi="宋体" w:eastAsia="宋体" w:cs="宋体"/>
                <w:color w:val="auto"/>
                <w:w w:val="1"/>
                <w:sz w:val="24"/>
                <w:szCs w:val="24"/>
                <w:highlight w:val="none"/>
              </w:rPr>
              <w:t xml:space="preserve"> </w:t>
            </w:r>
            <w:r>
              <w:rPr>
                <w:rFonts w:hint="eastAsia" w:ascii="宋体" w:hAnsi="宋体" w:eastAsia="宋体" w:cs="宋体"/>
                <w:color w:val="auto"/>
                <w:sz w:val="24"/>
                <w:szCs w:val="24"/>
                <w:highlight w:val="none"/>
              </w:rPr>
              <w:t>应招标文件要求的各项技术（服务）、商务实质性条款</w:t>
            </w:r>
            <w:r>
              <w:rPr>
                <w:rFonts w:hint="eastAsia" w:ascii="宋体" w:hAnsi="宋体" w:eastAsia="宋体" w:cs="宋体"/>
                <w:color w:val="auto"/>
                <w:sz w:val="24"/>
                <w:szCs w:val="24"/>
                <w:highlight w:val="none"/>
                <w:lang w:eastAsia="zh-CN"/>
              </w:rPr>
              <w:t>。</w:t>
            </w:r>
          </w:p>
        </w:tc>
      </w:tr>
      <w:tr w14:paraId="463684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10" w:hRule="atLeast"/>
          <w:jc w:val="center"/>
        </w:trPr>
        <w:tc>
          <w:tcPr>
            <w:tcW w:w="707" w:type="dxa"/>
            <w:vAlign w:val="center"/>
          </w:tcPr>
          <w:p w14:paraId="29E984AC">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7B9A172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合同条款响</w:t>
            </w:r>
            <w:r>
              <w:rPr>
                <w:rFonts w:hint="eastAsia" w:ascii="宋体" w:hAnsi="宋体" w:eastAsia="宋体" w:cs="宋体"/>
                <w:bCs/>
                <w:w w:val="1"/>
                <w:sz w:val="24"/>
                <w:szCs w:val="24"/>
              </w:rPr>
              <w:t xml:space="preserve"> </w:t>
            </w:r>
            <w:r>
              <w:rPr>
                <w:rFonts w:hint="eastAsia" w:ascii="宋体" w:hAnsi="宋体" w:eastAsia="宋体" w:cs="宋体"/>
                <w:bCs/>
                <w:sz w:val="24"/>
                <w:szCs w:val="24"/>
              </w:rPr>
              <w:t>应</w:t>
            </w:r>
          </w:p>
        </w:tc>
        <w:tc>
          <w:tcPr>
            <w:tcW w:w="6318" w:type="dxa"/>
            <w:vAlign w:val="center"/>
          </w:tcPr>
          <w:p w14:paraId="2134615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完全理解并响</w:t>
            </w:r>
            <w:r>
              <w:rPr>
                <w:rFonts w:hint="eastAsia" w:ascii="宋体" w:hAnsi="宋体" w:eastAsia="宋体" w:cs="宋体"/>
                <w:color w:val="auto"/>
                <w:w w:val="1"/>
                <w:sz w:val="24"/>
                <w:szCs w:val="24"/>
              </w:rPr>
              <w:t xml:space="preserve"> </w:t>
            </w:r>
            <w:r>
              <w:rPr>
                <w:rFonts w:hint="eastAsia" w:ascii="宋体" w:hAnsi="宋体" w:eastAsia="宋体" w:cs="宋体"/>
                <w:color w:val="auto"/>
                <w:sz w:val="24"/>
                <w:szCs w:val="24"/>
              </w:rPr>
              <w:t>应招标文件合同条款的要求，且未含有采购人不能接受的附加条件的。</w:t>
            </w:r>
          </w:p>
        </w:tc>
      </w:tr>
      <w:tr w14:paraId="78C184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10" w:hRule="atLeast"/>
          <w:jc w:val="center"/>
        </w:trPr>
        <w:tc>
          <w:tcPr>
            <w:tcW w:w="707" w:type="dxa"/>
            <w:vAlign w:val="center"/>
          </w:tcPr>
          <w:p w14:paraId="74D3486E">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bCs/>
                <w:sz w:val="24"/>
                <w:szCs w:val="24"/>
              </w:rPr>
            </w:pPr>
          </w:p>
        </w:tc>
        <w:tc>
          <w:tcPr>
            <w:tcW w:w="1934" w:type="dxa"/>
            <w:vAlign w:val="center"/>
          </w:tcPr>
          <w:p w14:paraId="1E5DF60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color w:val="000000"/>
                <w:sz w:val="24"/>
                <w:szCs w:val="24"/>
              </w:rPr>
              <w:t>电子投标文件雷同性分析</w:t>
            </w:r>
          </w:p>
        </w:tc>
        <w:tc>
          <w:tcPr>
            <w:tcW w:w="6318" w:type="dxa"/>
            <w:vAlign w:val="center"/>
          </w:tcPr>
          <w:p w14:paraId="77C15355">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bCs/>
                <w:color w:val="000000"/>
                <w:sz w:val="24"/>
                <w:szCs w:val="24"/>
              </w:rPr>
              <w:t>电子投标文件的“文件制作机器码”和“文件创建标识码”通过评标系统的雷同性分析。</w:t>
            </w:r>
          </w:p>
        </w:tc>
      </w:tr>
      <w:tr w14:paraId="018DCC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96" w:hRule="atLeast"/>
          <w:jc w:val="center"/>
        </w:trPr>
        <w:tc>
          <w:tcPr>
            <w:tcW w:w="707" w:type="dxa"/>
            <w:vAlign w:val="center"/>
          </w:tcPr>
          <w:p w14:paraId="317CD657">
            <w:pPr>
              <w:pStyle w:val="77"/>
              <w:keepNext w:val="0"/>
              <w:keepLines w:val="0"/>
              <w:pageBreakBefore w:val="0"/>
              <w:widowControl/>
              <w:numPr>
                <w:ilvl w:val="0"/>
                <w:numId w:val="7"/>
              </w:numPr>
              <w:kinsoku/>
              <w:wordWrap/>
              <w:overflowPunct/>
              <w:topLinePunct w:val="0"/>
              <w:autoSpaceDE/>
              <w:autoSpaceDN/>
              <w:bidi w:val="0"/>
              <w:adjustRightInd/>
              <w:snapToGrid/>
              <w:spacing w:line="240" w:lineRule="auto"/>
              <w:ind w:left="0" w:firstLine="240" w:firstLineChars="100"/>
              <w:contextualSpacing w:val="0"/>
              <w:jc w:val="both"/>
              <w:textAlignment w:val="auto"/>
              <w:rPr>
                <w:rFonts w:hint="eastAsia" w:ascii="宋体" w:hAnsi="宋体" w:eastAsia="宋体" w:cs="宋体"/>
                <w:sz w:val="24"/>
                <w:szCs w:val="24"/>
              </w:rPr>
            </w:pPr>
          </w:p>
        </w:tc>
        <w:tc>
          <w:tcPr>
            <w:tcW w:w="1934" w:type="dxa"/>
            <w:vAlign w:val="center"/>
          </w:tcPr>
          <w:p w14:paraId="1ADFBF0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其他</w:t>
            </w:r>
          </w:p>
        </w:tc>
        <w:tc>
          <w:tcPr>
            <w:tcW w:w="6318" w:type="dxa"/>
            <w:vAlign w:val="center"/>
          </w:tcPr>
          <w:p w14:paraId="6310EE49">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完全理解并接受法律法规和招标文件对</w:t>
            </w:r>
            <w:r>
              <w:rPr>
                <w:rFonts w:hint="eastAsia" w:ascii="宋体" w:hAnsi="宋体" w:eastAsia="宋体" w:cs="宋体"/>
                <w:sz w:val="24"/>
                <w:szCs w:val="24"/>
                <w:lang w:eastAsia="zh-CN"/>
              </w:rPr>
              <w:t>供应商</w:t>
            </w:r>
            <w:r>
              <w:rPr>
                <w:rFonts w:hint="eastAsia" w:ascii="宋体" w:hAnsi="宋体" w:eastAsia="宋体" w:cs="宋体"/>
                <w:sz w:val="24"/>
                <w:szCs w:val="24"/>
              </w:rPr>
              <w:t>合法经营的各类规约和责任义务要求，没有出现法律法规或招标文件规定的其他无效情形。</w:t>
            </w:r>
          </w:p>
        </w:tc>
      </w:tr>
    </w:tbl>
    <w:p w14:paraId="349E8941">
      <w:pPr>
        <w:pStyle w:val="90"/>
        <w:spacing w:line="360" w:lineRule="auto"/>
        <w:ind w:firstLine="482"/>
        <w:rPr>
          <w:rFonts w:hint="eastAsia" w:ascii="宋体" w:hAnsi="宋体" w:eastAsia="宋体" w:cs="宋体"/>
          <w:b/>
        </w:rPr>
      </w:pPr>
      <w:r>
        <w:rPr>
          <w:rFonts w:hint="eastAsia" w:ascii="宋体" w:hAnsi="宋体" w:eastAsia="宋体" w:cs="宋体"/>
          <w:b/>
        </w:rPr>
        <w:t>3</w:t>
      </w:r>
      <w:r>
        <w:rPr>
          <w:rFonts w:hint="eastAsia" w:ascii="宋体" w:hAnsi="宋体" w:eastAsia="宋体" w:cs="宋体"/>
          <w:b/>
          <w:color w:val="auto"/>
        </w:rPr>
        <w:t>．</w:t>
      </w:r>
      <w:r>
        <w:rPr>
          <w:rFonts w:hint="eastAsia" w:ascii="宋体" w:hAnsi="宋体" w:eastAsia="宋体" w:cs="宋体"/>
          <w:b/>
        </w:rPr>
        <w:t>综合比较与评价</w:t>
      </w:r>
    </w:p>
    <w:p w14:paraId="257AED5E">
      <w:pPr>
        <w:pStyle w:val="90"/>
        <w:spacing w:line="360" w:lineRule="auto"/>
        <w:ind w:firstLine="480"/>
        <w:rPr>
          <w:rFonts w:hint="eastAsia" w:ascii="宋体" w:hAnsi="宋体" w:eastAsia="宋体" w:cs="宋体"/>
        </w:rPr>
      </w:pPr>
      <w:r>
        <w:rPr>
          <w:rFonts w:hint="eastAsia" w:ascii="宋体" w:hAnsi="宋体" w:eastAsia="宋体" w:cs="宋体"/>
        </w:rPr>
        <w:t>评标委员会按《评审要素及分值一览表》中规定的评标方法和标准，对通过符合性审查的投标文件进行商务和技术评估，综合比较与评价。</w:t>
      </w:r>
    </w:p>
    <w:p w14:paraId="06240377">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出现下列情形的，</w:t>
      </w:r>
      <w:r>
        <w:rPr>
          <w:rFonts w:hint="eastAsia" w:ascii="宋体" w:hAnsi="宋体" w:cs="宋体"/>
          <w:color w:val="auto"/>
          <w:lang w:eastAsia="zh-CN"/>
        </w:rPr>
        <w:t>供应商</w:t>
      </w:r>
      <w:r>
        <w:rPr>
          <w:rFonts w:hint="eastAsia" w:ascii="宋体" w:hAnsi="宋体" w:eastAsia="宋体" w:cs="宋体"/>
          <w:color w:val="auto"/>
        </w:rPr>
        <w:t>投标无效：</w:t>
      </w:r>
    </w:p>
    <w:p w14:paraId="79C062F1">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（1）投标文件报价出现本章第五小节“投标报价”所列需要修正情形，但</w:t>
      </w:r>
      <w:r>
        <w:rPr>
          <w:rFonts w:hint="eastAsia" w:ascii="宋体" w:hAnsi="宋体" w:cs="宋体"/>
          <w:color w:val="auto"/>
          <w:lang w:eastAsia="zh-CN"/>
        </w:rPr>
        <w:t>供应商</w:t>
      </w:r>
      <w:r>
        <w:rPr>
          <w:rFonts w:hint="eastAsia" w:ascii="宋体" w:hAnsi="宋体" w:eastAsia="宋体" w:cs="宋体"/>
          <w:color w:val="auto"/>
        </w:rPr>
        <w:t>对修正后的报价不予确认的；</w:t>
      </w:r>
    </w:p>
    <w:p w14:paraId="43B0AA5B">
      <w:pPr>
        <w:pStyle w:val="90"/>
        <w:spacing w:line="360" w:lineRule="auto"/>
        <w:ind w:firstLine="480"/>
        <w:rPr>
          <w:rFonts w:hint="eastAsia" w:ascii="宋体" w:hAnsi="宋体" w:eastAsia="宋体" w:cs="宋体"/>
          <w:color w:val="auto"/>
        </w:rPr>
      </w:pPr>
      <w:r>
        <w:rPr>
          <w:rFonts w:hint="eastAsia" w:ascii="宋体" w:hAnsi="宋体" w:eastAsia="宋体" w:cs="宋体"/>
          <w:color w:val="auto"/>
        </w:rPr>
        <w:t>（2）评标委员会认为</w:t>
      </w:r>
      <w:r>
        <w:rPr>
          <w:rFonts w:hint="eastAsia" w:ascii="宋体" w:hAnsi="宋体" w:cs="宋体"/>
          <w:color w:val="auto"/>
          <w:lang w:eastAsia="zh-CN"/>
        </w:rPr>
        <w:t>供应商</w:t>
      </w:r>
      <w:r>
        <w:rPr>
          <w:rFonts w:hint="eastAsia" w:ascii="宋体" w:hAnsi="宋体" w:eastAsia="宋体" w:cs="宋体"/>
          <w:color w:val="auto"/>
        </w:rPr>
        <w:t>的报价明显低于其他通过符合性审查</w:t>
      </w:r>
      <w:r>
        <w:rPr>
          <w:rFonts w:hint="eastAsia" w:ascii="宋体" w:hAnsi="宋体" w:cs="宋体"/>
          <w:color w:val="auto"/>
          <w:lang w:eastAsia="zh-CN"/>
        </w:rPr>
        <w:t>供应商</w:t>
      </w:r>
      <w:r>
        <w:rPr>
          <w:rFonts w:hint="eastAsia" w:ascii="宋体" w:hAnsi="宋体" w:eastAsia="宋体" w:cs="宋体"/>
          <w:color w:val="auto"/>
        </w:rPr>
        <w:t>的报价，有可能影响产品质量或者不能诚信履约的，要求</w:t>
      </w:r>
      <w:r>
        <w:rPr>
          <w:rFonts w:hint="eastAsia" w:ascii="宋体" w:hAnsi="宋体" w:cs="宋体"/>
          <w:color w:val="auto"/>
          <w:lang w:eastAsia="zh-CN"/>
        </w:rPr>
        <w:t>供应商</w:t>
      </w:r>
      <w:r>
        <w:rPr>
          <w:rFonts w:hint="eastAsia" w:ascii="宋体" w:hAnsi="宋体" w:eastAsia="宋体" w:cs="宋体"/>
          <w:color w:val="auto"/>
        </w:rPr>
        <w:t>在评标现场合理的时间内提供书面说明（必要时提交相关证明材料），</w:t>
      </w:r>
      <w:r>
        <w:rPr>
          <w:rFonts w:hint="eastAsia" w:ascii="宋体" w:hAnsi="宋体" w:cs="宋体"/>
          <w:color w:val="auto"/>
          <w:lang w:eastAsia="zh-CN"/>
        </w:rPr>
        <w:t>供应商</w:t>
      </w:r>
      <w:r>
        <w:rPr>
          <w:rFonts w:hint="eastAsia" w:ascii="宋体" w:hAnsi="宋体" w:eastAsia="宋体" w:cs="宋体"/>
          <w:color w:val="auto"/>
        </w:rPr>
        <w:t>不能证明其报价合理性的。</w:t>
      </w:r>
    </w:p>
    <w:p w14:paraId="7E51EC9D">
      <w:pPr>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2726EA60">
      <w:pPr>
        <w:keepNext/>
        <w:spacing w:before="210" w:beforeLines="50" w:after="210" w:afterLines="50" w:line="360" w:lineRule="auto"/>
        <w:jc w:val="center"/>
        <w:outlineLvl w:val="3"/>
        <w:rPr>
          <w:rFonts w:hint="eastAsia" w:ascii="宋体" w:hAnsi="宋体" w:eastAsia="宋体" w:cs="宋体"/>
          <w:color w:val="auto"/>
          <w:sz w:val="32"/>
          <w:szCs w:val="32"/>
        </w:rPr>
      </w:pPr>
      <w:r>
        <w:rPr>
          <w:rFonts w:hint="eastAsia" w:ascii="宋体" w:hAnsi="宋体" w:eastAsia="宋体" w:cs="宋体"/>
          <w:color w:val="auto"/>
          <w:sz w:val="32"/>
          <w:szCs w:val="32"/>
        </w:rPr>
        <w:t>〖评审要素及分值一览表〗</w:t>
      </w:r>
    </w:p>
    <w:tbl>
      <w:tblPr>
        <w:tblStyle w:val="32"/>
        <w:tblW w:w="887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3"/>
        <w:gridCol w:w="1119"/>
        <w:gridCol w:w="6926"/>
      </w:tblGrid>
      <w:tr w14:paraId="583DC4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0" w:hRule="atLeast"/>
          <w:jc w:val="center"/>
        </w:trPr>
        <w:tc>
          <w:tcPr>
            <w:tcW w:w="833" w:type="dxa"/>
            <w:tcBorders>
              <w:top w:val="single" w:color="auto" w:sz="12" w:space="0"/>
              <w:bottom w:val="single" w:color="auto" w:sz="2" w:space="0"/>
            </w:tcBorders>
            <w:shd w:val="clear" w:color="auto" w:fill="F1F1F1" w:themeFill="background1" w:themeFillShade="F2"/>
            <w:vAlign w:val="center"/>
          </w:tcPr>
          <w:p w14:paraId="024277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项别</w:t>
            </w:r>
          </w:p>
        </w:tc>
        <w:tc>
          <w:tcPr>
            <w:tcW w:w="1119" w:type="dxa"/>
            <w:tcBorders>
              <w:top w:val="single" w:color="auto" w:sz="12" w:space="0"/>
              <w:bottom w:val="single" w:color="auto" w:sz="2" w:space="0"/>
            </w:tcBorders>
            <w:shd w:val="clear" w:color="auto" w:fill="F1F1F1" w:themeFill="background1" w:themeFillShade="F2"/>
            <w:vAlign w:val="center"/>
          </w:tcPr>
          <w:p w14:paraId="4E88F0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总分值</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100</w:t>
            </w:r>
            <w:r>
              <w:rPr>
                <w:rFonts w:hint="eastAsia" w:ascii="宋体" w:hAnsi="宋体" w:eastAsia="宋体" w:cs="宋体"/>
                <w:b/>
                <w:bCs/>
                <w:sz w:val="24"/>
                <w:szCs w:val="24"/>
                <w:lang w:eastAsia="zh-CN"/>
              </w:rPr>
              <w:t>）</w:t>
            </w:r>
          </w:p>
        </w:tc>
        <w:tc>
          <w:tcPr>
            <w:tcW w:w="6926" w:type="dxa"/>
            <w:tcBorders>
              <w:top w:val="single" w:color="auto" w:sz="12" w:space="0"/>
              <w:bottom w:val="single" w:color="auto" w:sz="2" w:space="0"/>
            </w:tcBorders>
            <w:shd w:val="clear" w:color="auto" w:fill="F1F1F1" w:themeFill="background1" w:themeFillShade="F2"/>
            <w:vAlign w:val="center"/>
          </w:tcPr>
          <w:p w14:paraId="44D5C3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评审要素</w:t>
            </w:r>
          </w:p>
        </w:tc>
      </w:tr>
      <w:tr w14:paraId="190D98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17" w:hRule="atLeast"/>
          <w:jc w:val="center"/>
        </w:trPr>
        <w:tc>
          <w:tcPr>
            <w:tcW w:w="833" w:type="dxa"/>
            <w:tcBorders>
              <w:top w:val="single" w:color="auto" w:sz="2" w:space="0"/>
            </w:tcBorders>
            <w:shd w:val="clear" w:color="auto" w:fill="auto"/>
            <w:vAlign w:val="center"/>
          </w:tcPr>
          <w:p w14:paraId="61CE99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rPr>
              <w:t>投标报价</w:t>
            </w:r>
          </w:p>
        </w:tc>
        <w:tc>
          <w:tcPr>
            <w:tcW w:w="1119" w:type="dxa"/>
            <w:tcBorders>
              <w:top w:val="single" w:color="auto" w:sz="2" w:space="0"/>
            </w:tcBorders>
            <w:shd w:val="clear" w:color="auto" w:fill="auto"/>
            <w:vAlign w:val="center"/>
          </w:tcPr>
          <w:p w14:paraId="05717C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6926" w:type="dxa"/>
            <w:tcBorders>
              <w:top w:val="single" w:color="auto" w:sz="2" w:space="0"/>
            </w:tcBorders>
            <w:shd w:val="clear" w:color="auto" w:fill="auto"/>
            <w:vAlign w:val="center"/>
          </w:tcPr>
          <w:p w14:paraId="3C2525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报价得分＝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基准价/投标报价）</w:t>
            </w:r>
            <w:r>
              <w:rPr>
                <w:rFonts w:hint="eastAsia" w:ascii="宋体" w:hAnsi="宋体" w:eastAsia="宋体" w:cs="宋体"/>
                <w:sz w:val="24"/>
                <w:szCs w:val="24"/>
              </w:rPr>
              <w:t>×</w:t>
            </w:r>
            <w:r>
              <w:rPr>
                <w:rFonts w:hint="eastAsia" w:ascii="宋体" w:hAnsi="宋体" w:eastAsia="宋体" w:cs="宋体"/>
                <w:sz w:val="24"/>
                <w:szCs w:val="24"/>
                <w:lang w:val="en-US" w:eastAsia="zh-CN"/>
              </w:rPr>
              <w:t>30</w:t>
            </w:r>
          </w:p>
          <w:p w14:paraId="207775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rPr>
              <w:t>评标基准价为满足招标文件要求且</w:t>
            </w:r>
            <w:r>
              <w:rPr>
                <w:rFonts w:hint="eastAsia" w:ascii="宋体" w:hAnsi="宋体" w:eastAsia="宋体" w:cs="宋体"/>
                <w:sz w:val="24"/>
                <w:szCs w:val="24"/>
                <w:lang w:val="en-US" w:eastAsia="zh-CN"/>
              </w:rPr>
              <w:t>折扣率最低</w:t>
            </w:r>
            <w:r>
              <w:rPr>
                <w:rFonts w:hint="eastAsia" w:ascii="宋体" w:hAnsi="宋体" w:eastAsia="宋体" w:cs="宋体"/>
                <w:sz w:val="24"/>
                <w:szCs w:val="24"/>
              </w:rPr>
              <w:t>的投标报价</w:t>
            </w:r>
          </w:p>
          <w:p w14:paraId="4E39CB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异常低价审查：</w:t>
            </w:r>
          </w:p>
          <w:p w14:paraId="3B84B5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rPr>
              <w:t>根据《关于推动解决政府采购异常低价问题的通知》（财库〔2026〕2号）等相关规定，政府采购评审中出现下列情形之一的，评审委员会应当启动异常低价投标（响应）审查程序：</w:t>
            </w:r>
            <w:r>
              <w:rPr>
                <w:rFonts w:hint="eastAsia" w:ascii="宋体" w:hAnsi="宋体" w:eastAsia="宋体" w:cs="宋体"/>
                <w:sz w:val="24"/>
                <w:szCs w:val="24"/>
              </w:rPr>
              <w:br w:type="textWrapping"/>
            </w:r>
            <w:r>
              <w:rPr>
                <w:rFonts w:hint="eastAsia" w:ascii="宋体" w:hAnsi="宋体" w:eastAsia="宋体" w:cs="宋体"/>
                <w:sz w:val="24"/>
                <w:szCs w:val="24"/>
              </w:rPr>
              <w:t>（1）投标（响应）报价低于全部通过符合性审查供应商投标（响应）报价平均值50%的，即投标（响应）报价</w:t>
            </w:r>
            <w:r>
              <w:rPr>
                <w:rFonts w:hint="eastAsia" w:ascii="宋体" w:hAnsi="宋体" w:eastAsia="宋体" w:cs="宋体"/>
                <w:sz w:val="24"/>
                <w:szCs w:val="24"/>
                <w:lang w:eastAsia="zh-CN"/>
              </w:rPr>
              <w:t>〈</w:t>
            </w:r>
            <w:r>
              <w:rPr>
                <w:rFonts w:hint="eastAsia" w:ascii="宋体" w:hAnsi="宋体" w:eastAsia="宋体" w:cs="宋体"/>
                <w:sz w:val="24"/>
                <w:szCs w:val="24"/>
              </w:rPr>
              <w:t>全部通过符合性审查供应商投标（响应）报价平均值×50%。</w:t>
            </w:r>
            <w:r>
              <w:rPr>
                <w:rFonts w:hint="eastAsia" w:ascii="宋体" w:hAnsi="宋体" w:eastAsia="宋体" w:cs="宋体"/>
                <w:sz w:val="24"/>
                <w:szCs w:val="24"/>
              </w:rPr>
              <w:br w:type="textWrapping"/>
            </w:r>
            <w:r>
              <w:rPr>
                <w:rFonts w:hint="eastAsia" w:ascii="宋体" w:hAnsi="宋体" w:eastAsia="宋体" w:cs="宋体"/>
                <w:sz w:val="24"/>
                <w:szCs w:val="24"/>
              </w:rPr>
              <w:t>（2）投标（响应）报价低于通过符合性审查且报价次低供应商投标（响应）报价50%的，即投标（响应）报价</w:t>
            </w:r>
            <w:r>
              <w:rPr>
                <w:rFonts w:hint="eastAsia" w:ascii="宋体" w:hAnsi="宋体" w:eastAsia="宋体" w:cs="宋体"/>
                <w:sz w:val="24"/>
                <w:szCs w:val="24"/>
                <w:lang w:eastAsia="zh-CN"/>
              </w:rPr>
              <w:t>〈</w:t>
            </w:r>
            <w:r>
              <w:rPr>
                <w:rFonts w:hint="eastAsia" w:ascii="宋体" w:hAnsi="宋体" w:eastAsia="宋体" w:cs="宋体"/>
                <w:sz w:val="24"/>
                <w:szCs w:val="24"/>
              </w:rPr>
              <w:t>通过符合性审查且报价次低供应商投标（响应）报价×50%。</w:t>
            </w:r>
            <w:r>
              <w:rPr>
                <w:rFonts w:hint="eastAsia" w:ascii="宋体" w:hAnsi="宋体" w:eastAsia="宋体" w:cs="宋体"/>
                <w:sz w:val="24"/>
                <w:szCs w:val="24"/>
              </w:rPr>
              <w:br w:type="textWrapping"/>
            </w:r>
            <w:r>
              <w:rPr>
                <w:rFonts w:hint="eastAsia" w:ascii="宋体" w:hAnsi="宋体" w:eastAsia="宋体" w:cs="宋体"/>
                <w:sz w:val="24"/>
                <w:szCs w:val="24"/>
              </w:rPr>
              <w:t>（3）投标（响应）报价低于最高限价45%的，即投标（响应）报价</w:t>
            </w:r>
            <w:r>
              <w:rPr>
                <w:rFonts w:hint="eastAsia" w:ascii="宋体" w:hAnsi="宋体" w:eastAsia="宋体" w:cs="宋体"/>
                <w:sz w:val="24"/>
                <w:szCs w:val="24"/>
                <w:lang w:eastAsia="zh-CN"/>
              </w:rPr>
              <w:t>〈</w:t>
            </w:r>
            <w:r>
              <w:rPr>
                <w:rFonts w:hint="eastAsia" w:ascii="宋体" w:hAnsi="宋体" w:eastAsia="宋体" w:cs="宋体"/>
                <w:sz w:val="24"/>
                <w:szCs w:val="24"/>
              </w:rPr>
              <w:t>最高限价×45%。</w:t>
            </w:r>
            <w:r>
              <w:rPr>
                <w:rFonts w:hint="eastAsia" w:ascii="宋体" w:hAnsi="宋体" w:eastAsia="宋体" w:cs="宋体"/>
                <w:sz w:val="24"/>
                <w:szCs w:val="24"/>
              </w:rPr>
              <w:br w:type="textWrapping"/>
            </w:r>
            <w:r>
              <w:rPr>
                <w:rFonts w:hint="eastAsia" w:ascii="宋体" w:hAnsi="宋体" w:eastAsia="宋体" w:cs="宋体"/>
                <w:sz w:val="24"/>
                <w:szCs w:val="24"/>
              </w:rPr>
              <w:t>（4）评标委员会认为</w:t>
            </w:r>
            <w:r>
              <w:rPr>
                <w:rFonts w:hint="eastAsia" w:ascii="宋体" w:hAnsi="宋体" w:eastAsia="宋体" w:cs="宋体"/>
                <w:sz w:val="24"/>
                <w:szCs w:val="24"/>
                <w:lang w:eastAsia="zh-CN"/>
              </w:rPr>
              <w:t>供应商</w:t>
            </w:r>
            <w:r>
              <w:rPr>
                <w:rFonts w:hint="eastAsia" w:ascii="宋体" w:hAnsi="宋体" w:eastAsia="宋体" w:cs="宋体"/>
                <w:sz w:val="24"/>
                <w:szCs w:val="24"/>
              </w:rPr>
              <w:t>的报价明显低于其他通过符合性审查</w:t>
            </w:r>
            <w:r>
              <w:rPr>
                <w:rFonts w:hint="eastAsia" w:ascii="宋体" w:hAnsi="宋体" w:eastAsia="宋体" w:cs="宋体"/>
                <w:sz w:val="24"/>
                <w:szCs w:val="24"/>
                <w:lang w:eastAsia="zh-CN"/>
              </w:rPr>
              <w:t>供应商</w:t>
            </w:r>
            <w:r>
              <w:rPr>
                <w:rFonts w:hint="eastAsia" w:ascii="宋体" w:hAnsi="宋体" w:eastAsia="宋体" w:cs="宋体"/>
                <w:sz w:val="24"/>
                <w:szCs w:val="24"/>
              </w:rPr>
              <w:t>的报价（数量报价下，</w:t>
            </w:r>
            <w:r>
              <w:rPr>
                <w:rFonts w:hint="eastAsia" w:ascii="宋体" w:hAnsi="宋体" w:eastAsia="宋体" w:cs="宋体"/>
                <w:sz w:val="24"/>
                <w:szCs w:val="24"/>
                <w:lang w:eastAsia="zh-CN"/>
              </w:rPr>
              <w:t>供应商</w:t>
            </w:r>
            <w:r>
              <w:rPr>
                <w:rFonts w:hint="eastAsia" w:ascii="宋体" w:hAnsi="宋体" w:eastAsia="宋体" w:cs="宋体"/>
                <w:sz w:val="24"/>
                <w:szCs w:val="24"/>
              </w:rPr>
              <w:t>的报价明显高于其他通过符合性审查</w:t>
            </w:r>
            <w:r>
              <w:rPr>
                <w:rFonts w:hint="eastAsia" w:ascii="宋体" w:hAnsi="宋体" w:eastAsia="宋体" w:cs="宋体"/>
                <w:sz w:val="24"/>
                <w:szCs w:val="24"/>
                <w:lang w:eastAsia="zh-CN"/>
              </w:rPr>
              <w:t>供应商</w:t>
            </w:r>
            <w:r>
              <w:rPr>
                <w:rFonts w:hint="eastAsia" w:ascii="宋体" w:hAnsi="宋体" w:eastAsia="宋体" w:cs="宋体"/>
                <w:sz w:val="24"/>
                <w:szCs w:val="24"/>
              </w:rPr>
              <w:t>的报价），有可能影响产品质量或者不能诚信履约的，应</w:t>
            </w:r>
            <w:r>
              <w:rPr>
                <w:rFonts w:hint="eastAsia" w:ascii="宋体" w:hAnsi="宋体" w:eastAsia="宋体" w:cs="宋体"/>
                <w:sz w:val="24"/>
                <w:szCs w:val="24"/>
                <w:lang w:val="en-US" w:eastAsia="zh-CN"/>
              </w:rPr>
              <w:t>当要求其在评标现场合理的时间内提供书面说明，必要时提交相关证明材料；供应商不能证明其报价合理性的，评标委员会应当将其作为无效投标处理。</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6386D8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429D6F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实施方案</w:t>
            </w:r>
          </w:p>
        </w:tc>
        <w:tc>
          <w:tcPr>
            <w:tcW w:w="1119" w:type="dxa"/>
            <w:shd w:val="clear" w:color="auto" w:fill="auto"/>
            <w:vAlign w:val="center"/>
          </w:tcPr>
          <w:p w14:paraId="29FDA8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6926" w:type="dxa"/>
            <w:shd w:val="clear" w:color="auto" w:fill="auto"/>
            <w:vAlign w:val="center"/>
          </w:tcPr>
          <w:p w14:paraId="6925A5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供应商提供针对本项目的实施方案，包含但不限于①采购、配送方案；②食材管理方案；③货物验收交付方案；每提供一项计1分，每缺一项，该项不得分，每项中每有一处有缺陷扣0.2分，扣完为止。</w:t>
            </w:r>
          </w:p>
        </w:tc>
      </w:tr>
      <w:tr w14:paraId="74DE8B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340F10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管理方案</w:t>
            </w:r>
          </w:p>
        </w:tc>
        <w:tc>
          <w:tcPr>
            <w:tcW w:w="1119" w:type="dxa"/>
            <w:shd w:val="clear" w:color="auto" w:fill="auto"/>
            <w:vAlign w:val="center"/>
          </w:tcPr>
          <w:p w14:paraId="7755AE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6926" w:type="dxa"/>
            <w:shd w:val="clear" w:color="auto" w:fill="auto"/>
            <w:vAlign w:val="center"/>
          </w:tcPr>
          <w:p w14:paraId="1E25B8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供应商提供针对本项目的质量管理方案，包含但不限于①整体质量管理；②经营管理制度；③物流配送管理制度；④人员管理制度；</w:t>
            </w:r>
            <w:r>
              <w:rPr>
                <w:rFonts w:hint="eastAsia" w:ascii="宋体" w:hAnsi="宋体" w:eastAsia="宋体" w:cs="宋体"/>
                <w:sz w:val="24"/>
                <w:szCs w:val="24"/>
              </w:rPr>
              <w:t>⑤</w:t>
            </w:r>
            <w:r>
              <w:rPr>
                <w:rFonts w:hint="eastAsia" w:ascii="宋体" w:hAnsi="宋体" w:eastAsia="宋体" w:cs="宋体"/>
                <w:sz w:val="24"/>
                <w:szCs w:val="24"/>
                <w:lang w:val="en-US" w:eastAsia="zh-CN"/>
              </w:rPr>
              <w:t>食材安全管理制度；⑥食材储存管理制度；⑦场所、车辆等清洗消毒制度每提供一项计1分，每缺一项，该项不得分，每项中每有一处有缺陷扣0.2分，扣完为止。</w:t>
            </w:r>
          </w:p>
        </w:tc>
      </w:tr>
      <w:tr w14:paraId="2A2ADE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089820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食材安全管理制度</w:t>
            </w:r>
          </w:p>
        </w:tc>
        <w:tc>
          <w:tcPr>
            <w:tcW w:w="1119" w:type="dxa"/>
            <w:shd w:val="clear" w:color="auto" w:fill="auto"/>
            <w:vAlign w:val="center"/>
          </w:tcPr>
          <w:p w14:paraId="2A65BE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6926" w:type="dxa"/>
            <w:shd w:val="clear" w:color="auto" w:fill="auto"/>
            <w:vAlign w:val="center"/>
          </w:tcPr>
          <w:p w14:paraId="38ED0B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根据供应商提供的食材安全管理制度进行评审，该方案包含但不限于①食材保鲜措施；②食品卫生制度。每提供一项计1分，每缺一项，该项不得分，每项中每有一处有缺陷扣0.2分，扣完为止。</w:t>
            </w:r>
          </w:p>
        </w:tc>
      </w:tr>
      <w:tr w14:paraId="0BE48D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055ABD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rPr>
              <w:t>质量保证</w:t>
            </w:r>
          </w:p>
        </w:tc>
        <w:tc>
          <w:tcPr>
            <w:tcW w:w="1119" w:type="dxa"/>
            <w:shd w:val="clear" w:color="auto" w:fill="auto"/>
            <w:vAlign w:val="center"/>
          </w:tcPr>
          <w:p w14:paraId="710945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6926" w:type="dxa"/>
            <w:shd w:val="clear" w:color="auto" w:fill="auto"/>
            <w:vAlign w:val="center"/>
          </w:tcPr>
          <w:p w14:paraId="616595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供应商提供针对本项目制定整体质量保证方案，包括但不限于①产品质量及安全、卫生保证具体措施；②采购环节质量控制措施。每提供一项计1分，每缺一项，该项不得分，每项中每有一处有缺陷扣0.2分，扣完为止。</w:t>
            </w:r>
          </w:p>
        </w:tc>
      </w:tr>
      <w:tr w14:paraId="63A7CC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42164D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rPr>
              <w:t>售后服务</w:t>
            </w:r>
          </w:p>
        </w:tc>
        <w:tc>
          <w:tcPr>
            <w:tcW w:w="1119" w:type="dxa"/>
            <w:shd w:val="clear" w:color="auto" w:fill="auto"/>
            <w:vAlign w:val="center"/>
          </w:tcPr>
          <w:p w14:paraId="4C02A5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6926" w:type="dxa"/>
            <w:shd w:val="clear" w:color="auto" w:fill="auto"/>
            <w:vAlign w:val="center"/>
          </w:tcPr>
          <w:p w14:paraId="1B2159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rPr>
              <w:t>供应商针对本项目提出具体的售后服务方案，方案内容包含但不限于：</w:t>
            </w:r>
            <w:r>
              <w:rPr>
                <w:rFonts w:hint="eastAsia" w:ascii="宋体" w:hAnsi="宋体" w:eastAsia="宋体" w:cs="宋体"/>
                <w:sz w:val="24"/>
                <w:szCs w:val="24"/>
                <w:lang w:val="en-US" w:eastAsia="zh-CN"/>
              </w:rPr>
              <w:t>①</w:t>
            </w:r>
            <w:r>
              <w:rPr>
                <w:rFonts w:hint="eastAsia" w:ascii="宋体" w:hAnsi="宋体" w:eastAsia="宋体" w:cs="宋体"/>
                <w:sz w:val="24"/>
                <w:szCs w:val="24"/>
              </w:rPr>
              <w:t>售后服务人员安排</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②</w:t>
            </w:r>
            <w:r>
              <w:rPr>
                <w:rFonts w:hint="eastAsia" w:ascii="宋体" w:hAnsi="宋体" w:eastAsia="宋体" w:cs="宋体"/>
                <w:sz w:val="24"/>
                <w:szCs w:val="24"/>
              </w:rPr>
              <w:t>售后服务保障措施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hint="eastAsia" w:ascii="宋体" w:hAnsi="宋体" w:eastAsia="宋体" w:cs="宋体"/>
                <w:sz w:val="24"/>
                <w:szCs w:val="24"/>
              </w:rPr>
              <w:t>补货换货解决方案</w:t>
            </w:r>
            <w:r>
              <w:rPr>
                <w:rFonts w:hint="eastAsia" w:ascii="宋体" w:hAnsi="宋体" w:eastAsia="宋体" w:cs="宋体"/>
                <w:sz w:val="24"/>
                <w:szCs w:val="24"/>
                <w:lang w:eastAsia="zh-CN"/>
              </w:rPr>
              <w:t>；</w:t>
            </w:r>
            <w:r>
              <w:rPr>
                <w:rFonts w:hint="eastAsia" w:ascii="宋体" w:hAnsi="宋体" w:eastAsia="宋体" w:cs="宋体"/>
                <w:sz w:val="24"/>
                <w:szCs w:val="24"/>
              </w:rPr>
              <w:t>④产品交付采购</w:t>
            </w:r>
            <w:r>
              <w:rPr>
                <w:rFonts w:hint="eastAsia" w:ascii="宋体" w:hAnsi="宋体" w:eastAsia="宋体" w:cs="宋体"/>
                <w:sz w:val="24"/>
                <w:szCs w:val="24"/>
                <w:lang w:val="en-US" w:eastAsia="zh-CN"/>
              </w:rPr>
              <w:t>人</w:t>
            </w:r>
            <w:r>
              <w:rPr>
                <w:rFonts w:hint="eastAsia" w:ascii="宋体" w:hAnsi="宋体" w:eastAsia="宋体" w:cs="宋体"/>
                <w:sz w:val="24"/>
                <w:szCs w:val="24"/>
              </w:rPr>
              <w:t>后出现质量问题的响应时间。</w:t>
            </w:r>
            <w:r>
              <w:rPr>
                <w:rFonts w:hint="eastAsia" w:ascii="宋体" w:hAnsi="宋体" w:eastAsia="宋体" w:cs="宋体"/>
                <w:sz w:val="24"/>
                <w:szCs w:val="24"/>
                <w:lang w:val="en-US" w:eastAsia="zh-CN"/>
              </w:rPr>
              <w:t>每提供一项计1分，每缺一项，该项不得分，每项中每有一处有缺陷扣0.2分，扣完为止。</w:t>
            </w:r>
          </w:p>
        </w:tc>
      </w:tr>
      <w:tr w14:paraId="2228E5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196" w:hRule="atLeast"/>
          <w:jc w:val="center"/>
        </w:trPr>
        <w:tc>
          <w:tcPr>
            <w:tcW w:w="833" w:type="dxa"/>
            <w:shd w:val="clear" w:color="auto" w:fill="auto"/>
            <w:vAlign w:val="center"/>
          </w:tcPr>
          <w:p w14:paraId="372525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应急管理</w:t>
            </w:r>
          </w:p>
        </w:tc>
        <w:tc>
          <w:tcPr>
            <w:tcW w:w="1119" w:type="dxa"/>
            <w:shd w:val="clear" w:color="auto" w:fill="auto"/>
            <w:vAlign w:val="center"/>
          </w:tcPr>
          <w:p w14:paraId="3AD63E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6926" w:type="dxa"/>
            <w:shd w:val="clear" w:color="auto" w:fill="auto"/>
            <w:vAlign w:val="center"/>
          </w:tcPr>
          <w:p w14:paraId="10A561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供应商提供的应急供应方案进行评审，该方案应包含：①安全事故应急方案，包括但不限于若食材使用出现问题、发生食物中毒或者其他潜在造成人员健康问题的安全事故的应急方案；②应急配送方案，包括但不限于针对采购人临时采购需求、恶劣天气影响、重大节日或突发状况等特殊情况制定应急处理方案。</w:t>
            </w:r>
          </w:p>
          <w:p w14:paraId="5EC139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每提供一项计1分，每缺一项，该项不得分，每项中每有一处有缺陷扣0.2分，扣完为止。</w:t>
            </w:r>
          </w:p>
        </w:tc>
      </w:tr>
      <w:tr w14:paraId="6F674C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6C3074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售后承诺</w:t>
            </w:r>
          </w:p>
        </w:tc>
        <w:tc>
          <w:tcPr>
            <w:tcW w:w="1119" w:type="dxa"/>
            <w:shd w:val="clear" w:color="auto" w:fill="auto"/>
            <w:vAlign w:val="center"/>
          </w:tcPr>
          <w:p w14:paraId="6BADC7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6926" w:type="dxa"/>
            <w:shd w:val="clear" w:color="auto" w:fill="auto"/>
            <w:vAlign w:val="center"/>
          </w:tcPr>
          <w:p w14:paraId="2E36BB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供应商针对本项目提供相应的售后承诺，承诺内容包括但不限于运输、产品质量保证等，售后承诺需满足采购人的实际需求，提供得2分，未提供不得分。</w:t>
            </w:r>
          </w:p>
        </w:tc>
      </w:tr>
      <w:tr w14:paraId="0C5463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41845E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质量保障</w:t>
            </w:r>
          </w:p>
        </w:tc>
        <w:tc>
          <w:tcPr>
            <w:tcW w:w="1119" w:type="dxa"/>
            <w:shd w:val="clear" w:color="auto" w:fill="auto"/>
            <w:vAlign w:val="center"/>
          </w:tcPr>
          <w:p w14:paraId="1564B5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926" w:type="dxa"/>
            <w:shd w:val="clear" w:color="auto" w:fill="auto"/>
            <w:vAlign w:val="center"/>
          </w:tcPr>
          <w:p w14:paraId="176F61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保证所投货物质量符合国家相关标准和采购人的要求，供应商应提供所投货物的检验报告，检验报告应包括货物的核心指标。根据提供检验报告的齐全程度、检测项目的丰富程度进行评审（包括但不限于干货类、蔬菜类、调料类）。供应商提供送检第三方检测出具的食品检测合格报告。供应商提供上述资料，每提供一种货物得2分，最高得分10分。</w:t>
            </w:r>
          </w:p>
        </w:tc>
      </w:tr>
      <w:tr w14:paraId="2BFBFE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7656CC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服务团队</w:t>
            </w:r>
          </w:p>
        </w:tc>
        <w:tc>
          <w:tcPr>
            <w:tcW w:w="1119" w:type="dxa"/>
            <w:shd w:val="clear" w:color="auto" w:fill="auto"/>
            <w:vAlign w:val="center"/>
          </w:tcPr>
          <w:p w14:paraId="627E16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6926" w:type="dxa"/>
            <w:shd w:val="clear" w:color="auto" w:fill="auto"/>
            <w:vAlign w:val="center"/>
          </w:tcPr>
          <w:p w14:paraId="5F5F74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供应商针对本项目实施有专业的供货服务团队（包括但不限于</w:t>
            </w:r>
            <w:r>
              <w:rPr>
                <w:rFonts w:ascii="宋体" w:hAnsi="宋体" w:eastAsia="宋体" w:cs="宋体"/>
                <w:sz w:val="24"/>
                <w:szCs w:val="24"/>
              </w:rPr>
              <w:t>配送</w:t>
            </w:r>
            <w:r>
              <w:rPr>
                <w:rFonts w:hint="eastAsia" w:ascii="宋体" w:hAnsi="宋体" w:eastAsia="宋体" w:cs="宋体"/>
                <w:sz w:val="24"/>
                <w:szCs w:val="24"/>
                <w:lang w:eastAsia="zh-CN"/>
              </w:rPr>
              <w:t>、</w:t>
            </w:r>
            <w:r>
              <w:rPr>
                <w:rFonts w:ascii="宋体" w:hAnsi="宋体" w:eastAsia="宋体" w:cs="宋体"/>
                <w:sz w:val="24"/>
                <w:szCs w:val="24"/>
              </w:rPr>
              <w:t>分拣人员</w:t>
            </w:r>
            <w:r>
              <w:rPr>
                <w:rFonts w:hint="eastAsia" w:ascii="宋体" w:hAnsi="宋体" w:eastAsia="宋体" w:cs="宋体"/>
                <w:sz w:val="24"/>
                <w:szCs w:val="24"/>
                <w:lang w:val="en-US" w:eastAsia="zh-CN"/>
              </w:rPr>
              <w:t>及司机），提供人员的相关证明材料，每提供1人得1分，满分5分。未提供不得分。</w:t>
            </w:r>
          </w:p>
        </w:tc>
      </w:tr>
      <w:tr w14:paraId="005044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5F3FCA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运输车辆配备</w:t>
            </w:r>
          </w:p>
        </w:tc>
        <w:tc>
          <w:tcPr>
            <w:tcW w:w="1119" w:type="dxa"/>
            <w:shd w:val="clear" w:color="auto" w:fill="auto"/>
            <w:vAlign w:val="center"/>
          </w:tcPr>
          <w:p w14:paraId="63052F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6926" w:type="dxa"/>
            <w:shd w:val="clear" w:color="auto" w:fill="auto"/>
            <w:vAlign w:val="center"/>
          </w:tcPr>
          <w:p w14:paraId="3771E5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配送车辆（8分）</w:t>
            </w:r>
          </w:p>
          <w:p w14:paraId="7FE58A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有符合食品安全运输标准的专用配送车辆，每辆车得4分，满分8分。</w:t>
            </w:r>
          </w:p>
          <w:p w14:paraId="155A03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（1）配送车辆为供应商自有的：需提供车辆图片及车辆登记证书（车辆登记证书需与公司名称或法定代表人名称一致）。未提供或不满足要求计0分。</w:t>
            </w:r>
          </w:p>
          <w:p w14:paraId="5242A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（2）配送车辆为供应商租赁的：需提供车辆图片以及租赁证明材料（车辆租赁证明需与公司名称或法定代表人名称一致）。未提供或不满足要求计0分。</w:t>
            </w:r>
          </w:p>
        </w:tc>
      </w:tr>
      <w:tr w14:paraId="1A735A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34FABC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仓储能力</w:t>
            </w:r>
          </w:p>
        </w:tc>
        <w:tc>
          <w:tcPr>
            <w:tcW w:w="1119" w:type="dxa"/>
            <w:shd w:val="clear" w:color="auto" w:fill="auto"/>
            <w:vAlign w:val="center"/>
          </w:tcPr>
          <w:p w14:paraId="55E425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6926" w:type="dxa"/>
            <w:shd w:val="clear" w:color="auto" w:fill="auto"/>
            <w:vAlign w:val="center"/>
          </w:tcPr>
          <w:p w14:paraId="651CC0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仓库面积200㎡及以上计5分，100㎡-200㎡（不含）计3分，100㎡（不含）以下计1分。注：提供仓库产权证明或租赁证明复印件（产权证明或租赁证明需与公司名称或法人一致，如提供租赁证明，有效期必须满足项目服务期限）。证明材料能反映仓库面积，未提供证明材料或不满足要求的计0分。</w:t>
            </w:r>
          </w:p>
        </w:tc>
      </w:tr>
      <w:tr w14:paraId="63CE0A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4CC817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供货能力</w:t>
            </w:r>
          </w:p>
        </w:tc>
        <w:tc>
          <w:tcPr>
            <w:tcW w:w="1119" w:type="dxa"/>
            <w:shd w:val="clear" w:color="auto" w:fill="auto"/>
            <w:vAlign w:val="center"/>
          </w:tcPr>
          <w:p w14:paraId="7A5CD2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926" w:type="dxa"/>
            <w:shd w:val="clear" w:color="auto" w:fill="auto"/>
            <w:vAlign w:val="center"/>
          </w:tcPr>
          <w:p w14:paraId="3C00DD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供应商拥有稳定的货源，提供1个得2分，最高得10分。提供相关证明材料并加盖公章。供货协议服务期限需覆盖本项目服务期限。</w:t>
            </w:r>
          </w:p>
          <w:p w14:paraId="49CE86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注：重复不计分</w:t>
            </w:r>
          </w:p>
        </w:tc>
      </w:tr>
      <w:tr w14:paraId="12DACF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 w:hRule="atLeast"/>
          <w:jc w:val="center"/>
        </w:trPr>
        <w:tc>
          <w:tcPr>
            <w:tcW w:w="833" w:type="dxa"/>
            <w:shd w:val="clear" w:color="auto" w:fill="auto"/>
            <w:vAlign w:val="center"/>
          </w:tcPr>
          <w:p w14:paraId="18543B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业绩</w:t>
            </w:r>
          </w:p>
        </w:tc>
        <w:tc>
          <w:tcPr>
            <w:tcW w:w="1119" w:type="dxa"/>
            <w:shd w:val="clear" w:color="auto" w:fill="auto"/>
            <w:vAlign w:val="center"/>
          </w:tcPr>
          <w:p w14:paraId="4013B9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6926" w:type="dxa"/>
            <w:shd w:val="clear" w:color="auto" w:fill="auto"/>
            <w:vAlign w:val="center"/>
          </w:tcPr>
          <w:p w14:paraId="67BF11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提供2023年6月以来类似项目的业绩合同（以合同签订日期为准），附业绩合同复印件加盖公章，每份2分，满分10分。</w:t>
            </w:r>
          </w:p>
        </w:tc>
      </w:tr>
      <w:tr w14:paraId="3DC62C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23" w:hRule="atLeast"/>
          <w:jc w:val="center"/>
        </w:trPr>
        <w:tc>
          <w:tcPr>
            <w:tcW w:w="833" w:type="dxa"/>
            <w:shd w:val="clear" w:color="auto" w:fill="auto"/>
            <w:vAlign w:val="center"/>
          </w:tcPr>
          <w:p w14:paraId="5C48DD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rPr>
            </w:pPr>
            <w:r>
              <w:rPr>
                <w:rFonts w:hint="eastAsia" w:ascii="宋体" w:hAnsi="宋体" w:eastAsia="宋体" w:cs="宋体"/>
                <w:sz w:val="24"/>
                <w:szCs w:val="24"/>
              </w:rPr>
              <w:t>说明</w:t>
            </w:r>
          </w:p>
        </w:tc>
        <w:tc>
          <w:tcPr>
            <w:tcW w:w="8045" w:type="dxa"/>
            <w:gridSpan w:val="2"/>
            <w:shd w:val="clear" w:color="auto" w:fill="auto"/>
            <w:vAlign w:val="center"/>
          </w:tcPr>
          <w:p w14:paraId="6D724A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缺陷是指内容没有结合项目实际需求、虽有内容但不完善、内容表述前后不一致、套用其他项目方案或与项目需求不匹配及其他不利于项目实施的等任意一种情形。评标委员会成员必须按照本评审要素据实打分</w:t>
            </w:r>
            <w:r>
              <w:rPr>
                <w:rFonts w:hint="eastAsia" w:ascii="宋体" w:hAnsi="宋体" w:eastAsia="宋体" w:cs="宋体"/>
                <w:sz w:val="24"/>
                <w:szCs w:val="24"/>
                <w:lang w:eastAsia="zh-CN"/>
              </w:rPr>
              <w:t>。</w:t>
            </w:r>
          </w:p>
        </w:tc>
      </w:tr>
    </w:tbl>
    <w:p w14:paraId="2656CF90">
      <w:pPr>
        <w:rPr>
          <w:rFonts w:hint="eastAsia" w:ascii="宋体" w:hAnsi="宋体" w:eastAsia="宋体" w:cs="宋体"/>
          <w:b/>
        </w:rPr>
      </w:pPr>
      <w:r>
        <w:rPr>
          <w:rFonts w:hint="eastAsia" w:ascii="宋体" w:hAnsi="宋体" w:eastAsia="宋体" w:cs="宋体"/>
          <w:b/>
        </w:rPr>
        <w:br w:type="page"/>
      </w:r>
    </w:p>
    <w:p w14:paraId="31B933E5">
      <w:pPr>
        <w:pStyle w:val="3"/>
        <w:keepLines w:val="0"/>
        <w:pageBreakBefore w:val="0"/>
        <w:widowControl/>
        <w:numPr>
          <w:numId w:val="0"/>
        </w:numPr>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eastAsia" w:ascii="宋体" w:hAnsi="宋体" w:eastAsia="宋体" w:cs="宋体"/>
        </w:rPr>
      </w:pPr>
      <w:bookmarkStart w:id="13" w:name="_Toc28947"/>
      <w:bookmarkStart w:id="14" w:name="_Toc100219614"/>
      <w:r>
        <w:rPr>
          <w:rFonts w:hint="eastAsia" w:ascii="宋体" w:hAnsi="宋体" w:eastAsia="宋体" w:cs="宋体"/>
        </w:rPr>
        <w:t>第三章　招标内容及要求</w:t>
      </w:r>
      <w:bookmarkEnd w:id="13"/>
      <w:bookmarkEnd w:id="14"/>
    </w:p>
    <w:p w14:paraId="5DA3B625">
      <w:pPr>
        <w:pStyle w:val="118"/>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color w:val="000000"/>
          <w:sz w:val="24"/>
          <w:szCs w:val="24"/>
        </w:rPr>
        <w:t>一、项目概况：</w:t>
      </w:r>
    </w:p>
    <w:p w14:paraId="7C014C43">
      <w:pPr>
        <w:pStyle w:val="118"/>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default" w:ascii="宋体" w:hAnsi="宋体" w:eastAsia="宋体" w:cs="宋体"/>
          <w:b w:val="0"/>
          <w:bCs/>
          <w:sz w:val="24"/>
          <w:szCs w:val="24"/>
          <w:highlight w:val="none"/>
          <w:lang w:val="en-US" w:eastAsia="zh-CN"/>
        </w:rPr>
      </w:pPr>
      <w:r>
        <w:rPr>
          <w:rFonts w:hint="eastAsia" w:ascii="宋体" w:hAnsi="宋体" w:eastAsia="宋体" w:cs="宋体"/>
          <w:sz w:val="24"/>
          <w:szCs w:val="24"/>
        </w:rPr>
        <w:t>本次食材采购内容包含但不限于以下：蔬菜、干货、</w:t>
      </w:r>
      <w:r>
        <w:rPr>
          <w:rFonts w:hint="eastAsia" w:ascii="宋体" w:hAnsi="宋体" w:eastAsia="宋体" w:cs="宋体"/>
          <w:sz w:val="24"/>
          <w:szCs w:val="24"/>
          <w:highlight w:val="none"/>
        </w:rPr>
        <w:t>调料</w:t>
      </w:r>
      <w:r>
        <w:rPr>
          <w:rFonts w:hint="eastAsia" w:ascii="宋体" w:hAnsi="宋体" w:eastAsia="宋体" w:cs="宋体"/>
          <w:b w:val="0"/>
          <w:bCs/>
          <w:sz w:val="24"/>
          <w:szCs w:val="24"/>
          <w:highlight w:val="none"/>
          <w:lang w:val="en-US" w:eastAsia="zh-CN"/>
        </w:rPr>
        <w:t>、晚加餐（</w:t>
      </w:r>
      <w:r>
        <w:rPr>
          <w:rFonts w:hint="eastAsia" w:ascii="宋体" w:hAnsi="宋体" w:eastAsia="宋体" w:cs="宋体"/>
          <w:sz w:val="24"/>
          <w:szCs w:val="24"/>
          <w:highlight w:val="none"/>
        </w:rPr>
        <w:t>蔬菜、干货、调料</w:t>
      </w:r>
      <w:r>
        <w:rPr>
          <w:rFonts w:hint="eastAsia" w:ascii="宋体" w:hAnsi="宋体" w:eastAsia="宋体" w:cs="宋体"/>
          <w:b w:val="0"/>
          <w:bCs/>
          <w:sz w:val="24"/>
          <w:szCs w:val="24"/>
          <w:highlight w:val="none"/>
          <w:lang w:val="en-US" w:eastAsia="zh-CN"/>
        </w:rPr>
        <w:t>）</w:t>
      </w:r>
      <w:r>
        <w:rPr>
          <w:rFonts w:hint="eastAsia" w:ascii="宋体" w:hAnsi="宋体" w:eastAsia="宋体" w:cs="宋体"/>
          <w:b w:val="0"/>
          <w:bCs/>
          <w:color w:val="auto"/>
          <w:sz w:val="24"/>
          <w:szCs w:val="24"/>
          <w:highlight w:val="none"/>
        </w:rPr>
        <w:t>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负责日常餐厅</w:t>
      </w:r>
      <w:r>
        <w:rPr>
          <w:rFonts w:hint="eastAsia" w:ascii="宋体" w:hAnsi="宋体" w:eastAsia="宋体" w:cs="宋体"/>
          <w:b/>
          <w:bCs/>
          <w:sz w:val="24"/>
          <w:szCs w:val="24"/>
          <w:highlight w:val="none"/>
          <w:lang w:val="en-US" w:eastAsia="zh-CN"/>
        </w:rPr>
        <w:t>以及晚加餐的</w:t>
      </w:r>
      <w:r>
        <w:rPr>
          <w:rFonts w:hint="eastAsia" w:ascii="宋体" w:hAnsi="宋体" w:eastAsia="宋体" w:cs="宋体"/>
          <w:sz w:val="24"/>
          <w:szCs w:val="24"/>
          <w:highlight w:val="none"/>
        </w:rPr>
        <w:t>原材料的采购和配送，保证学校餐厅正常开餐，保障学校应对突发事件和应急备勤时期的原材料供给</w:t>
      </w:r>
      <w:r>
        <w:rPr>
          <w:rFonts w:hint="eastAsia" w:ascii="宋体" w:hAnsi="宋体" w:eastAsia="宋体" w:cs="宋体"/>
          <w:sz w:val="24"/>
          <w:szCs w:val="24"/>
          <w:highlight w:val="none"/>
          <w:lang w:eastAsia="zh-CN"/>
        </w:rPr>
        <w:t>，</w:t>
      </w:r>
      <w:r>
        <w:rPr>
          <w:rFonts w:hint="eastAsia" w:ascii="宋体" w:hAnsi="宋体" w:eastAsia="宋体" w:cs="宋体"/>
          <w:b w:val="0"/>
          <w:bCs/>
          <w:sz w:val="24"/>
          <w:szCs w:val="24"/>
          <w:highlight w:val="none"/>
          <w:lang w:val="en-US" w:eastAsia="zh-CN"/>
        </w:rPr>
        <w:t>用餐人数约为1151人。</w:t>
      </w:r>
    </w:p>
    <w:p w14:paraId="2D112B1A">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二、采购内容：</w:t>
      </w:r>
    </w:p>
    <w:p w14:paraId="5AA8AD4A">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highlight w:val="none"/>
        </w:rPr>
        <w:t>采购内容包含但不限于以下：干货、蔬菜、调料</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晚加餐（</w:t>
      </w:r>
      <w:r>
        <w:rPr>
          <w:rFonts w:hint="eastAsia" w:ascii="宋体" w:hAnsi="宋体" w:eastAsia="宋体" w:cs="宋体"/>
          <w:sz w:val="24"/>
          <w:szCs w:val="24"/>
          <w:highlight w:val="none"/>
        </w:rPr>
        <w:t>蔬菜、干货、调料</w:t>
      </w:r>
      <w:r>
        <w:rPr>
          <w:rFonts w:hint="eastAsia" w:ascii="宋体" w:hAnsi="宋体" w:eastAsia="宋体" w:cs="宋体"/>
          <w:b w:val="0"/>
          <w:bCs/>
          <w:sz w:val="24"/>
          <w:szCs w:val="24"/>
          <w:highlight w:val="none"/>
          <w:lang w:val="en-US" w:eastAsia="zh-CN"/>
        </w:rPr>
        <w:t>）</w:t>
      </w:r>
      <w:r>
        <w:rPr>
          <w:rFonts w:hint="eastAsia" w:ascii="宋体" w:hAnsi="宋体" w:eastAsia="宋体" w:cs="宋体"/>
          <w:b w:val="0"/>
          <w:bCs/>
          <w:color w:val="auto"/>
          <w:sz w:val="24"/>
          <w:szCs w:val="24"/>
          <w:highlight w:val="none"/>
        </w:rPr>
        <w:t>等</w:t>
      </w:r>
      <w:r>
        <w:rPr>
          <w:rFonts w:hint="eastAsia" w:ascii="宋体" w:hAnsi="宋体" w:eastAsia="宋体" w:cs="宋体"/>
          <w:b w:val="0"/>
          <w:bCs/>
          <w:sz w:val="24"/>
          <w:szCs w:val="24"/>
          <w:highlight w:val="none"/>
          <w:lang w:eastAsia="zh-CN"/>
        </w:rPr>
        <w:t>，</w:t>
      </w:r>
      <w:r>
        <w:rPr>
          <w:rFonts w:hint="eastAsia" w:ascii="宋体" w:hAnsi="宋体" w:eastAsia="宋体" w:cs="宋体"/>
          <w:sz w:val="24"/>
          <w:szCs w:val="24"/>
          <w:highlight w:val="none"/>
        </w:rPr>
        <w:t>负责日常餐厅</w:t>
      </w:r>
      <w:r>
        <w:rPr>
          <w:rFonts w:hint="eastAsia" w:ascii="宋体" w:hAnsi="宋体" w:eastAsia="宋体" w:cs="宋体"/>
          <w:b/>
          <w:bCs/>
          <w:sz w:val="24"/>
          <w:szCs w:val="24"/>
          <w:highlight w:val="none"/>
          <w:lang w:val="en-US" w:eastAsia="zh-CN"/>
        </w:rPr>
        <w:t>以及晚加餐的</w:t>
      </w:r>
      <w:r>
        <w:rPr>
          <w:rFonts w:hint="eastAsia" w:ascii="宋体" w:hAnsi="宋体" w:eastAsia="宋体" w:cs="宋体"/>
          <w:sz w:val="24"/>
          <w:szCs w:val="24"/>
        </w:rPr>
        <w:t>原材料的采购和配送，保证学校餐厅正常开餐，保障学校应对突发事件和应急备勤时期的原材料供给</w:t>
      </w:r>
      <w:r>
        <w:rPr>
          <w:rFonts w:hint="eastAsia" w:ascii="宋体" w:hAnsi="宋体" w:eastAsia="宋体" w:cs="宋体"/>
          <w:sz w:val="24"/>
          <w:szCs w:val="24"/>
          <w:lang w:eastAsia="zh-CN"/>
        </w:rPr>
        <w:t>，</w:t>
      </w:r>
      <w:r>
        <w:rPr>
          <w:rFonts w:hint="eastAsia" w:ascii="宋体" w:hAnsi="宋体" w:eastAsia="宋体" w:cs="宋体"/>
          <w:b w:val="0"/>
          <w:bCs/>
          <w:sz w:val="24"/>
          <w:szCs w:val="24"/>
        </w:rPr>
        <w:t>供应商每天的供应按学校提出的品种要求和计划数量进行供应。</w:t>
      </w:r>
    </w:p>
    <w:p w14:paraId="5D0E0ADB">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sz w:val="24"/>
          <w:szCs w:val="24"/>
        </w:rPr>
        <w:t>三、质量标准及包装等要求：</w:t>
      </w:r>
    </w:p>
    <w:p w14:paraId="39C04648">
      <w:pPr>
        <w:pStyle w:val="118"/>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干货：应满足国家标准，不得检出农药残留及非食品添加剂，须保证配送种类、品牌、规格、质量完全符合采购人要求，生产日期须在保质期二分之一天之内，包装完整、无任何破损、无挤压、无破碎、无异味、无任何表面附着物或衍生物。</w:t>
      </w:r>
    </w:p>
    <w:p w14:paraId="559CEC97">
      <w:pPr>
        <w:pStyle w:val="118"/>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（2）蔬菜：符合GB</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2763-2021食品中农药最大残留限量标准，每批次蔬菜应提供农药残留检验报告；如遇修订或废止，不低于国家最新有效标准。根据市场抽检情况，供应商提供相关菜品的有机磷、氨基甲酸酯类农残检验合格证明；确保供应菜品新鲜度高、品相好符合验收标准。单品达标率95%以上。卫生质量指标，应符合我国无公害蔬菜的卫生指标规定、符合国家食品卫生的有关规定。蔬菜包装的容器（框、箱、袋）要求清洁、干燥、牢固、透气，无污染、无异味、无霉变现象</w:t>
      </w:r>
    </w:p>
    <w:p w14:paraId="5C74180A">
      <w:pPr>
        <w:pStyle w:val="118"/>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（3）调料：符合GB 31644-2018复合调味料标准GB/T12729.1~12729.13-2008香辛料和调味品等；如标准遇修订或废止，须保证不低于国家最新有效标准；调味品均应当不霉、不臭、不酸败、不结晶、无异味、无杂质、无生虫。调料类须保证色泽正常，具有该品种固有的香味，滋味无异味，油酱均匀的酱体或无结块的粉状固体，封口平整，无破包，夹包，漏包，无污染。产品包装应该有产品名称、厂名、厂址或出产地等，应有产品质量合格证明；产品应符合国家食品卫生法规规定的标准。</w:t>
      </w:r>
    </w:p>
    <w:p w14:paraId="2705A956">
      <w:pPr>
        <w:pStyle w:val="118"/>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注：对不符合检测标准的配送食材采购人将不予接收，并按照规定解除合同。中标（成交）供应商需赔偿相应的违约金。</w:t>
      </w:r>
    </w:p>
    <w:p w14:paraId="6F2B069C">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2.包装要求：</w:t>
      </w:r>
    </w:p>
    <w:p w14:paraId="68B0EC88">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（1）包装袋上有注册商标及SC标注，生产日期及保质期明晰；</w:t>
      </w:r>
    </w:p>
    <w:p w14:paraId="653676FA">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（2）外包装无破损、无不封口现象。</w:t>
      </w:r>
    </w:p>
    <w:p w14:paraId="7BAB1957">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3.保质期要求：</w:t>
      </w:r>
    </w:p>
    <w:p w14:paraId="265B2F41">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（1）蔬菜：当天配送蔬菜必须新鲜。</w:t>
      </w:r>
    </w:p>
    <w:p w14:paraId="50CC890B">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干货及调料：保质期一年以上的，有效期低于90天为临期；保质期为本年以上不足一年的，有效期低于60天为临期；保质期为30天以上不足半年的，有效期低于30天为临期；保质期低于30天的，低于保质期一半天数为临期。具体以商品包装印制的生产日期及保质期判定。</w:t>
      </w:r>
    </w:p>
    <w:p w14:paraId="37651033">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4.退换货要求：</w:t>
      </w:r>
    </w:p>
    <w:p w14:paraId="0F757BC4">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对于不符合验收标准的蔬菜需要在120分钟内更换到位。临期商品、质量问题无条件退换货。</w:t>
      </w:r>
    </w:p>
    <w:p w14:paraId="2298F35E">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5.配送及仓储要求：</w:t>
      </w:r>
    </w:p>
    <w:p w14:paraId="42C693EC">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（1）供应商有货品存储仓库及配送团队，配送菜品数量不得低于计划数量，不得高于计划数量10%。</w:t>
      </w:r>
    </w:p>
    <w:p w14:paraId="3509AFFC">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（2）配送人员配送时须穿戴整齐，仪容仪表整洁，严禁赤膊、穿拖鞋及着装不符合要求者严禁进入校区，流行病毒传播期间严格按照学校防控要求提供相关证明。</w:t>
      </w:r>
    </w:p>
    <w:p w14:paraId="48776CE2">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（3）配送车辆需采用密封、防雨的专用配送车辆，车厢要干净，车厢内无锈迹、无油污、无水污和无尘土、杂物。</w:t>
      </w:r>
    </w:p>
    <w:p w14:paraId="001B908A">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（4）车辆驾驶人员需持有驾驶证，配送人员需持有健康证。</w:t>
      </w:r>
    </w:p>
    <w:p w14:paraId="15B36856">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b/>
          <w:sz w:val="24"/>
          <w:szCs w:val="24"/>
        </w:rPr>
      </w:pPr>
      <w:r>
        <w:rPr>
          <w:rFonts w:hint="eastAsia" w:ascii="宋体" w:hAnsi="宋体" w:eastAsia="宋体" w:cs="宋体"/>
          <w:b/>
          <w:sz w:val="24"/>
          <w:szCs w:val="24"/>
        </w:rPr>
        <w:t>四、验收流程</w:t>
      </w:r>
    </w:p>
    <w:p w14:paraId="4C98969D">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服务期满或完成服务成果后，采购人应对服务的成果文件进行详细而全面的检验。采购人有权根据检验结果要求成交供应商立即修改、补充、更换或者提出索赔要求。检验合格后，由采购人组成的验收小组签署验收报告，作为付款凭据之一。</w:t>
      </w:r>
    </w:p>
    <w:p w14:paraId="2E084E0E">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验收流程：学校成立验收小组，在食材送达时，严格按照合同约定的食材标准和验收程序进行验收，核对食材数量、质量、规格、产地、检验检疫证明等信息，如发现问题及时与供应商沟通并拒收。验收合格后，双方签字确认。若验收不合格，乙方必须及时换货，保证学校学生的正常食用，否则将终止其供货合同，并赔偿采购人的损失。</w:t>
      </w:r>
    </w:p>
    <w:p w14:paraId="01FFF03C">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五、验收标准：</w:t>
      </w:r>
    </w:p>
    <w:p w14:paraId="6F77109D">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1.干货：粉丝、粉条、木耳、腐竹、葡萄干、花生米等，应当不霉、不臭、不酸败、不结晶、无异味、无杂质、无生虫。</w:t>
      </w:r>
    </w:p>
    <w:p w14:paraId="406C9E4C">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val="en-US" w:eastAsia="zh-CN"/>
        </w:rPr>
        <w:t>蔬菜：质量验收标准参考品目</w:t>
      </w:r>
    </w:p>
    <w:tbl>
      <w:tblPr>
        <w:tblStyle w:val="32"/>
        <w:tblW w:w="0" w:type="auto"/>
        <w:jc w:val="center"/>
        <w:tblLayout w:type="fixed"/>
        <w:tblCellMar>
          <w:top w:w="0" w:type="dxa"/>
          <w:left w:w="108" w:type="dxa"/>
          <w:bottom w:w="0" w:type="dxa"/>
          <w:right w:w="108" w:type="dxa"/>
        </w:tblCellMar>
      </w:tblPr>
      <w:tblGrid>
        <w:gridCol w:w="868"/>
        <w:gridCol w:w="1266"/>
        <w:gridCol w:w="6898"/>
      </w:tblGrid>
      <w:tr w14:paraId="2488BED3">
        <w:tblPrEx>
          <w:tblCellMar>
            <w:top w:w="0" w:type="dxa"/>
            <w:left w:w="108" w:type="dxa"/>
            <w:bottom w:w="0" w:type="dxa"/>
            <w:right w:w="108" w:type="dxa"/>
          </w:tblCellMar>
        </w:tblPrEx>
        <w:trPr>
          <w:trHeight w:val="454" w:hRule="atLeast"/>
          <w:jc w:val="center"/>
        </w:trPr>
        <w:tc>
          <w:tcPr>
            <w:tcW w:w="868" w:type="dxa"/>
            <w:vMerge w:val="restart"/>
            <w:tcBorders>
              <w:top w:val="single" w:color="000000" w:sz="4" w:space="0"/>
              <w:left w:val="single" w:color="000000" w:sz="4" w:space="0"/>
              <w:bottom w:val="single" w:color="000000" w:sz="4" w:space="0"/>
              <w:right w:val="single" w:color="000000" w:sz="4" w:space="0"/>
            </w:tcBorders>
            <w:noWrap w:val="0"/>
            <w:vAlign w:val="center"/>
          </w:tcPr>
          <w:p w14:paraId="7B8F6486">
            <w:pPr>
              <w:jc w:val="center"/>
              <w:rPr>
                <w:rFonts w:hint="eastAsia" w:ascii="宋体" w:hAnsi="宋体" w:eastAsia="宋体" w:cs="宋体"/>
                <w:sz w:val="22"/>
                <w:szCs w:val="22"/>
              </w:rPr>
            </w:pPr>
            <w:r>
              <w:rPr>
                <w:rFonts w:hint="eastAsia" w:ascii="宋体" w:hAnsi="宋体" w:eastAsia="宋体" w:cs="宋体"/>
                <w:sz w:val="22"/>
                <w:szCs w:val="22"/>
              </w:rPr>
              <w:t>序号</w:t>
            </w:r>
          </w:p>
        </w:tc>
        <w:tc>
          <w:tcPr>
            <w:tcW w:w="1266" w:type="dxa"/>
            <w:vMerge w:val="restart"/>
            <w:tcBorders>
              <w:top w:val="single" w:color="000000" w:sz="4" w:space="0"/>
              <w:left w:val="single" w:color="000000" w:sz="4" w:space="0"/>
              <w:bottom w:val="single" w:color="000000" w:sz="4" w:space="0"/>
              <w:right w:val="single" w:color="000000" w:sz="4" w:space="0"/>
            </w:tcBorders>
            <w:noWrap w:val="0"/>
            <w:vAlign w:val="center"/>
          </w:tcPr>
          <w:p w14:paraId="0E903449">
            <w:pPr>
              <w:jc w:val="center"/>
              <w:rPr>
                <w:rFonts w:hint="eastAsia" w:ascii="宋体" w:hAnsi="宋体" w:eastAsia="宋体" w:cs="宋体"/>
                <w:sz w:val="22"/>
                <w:szCs w:val="22"/>
              </w:rPr>
            </w:pPr>
            <w:r>
              <w:rPr>
                <w:rFonts w:hint="eastAsia" w:ascii="宋体" w:hAnsi="宋体" w:eastAsia="宋体" w:cs="宋体"/>
                <w:sz w:val="22"/>
                <w:szCs w:val="22"/>
              </w:rPr>
              <w:t>品名</w:t>
            </w:r>
          </w:p>
        </w:tc>
        <w:tc>
          <w:tcPr>
            <w:tcW w:w="6898" w:type="dxa"/>
            <w:vMerge w:val="restart"/>
            <w:tcBorders>
              <w:top w:val="single" w:color="000000" w:sz="4" w:space="0"/>
              <w:left w:val="single" w:color="000000" w:sz="4" w:space="0"/>
              <w:bottom w:val="single" w:color="000000" w:sz="4" w:space="0"/>
              <w:right w:val="single" w:color="000000" w:sz="4" w:space="0"/>
            </w:tcBorders>
            <w:noWrap w:val="0"/>
            <w:vAlign w:val="center"/>
          </w:tcPr>
          <w:p w14:paraId="0FEEA80E">
            <w:pPr>
              <w:jc w:val="center"/>
              <w:rPr>
                <w:rFonts w:hint="eastAsia" w:ascii="宋体" w:hAnsi="宋体" w:eastAsia="宋体" w:cs="宋体"/>
                <w:sz w:val="22"/>
                <w:szCs w:val="22"/>
              </w:rPr>
            </w:pPr>
            <w:r>
              <w:rPr>
                <w:rFonts w:hint="eastAsia" w:ascii="宋体" w:hAnsi="宋体" w:eastAsia="宋体" w:cs="宋体"/>
                <w:sz w:val="22"/>
                <w:szCs w:val="22"/>
              </w:rPr>
              <w:t>质量验收标准</w:t>
            </w:r>
          </w:p>
        </w:tc>
      </w:tr>
      <w:tr w14:paraId="4D46F1A8">
        <w:tblPrEx>
          <w:tblCellMar>
            <w:top w:w="0" w:type="dxa"/>
            <w:left w:w="108" w:type="dxa"/>
            <w:bottom w:w="0" w:type="dxa"/>
            <w:right w:w="108" w:type="dxa"/>
          </w:tblCellMar>
        </w:tblPrEx>
        <w:trPr>
          <w:trHeight w:val="454" w:hRule="atLeast"/>
          <w:jc w:val="center"/>
        </w:trPr>
        <w:tc>
          <w:tcPr>
            <w:tcW w:w="86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74EAA3">
            <w:pPr>
              <w:rPr>
                <w:rFonts w:hint="eastAsia" w:ascii="宋体" w:hAnsi="宋体" w:eastAsia="宋体" w:cs="宋体"/>
                <w:sz w:val="22"/>
                <w:szCs w:val="22"/>
              </w:rPr>
            </w:pPr>
          </w:p>
        </w:tc>
        <w:tc>
          <w:tcPr>
            <w:tcW w:w="126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798431">
            <w:pPr>
              <w:rPr>
                <w:rFonts w:hint="eastAsia" w:ascii="宋体" w:hAnsi="宋体" w:eastAsia="宋体" w:cs="宋体"/>
                <w:sz w:val="22"/>
                <w:szCs w:val="22"/>
              </w:rPr>
            </w:pPr>
          </w:p>
        </w:tc>
        <w:tc>
          <w:tcPr>
            <w:tcW w:w="68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F234F4">
            <w:pPr>
              <w:rPr>
                <w:rFonts w:hint="eastAsia" w:ascii="宋体" w:hAnsi="宋体" w:eastAsia="宋体" w:cs="宋体"/>
                <w:sz w:val="22"/>
                <w:szCs w:val="22"/>
              </w:rPr>
            </w:pPr>
          </w:p>
        </w:tc>
      </w:tr>
      <w:tr w14:paraId="2D2B4B15">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A06461F">
            <w:pPr>
              <w:jc w:val="center"/>
              <w:rPr>
                <w:rFonts w:hint="eastAsia" w:ascii="宋体" w:hAnsi="宋体" w:eastAsia="宋体" w:cs="宋体"/>
                <w:sz w:val="22"/>
                <w:szCs w:val="22"/>
              </w:rPr>
            </w:pPr>
            <w:r>
              <w:rPr>
                <w:rFonts w:hint="eastAsia" w:ascii="宋体" w:hAnsi="宋体" w:eastAsia="宋体" w:cs="宋体"/>
                <w:sz w:val="22"/>
                <w:szCs w:val="22"/>
              </w:rPr>
              <w:t>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D6B9F64">
            <w:pPr>
              <w:jc w:val="center"/>
              <w:rPr>
                <w:rFonts w:hint="eastAsia" w:ascii="宋体" w:hAnsi="宋体" w:eastAsia="宋体" w:cs="宋体"/>
                <w:sz w:val="22"/>
                <w:szCs w:val="22"/>
              </w:rPr>
            </w:pPr>
            <w:r>
              <w:rPr>
                <w:rFonts w:hint="eastAsia" w:ascii="宋体" w:hAnsi="宋体" w:eastAsia="宋体" w:cs="宋体"/>
                <w:sz w:val="22"/>
                <w:szCs w:val="22"/>
              </w:rPr>
              <w:t>娃娃菜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8B749AC">
            <w:pPr>
              <w:rPr>
                <w:rFonts w:hint="eastAsia" w:ascii="宋体" w:hAnsi="宋体" w:eastAsia="宋体" w:cs="宋体"/>
                <w:sz w:val="22"/>
                <w:szCs w:val="22"/>
              </w:rPr>
            </w:pPr>
            <w:r>
              <w:rPr>
                <w:rFonts w:hint="eastAsia" w:ascii="宋体" w:hAnsi="宋体" w:eastAsia="宋体" w:cs="宋体"/>
                <w:sz w:val="22"/>
                <w:szCs w:val="22"/>
              </w:rPr>
              <w:t>新鲜干净、叶片包覆紧密结实、质地脆嫩、无烂心黑斑、无虫害、包装完整、每包3棵（每包不低于1.3斤）</w:t>
            </w:r>
          </w:p>
        </w:tc>
      </w:tr>
      <w:tr w14:paraId="295CE649">
        <w:tblPrEx>
          <w:tblCellMar>
            <w:top w:w="0" w:type="dxa"/>
            <w:left w:w="108" w:type="dxa"/>
            <w:bottom w:w="0" w:type="dxa"/>
            <w:right w:w="108" w:type="dxa"/>
          </w:tblCellMar>
        </w:tblPrEx>
        <w:trPr>
          <w:trHeight w:val="90"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3EA891F">
            <w:pPr>
              <w:jc w:val="center"/>
              <w:rPr>
                <w:rFonts w:hint="eastAsia" w:ascii="宋体" w:hAnsi="宋体" w:eastAsia="宋体" w:cs="宋体"/>
                <w:sz w:val="22"/>
                <w:szCs w:val="22"/>
              </w:rPr>
            </w:pPr>
            <w:r>
              <w:rPr>
                <w:rFonts w:hint="eastAsia" w:ascii="宋体" w:hAnsi="宋体" w:eastAsia="宋体" w:cs="宋体"/>
                <w:sz w:val="22"/>
                <w:szCs w:val="22"/>
              </w:rPr>
              <w:t>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892791A">
            <w:pPr>
              <w:jc w:val="center"/>
              <w:rPr>
                <w:rFonts w:hint="eastAsia" w:ascii="宋体" w:hAnsi="宋体" w:eastAsia="宋体" w:cs="宋体"/>
                <w:sz w:val="22"/>
                <w:szCs w:val="22"/>
              </w:rPr>
            </w:pPr>
            <w:r>
              <w:rPr>
                <w:rFonts w:hint="eastAsia" w:ascii="宋体" w:hAnsi="宋体" w:eastAsia="宋体" w:cs="宋体"/>
                <w:sz w:val="22"/>
                <w:szCs w:val="22"/>
              </w:rPr>
              <w:t>青萝卜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AFCB3E7">
            <w:pPr>
              <w:rPr>
                <w:rFonts w:hint="eastAsia" w:ascii="宋体" w:hAnsi="宋体" w:eastAsia="宋体" w:cs="宋体"/>
                <w:sz w:val="22"/>
                <w:szCs w:val="22"/>
              </w:rPr>
            </w:pPr>
            <w:r>
              <w:rPr>
                <w:rFonts w:hint="eastAsia" w:ascii="宋体" w:hAnsi="宋体" w:eastAsia="宋体" w:cs="宋体"/>
                <w:sz w:val="22"/>
                <w:szCs w:val="22"/>
              </w:rPr>
              <w:t>颜色青绿、皮薄肉质紧密、形体完整、水分大、分量重、无糠心、无裂开、无刀伤、无腐烂</w:t>
            </w:r>
          </w:p>
        </w:tc>
      </w:tr>
      <w:tr w14:paraId="4AE10D7D">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2DFC1FB8">
            <w:pPr>
              <w:jc w:val="center"/>
              <w:rPr>
                <w:rFonts w:hint="eastAsia" w:ascii="宋体" w:hAnsi="宋体" w:eastAsia="宋体" w:cs="宋体"/>
                <w:sz w:val="22"/>
                <w:szCs w:val="22"/>
              </w:rPr>
            </w:pPr>
            <w:r>
              <w:rPr>
                <w:rFonts w:hint="eastAsia" w:ascii="宋体" w:hAnsi="宋体" w:eastAsia="宋体" w:cs="宋体"/>
                <w:sz w:val="22"/>
                <w:szCs w:val="22"/>
              </w:rPr>
              <w:t>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4233A48">
            <w:pPr>
              <w:jc w:val="center"/>
              <w:rPr>
                <w:rFonts w:hint="eastAsia" w:ascii="宋体" w:hAnsi="宋体" w:eastAsia="宋体" w:cs="宋体"/>
                <w:sz w:val="22"/>
                <w:szCs w:val="22"/>
              </w:rPr>
            </w:pPr>
            <w:r>
              <w:rPr>
                <w:rFonts w:hint="eastAsia" w:ascii="宋体" w:hAnsi="宋体" w:eastAsia="宋体" w:cs="宋体"/>
                <w:sz w:val="22"/>
                <w:szCs w:val="22"/>
              </w:rPr>
              <w:t>红萝卜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FAC9217">
            <w:pPr>
              <w:rPr>
                <w:rFonts w:hint="eastAsia" w:ascii="宋体" w:hAnsi="宋体" w:eastAsia="宋体" w:cs="宋体"/>
                <w:sz w:val="22"/>
                <w:szCs w:val="22"/>
              </w:rPr>
            </w:pPr>
            <w:r>
              <w:rPr>
                <w:rFonts w:hint="eastAsia" w:ascii="宋体" w:hAnsi="宋体" w:eastAsia="宋体" w:cs="宋体"/>
                <w:sz w:val="22"/>
                <w:szCs w:val="22"/>
              </w:rPr>
              <w:t>大小均匀、条直无疤、色红无叶、新鲜通直、粗细均匀整齐</w:t>
            </w:r>
          </w:p>
        </w:tc>
      </w:tr>
      <w:tr w14:paraId="1A6328EE">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C097F5D">
            <w:pPr>
              <w:jc w:val="center"/>
              <w:rPr>
                <w:rFonts w:hint="eastAsia" w:ascii="宋体" w:hAnsi="宋体" w:eastAsia="宋体" w:cs="宋体"/>
                <w:sz w:val="22"/>
                <w:szCs w:val="22"/>
              </w:rPr>
            </w:pPr>
            <w:r>
              <w:rPr>
                <w:rFonts w:hint="eastAsia" w:ascii="宋体" w:hAnsi="宋体" w:eastAsia="宋体" w:cs="宋体"/>
                <w:sz w:val="22"/>
                <w:szCs w:val="22"/>
              </w:rPr>
              <w:t>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E636375">
            <w:pPr>
              <w:jc w:val="center"/>
              <w:rPr>
                <w:rFonts w:hint="eastAsia" w:ascii="宋体" w:hAnsi="宋体" w:eastAsia="宋体" w:cs="宋体"/>
                <w:sz w:val="22"/>
                <w:szCs w:val="22"/>
              </w:rPr>
            </w:pPr>
            <w:r>
              <w:rPr>
                <w:rFonts w:hint="eastAsia" w:ascii="宋体" w:hAnsi="宋体" w:eastAsia="宋体" w:cs="宋体"/>
                <w:sz w:val="22"/>
                <w:szCs w:val="22"/>
              </w:rPr>
              <w:t>胡萝卜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EDA69E9">
            <w:pPr>
              <w:rPr>
                <w:rFonts w:hint="eastAsia" w:ascii="宋体" w:hAnsi="宋体" w:eastAsia="宋体" w:cs="宋体"/>
                <w:sz w:val="22"/>
                <w:szCs w:val="22"/>
              </w:rPr>
            </w:pPr>
            <w:r>
              <w:rPr>
                <w:rFonts w:hint="eastAsia" w:ascii="宋体" w:hAnsi="宋体" w:eastAsia="宋体" w:cs="宋体"/>
                <w:sz w:val="22"/>
                <w:szCs w:val="22"/>
              </w:rPr>
              <w:t>长短粗细均匀、条直无疤、色红无叶、肉质脆嫩、无畸形、无折断、新鲜通直、表皮紧硬不开裂直</w:t>
            </w:r>
          </w:p>
        </w:tc>
      </w:tr>
      <w:tr w14:paraId="017CCC0C">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143CEDA9">
            <w:pPr>
              <w:jc w:val="center"/>
              <w:rPr>
                <w:rFonts w:hint="eastAsia" w:ascii="宋体" w:hAnsi="宋体" w:eastAsia="宋体" w:cs="宋体"/>
                <w:sz w:val="22"/>
                <w:szCs w:val="22"/>
              </w:rPr>
            </w:pPr>
            <w:r>
              <w:rPr>
                <w:rFonts w:hint="eastAsia" w:ascii="宋体" w:hAnsi="宋体" w:eastAsia="宋体" w:cs="宋体"/>
                <w:sz w:val="22"/>
                <w:szCs w:val="22"/>
              </w:rPr>
              <w:t>5</w:t>
            </w:r>
          </w:p>
        </w:tc>
        <w:tc>
          <w:tcPr>
            <w:tcW w:w="1266" w:type="dxa"/>
            <w:tcBorders>
              <w:top w:val="single" w:color="000000" w:sz="4" w:space="0"/>
              <w:left w:val="single" w:color="000000" w:sz="4" w:space="0"/>
              <w:bottom w:val="nil"/>
              <w:right w:val="single" w:color="000000" w:sz="4" w:space="0"/>
            </w:tcBorders>
            <w:noWrap w:val="0"/>
            <w:vAlign w:val="center"/>
          </w:tcPr>
          <w:p w14:paraId="644B9A60">
            <w:pPr>
              <w:jc w:val="center"/>
              <w:rPr>
                <w:rFonts w:hint="eastAsia" w:ascii="宋体" w:hAnsi="宋体" w:eastAsia="宋体" w:cs="宋体"/>
                <w:sz w:val="22"/>
                <w:szCs w:val="22"/>
              </w:rPr>
            </w:pPr>
            <w:r>
              <w:rPr>
                <w:rFonts w:hint="eastAsia" w:ascii="宋体" w:hAnsi="宋体" w:eastAsia="宋体" w:cs="宋体"/>
                <w:sz w:val="22"/>
                <w:szCs w:val="22"/>
              </w:rPr>
              <w:t>白萝卜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419F061">
            <w:pPr>
              <w:rPr>
                <w:rFonts w:hint="eastAsia" w:ascii="宋体" w:hAnsi="宋体" w:eastAsia="宋体" w:cs="宋体"/>
                <w:sz w:val="22"/>
                <w:szCs w:val="22"/>
              </w:rPr>
            </w:pPr>
            <w:r>
              <w:rPr>
                <w:rFonts w:hint="eastAsia" w:ascii="宋体" w:hAnsi="宋体" w:eastAsia="宋体" w:cs="宋体"/>
                <w:sz w:val="22"/>
                <w:szCs w:val="22"/>
              </w:rPr>
              <w:t>表面光洁、无黑心、无糠心、个大、大小均匀、无腐烂、整齐、通直</w:t>
            </w:r>
          </w:p>
        </w:tc>
      </w:tr>
      <w:tr w14:paraId="6AEFB2AD">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28F6D95">
            <w:pPr>
              <w:jc w:val="center"/>
              <w:rPr>
                <w:rFonts w:hint="eastAsia" w:ascii="宋体" w:hAnsi="宋体" w:eastAsia="宋体" w:cs="宋体"/>
                <w:sz w:val="22"/>
                <w:szCs w:val="22"/>
              </w:rPr>
            </w:pPr>
            <w:r>
              <w:rPr>
                <w:rFonts w:hint="eastAsia" w:ascii="宋体" w:hAnsi="宋体" w:eastAsia="宋体" w:cs="宋体"/>
                <w:sz w:val="22"/>
                <w:szCs w:val="22"/>
              </w:rPr>
              <w:t>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CC0C289">
            <w:pPr>
              <w:jc w:val="center"/>
              <w:rPr>
                <w:rFonts w:hint="eastAsia" w:ascii="宋体" w:hAnsi="宋体" w:eastAsia="宋体" w:cs="宋体"/>
                <w:sz w:val="22"/>
                <w:szCs w:val="22"/>
              </w:rPr>
            </w:pPr>
            <w:r>
              <w:rPr>
                <w:rFonts w:hint="eastAsia" w:ascii="宋体" w:hAnsi="宋体" w:eastAsia="宋体" w:cs="宋体"/>
                <w:sz w:val="22"/>
                <w:szCs w:val="22"/>
              </w:rPr>
              <w:t>莲菜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2B31180">
            <w:pPr>
              <w:rPr>
                <w:rFonts w:hint="eastAsia" w:ascii="宋体" w:hAnsi="宋体" w:eastAsia="宋体" w:cs="宋体"/>
                <w:sz w:val="22"/>
                <w:szCs w:val="22"/>
              </w:rPr>
            </w:pPr>
            <w:r>
              <w:rPr>
                <w:rFonts w:hint="eastAsia" w:ascii="宋体" w:hAnsi="宋体" w:eastAsia="宋体" w:cs="宋体"/>
                <w:sz w:val="22"/>
                <w:szCs w:val="22"/>
              </w:rPr>
              <w:t>鲜嫩洁白、色泽正常、无黑心、无污水、肉质白、个体均匀整齐</w:t>
            </w:r>
          </w:p>
        </w:tc>
      </w:tr>
      <w:tr w14:paraId="65056A20">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152C204">
            <w:pPr>
              <w:jc w:val="center"/>
              <w:rPr>
                <w:rFonts w:hint="eastAsia" w:ascii="宋体" w:hAnsi="宋体" w:eastAsia="宋体" w:cs="宋体"/>
                <w:sz w:val="22"/>
                <w:szCs w:val="22"/>
              </w:rPr>
            </w:pPr>
            <w:r>
              <w:rPr>
                <w:rFonts w:hint="eastAsia" w:ascii="宋体" w:hAnsi="宋体" w:eastAsia="宋体" w:cs="宋体"/>
                <w:sz w:val="22"/>
                <w:szCs w:val="22"/>
              </w:rPr>
              <w:t>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CA2104F">
            <w:pPr>
              <w:jc w:val="center"/>
              <w:rPr>
                <w:rFonts w:hint="eastAsia" w:ascii="宋体" w:hAnsi="宋体" w:eastAsia="宋体" w:cs="宋体"/>
                <w:sz w:val="22"/>
                <w:szCs w:val="22"/>
              </w:rPr>
            </w:pPr>
            <w:r>
              <w:rPr>
                <w:rFonts w:hint="eastAsia" w:ascii="宋体" w:hAnsi="宋体" w:eastAsia="宋体" w:cs="宋体"/>
                <w:sz w:val="22"/>
                <w:szCs w:val="22"/>
              </w:rPr>
              <w:t>芹菜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2C2FFFB8">
            <w:pPr>
              <w:rPr>
                <w:rFonts w:hint="eastAsia" w:ascii="宋体" w:hAnsi="宋体" w:eastAsia="宋体" w:cs="宋体"/>
                <w:sz w:val="22"/>
                <w:szCs w:val="22"/>
              </w:rPr>
            </w:pPr>
            <w:r>
              <w:rPr>
                <w:rFonts w:hint="eastAsia" w:ascii="宋体" w:hAnsi="宋体" w:eastAsia="宋体" w:cs="宋体"/>
                <w:sz w:val="22"/>
                <w:szCs w:val="22"/>
              </w:rPr>
              <w:t>鲜嫩、颜色深绿、腹沟浅、无腐烂、叶少</w:t>
            </w:r>
            <w:r>
              <w:rPr>
                <w:rFonts w:hint="eastAsia" w:ascii="宋体" w:hAnsi="宋体" w:eastAsia="宋体" w:cs="宋体"/>
                <w:sz w:val="22"/>
                <w:szCs w:val="22"/>
                <w:lang w:eastAsia="zh-CN"/>
              </w:rPr>
              <w:t>，</w:t>
            </w:r>
            <w:r>
              <w:rPr>
                <w:rFonts w:hint="eastAsia" w:ascii="宋体" w:hAnsi="宋体" w:eastAsia="宋体" w:cs="宋体"/>
                <w:sz w:val="22"/>
                <w:szCs w:val="22"/>
              </w:rPr>
              <w:t>长短粗细均匀、无根苔、无筋、无空心、鲜艳青翠、无黑疤、均匀整齐</w:t>
            </w:r>
          </w:p>
        </w:tc>
      </w:tr>
      <w:tr w14:paraId="3D858CF3">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1AA56724">
            <w:pPr>
              <w:jc w:val="center"/>
              <w:rPr>
                <w:rFonts w:hint="eastAsia" w:ascii="宋体" w:hAnsi="宋体" w:eastAsia="宋体" w:cs="宋体"/>
                <w:sz w:val="22"/>
                <w:szCs w:val="22"/>
              </w:rPr>
            </w:pPr>
            <w:r>
              <w:rPr>
                <w:rFonts w:hint="eastAsia" w:ascii="宋体" w:hAnsi="宋体" w:eastAsia="宋体" w:cs="宋体"/>
                <w:sz w:val="22"/>
                <w:szCs w:val="22"/>
              </w:rPr>
              <w:t>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C28AB37">
            <w:pPr>
              <w:jc w:val="center"/>
              <w:rPr>
                <w:rFonts w:hint="eastAsia" w:ascii="宋体" w:hAnsi="宋体" w:eastAsia="宋体" w:cs="宋体"/>
                <w:sz w:val="22"/>
                <w:szCs w:val="22"/>
              </w:rPr>
            </w:pPr>
            <w:r>
              <w:rPr>
                <w:rFonts w:hint="eastAsia" w:ascii="宋体" w:hAnsi="宋体" w:eastAsia="宋体" w:cs="宋体"/>
                <w:sz w:val="22"/>
                <w:szCs w:val="22"/>
              </w:rPr>
              <w:t>蒜苔</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53F48788">
            <w:pPr>
              <w:rPr>
                <w:rFonts w:hint="eastAsia" w:ascii="宋体" w:hAnsi="宋体" w:eastAsia="宋体" w:cs="宋体"/>
                <w:sz w:val="22"/>
                <w:szCs w:val="22"/>
              </w:rPr>
            </w:pPr>
            <w:r>
              <w:rPr>
                <w:rFonts w:hint="eastAsia" w:ascii="宋体" w:hAnsi="宋体" w:eastAsia="宋体" w:cs="宋体"/>
                <w:sz w:val="22"/>
                <w:szCs w:val="22"/>
              </w:rPr>
              <w:t>长而匀称、绿色鲜艳、反季节无斑点、无老梗、无干顶、无冻伤</w:t>
            </w:r>
          </w:p>
        </w:tc>
      </w:tr>
      <w:tr w14:paraId="439CBE46">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B8E53BF">
            <w:pPr>
              <w:jc w:val="center"/>
              <w:rPr>
                <w:rFonts w:hint="eastAsia" w:ascii="宋体" w:hAnsi="宋体" w:eastAsia="宋体" w:cs="宋体"/>
                <w:sz w:val="22"/>
                <w:szCs w:val="22"/>
              </w:rPr>
            </w:pPr>
            <w:r>
              <w:rPr>
                <w:rFonts w:hint="eastAsia" w:ascii="宋体" w:hAnsi="宋体" w:eastAsia="宋体" w:cs="宋体"/>
                <w:sz w:val="22"/>
                <w:szCs w:val="22"/>
              </w:rPr>
              <w:t>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26ABCFA">
            <w:pPr>
              <w:jc w:val="center"/>
              <w:rPr>
                <w:rFonts w:hint="eastAsia" w:ascii="宋体" w:hAnsi="宋体" w:eastAsia="宋体" w:cs="宋体"/>
                <w:sz w:val="22"/>
                <w:szCs w:val="22"/>
              </w:rPr>
            </w:pPr>
            <w:r>
              <w:rPr>
                <w:rFonts w:hint="eastAsia" w:ascii="宋体" w:hAnsi="宋体" w:eastAsia="宋体" w:cs="宋体"/>
                <w:sz w:val="22"/>
                <w:szCs w:val="22"/>
              </w:rPr>
              <w:t>蒜苗</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3B8CF7B">
            <w:pPr>
              <w:rPr>
                <w:rFonts w:hint="eastAsia" w:ascii="宋体" w:hAnsi="宋体" w:eastAsia="宋体" w:cs="宋体"/>
                <w:sz w:val="22"/>
                <w:szCs w:val="22"/>
              </w:rPr>
            </w:pPr>
            <w:r>
              <w:rPr>
                <w:rFonts w:hint="eastAsia" w:ascii="宋体" w:hAnsi="宋体" w:eastAsia="宋体" w:cs="宋体"/>
                <w:sz w:val="22"/>
                <w:szCs w:val="22"/>
              </w:rPr>
              <w:t>色青绿新鲜、无黄叶、无烂叶、无腐烂、粗细均匀</w:t>
            </w:r>
          </w:p>
        </w:tc>
      </w:tr>
      <w:tr w14:paraId="391446A7">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7AAF4894">
            <w:pPr>
              <w:jc w:val="center"/>
              <w:rPr>
                <w:rFonts w:hint="eastAsia" w:ascii="宋体" w:hAnsi="宋体" w:eastAsia="宋体" w:cs="宋体"/>
                <w:sz w:val="22"/>
                <w:szCs w:val="22"/>
              </w:rPr>
            </w:pPr>
            <w:r>
              <w:rPr>
                <w:rFonts w:hint="eastAsia" w:ascii="宋体" w:hAnsi="宋体" w:eastAsia="宋体" w:cs="宋体"/>
                <w:sz w:val="22"/>
                <w:szCs w:val="22"/>
              </w:rPr>
              <w:t>10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F94827C">
            <w:pPr>
              <w:jc w:val="center"/>
              <w:rPr>
                <w:rFonts w:hint="eastAsia" w:ascii="宋体" w:hAnsi="宋体" w:eastAsia="宋体" w:cs="宋体"/>
                <w:sz w:val="22"/>
                <w:szCs w:val="22"/>
              </w:rPr>
            </w:pPr>
            <w:r>
              <w:rPr>
                <w:rFonts w:hint="eastAsia" w:ascii="宋体" w:hAnsi="宋体" w:eastAsia="宋体" w:cs="宋体"/>
                <w:sz w:val="22"/>
                <w:szCs w:val="22"/>
              </w:rPr>
              <w:t>韭菜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8CE704B">
            <w:pPr>
              <w:rPr>
                <w:rFonts w:hint="eastAsia" w:ascii="宋体" w:hAnsi="宋体" w:eastAsia="宋体" w:cs="宋体"/>
                <w:sz w:val="22"/>
                <w:szCs w:val="22"/>
              </w:rPr>
            </w:pPr>
            <w:r>
              <w:rPr>
                <w:rFonts w:hint="eastAsia" w:ascii="宋体" w:hAnsi="宋体" w:eastAsia="宋体" w:cs="宋体"/>
                <w:sz w:val="22"/>
                <w:szCs w:val="22"/>
              </w:rPr>
              <w:t>色翠绿、无黄叶、无烂叶、无老根、无</w:t>
            </w:r>
            <w:r>
              <w:rPr>
                <w:rFonts w:hint="eastAsia" w:ascii="宋体" w:hAnsi="宋体" w:eastAsia="宋体" w:cs="宋体"/>
                <w:sz w:val="22"/>
                <w:szCs w:val="22"/>
                <w:lang w:eastAsia="zh-CN"/>
              </w:rPr>
              <w:t>抽薹</w:t>
            </w:r>
            <w:r>
              <w:rPr>
                <w:rFonts w:hint="eastAsia" w:ascii="宋体" w:hAnsi="宋体" w:eastAsia="宋体" w:cs="宋体"/>
                <w:sz w:val="22"/>
                <w:szCs w:val="22"/>
              </w:rPr>
              <w:t>、捆扎整体、粗细均匀、鲜嫩整齐</w:t>
            </w:r>
          </w:p>
        </w:tc>
      </w:tr>
      <w:tr w14:paraId="2EAB6376">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C455B73">
            <w:pPr>
              <w:jc w:val="center"/>
              <w:rPr>
                <w:rFonts w:hint="eastAsia" w:ascii="宋体" w:hAnsi="宋体" w:eastAsia="宋体" w:cs="宋体"/>
                <w:sz w:val="22"/>
                <w:szCs w:val="22"/>
              </w:rPr>
            </w:pPr>
            <w:r>
              <w:rPr>
                <w:rFonts w:hint="eastAsia" w:ascii="宋体" w:hAnsi="宋体" w:eastAsia="宋体" w:cs="宋体"/>
                <w:sz w:val="22"/>
                <w:szCs w:val="22"/>
              </w:rPr>
              <w:t>11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6D3367C">
            <w:pPr>
              <w:jc w:val="center"/>
              <w:rPr>
                <w:rFonts w:hint="eastAsia" w:ascii="宋体" w:hAnsi="宋体" w:eastAsia="宋体" w:cs="宋体"/>
                <w:sz w:val="22"/>
                <w:szCs w:val="22"/>
              </w:rPr>
            </w:pPr>
            <w:r>
              <w:rPr>
                <w:rFonts w:hint="eastAsia" w:ascii="宋体" w:hAnsi="宋体" w:eastAsia="宋体" w:cs="宋体"/>
                <w:sz w:val="22"/>
                <w:szCs w:val="22"/>
              </w:rPr>
              <w:t>大葱</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01042F29">
            <w:pPr>
              <w:rPr>
                <w:rFonts w:hint="eastAsia" w:ascii="宋体" w:hAnsi="宋体" w:eastAsia="宋体" w:cs="宋体"/>
                <w:sz w:val="22"/>
                <w:szCs w:val="22"/>
              </w:rPr>
            </w:pPr>
            <w:r>
              <w:rPr>
                <w:rFonts w:hint="eastAsia" w:ascii="宋体" w:hAnsi="宋体" w:eastAsia="宋体" w:cs="宋体"/>
                <w:sz w:val="22"/>
                <w:szCs w:val="22"/>
              </w:rPr>
              <w:t>粗细均匀、新鲜、无黄叶、无烂叶、无</w:t>
            </w:r>
            <w:r>
              <w:rPr>
                <w:rFonts w:hint="eastAsia" w:ascii="宋体" w:hAnsi="宋体" w:eastAsia="宋体" w:cs="宋体"/>
                <w:sz w:val="22"/>
                <w:szCs w:val="22"/>
                <w:lang w:eastAsia="zh-CN"/>
              </w:rPr>
              <w:t>抽薹</w:t>
            </w:r>
            <w:r>
              <w:rPr>
                <w:rFonts w:hint="eastAsia" w:ascii="宋体" w:hAnsi="宋体" w:eastAsia="宋体" w:cs="宋体"/>
                <w:sz w:val="22"/>
                <w:szCs w:val="22"/>
              </w:rPr>
              <w:t>、无腐烂，葱白紧实</w:t>
            </w:r>
          </w:p>
        </w:tc>
      </w:tr>
      <w:tr w14:paraId="29483B64">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FBA3BC3">
            <w:pPr>
              <w:jc w:val="center"/>
              <w:rPr>
                <w:rFonts w:hint="eastAsia" w:ascii="宋体" w:hAnsi="宋体" w:eastAsia="宋体" w:cs="宋体"/>
                <w:sz w:val="22"/>
                <w:szCs w:val="22"/>
              </w:rPr>
            </w:pPr>
            <w:r>
              <w:rPr>
                <w:rFonts w:hint="eastAsia" w:ascii="宋体" w:hAnsi="宋体" w:eastAsia="宋体" w:cs="宋体"/>
                <w:sz w:val="22"/>
                <w:szCs w:val="22"/>
              </w:rPr>
              <w:t>12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D680645">
            <w:pPr>
              <w:jc w:val="center"/>
              <w:rPr>
                <w:rFonts w:hint="eastAsia" w:ascii="宋体" w:hAnsi="宋体" w:eastAsia="宋体" w:cs="宋体"/>
                <w:sz w:val="22"/>
                <w:szCs w:val="22"/>
              </w:rPr>
            </w:pPr>
            <w:r>
              <w:rPr>
                <w:rFonts w:hint="eastAsia" w:ascii="宋体" w:hAnsi="宋体" w:eastAsia="宋体" w:cs="宋体"/>
                <w:sz w:val="22"/>
                <w:szCs w:val="22"/>
              </w:rPr>
              <w:t>洋葱</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603ED240">
            <w:pPr>
              <w:rPr>
                <w:rFonts w:hint="eastAsia" w:ascii="宋体" w:hAnsi="宋体" w:eastAsia="宋体" w:cs="宋体"/>
                <w:sz w:val="22"/>
                <w:szCs w:val="22"/>
              </w:rPr>
            </w:pPr>
            <w:r>
              <w:rPr>
                <w:rFonts w:hint="eastAsia" w:ascii="宋体" w:hAnsi="宋体" w:eastAsia="宋体" w:cs="宋体"/>
                <w:sz w:val="22"/>
                <w:szCs w:val="22"/>
              </w:rPr>
              <w:t>大小均匀、无腐烂、无疤痕、无发芽、无黑疤、无冻伤</w:t>
            </w:r>
          </w:p>
        </w:tc>
      </w:tr>
      <w:tr w14:paraId="4BF41B7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AF25DBB">
            <w:pPr>
              <w:jc w:val="center"/>
              <w:rPr>
                <w:rFonts w:hint="eastAsia" w:ascii="宋体" w:hAnsi="宋体" w:eastAsia="宋体" w:cs="宋体"/>
                <w:sz w:val="22"/>
                <w:szCs w:val="22"/>
              </w:rPr>
            </w:pPr>
            <w:r>
              <w:rPr>
                <w:rFonts w:hint="eastAsia" w:ascii="宋体" w:hAnsi="宋体" w:eastAsia="宋体" w:cs="宋体"/>
                <w:sz w:val="22"/>
                <w:szCs w:val="22"/>
              </w:rPr>
              <w:t>13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AEAA109">
            <w:pPr>
              <w:jc w:val="center"/>
              <w:rPr>
                <w:rFonts w:hint="eastAsia" w:ascii="宋体" w:hAnsi="宋体" w:eastAsia="宋体" w:cs="宋体"/>
                <w:sz w:val="22"/>
                <w:szCs w:val="22"/>
              </w:rPr>
            </w:pPr>
            <w:r>
              <w:rPr>
                <w:rFonts w:hint="eastAsia" w:ascii="宋体" w:hAnsi="宋体" w:eastAsia="宋体" w:cs="宋体"/>
                <w:sz w:val="22"/>
                <w:szCs w:val="22"/>
              </w:rPr>
              <w:t>花白</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E915707">
            <w:pPr>
              <w:rPr>
                <w:rFonts w:hint="eastAsia" w:ascii="宋体" w:hAnsi="宋体" w:eastAsia="宋体" w:cs="宋体"/>
                <w:sz w:val="22"/>
                <w:szCs w:val="22"/>
              </w:rPr>
            </w:pPr>
            <w:r>
              <w:rPr>
                <w:rFonts w:hint="eastAsia" w:ascii="宋体" w:hAnsi="宋体" w:eastAsia="宋体" w:cs="宋体"/>
                <w:sz w:val="22"/>
                <w:szCs w:val="22"/>
              </w:rPr>
              <w:t>大小均匀、菜体鲜嫩、形状完整、结实无松软感、无异味、无大根、无结心裂口现象、老叶不超过三片、</w:t>
            </w:r>
          </w:p>
        </w:tc>
      </w:tr>
      <w:tr w14:paraId="34F08E84">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DF546EA">
            <w:pPr>
              <w:jc w:val="center"/>
              <w:rPr>
                <w:rFonts w:hint="eastAsia" w:ascii="宋体" w:hAnsi="宋体" w:eastAsia="宋体" w:cs="宋体"/>
                <w:sz w:val="22"/>
                <w:szCs w:val="22"/>
              </w:rPr>
            </w:pPr>
            <w:r>
              <w:rPr>
                <w:rFonts w:hint="eastAsia" w:ascii="宋体" w:hAnsi="宋体" w:eastAsia="宋体" w:cs="宋体"/>
                <w:sz w:val="22"/>
                <w:szCs w:val="22"/>
              </w:rPr>
              <w:t>14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2BCCCB3">
            <w:pPr>
              <w:jc w:val="center"/>
              <w:rPr>
                <w:rFonts w:hint="eastAsia" w:ascii="宋体" w:hAnsi="宋体" w:eastAsia="宋体" w:cs="宋体"/>
                <w:sz w:val="22"/>
                <w:szCs w:val="22"/>
              </w:rPr>
            </w:pPr>
            <w:r>
              <w:rPr>
                <w:rFonts w:hint="eastAsia" w:ascii="宋体" w:hAnsi="宋体" w:eastAsia="宋体" w:cs="宋体"/>
                <w:sz w:val="22"/>
                <w:szCs w:val="22"/>
              </w:rPr>
              <w:t>白菜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DE97B5F">
            <w:pPr>
              <w:rPr>
                <w:rFonts w:hint="eastAsia" w:ascii="宋体" w:hAnsi="宋体" w:eastAsia="宋体" w:cs="宋体"/>
                <w:sz w:val="22"/>
                <w:szCs w:val="22"/>
              </w:rPr>
            </w:pPr>
            <w:r>
              <w:rPr>
                <w:rFonts w:hint="eastAsia" w:ascii="宋体" w:hAnsi="宋体" w:eastAsia="宋体" w:cs="宋体"/>
                <w:sz w:val="22"/>
                <w:szCs w:val="22"/>
              </w:rPr>
              <w:t>鲜嫩、无异味、叶面无黑斑点、无烂心、无开花、根部无腐烂、老叶（绿叶）不超过四片</w:t>
            </w:r>
          </w:p>
        </w:tc>
      </w:tr>
      <w:tr w14:paraId="21DC1BDD">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8FBC815">
            <w:pPr>
              <w:jc w:val="center"/>
              <w:rPr>
                <w:rFonts w:hint="eastAsia" w:ascii="宋体" w:hAnsi="宋体" w:eastAsia="宋体" w:cs="宋体"/>
                <w:sz w:val="22"/>
                <w:szCs w:val="22"/>
              </w:rPr>
            </w:pPr>
            <w:r>
              <w:rPr>
                <w:rFonts w:hint="eastAsia" w:ascii="宋体" w:hAnsi="宋体" w:eastAsia="宋体" w:cs="宋体"/>
                <w:sz w:val="22"/>
                <w:szCs w:val="22"/>
              </w:rPr>
              <w:t>15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2F5DEF9">
            <w:pPr>
              <w:jc w:val="center"/>
              <w:rPr>
                <w:rFonts w:hint="eastAsia" w:ascii="宋体" w:hAnsi="宋体" w:eastAsia="宋体" w:cs="宋体"/>
                <w:sz w:val="22"/>
                <w:szCs w:val="22"/>
              </w:rPr>
            </w:pPr>
            <w:r>
              <w:rPr>
                <w:rFonts w:hint="eastAsia" w:ascii="宋体" w:hAnsi="宋体" w:eastAsia="宋体" w:cs="宋体"/>
                <w:sz w:val="22"/>
                <w:szCs w:val="22"/>
              </w:rPr>
              <w:t>菜花</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DE676E5">
            <w:pPr>
              <w:rPr>
                <w:rFonts w:hint="eastAsia" w:ascii="宋体" w:hAnsi="宋体" w:eastAsia="宋体" w:cs="宋体"/>
                <w:sz w:val="22"/>
                <w:szCs w:val="22"/>
              </w:rPr>
            </w:pPr>
            <w:r>
              <w:rPr>
                <w:rFonts w:hint="eastAsia" w:ascii="宋体" w:hAnsi="宋体" w:eastAsia="宋体" w:cs="宋体"/>
                <w:sz w:val="22"/>
                <w:szCs w:val="22"/>
              </w:rPr>
              <w:t>大小均匀、菜体整齐、无异味、无腐烂、无虫、无黑斑、色泽白亮、根部不超过 3cm</w:t>
            </w:r>
          </w:p>
        </w:tc>
      </w:tr>
      <w:tr w14:paraId="0DF2C45D">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79777EC9">
            <w:pPr>
              <w:jc w:val="center"/>
              <w:rPr>
                <w:rFonts w:hint="eastAsia" w:ascii="宋体" w:hAnsi="宋体" w:eastAsia="宋体" w:cs="宋体"/>
                <w:sz w:val="22"/>
                <w:szCs w:val="22"/>
              </w:rPr>
            </w:pPr>
            <w:r>
              <w:rPr>
                <w:rFonts w:hint="eastAsia" w:ascii="宋体" w:hAnsi="宋体" w:eastAsia="宋体" w:cs="宋体"/>
                <w:sz w:val="22"/>
                <w:szCs w:val="22"/>
              </w:rPr>
              <w:t>16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57FD04C">
            <w:pPr>
              <w:jc w:val="center"/>
              <w:rPr>
                <w:rFonts w:hint="eastAsia" w:ascii="宋体" w:hAnsi="宋体" w:eastAsia="宋体" w:cs="宋体"/>
                <w:sz w:val="22"/>
                <w:szCs w:val="22"/>
              </w:rPr>
            </w:pPr>
            <w:r>
              <w:rPr>
                <w:rFonts w:hint="eastAsia" w:ascii="宋体" w:hAnsi="宋体" w:eastAsia="宋体" w:cs="宋体"/>
                <w:sz w:val="22"/>
                <w:szCs w:val="22"/>
              </w:rPr>
              <w:t>有机菜花</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AE1A86D">
            <w:pPr>
              <w:rPr>
                <w:rFonts w:hint="eastAsia" w:ascii="宋体" w:hAnsi="宋体" w:eastAsia="宋体" w:cs="宋体"/>
                <w:sz w:val="22"/>
                <w:szCs w:val="22"/>
              </w:rPr>
            </w:pPr>
            <w:r>
              <w:rPr>
                <w:rFonts w:hint="eastAsia" w:ascii="宋体" w:hAnsi="宋体" w:eastAsia="宋体" w:cs="宋体"/>
                <w:sz w:val="22"/>
                <w:szCs w:val="22"/>
              </w:rPr>
              <w:t>鲜嫩、无异味、无腐烂、无虫、无黑斑、色泽白亮、花球略松散</w:t>
            </w:r>
          </w:p>
        </w:tc>
      </w:tr>
      <w:tr w14:paraId="15254755">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779052C1">
            <w:pPr>
              <w:jc w:val="center"/>
              <w:rPr>
                <w:rFonts w:hint="eastAsia" w:ascii="宋体" w:hAnsi="宋体" w:eastAsia="宋体" w:cs="宋体"/>
                <w:sz w:val="22"/>
                <w:szCs w:val="22"/>
              </w:rPr>
            </w:pPr>
            <w:r>
              <w:rPr>
                <w:rFonts w:hint="eastAsia" w:ascii="宋体" w:hAnsi="宋体" w:eastAsia="宋体" w:cs="宋体"/>
                <w:sz w:val="22"/>
                <w:szCs w:val="22"/>
              </w:rPr>
              <w:t>17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B9E2B24">
            <w:pPr>
              <w:jc w:val="center"/>
              <w:rPr>
                <w:rFonts w:hint="eastAsia" w:ascii="宋体" w:hAnsi="宋体" w:eastAsia="宋体" w:cs="宋体"/>
                <w:sz w:val="22"/>
                <w:szCs w:val="22"/>
              </w:rPr>
            </w:pPr>
            <w:r>
              <w:rPr>
                <w:rFonts w:hint="eastAsia" w:ascii="宋体" w:hAnsi="宋体" w:eastAsia="宋体" w:cs="宋体"/>
                <w:sz w:val="22"/>
                <w:szCs w:val="22"/>
                <w:lang w:eastAsia="zh-CN"/>
              </w:rPr>
              <w:t>西蓝花</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7A11909">
            <w:pPr>
              <w:rPr>
                <w:rFonts w:hint="eastAsia" w:ascii="宋体" w:hAnsi="宋体" w:eastAsia="宋体" w:cs="宋体"/>
                <w:sz w:val="22"/>
                <w:szCs w:val="22"/>
              </w:rPr>
            </w:pPr>
            <w:r>
              <w:rPr>
                <w:rFonts w:hint="eastAsia" w:ascii="宋体" w:hAnsi="宋体" w:eastAsia="宋体" w:cs="宋体"/>
                <w:sz w:val="22"/>
                <w:szCs w:val="22"/>
              </w:rPr>
              <w:t>无叶、外表翠绿、无冻伤、无异味、无腐烂、无虫、无黄斑、色泽白亮、根部从最后一个花根算起不超过 6cm</w:t>
            </w:r>
          </w:p>
        </w:tc>
      </w:tr>
      <w:tr w14:paraId="0692ADE7">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A35090C">
            <w:pPr>
              <w:jc w:val="center"/>
              <w:rPr>
                <w:rFonts w:hint="eastAsia" w:ascii="宋体" w:hAnsi="宋体" w:eastAsia="宋体" w:cs="宋体"/>
                <w:sz w:val="22"/>
                <w:szCs w:val="22"/>
              </w:rPr>
            </w:pPr>
            <w:r>
              <w:rPr>
                <w:rFonts w:hint="eastAsia" w:ascii="宋体" w:hAnsi="宋体" w:eastAsia="宋体" w:cs="宋体"/>
                <w:sz w:val="22"/>
                <w:szCs w:val="22"/>
              </w:rPr>
              <w:t>18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4A010DC">
            <w:pPr>
              <w:jc w:val="center"/>
              <w:rPr>
                <w:rFonts w:hint="eastAsia" w:ascii="宋体" w:hAnsi="宋体" w:eastAsia="宋体" w:cs="宋体"/>
                <w:sz w:val="22"/>
                <w:szCs w:val="22"/>
              </w:rPr>
            </w:pPr>
            <w:r>
              <w:rPr>
                <w:rFonts w:hint="eastAsia" w:ascii="宋体" w:hAnsi="宋体" w:eastAsia="宋体" w:cs="宋体"/>
                <w:sz w:val="22"/>
                <w:szCs w:val="22"/>
              </w:rPr>
              <w:t>紫甘蓝</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BA5A5C5">
            <w:pPr>
              <w:rPr>
                <w:rFonts w:hint="eastAsia" w:ascii="宋体" w:hAnsi="宋体" w:eastAsia="宋体" w:cs="宋体"/>
                <w:sz w:val="22"/>
                <w:szCs w:val="22"/>
              </w:rPr>
            </w:pPr>
            <w:r>
              <w:rPr>
                <w:rFonts w:hint="eastAsia" w:ascii="宋体" w:hAnsi="宋体" w:eastAsia="宋体" w:cs="宋体"/>
                <w:sz w:val="22"/>
                <w:szCs w:val="22"/>
              </w:rPr>
              <w:t>菜体鲜嫩、无异味、叶面无黑斑点、无烂心、无开花、无老叶、坏叶</w:t>
            </w:r>
          </w:p>
        </w:tc>
      </w:tr>
      <w:tr w14:paraId="70A2364E">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EF6A292">
            <w:pPr>
              <w:jc w:val="center"/>
              <w:rPr>
                <w:rFonts w:hint="eastAsia" w:ascii="宋体" w:hAnsi="宋体" w:eastAsia="宋体" w:cs="宋体"/>
                <w:sz w:val="22"/>
                <w:szCs w:val="22"/>
              </w:rPr>
            </w:pPr>
            <w:r>
              <w:rPr>
                <w:rFonts w:hint="eastAsia" w:ascii="宋体" w:hAnsi="宋体" w:eastAsia="宋体" w:cs="宋体"/>
                <w:sz w:val="22"/>
                <w:szCs w:val="22"/>
              </w:rPr>
              <w:t>19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18E04BA">
            <w:pPr>
              <w:jc w:val="center"/>
              <w:rPr>
                <w:rFonts w:hint="eastAsia" w:ascii="宋体" w:hAnsi="宋体" w:eastAsia="宋体" w:cs="宋体"/>
                <w:sz w:val="22"/>
                <w:szCs w:val="22"/>
              </w:rPr>
            </w:pPr>
            <w:r>
              <w:rPr>
                <w:rFonts w:hint="eastAsia" w:ascii="宋体" w:hAnsi="宋体" w:eastAsia="宋体" w:cs="宋体"/>
                <w:sz w:val="22"/>
                <w:szCs w:val="22"/>
              </w:rPr>
              <w:t>圆茄</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6529E6BF">
            <w:pPr>
              <w:rPr>
                <w:rFonts w:hint="eastAsia" w:ascii="宋体" w:hAnsi="宋体" w:eastAsia="宋体" w:cs="宋体"/>
                <w:sz w:val="22"/>
                <w:szCs w:val="22"/>
              </w:rPr>
            </w:pPr>
            <w:r>
              <w:rPr>
                <w:rFonts w:hint="eastAsia" w:ascii="宋体" w:hAnsi="宋体" w:eastAsia="宋体" w:cs="宋体"/>
                <w:sz w:val="22"/>
                <w:szCs w:val="22"/>
              </w:rPr>
              <w:t>鲜嫩、色泽正常、表面光亮、肉质紧密、无虫眼、无黑斑、无腐烂</w:t>
            </w:r>
          </w:p>
        </w:tc>
      </w:tr>
      <w:tr w14:paraId="31A20A31">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0381FF6">
            <w:pPr>
              <w:jc w:val="center"/>
              <w:rPr>
                <w:rFonts w:hint="eastAsia" w:ascii="宋体" w:hAnsi="宋体" w:eastAsia="宋体" w:cs="宋体"/>
                <w:sz w:val="22"/>
                <w:szCs w:val="22"/>
              </w:rPr>
            </w:pPr>
            <w:r>
              <w:rPr>
                <w:rFonts w:hint="eastAsia" w:ascii="宋体" w:hAnsi="宋体" w:eastAsia="宋体" w:cs="宋体"/>
                <w:sz w:val="22"/>
                <w:szCs w:val="22"/>
              </w:rPr>
              <w:t>20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13422BF">
            <w:pPr>
              <w:jc w:val="center"/>
              <w:rPr>
                <w:rFonts w:hint="eastAsia" w:ascii="宋体" w:hAnsi="宋体" w:eastAsia="宋体" w:cs="宋体"/>
                <w:sz w:val="22"/>
                <w:szCs w:val="22"/>
              </w:rPr>
            </w:pPr>
            <w:r>
              <w:rPr>
                <w:rFonts w:hint="eastAsia" w:ascii="宋体" w:hAnsi="宋体" w:eastAsia="宋体" w:cs="宋体"/>
                <w:sz w:val="22"/>
                <w:szCs w:val="22"/>
              </w:rPr>
              <w:t>广茄</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01FAFE56">
            <w:pPr>
              <w:rPr>
                <w:rFonts w:hint="eastAsia" w:ascii="宋体" w:hAnsi="宋体" w:eastAsia="宋体" w:cs="宋体"/>
                <w:sz w:val="22"/>
                <w:szCs w:val="22"/>
              </w:rPr>
            </w:pPr>
            <w:r>
              <w:rPr>
                <w:rFonts w:hint="eastAsia" w:ascii="宋体" w:hAnsi="宋体" w:eastAsia="宋体" w:cs="宋体"/>
                <w:sz w:val="22"/>
                <w:szCs w:val="22"/>
              </w:rPr>
              <w:t>鲜嫩、色泽正常、表面光亮、肉质紧密、无虫眼、无黑斑、无腐烂</w:t>
            </w:r>
          </w:p>
        </w:tc>
      </w:tr>
      <w:tr w14:paraId="0654450D">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7E64AC73">
            <w:pPr>
              <w:jc w:val="center"/>
              <w:rPr>
                <w:rFonts w:hint="eastAsia" w:ascii="宋体" w:hAnsi="宋体" w:eastAsia="宋体" w:cs="宋体"/>
                <w:sz w:val="22"/>
                <w:szCs w:val="22"/>
              </w:rPr>
            </w:pPr>
            <w:r>
              <w:rPr>
                <w:rFonts w:hint="eastAsia" w:ascii="宋体" w:hAnsi="宋体" w:eastAsia="宋体" w:cs="宋体"/>
                <w:sz w:val="22"/>
                <w:szCs w:val="22"/>
              </w:rPr>
              <w:t>21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0B213C7">
            <w:pPr>
              <w:jc w:val="center"/>
              <w:rPr>
                <w:rFonts w:hint="eastAsia" w:ascii="宋体" w:hAnsi="宋体" w:eastAsia="宋体" w:cs="宋体"/>
                <w:sz w:val="22"/>
                <w:szCs w:val="22"/>
              </w:rPr>
            </w:pPr>
            <w:r>
              <w:rPr>
                <w:rFonts w:hint="eastAsia" w:ascii="宋体" w:hAnsi="宋体" w:eastAsia="宋体" w:cs="宋体"/>
                <w:sz w:val="22"/>
                <w:szCs w:val="22"/>
              </w:rPr>
              <w:t>西红柿</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768E9F8">
            <w:pPr>
              <w:rPr>
                <w:rFonts w:hint="eastAsia" w:ascii="宋体" w:hAnsi="宋体" w:eastAsia="宋体" w:cs="宋体"/>
                <w:sz w:val="22"/>
                <w:szCs w:val="22"/>
              </w:rPr>
            </w:pPr>
            <w:r>
              <w:rPr>
                <w:rFonts w:hint="eastAsia" w:ascii="宋体" w:hAnsi="宋体" w:eastAsia="宋体" w:cs="宋体"/>
                <w:sz w:val="22"/>
                <w:szCs w:val="22"/>
              </w:rPr>
              <w:t>红而不软、硬而不青、色泽基本一致、无花脸、尾部无黑斑、无腐烂</w:t>
            </w:r>
          </w:p>
        </w:tc>
      </w:tr>
      <w:tr w14:paraId="569507CC">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D1AD5E2">
            <w:pPr>
              <w:jc w:val="center"/>
              <w:rPr>
                <w:rFonts w:hint="eastAsia" w:ascii="宋体" w:hAnsi="宋体" w:eastAsia="宋体" w:cs="宋体"/>
                <w:sz w:val="22"/>
                <w:szCs w:val="22"/>
              </w:rPr>
            </w:pPr>
            <w:r>
              <w:rPr>
                <w:rFonts w:hint="eastAsia" w:ascii="宋体" w:hAnsi="宋体" w:eastAsia="宋体" w:cs="宋体"/>
                <w:sz w:val="22"/>
                <w:szCs w:val="22"/>
              </w:rPr>
              <w:t>22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E632413">
            <w:pPr>
              <w:jc w:val="center"/>
              <w:rPr>
                <w:rFonts w:hint="eastAsia" w:ascii="宋体" w:hAnsi="宋体" w:eastAsia="宋体" w:cs="宋体"/>
                <w:sz w:val="22"/>
                <w:szCs w:val="22"/>
              </w:rPr>
            </w:pPr>
            <w:r>
              <w:rPr>
                <w:rFonts w:hint="eastAsia" w:ascii="宋体" w:hAnsi="宋体" w:eastAsia="宋体" w:cs="宋体"/>
                <w:sz w:val="22"/>
                <w:szCs w:val="22"/>
              </w:rPr>
              <w:t>黄瓜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63E64661">
            <w:pPr>
              <w:rPr>
                <w:rFonts w:hint="eastAsia" w:ascii="宋体" w:hAnsi="宋体" w:eastAsia="宋体" w:cs="宋体"/>
                <w:sz w:val="22"/>
                <w:szCs w:val="22"/>
              </w:rPr>
            </w:pPr>
            <w:r>
              <w:rPr>
                <w:rFonts w:hint="eastAsia" w:ascii="宋体" w:hAnsi="宋体" w:eastAsia="宋体" w:cs="宋体"/>
                <w:sz w:val="22"/>
                <w:szCs w:val="22"/>
              </w:rPr>
              <w:t>鲜嫩青翠、头尾粗细较均匀、条形通直、顶花带刺、无大头、无腐烂、无苦味</w:t>
            </w:r>
          </w:p>
        </w:tc>
      </w:tr>
      <w:tr w14:paraId="6AF0FD21">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F1D7717">
            <w:pPr>
              <w:jc w:val="center"/>
              <w:rPr>
                <w:rFonts w:hint="eastAsia" w:ascii="宋体" w:hAnsi="宋体" w:eastAsia="宋体" w:cs="宋体"/>
                <w:sz w:val="22"/>
                <w:szCs w:val="22"/>
              </w:rPr>
            </w:pPr>
            <w:r>
              <w:rPr>
                <w:rFonts w:hint="eastAsia" w:ascii="宋体" w:hAnsi="宋体" w:eastAsia="宋体" w:cs="宋体"/>
                <w:sz w:val="22"/>
                <w:szCs w:val="22"/>
              </w:rPr>
              <w:t>23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7E07435">
            <w:pPr>
              <w:jc w:val="center"/>
              <w:rPr>
                <w:rFonts w:hint="eastAsia" w:ascii="宋体" w:hAnsi="宋体" w:eastAsia="宋体" w:cs="宋体"/>
                <w:sz w:val="22"/>
                <w:szCs w:val="22"/>
              </w:rPr>
            </w:pPr>
            <w:r>
              <w:rPr>
                <w:rFonts w:hint="eastAsia" w:ascii="宋体" w:hAnsi="宋体" w:eastAsia="宋体" w:cs="宋体"/>
                <w:sz w:val="22"/>
                <w:szCs w:val="22"/>
              </w:rPr>
              <w:t>豆王</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AB8AFBE">
            <w:pPr>
              <w:rPr>
                <w:rFonts w:hint="eastAsia" w:ascii="宋体" w:hAnsi="宋体" w:eastAsia="宋体" w:cs="宋体"/>
                <w:sz w:val="22"/>
                <w:szCs w:val="22"/>
              </w:rPr>
            </w:pPr>
            <w:r>
              <w:rPr>
                <w:rFonts w:hint="eastAsia" w:ascii="宋体" w:hAnsi="宋体" w:eastAsia="宋体" w:cs="宋体"/>
                <w:sz w:val="22"/>
                <w:szCs w:val="22"/>
              </w:rPr>
              <w:t>鲜嫩青绿、均匀、条直而长、无掺杂四季豆等原料、折断为实心、无虫眼、无腐烂、无菜锈、无黑疤</w:t>
            </w:r>
          </w:p>
        </w:tc>
      </w:tr>
      <w:tr w14:paraId="04AAE4AC">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571310D">
            <w:pPr>
              <w:jc w:val="center"/>
              <w:rPr>
                <w:rFonts w:hint="eastAsia" w:ascii="宋体" w:hAnsi="宋体" w:eastAsia="宋体" w:cs="宋体"/>
                <w:sz w:val="22"/>
                <w:szCs w:val="22"/>
              </w:rPr>
            </w:pPr>
            <w:r>
              <w:rPr>
                <w:rFonts w:hint="eastAsia" w:ascii="宋体" w:hAnsi="宋体" w:eastAsia="宋体" w:cs="宋体"/>
                <w:sz w:val="22"/>
                <w:szCs w:val="22"/>
              </w:rPr>
              <w:t>24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4E1837B">
            <w:pPr>
              <w:jc w:val="center"/>
              <w:rPr>
                <w:rFonts w:hint="eastAsia" w:ascii="宋体" w:hAnsi="宋体" w:eastAsia="宋体" w:cs="宋体"/>
                <w:sz w:val="22"/>
                <w:szCs w:val="22"/>
              </w:rPr>
            </w:pPr>
            <w:r>
              <w:rPr>
                <w:rFonts w:hint="eastAsia" w:ascii="宋体" w:hAnsi="宋体" w:eastAsia="宋体" w:cs="宋体"/>
                <w:sz w:val="22"/>
                <w:szCs w:val="22"/>
              </w:rPr>
              <w:t>豇豆</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97B5976">
            <w:pPr>
              <w:rPr>
                <w:rFonts w:hint="eastAsia" w:ascii="宋体" w:hAnsi="宋体" w:eastAsia="宋体" w:cs="宋体"/>
                <w:sz w:val="22"/>
                <w:szCs w:val="22"/>
              </w:rPr>
            </w:pPr>
            <w:r>
              <w:rPr>
                <w:rFonts w:hint="eastAsia" w:ascii="宋体" w:hAnsi="宋体" w:eastAsia="宋体" w:cs="宋体"/>
                <w:sz w:val="22"/>
                <w:szCs w:val="22"/>
              </w:rPr>
              <w:t>鲜嫩、条直而长、无掺杂四季豆等原料、折断为实心、无腐烂、无菜锈、整齐长短均匀</w:t>
            </w:r>
          </w:p>
        </w:tc>
      </w:tr>
      <w:tr w14:paraId="3FF90F38">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95523DA">
            <w:pPr>
              <w:jc w:val="center"/>
              <w:rPr>
                <w:rFonts w:hint="eastAsia" w:ascii="宋体" w:hAnsi="宋体" w:eastAsia="宋体" w:cs="宋体"/>
                <w:sz w:val="22"/>
                <w:szCs w:val="22"/>
              </w:rPr>
            </w:pPr>
            <w:r>
              <w:rPr>
                <w:rFonts w:hint="eastAsia" w:ascii="宋体" w:hAnsi="宋体" w:eastAsia="宋体" w:cs="宋体"/>
                <w:sz w:val="22"/>
                <w:szCs w:val="22"/>
              </w:rPr>
              <w:t>25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2B5F205">
            <w:pPr>
              <w:jc w:val="center"/>
              <w:rPr>
                <w:rFonts w:hint="eastAsia" w:ascii="宋体" w:hAnsi="宋体" w:eastAsia="宋体" w:cs="宋体"/>
                <w:sz w:val="22"/>
                <w:szCs w:val="22"/>
              </w:rPr>
            </w:pPr>
            <w:r>
              <w:rPr>
                <w:rFonts w:hint="eastAsia" w:ascii="宋体" w:hAnsi="宋体" w:eastAsia="宋体" w:cs="宋体"/>
                <w:sz w:val="22"/>
                <w:szCs w:val="22"/>
              </w:rPr>
              <w:t>西葫芦</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230FA55E">
            <w:pPr>
              <w:rPr>
                <w:rFonts w:hint="eastAsia" w:ascii="宋体" w:hAnsi="宋体" w:eastAsia="宋体" w:cs="宋体"/>
                <w:sz w:val="22"/>
                <w:szCs w:val="22"/>
              </w:rPr>
            </w:pPr>
            <w:r>
              <w:rPr>
                <w:rFonts w:hint="eastAsia" w:ascii="宋体" w:hAnsi="宋体" w:eastAsia="宋体" w:cs="宋体"/>
                <w:sz w:val="22"/>
                <w:szCs w:val="22"/>
              </w:rPr>
              <w:t>大小均匀、整齐、表皮光滑、肉质结实、无腐烂、无黑疤、检查表面无松软感</w:t>
            </w:r>
          </w:p>
        </w:tc>
      </w:tr>
      <w:tr w14:paraId="303CF41C">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830DC31">
            <w:pPr>
              <w:jc w:val="center"/>
              <w:rPr>
                <w:rFonts w:hint="eastAsia" w:ascii="宋体" w:hAnsi="宋体" w:eastAsia="宋体" w:cs="宋体"/>
                <w:sz w:val="22"/>
                <w:szCs w:val="22"/>
              </w:rPr>
            </w:pPr>
            <w:r>
              <w:rPr>
                <w:rFonts w:hint="eastAsia" w:ascii="宋体" w:hAnsi="宋体" w:eastAsia="宋体" w:cs="宋体"/>
                <w:sz w:val="22"/>
                <w:szCs w:val="22"/>
              </w:rPr>
              <w:t>26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78C0B4F">
            <w:pPr>
              <w:jc w:val="center"/>
              <w:rPr>
                <w:rFonts w:hint="eastAsia" w:ascii="宋体" w:hAnsi="宋体" w:eastAsia="宋体" w:cs="宋体"/>
                <w:sz w:val="22"/>
                <w:szCs w:val="22"/>
              </w:rPr>
            </w:pPr>
            <w:r>
              <w:rPr>
                <w:rFonts w:hint="eastAsia" w:ascii="宋体" w:hAnsi="宋体" w:eastAsia="宋体" w:cs="宋体"/>
                <w:sz w:val="22"/>
                <w:szCs w:val="22"/>
              </w:rPr>
              <w:t>青椒</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0C9FEEBE">
            <w:pPr>
              <w:rPr>
                <w:rFonts w:hint="eastAsia" w:ascii="宋体" w:hAnsi="宋体" w:eastAsia="宋体" w:cs="宋体"/>
                <w:sz w:val="22"/>
                <w:szCs w:val="22"/>
              </w:rPr>
            </w:pPr>
            <w:r>
              <w:rPr>
                <w:rFonts w:hint="eastAsia" w:ascii="宋体" w:hAnsi="宋体" w:eastAsia="宋体" w:cs="宋体"/>
                <w:sz w:val="22"/>
                <w:szCs w:val="22"/>
              </w:rPr>
              <w:t>外形饱满、色泽浅绿、有光泽、肉质细腻、气味微辣略甜、无腐烂、无虫、大小均匀</w:t>
            </w:r>
          </w:p>
        </w:tc>
      </w:tr>
      <w:tr w14:paraId="4208B958">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12A4426">
            <w:pPr>
              <w:jc w:val="center"/>
              <w:rPr>
                <w:rFonts w:hint="eastAsia" w:ascii="宋体" w:hAnsi="宋体" w:eastAsia="宋体" w:cs="宋体"/>
                <w:sz w:val="22"/>
                <w:szCs w:val="22"/>
              </w:rPr>
            </w:pPr>
            <w:r>
              <w:rPr>
                <w:rFonts w:hint="eastAsia" w:ascii="宋体" w:hAnsi="宋体" w:eastAsia="宋体" w:cs="宋体"/>
                <w:sz w:val="22"/>
                <w:szCs w:val="22"/>
              </w:rPr>
              <w:t>27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5B3742C">
            <w:pPr>
              <w:jc w:val="center"/>
              <w:rPr>
                <w:rFonts w:hint="eastAsia" w:ascii="宋体" w:hAnsi="宋体" w:eastAsia="宋体" w:cs="宋体"/>
                <w:sz w:val="22"/>
                <w:szCs w:val="22"/>
              </w:rPr>
            </w:pPr>
            <w:r>
              <w:rPr>
                <w:rFonts w:hint="eastAsia" w:ascii="宋体" w:hAnsi="宋体" w:eastAsia="宋体" w:cs="宋体"/>
                <w:sz w:val="22"/>
                <w:szCs w:val="22"/>
              </w:rPr>
              <w:t>尖辣子</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0481CE5E">
            <w:pPr>
              <w:rPr>
                <w:rFonts w:hint="eastAsia" w:ascii="宋体" w:hAnsi="宋体" w:eastAsia="宋体" w:cs="宋体"/>
                <w:sz w:val="22"/>
                <w:szCs w:val="22"/>
              </w:rPr>
            </w:pPr>
            <w:r>
              <w:rPr>
                <w:rFonts w:hint="eastAsia" w:ascii="宋体" w:hAnsi="宋体" w:eastAsia="宋体" w:cs="宋体"/>
                <w:sz w:val="22"/>
                <w:szCs w:val="22"/>
              </w:rPr>
              <w:t>鲜嫩、无异味、无虫眼、无腐烂、大小均匀</w:t>
            </w:r>
          </w:p>
        </w:tc>
      </w:tr>
      <w:tr w14:paraId="617CB0FF">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2B775B2">
            <w:pPr>
              <w:jc w:val="center"/>
              <w:rPr>
                <w:rFonts w:hint="eastAsia" w:ascii="宋体" w:hAnsi="宋体" w:eastAsia="宋体" w:cs="宋体"/>
                <w:sz w:val="22"/>
                <w:szCs w:val="22"/>
              </w:rPr>
            </w:pPr>
            <w:r>
              <w:rPr>
                <w:rFonts w:hint="eastAsia" w:ascii="宋体" w:hAnsi="宋体" w:eastAsia="宋体" w:cs="宋体"/>
                <w:sz w:val="22"/>
                <w:szCs w:val="22"/>
              </w:rPr>
              <w:t>28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DBEFC1C">
            <w:pPr>
              <w:jc w:val="center"/>
              <w:rPr>
                <w:rFonts w:hint="eastAsia" w:ascii="宋体" w:hAnsi="宋体" w:eastAsia="宋体" w:cs="宋体"/>
                <w:sz w:val="22"/>
                <w:szCs w:val="22"/>
              </w:rPr>
            </w:pPr>
            <w:r>
              <w:rPr>
                <w:rFonts w:hint="eastAsia" w:ascii="宋体" w:hAnsi="宋体" w:eastAsia="宋体" w:cs="宋体"/>
                <w:sz w:val="22"/>
                <w:szCs w:val="22"/>
              </w:rPr>
              <w:t>二炮辣子</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FF19520">
            <w:pPr>
              <w:rPr>
                <w:rFonts w:hint="eastAsia" w:ascii="宋体" w:hAnsi="宋体" w:eastAsia="宋体" w:cs="宋体"/>
                <w:sz w:val="22"/>
                <w:szCs w:val="22"/>
              </w:rPr>
            </w:pPr>
            <w:r>
              <w:rPr>
                <w:rFonts w:hint="eastAsia" w:ascii="宋体" w:hAnsi="宋体" w:eastAsia="宋体" w:cs="宋体"/>
                <w:sz w:val="22"/>
                <w:szCs w:val="22"/>
              </w:rPr>
              <w:t>鲜嫩、无异味、无虫眼、无腐烂、大小均匀</w:t>
            </w:r>
          </w:p>
        </w:tc>
      </w:tr>
      <w:tr w14:paraId="237FF738">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87746F2">
            <w:pPr>
              <w:jc w:val="center"/>
              <w:rPr>
                <w:rFonts w:hint="eastAsia" w:ascii="宋体" w:hAnsi="宋体" w:eastAsia="宋体" w:cs="宋体"/>
                <w:sz w:val="22"/>
                <w:szCs w:val="22"/>
              </w:rPr>
            </w:pPr>
            <w:r>
              <w:rPr>
                <w:rFonts w:hint="eastAsia" w:ascii="宋体" w:hAnsi="宋体" w:eastAsia="宋体" w:cs="宋体"/>
                <w:sz w:val="22"/>
                <w:szCs w:val="22"/>
              </w:rPr>
              <w:t>29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EA53BF3">
            <w:pPr>
              <w:jc w:val="center"/>
              <w:rPr>
                <w:rFonts w:hint="eastAsia" w:ascii="宋体" w:hAnsi="宋体" w:eastAsia="宋体" w:cs="宋体"/>
                <w:sz w:val="22"/>
                <w:szCs w:val="22"/>
              </w:rPr>
            </w:pPr>
            <w:r>
              <w:rPr>
                <w:rFonts w:hint="eastAsia" w:ascii="宋体" w:hAnsi="宋体" w:eastAsia="宋体" w:cs="宋体"/>
                <w:sz w:val="22"/>
                <w:szCs w:val="22"/>
              </w:rPr>
              <w:t>线椒</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8B6CD39">
            <w:pPr>
              <w:rPr>
                <w:rFonts w:hint="eastAsia" w:ascii="宋体" w:hAnsi="宋体" w:eastAsia="宋体" w:cs="宋体"/>
                <w:sz w:val="22"/>
                <w:szCs w:val="22"/>
              </w:rPr>
            </w:pPr>
            <w:r>
              <w:rPr>
                <w:rFonts w:hint="eastAsia" w:ascii="宋体" w:hAnsi="宋体" w:eastAsia="宋体" w:cs="宋体"/>
                <w:sz w:val="22"/>
                <w:szCs w:val="22"/>
              </w:rPr>
              <w:t>鲜嫩、无异味、无虫眼、无腐烂、大小均匀</w:t>
            </w:r>
          </w:p>
        </w:tc>
      </w:tr>
      <w:tr w14:paraId="3C425CD1">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22957E7">
            <w:pPr>
              <w:jc w:val="center"/>
              <w:rPr>
                <w:rFonts w:hint="eastAsia" w:ascii="宋体" w:hAnsi="宋体" w:eastAsia="宋体" w:cs="宋体"/>
                <w:sz w:val="22"/>
                <w:szCs w:val="22"/>
              </w:rPr>
            </w:pPr>
            <w:r>
              <w:rPr>
                <w:rFonts w:hint="eastAsia" w:ascii="宋体" w:hAnsi="宋体" w:eastAsia="宋体" w:cs="宋体"/>
                <w:sz w:val="22"/>
                <w:szCs w:val="22"/>
              </w:rPr>
              <w:t>30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36F1A67">
            <w:pPr>
              <w:jc w:val="center"/>
              <w:rPr>
                <w:rFonts w:hint="eastAsia" w:ascii="宋体" w:hAnsi="宋体" w:eastAsia="宋体" w:cs="宋体"/>
                <w:sz w:val="22"/>
                <w:szCs w:val="22"/>
              </w:rPr>
            </w:pPr>
            <w:r>
              <w:rPr>
                <w:rFonts w:hint="eastAsia" w:ascii="宋体" w:hAnsi="宋体" w:eastAsia="宋体" w:cs="宋体"/>
                <w:sz w:val="22"/>
                <w:szCs w:val="22"/>
              </w:rPr>
              <w:t>小米椒</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210E33A8">
            <w:pPr>
              <w:rPr>
                <w:rFonts w:hint="eastAsia" w:ascii="宋体" w:hAnsi="宋体" w:eastAsia="宋体" w:cs="宋体"/>
                <w:sz w:val="22"/>
                <w:szCs w:val="22"/>
              </w:rPr>
            </w:pPr>
            <w:r>
              <w:rPr>
                <w:rFonts w:hint="eastAsia" w:ascii="宋体" w:hAnsi="宋体" w:eastAsia="宋体" w:cs="宋体"/>
                <w:sz w:val="22"/>
                <w:szCs w:val="22"/>
              </w:rPr>
              <w:t>新鲜、干净、红亮、表皮光滑、无虫害、条直硬挺、大小均匀</w:t>
            </w:r>
          </w:p>
        </w:tc>
      </w:tr>
      <w:tr w14:paraId="09D62F79">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D96B1FB">
            <w:pPr>
              <w:jc w:val="center"/>
              <w:rPr>
                <w:rFonts w:hint="eastAsia" w:ascii="宋体" w:hAnsi="宋体" w:eastAsia="宋体" w:cs="宋体"/>
                <w:sz w:val="22"/>
                <w:szCs w:val="22"/>
              </w:rPr>
            </w:pPr>
            <w:r>
              <w:rPr>
                <w:rFonts w:hint="eastAsia" w:ascii="宋体" w:hAnsi="宋体" w:eastAsia="宋体" w:cs="宋体"/>
                <w:sz w:val="22"/>
                <w:szCs w:val="22"/>
              </w:rPr>
              <w:t>31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4067E85">
            <w:pPr>
              <w:jc w:val="center"/>
              <w:rPr>
                <w:rFonts w:hint="eastAsia" w:ascii="宋体" w:hAnsi="宋体" w:eastAsia="宋体" w:cs="宋体"/>
                <w:sz w:val="22"/>
                <w:szCs w:val="22"/>
              </w:rPr>
            </w:pPr>
            <w:r>
              <w:rPr>
                <w:rFonts w:hint="eastAsia" w:ascii="宋体" w:hAnsi="宋体" w:eastAsia="宋体" w:cs="宋体"/>
                <w:sz w:val="22"/>
                <w:szCs w:val="22"/>
              </w:rPr>
              <w:t>净笋</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B02A996">
            <w:pPr>
              <w:rPr>
                <w:rFonts w:hint="eastAsia" w:ascii="宋体" w:hAnsi="宋体" w:eastAsia="宋体" w:cs="宋体"/>
                <w:sz w:val="22"/>
                <w:szCs w:val="22"/>
              </w:rPr>
            </w:pPr>
            <w:r>
              <w:rPr>
                <w:rFonts w:hint="eastAsia" w:ascii="宋体" w:hAnsi="宋体" w:eastAsia="宋体" w:cs="宋体"/>
                <w:sz w:val="22"/>
                <w:szCs w:val="22"/>
              </w:rPr>
              <w:t>鲜嫩、色泽正常（翠绿色）、无空心、无黑心、无老丝、肉质坚挺、直径 3cm 以上</w:t>
            </w:r>
          </w:p>
        </w:tc>
      </w:tr>
      <w:tr w14:paraId="7213AE48">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0E842E6">
            <w:pPr>
              <w:jc w:val="center"/>
              <w:rPr>
                <w:rFonts w:hint="eastAsia" w:ascii="宋体" w:hAnsi="宋体" w:eastAsia="宋体" w:cs="宋体"/>
                <w:sz w:val="22"/>
                <w:szCs w:val="22"/>
              </w:rPr>
            </w:pPr>
            <w:r>
              <w:rPr>
                <w:rFonts w:hint="eastAsia" w:ascii="宋体" w:hAnsi="宋体" w:eastAsia="宋体" w:cs="宋体"/>
                <w:sz w:val="22"/>
                <w:szCs w:val="22"/>
              </w:rPr>
              <w:t>32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B2F9256">
            <w:pPr>
              <w:jc w:val="center"/>
              <w:rPr>
                <w:rFonts w:hint="eastAsia" w:ascii="宋体" w:hAnsi="宋体" w:eastAsia="宋体" w:cs="宋体"/>
                <w:sz w:val="22"/>
                <w:szCs w:val="22"/>
              </w:rPr>
            </w:pPr>
            <w:r>
              <w:rPr>
                <w:rFonts w:hint="eastAsia" w:ascii="宋体" w:hAnsi="宋体" w:eastAsia="宋体" w:cs="宋体"/>
                <w:sz w:val="22"/>
                <w:szCs w:val="22"/>
              </w:rPr>
              <w:t>红薯（烤）</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D0EC656">
            <w:pPr>
              <w:rPr>
                <w:rFonts w:hint="eastAsia" w:ascii="宋体" w:hAnsi="宋体" w:eastAsia="宋体" w:cs="宋体"/>
                <w:sz w:val="22"/>
                <w:szCs w:val="22"/>
              </w:rPr>
            </w:pPr>
            <w:r>
              <w:rPr>
                <w:rFonts w:hint="eastAsia" w:ascii="宋体" w:hAnsi="宋体" w:eastAsia="宋体" w:cs="宋体"/>
                <w:sz w:val="22"/>
                <w:szCs w:val="22"/>
              </w:rPr>
              <w:t>大小均匀、无黑疤、无虫眼、无腐烂、无发芽、无冻伤、无黑心、外表红色、长短粗细均匀</w:t>
            </w:r>
          </w:p>
        </w:tc>
      </w:tr>
      <w:tr w14:paraId="6500ACB0">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11F16E32">
            <w:pPr>
              <w:jc w:val="center"/>
              <w:rPr>
                <w:rFonts w:hint="eastAsia" w:ascii="宋体" w:hAnsi="宋体" w:eastAsia="宋体" w:cs="宋体"/>
                <w:sz w:val="22"/>
                <w:szCs w:val="22"/>
              </w:rPr>
            </w:pPr>
            <w:r>
              <w:rPr>
                <w:rFonts w:hint="eastAsia" w:ascii="宋体" w:hAnsi="宋体" w:eastAsia="宋体" w:cs="宋体"/>
                <w:sz w:val="22"/>
                <w:szCs w:val="22"/>
              </w:rPr>
              <w:t>33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C65B343">
            <w:pPr>
              <w:jc w:val="center"/>
              <w:rPr>
                <w:rFonts w:hint="eastAsia" w:ascii="宋体" w:hAnsi="宋体" w:eastAsia="宋体" w:cs="宋体"/>
                <w:sz w:val="22"/>
                <w:szCs w:val="22"/>
              </w:rPr>
            </w:pPr>
            <w:r>
              <w:rPr>
                <w:rFonts w:hint="eastAsia" w:ascii="宋体" w:hAnsi="宋体" w:eastAsia="宋体" w:cs="宋体"/>
                <w:sz w:val="22"/>
                <w:szCs w:val="22"/>
              </w:rPr>
              <w:t>红薯（蒸）</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46C4B14">
            <w:pPr>
              <w:rPr>
                <w:rFonts w:hint="eastAsia" w:ascii="宋体" w:hAnsi="宋体" w:eastAsia="宋体" w:cs="宋体"/>
                <w:sz w:val="22"/>
                <w:szCs w:val="22"/>
              </w:rPr>
            </w:pPr>
            <w:r>
              <w:rPr>
                <w:rFonts w:hint="eastAsia" w:ascii="宋体" w:hAnsi="宋体" w:eastAsia="宋体" w:cs="宋体"/>
                <w:sz w:val="22"/>
                <w:szCs w:val="22"/>
              </w:rPr>
              <w:t>大小均匀、无黑疤、无虫眼、无腐烂、无发芽、无冻伤、无黑心、外表红色、长短粗细均匀</w:t>
            </w:r>
          </w:p>
        </w:tc>
      </w:tr>
      <w:tr w14:paraId="06D42FB7">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E4839DC">
            <w:pPr>
              <w:jc w:val="center"/>
              <w:rPr>
                <w:rFonts w:hint="eastAsia" w:ascii="宋体" w:hAnsi="宋体" w:eastAsia="宋体" w:cs="宋体"/>
                <w:sz w:val="22"/>
                <w:szCs w:val="22"/>
              </w:rPr>
            </w:pPr>
            <w:r>
              <w:rPr>
                <w:rFonts w:hint="eastAsia" w:ascii="宋体" w:hAnsi="宋体" w:eastAsia="宋体" w:cs="宋体"/>
                <w:sz w:val="22"/>
                <w:szCs w:val="22"/>
              </w:rPr>
              <w:t>34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CF01EA2">
            <w:pPr>
              <w:jc w:val="center"/>
              <w:rPr>
                <w:rFonts w:hint="eastAsia" w:ascii="宋体" w:hAnsi="宋体" w:eastAsia="宋体" w:cs="宋体"/>
                <w:sz w:val="22"/>
                <w:szCs w:val="22"/>
              </w:rPr>
            </w:pPr>
            <w:r>
              <w:rPr>
                <w:rFonts w:hint="eastAsia" w:ascii="宋体" w:hAnsi="宋体" w:eastAsia="宋体" w:cs="宋体"/>
                <w:sz w:val="22"/>
                <w:szCs w:val="22"/>
              </w:rPr>
              <w:t>紫薯</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8C088DF">
            <w:pPr>
              <w:rPr>
                <w:rFonts w:hint="eastAsia" w:ascii="宋体" w:hAnsi="宋体" w:eastAsia="宋体" w:cs="宋体"/>
                <w:sz w:val="22"/>
                <w:szCs w:val="22"/>
              </w:rPr>
            </w:pPr>
            <w:r>
              <w:rPr>
                <w:rFonts w:hint="eastAsia" w:ascii="宋体" w:hAnsi="宋体" w:eastAsia="宋体" w:cs="宋体"/>
                <w:sz w:val="22"/>
                <w:szCs w:val="22"/>
              </w:rPr>
              <w:t>大小均匀、无冻伤、无虫眼、无腐烂、无疤痕、无发芽、外表红色、单个重量5两左右</w:t>
            </w:r>
          </w:p>
        </w:tc>
      </w:tr>
      <w:tr w14:paraId="037C41CE">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0D63E2A">
            <w:pPr>
              <w:jc w:val="center"/>
              <w:rPr>
                <w:rFonts w:hint="eastAsia" w:ascii="宋体" w:hAnsi="宋体" w:eastAsia="宋体" w:cs="宋体"/>
                <w:sz w:val="22"/>
                <w:szCs w:val="22"/>
              </w:rPr>
            </w:pPr>
            <w:r>
              <w:rPr>
                <w:rFonts w:hint="eastAsia" w:ascii="宋体" w:hAnsi="宋体" w:eastAsia="宋体" w:cs="宋体"/>
                <w:sz w:val="22"/>
                <w:szCs w:val="22"/>
              </w:rPr>
              <w:t>35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C386315">
            <w:pPr>
              <w:jc w:val="center"/>
              <w:rPr>
                <w:rFonts w:hint="eastAsia" w:ascii="宋体" w:hAnsi="宋体" w:eastAsia="宋体" w:cs="宋体"/>
                <w:sz w:val="22"/>
                <w:szCs w:val="22"/>
              </w:rPr>
            </w:pPr>
            <w:r>
              <w:rPr>
                <w:rFonts w:hint="eastAsia" w:ascii="宋体" w:hAnsi="宋体" w:eastAsia="宋体" w:cs="宋体"/>
                <w:sz w:val="22"/>
                <w:szCs w:val="22"/>
              </w:rPr>
              <w:t>玉米棒</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F132172">
            <w:pPr>
              <w:rPr>
                <w:rFonts w:hint="eastAsia" w:ascii="宋体" w:hAnsi="宋体" w:eastAsia="宋体" w:cs="宋体"/>
                <w:sz w:val="22"/>
                <w:szCs w:val="22"/>
              </w:rPr>
            </w:pPr>
            <w:r>
              <w:rPr>
                <w:rFonts w:hint="eastAsia" w:ascii="宋体" w:hAnsi="宋体" w:eastAsia="宋体" w:cs="宋体"/>
                <w:sz w:val="22"/>
                <w:szCs w:val="22"/>
              </w:rPr>
              <w:t>无虫眼、无腐烂、无发芽、颗粒饱满、鲜嫩不老、大小均匀</w:t>
            </w:r>
          </w:p>
        </w:tc>
      </w:tr>
      <w:tr w14:paraId="4137DD9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8648DB0">
            <w:pPr>
              <w:jc w:val="center"/>
              <w:rPr>
                <w:rFonts w:hint="eastAsia" w:ascii="宋体" w:hAnsi="宋体" w:eastAsia="宋体" w:cs="宋体"/>
                <w:sz w:val="22"/>
                <w:szCs w:val="22"/>
              </w:rPr>
            </w:pPr>
            <w:r>
              <w:rPr>
                <w:rFonts w:hint="eastAsia" w:ascii="宋体" w:hAnsi="宋体" w:eastAsia="宋体" w:cs="宋体"/>
                <w:sz w:val="22"/>
                <w:szCs w:val="22"/>
              </w:rPr>
              <w:t>36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24BF9C8">
            <w:pPr>
              <w:jc w:val="center"/>
              <w:rPr>
                <w:rFonts w:hint="eastAsia" w:ascii="宋体" w:hAnsi="宋体" w:eastAsia="宋体" w:cs="宋体"/>
                <w:sz w:val="22"/>
                <w:szCs w:val="22"/>
              </w:rPr>
            </w:pPr>
            <w:r>
              <w:rPr>
                <w:rFonts w:hint="eastAsia" w:ascii="宋体" w:hAnsi="宋体" w:eastAsia="宋体" w:cs="宋体"/>
                <w:sz w:val="22"/>
                <w:szCs w:val="22"/>
              </w:rPr>
              <w:t>山药</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EBBF58B">
            <w:pPr>
              <w:rPr>
                <w:rFonts w:hint="eastAsia" w:ascii="宋体" w:hAnsi="宋体" w:eastAsia="宋体" w:cs="宋体"/>
                <w:sz w:val="22"/>
                <w:szCs w:val="22"/>
              </w:rPr>
            </w:pPr>
            <w:r>
              <w:rPr>
                <w:rFonts w:hint="eastAsia" w:ascii="宋体" w:hAnsi="宋体" w:eastAsia="宋体" w:cs="宋体"/>
                <w:sz w:val="22"/>
                <w:szCs w:val="22"/>
              </w:rPr>
              <w:t>外表无泥土、肉呈白色、直挺无分叉</w:t>
            </w:r>
          </w:p>
        </w:tc>
      </w:tr>
      <w:tr w14:paraId="72C3477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B9AACCF">
            <w:pPr>
              <w:jc w:val="center"/>
              <w:rPr>
                <w:rFonts w:hint="eastAsia" w:ascii="宋体" w:hAnsi="宋体" w:eastAsia="宋体" w:cs="宋体"/>
                <w:sz w:val="22"/>
                <w:szCs w:val="22"/>
              </w:rPr>
            </w:pPr>
            <w:r>
              <w:rPr>
                <w:rFonts w:hint="eastAsia" w:ascii="宋体" w:hAnsi="宋体" w:eastAsia="宋体" w:cs="宋体"/>
                <w:sz w:val="22"/>
                <w:szCs w:val="22"/>
              </w:rPr>
              <w:t>37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FEC3E32">
            <w:pPr>
              <w:jc w:val="center"/>
              <w:rPr>
                <w:rFonts w:hint="eastAsia" w:ascii="宋体" w:hAnsi="宋体" w:eastAsia="宋体" w:cs="宋体"/>
                <w:sz w:val="22"/>
                <w:szCs w:val="22"/>
              </w:rPr>
            </w:pPr>
            <w:r>
              <w:rPr>
                <w:rFonts w:hint="eastAsia" w:ascii="宋体" w:hAnsi="宋体" w:eastAsia="宋体" w:cs="宋体"/>
                <w:sz w:val="22"/>
                <w:szCs w:val="22"/>
              </w:rPr>
              <w:t>大蒜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BFB2634">
            <w:pPr>
              <w:rPr>
                <w:rFonts w:hint="eastAsia" w:ascii="宋体" w:hAnsi="宋体" w:eastAsia="宋体" w:cs="宋体"/>
                <w:sz w:val="22"/>
                <w:szCs w:val="22"/>
              </w:rPr>
            </w:pPr>
            <w:r>
              <w:rPr>
                <w:rFonts w:hint="eastAsia" w:ascii="宋体" w:hAnsi="宋体" w:eastAsia="宋体" w:cs="宋体"/>
                <w:sz w:val="22"/>
                <w:szCs w:val="22"/>
              </w:rPr>
              <w:t>新鲜饱满、大小均匀、无霉粒黑疤、无发芽、色泽洁白</w:t>
            </w:r>
          </w:p>
        </w:tc>
      </w:tr>
      <w:tr w14:paraId="462EA891">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A6D4523">
            <w:pPr>
              <w:jc w:val="center"/>
              <w:rPr>
                <w:rFonts w:hint="eastAsia" w:ascii="宋体" w:hAnsi="宋体" w:eastAsia="宋体" w:cs="宋体"/>
                <w:sz w:val="22"/>
                <w:szCs w:val="22"/>
              </w:rPr>
            </w:pPr>
            <w:r>
              <w:rPr>
                <w:rFonts w:hint="eastAsia" w:ascii="宋体" w:hAnsi="宋体" w:eastAsia="宋体" w:cs="宋体"/>
                <w:sz w:val="22"/>
                <w:szCs w:val="22"/>
              </w:rPr>
              <w:t>38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0E73D7E">
            <w:pPr>
              <w:jc w:val="center"/>
              <w:rPr>
                <w:rFonts w:hint="eastAsia" w:ascii="宋体" w:hAnsi="宋体" w:eastAsia="宋体" w:cs="宋体"/>
                <w:sz w:val="22"/>
                <w:szCs w:val="22"/>
              </w:rPr>
            </w:pPr>
            <w:r>
              <w:rPr>
                <w:rFonts w:hint="eastAsia" w:ascii="宋体" w:hAnsi="宋体" w:eastAsia="宋体" w:cs="宋体"/>
                <w:sz w:val="22"/>
                <w:szCs w:val="22"/>
              </w:rPr>
              <w:t>净蒜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D905BD4">
            <w:pPr>
              <w:rPr>
                <w:rFonts w:hint="eastAsia" w:ascii="宋体" w:hAnsi="宋体" w:eastAsia="宋体" w:cs="宋体"/>
                <w:sz w:val="22"/>
                <w:szCs w:val="22"/>
              </w:rPr>
            </w:pPr>
            <w:r>
              <w:rPr>
                <w:rFonts w:hint="eastAsia" w:ascii="宋体" w:hAnsi="宋体" w:eastAsia="宋体" w:cs="宋体"/>
                <w:sz w:val="22"/>
                <w:szCs w:val="22"/>
              </w:rPr>
              <w:t>新鲜饱满、大小均匀、色泽色白、无泡水无芽、无须无杂质、无腐烂斑点、无异味</w:t>
            </w:r>
          </w:p>
        </w:tc>
      </w:tr>
      <w:tr w14:paraId="3BBDF4E2">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20AFD75">
            <w:pPr>
              <w:jc w:val="center"/>
              <w:rPr>
                <w:rFonts w:hint="eastAsia" w:ascii="宋体" w:hAnsi="宋体" w:eastAsia="宋体" w:cs="宋体"/>
                <w:sz w:val="22"/>
                <w:szCs w:val="22"/>
              </w:rPr>
            </w:pPr>
            <w:r>
              <w:rPr>
                <w:rFonts w:hint="eastAsia" w:ascii="宋体" w:hAnsi="宋体" w:eastAsia="宋体" w:cs="宋体"/>
                <w:sz w:val="22"/>
                <w:szCs w:val="22"/>
              </w:rPr>
              <w:t>39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4A087CB">
            <w:pPr>
              <w:jc w:val="center"/>
              <w:rPr>
                <w:rFonts w:hint="eastAsia" w:ascii="宋体" w:hAnsi="宋体" w:eastAsia="宋体" w:cs="宋体"/>
                <w:sz w:val="22"/>
                <w:szCs w:val="22"/>
              </w:rPr>
            </w:pPr>
            <w:r>
              <w:rPr>
                <w:rFonts w:hint="eastAsia" w:ascii="宋体" w:hAnsi="宋体" w:eastAsia="宋体" w:cs="宋体"/>
                <w:sz w:val="22"/>
                <w:szCs w:val="22"/>
              </w:rPr>
              <w:t>生姜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BC6B233">
            <w:pPr>
              <w:rPr>
                <w:rFonts w:hint="eastAsia" w:ascii="宋体" w:hAnsi="宋体" w:eastAsia="宋体" w:cs="宋体"/>
                <w:sz w:val="22"/>
                <w:szCs w:val="22"/>
              </w:rPr>
            </w:pPr>
            <w:r>
              <w:rPr>
                <w:rFonts w:hint="eastAsia" w:ascii="宋体" w:hAnsi="宋体" w:eastAsia="宋体" w:cs="宋体"/>
                <w:sz w:val="22"/>
                <w:szCs w:val="22"/>
              </w:rPr>
              <w:t>颜色淡黄、表皮完整、姜体完整、有辛香味、无腐烂、姜块重 2 两以上</w:t>
            </w:r>
          </w:p>
        </w:tc>
      </w:tr>
      <w:tr w14:paraId="6FD90A4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7D7E4E3">
            <w:pPr>
              <w:jc w:val="center"/>
              <w:rPr>
                <w:rFonts w:hint="eastAsia" w:ascii="宋体" w:hAnsi="宋体" w:eastAsia="宋体" w:cs="宋体"/>
                <w:sz w:val="22"/>
                <w:szCs w:val="22"/>
              </w:rPr>
            </w:pPr>
            <w:r>
              <w:rPr>
                <w:rFonts w:hint="eastAsia" w:ascii="宋体" w:hAnsi="宋体" w:eastAsia="宋体" w:cs="宋体"/>
                <w:sz w:val="22"/>
                <w:szCs w:val="22"/>
              </w:rPr>
              <w:t>40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557D144">
            <w:pPr>
              <w:jc w:val="center"/>
              <w:rPr>
                <w:rFonts w:hint="eastAsia" w:ascii="宋体" w:hAnsi="宋体" w:eastAsia="宋体" w:cs="宋体"/>
                <w:sz w:val="22"/>
                <w:szCs w:val="22"/>
              </w:rPr>
            </w:pPr>
            <w:r>
              <w:rPr>
                <w:rFonts w:hint="eastAsia" w:ascii="宋体" w:hAnsi="宋体" w:eastAsia="宋体" w:cs="宋体"/>
                <w:sz w:val="22"/>
                <w:szCs w:val="22"/>
              </w:rPr>
              <w:t>冬瓜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2EFF2AB5">
            <w:pPr>
              <w:rPr>
                <w:rFonts w:hint="eastAsia" w:ascii="宋体" w:hAnsi="宋体" w:eastAsia="宋体" w:cs="宋体"/>
                <w:sz w:val="22"/>
                <w:szCs w:val="22"/>
              </w:rPr>
            </w:pPr>
            <w:r>
              <w:rPr>
                <w:rFonts w:hint="eastAsia" w:ascii="宋体" w:hAnsi="宋体" w:eastAsia="宋体" w:cs="宋体"/>
                <w:sz w:val="22"/>
                <w:szCs w:val="22"/>
              </w:rPr>
              <w:t>色泽青绿、形状整齐、表皮光滑、无黑疤、无腐烂、肉质结实、表面光滑</w:t>
            </w:r>
            <w:r>
              <w:rPr>
                <w:rFonts w:hint="eastAsia" w:ascii="宋体" w:hAnsi="宋体" w:eastAsia="宋体" w:cs="宋体"/>
                <w:sz w:val="22"/>
                <w:szCs w:val="22"/>
                <w:lang w:eastAsia="zh-CN"/>
              </w:rPr>
              <w:t>有</w:t>
            </w:r>
            <w:r>
              <w:rPr>
                <w:rFonts w:hint="eastAsia" w:ascii="宋体" w:hAnsi="宋体" w:eastAsia="宋体" w:cs="宋体"/>
                <w:sz w:val="22"/>
                <w:szCs w:val="22"/>
              </w:rPr>
              <w:t>硬度</w:t>
            </w:r>
          </w:p>
        </w:tc>
      </w:tr>
      <w:tr w14:paraId="0741B7D3">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FC4A493">
            <w:pPr>
              <w:jc w:val="center"/>
              <w:rPr>
                <w:rFonts w:hint="eastAsia" w:ascii="宋体" w:hAnsi="宋体" w:eastAsia="宋体" w:cs="宋体"/>
                <w:sz w:val="22"/>
                <w:szCs w:val="22"/>
              </w:rPr>
            </w:pPr>
            <w:r>
              <w:rPr>
                <w:rFonts w:hint="eastAsia" w:ascii="宋体" w:hAnsi="宋体" w:eastAsia="宋体" w:cs="宋体"/>
                <w:sz w:val="22"/>
                <w:szCs w:val="22"/>
              </w:rPr>
              <w:t>41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F65AB0F">
            <w:pPr>
              <w:jc w:val="center"/>
              <w:rPr>
                <w:rFonts w:hint="eastAsia" w:ascii="宋体" w:hAnsi="宋体" w:eastAsia="宋体" w:cs="宋体"/>
                <w:sz w:val="22"/>
                <w:szCs w:val="22"/>
              </w:rPr>
            </w:pPr>
            <w:r>
              <w:rPr>
                <w:rFonts w:hint="eastAsia" w:ascii="宋体" w:hAnsi="宋体" w:eastAsia="宋体" w:cs="宋体"/>
                <w:sz w:val="22"/>
                <w:szCs w:val="22"/>
              </w:rPr>
              <w:t>牛腿南瓜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C3D2E60">
            <w:pPr>
              <w:rPr>
                <w:rFonts w:hint="eastAsia" w:ascii="宋体" w:hAnsi="宋体" w:eastAsia="宋体" w:cs="宋体"/>
                <w:sz w:val="22"/>
                <w:szCs w:val="22"/>
              </w:rPr>
            </w:pPr>
            <w:r>
              <w:rPr>
                <w:rFonts w:hint="eastAsia" w:ascii="宋体" w:hAnsi="宋体" w:eastAsia="宋体" w:cs="宋体"/>
                <w:sz w:val="22"/>
                <w:szCs w:val="22"/>
              </w:rPr>
              <w:t>外表黄亮光硬、无腐烂、无黑疤、无长把、肉质结实、肉质</w:t>
            </w:r>
            <w:r>
              <w:rPr>
                <w:rFonts w:hint="eastAsia" w:ascii="宋体" w:hAnsi="宋体" w:eastAsia="宋体" w:cs="宋体"/>
                <w:sz w:val="22"/>
                <w:szCs w:val="22"/>
                <w:lang w:eastAsia="zh-CN"/>
              </w:rPr>
              <w:t>呈</w:t>
            </w:r>
            <w:r>
              <w:rPr>
                <w:rFonts w:hint="eastAsia" w:ascii="宋体" w:hAnsi="宋体" w:eastAsia="宋体" w:cs="宋体"/>
                <w:sz w:val="22"/>
                <w:szCs w:val="22"/>
              </w:rPr>
              <w:t>橙红色、表面无松软感</w:t>
            </w:r>
          </w:p>
        </w:tc>
      </w:tr>
      <w:tr w14:paraId="3DC17952">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841AFCB">
            <w:pPr>
              <w:jc w:val="center"/>
              <w:rPr>
                <w:rFonts w:hint="eastAsia" w:ascii="宋体" w:hAnsi="宋体" w:eastAsia="宋体" w:cs="宋体"/>
                <w:sz w:val="22"/>
                <w:szCs w:val="22"/>
              </w:rPr>
            </w:pPr>
            <w:r>
              <w:rPr>
                <w:rFonts w:hint="eastAsia" w:ascii="宋体" w:hAnsi="宋体" w:eastAsia="宋体" w:cs="宋体"/>
                <w:sz w:val="22"/>
                <w:szCs w:val="22"/>
              </w:rPr>
              <w:t>42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5509C9B">
            <w:pPr>
              <w:jc w:val="center"/>
              <w:rPr>
                <w:rFonts w:hint="eastAsia" w:ascii="宋体" w:hAnsi="宋体" w:eastAsia="宋体" w:cs="宋体"/>
                <w:sz w:val="22"/>
                <w:szCs w:val="22"/>
              </w:rPr>
            </w:pPr>
            <w:r>
              <w:rPr>
                <w:rFonts w:hint="eastAsia" w:ascii="宋体" w:hAnsi="宋体" w:eastAsia="宋体" w:cs="宋体"/>
                <w:sz w:val="22"/>
                <w:szCs w:val="22"/>
              </w:rPr>
              <w:t>土豆</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52D6934C">
            <w:pPr>
              <w:rPr>
                <w:rFonts w:hint="eastAsia" w:ascii="宋体" w:hAnsi="宋体" w:eastAsia="宋体" w:cs="宋体"/>
                <w:sz w:val="22"/>
                <w:szCs w:val="22"/>
              </w:rPr>
            </w:pPr>
            <w:r>
              <w:rPr>
                <w:rFonts w:hint="eastAsia" w:ascii="宋体" w:hAnsi="宋体" w:eastAsia="宋体" w:cs="宋体"/>
                <w:sz w:val="22"/>
                <w:szCs w:val="22"/>
              </w:rPr>
              <w:t>大小均匀、整齐、无黑疤、无黑心、无黑斑、无芽、无虫眼、无腐烂、无发绿、外形整齐、无冻伤、单个重量不低于 3.5 两</w:t>
            </w:r>
          </w:p>
        </w:tc>
      </w:tr>
      <w:tr w14:paraId="6D6DE7B9">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CE58C14">
            <w:pPr>
              <w:jc w:val="center"/>
              <w:rPr>
                <w:rFonts w:hint="eastAsia" w:ascii="宋体" w:hAnsi="宋体" w:eastAsia="宋体" w:cs="宋体"/>
                <w:sz w:val="22"/>
                <w:szCs w:val="22"/>
              </w:rPr>
            </w:pPr>
            <w:r>
              <w:rPr>
                <w:rFonts w:hint="eastAsia" w:ascii="宋体" w:hAnsi="宋体" w:eastAsia="宋体" w:cs="宋体"/>
                <w:sz w:val="22"/>
                <w:szCs w:val="22"/>
              </w:rPr>
              <w:t>43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ECEA714">
            <w:pPr>
              <w:jc w:val="center"/>
              <w:rPr>
                <w:rFonts w:hint="eastAsia" w:ascii="宋体" w:hAnsi="宋体" w:eastAsia="宋体" w:cs="宋体"/>
                <w:sz w:val="22"/>
                <w:szCs w:val="22"/>
              </w:rPr>
            </w:pPr>
            <w:r>
              <w:rPr>
                <w:rFonts w:hint="eastAsia" w:ascii="宋体" w:hAnsi="宋体" w:eastAsia="宋体" w:cs="宋体"/>
                <w:sz w:val="22"/>
                <w:szCs w:val="22"/>
              </w:rPr>
              <w:t>苦瓜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1E6262C">
            <w:pPr>
              <w:rPr>
                <w:rFonts w:hint="eastAsia" w:ascii="宋体" w:hAnsi="宋体" w:eastAsia="宋体" w:cs="宋体"/>
                <w:sz w:val="22"/>
                <w:szCs w:val="22"/>
              </w:rPr>
            </w:pPr>
            <w:r>
              <w:rPr>
                <w:rFonts w:hint="eastAsia" w:ascii="宋体" w:hAnsi="宋体" w:eastAsia="宋体" w:cs="宋体"/>
                <w:sz w:val="22"/>
                <w:szCs w:val="22"/>
              </w:rPr>
              <w:t>清脆白嫩、头尾粗细较均匀、有嫩泡、条形通直、无大头、无腐烂</w:t>
            </w:r>
          </w:p>
        </w:tc>
      </w:tr>
      <w:tr w14:paraId="037F2E14">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8829FDE">
            <w:pPr>
              <w:jc w:val="center"/>
              <w:rPr>
                <w:rFonts w:hint="eastAsia" w:ascii="宋体" w:hAnsi="宋体" w:eastAsia="宋体" w:cs="宋体"/>
                <w:sz w:val="22"/>
                <w:szCs w:val="22"/>
              </w:rPr>
            </w:pPr>
            <w:r>
              <w:rPr>
                <w:rFonts w:hint="eastAsia" w:ascii="宋体" w:hAnsi="宋体" w:eastAsia="宋体" w:cs="宋体"/>
                <w:sz w:val="22"/>
                <w:szCs w:val="22"/>
              </w:rPr>
              <w:t>44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D827E0F">
            <w:pPr>
              <w:jc w:val="center"/>
              <w:rPr>
                <w:rFonts w:hint="eastAsia" w:ascii="宋体" w:hAnsi="宋体" w:eastAsia="宋体" w:cs="宋体"/>
                <w:sz w:val="22"/>
                <w:szCs w:val="22"/>
              </w:rPr>
            </w:pPr>
            <w:r>
              <w:rPr>
                <w:rFonts w:hint="eastAsia" w:ascii="宋体" w:hAnsi="宋体" w:eastAsia="宋体" w:cs="宋体"/>
                <w:sz w:val="22"/>
                <w:szCs w:val="22"/>
              </w:rPr>
              <w:t>丝瓜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A999574">
            <w:pPr>
              <w:rPr>
                <w:rFonts w:hint="eastAsia" w:ascii="宋体" w:hAnsi="宋体" w:eastAsia="宋体" w:cs="宋体"/>
                <w:sz w:val="22"/>
                <w:szCs w:val="22"/>
              </w:rPr>
            </w:pPr>
            <w:r>
              <w:rPr>
                <w:rFonts w:hint="eastAsia" w:ascii="宋体" w:hAnsi="宋体" w:eastAsia="宋体" w:cs="宋体"/>
                <w:sz w:val="22"/>
                <w:szCs w:val="22"/>
              </w:rPr>
              <w:t>外表新鲜、色泽青绿、鲜嫩不老、头尾粗细较均匀、条直、无大头、无腐烂</w:t>
            </w:r>
          </w:p>
        </w:tc>
      </w:tr>
      <w:tr w14:paraId="74BE11B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76CD1B51">
            <w:pPr>
              <w:jc w:val="center"/>
              <w:rPr>
                <w:rFonts w:hint="eastAsia" w:ascii="宋体" w:hAnsi="宋体" w:eastAsia="宋体" w:cs="宋体"/>
                <w:sz w:val="22"/>
                <w:szCs w:val="22"/>
              </w:rPr>
            </w:pPr>
            <w:r>
              <w:rPr>
                <w:rFonts w:hint="eastAsia" w:ascii="宋体" w:hAnsi="宋体" w:eastAsia="宋体" w:cs="宋体"/>
                <w:sz w:val="22"/>
                <w:szCs w:val="22"/>
              </w:rPr>
              <w:t>45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7DCE845">
            <w:pPr>
              <w:jc w:val="center"/>
              <w:rPr>
                <w:rFonts w:hint="eastAsia" w:ascii="宋体" w:hAnsi="宋体" w:eastAsia="宋体" w:cs="宋体"/>
                <w:sz w:val="22"/>
                <w:szCs w:val="22"/>
              </w:rPr>
            </w:pPr>
            <w:r>
              <w:rPr>
                <w:rFonts w:hint="eastAsia" w:ascii="宋体" w:hAnsi="宋体" w:eastAsia="宋体" w:cs="宋体"/>
                <w:sz w:val="22"/>
                <w:szCs w:val="22"/>
              </w:rPr>
              <w:t>西芹</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332EE61">
            <w:pPr>
              <w:rPr>
                <w:rFonts w:hint="eastAsia" w:ascii="宋体" w:hAnsi="宋体" w:eastAsia="宋体" w:cs="宋体"/>
                <w:sz w:val="22"/>
                <w:szCs w:val="22"/>
              </w:rPr>
            </w:pPr>
            <w:r>
              <w:rPr>
                <w:rFonts w:hint="eastAsia" w:ascii="宋体" w:hAnsi="宋体" w:eastAsia="宋体" w:cs="宋体"/>
                <w:sz w:val="22"/>
                <w:szCs w:val="22"/>
              </w:rPr>
              <w:t>条形整齐、株棵完整无折断、不干枯、无黄叶、无烂叶、色白带绿、笔直、嫩度好</w:t>
            </w:r>
          </w:p>
        </w:tc>
      </w:tr>
      <w:tr w14:paraId="6A19CCE4">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2C90C936">
            <w:pPr>
              <w:jc w:val="center"/>
              <w:rPr>
                <w:rFonts w:hint="eastAsia" w:ascii="宋体" w:hAnsi="宋体" w:eastAsia="宋体" w:cs="宋体"/>
                <w:sz w:val="22"/>
                <w:szCs w:val="22"/>
              </w:rPr>
            </w:pPr>
            <w:r>
              <w:rPr>
                <w:rFonts w:hint="eastAsia" w:ascii="宋体" w:hAnsi="宋体" w:eastAsia="宋体" w:cs="宋体"/>
                <w:sz w:val="22"/>
                <w:szCs w:val="22"/>
              </w:rPr>
              <w:t>46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45025D2">
            <w:pPr>
              <w:jc w:val="center"/>
              <w:rPr>
                <w:rFonts w:hint="eastAsia" w:ascii="宋体" w:hAnsi="宋体" w:eastAsia="宋体" w:cs="宋体"/>
                <w:sz w:val="22"/>
                <w:szCs w:val="22"/>
              </w:rPr>
            </w:pPr>
            <w:r>
              <w:rPr>
                <w:rFonts w:hint="eastAsia" w:ascii="宋体" w:hAnsi="宋体" w:eastAsia="宋体" w:cs="宋体"/>
                <w:sz w:val="22"/>
                <w:szCs w:val="22"/>
              </w:rPr>
              <w:t>荷兰豆</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187EFC4">
            <w:pPr>
              <w:rPr>
                <w:rFonts w:hint="eastAsia" w:ascii="宋体" w:hAnsi="宋体" w:eastAsia="宋体" w:cs="宋体"/>
                <w:sz w:val="22"/>
                <w:szCs w:val="22"/>
              </w:rPr>
            </w:pPr>
            <w:r>
              <w:rPr>
                <w:rFonts w:hint="eastAsia" w:ascii="宋体" w:hAnsi="宋体" w:eastAsia="宋体" w:cs="宋体"/>
                <w:sz w:val="22"/>
                <w:szCs w:val="22"/>
              </w:rPr>
              <w:t>新鲜干净、嫩绿、肉脆、表面光滑、条直、无黑斑 、无虫、大小均匀、无筋</w:t>
            </w:r>
          </w:p>
        </w:tc>
      </w:tr>
      <w:tr w14:paraId="2826A9AC">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D7B3192">
            <w:pPr>
              <w:jc w:val="center"/>
              <w:rPr>
                <w:rFonts w:hint="eastAsia" w:ascii="宋体" w:hAnsi="宋体" w:eastAsia="宋体" w:cs="宋体"/>
                <w:sz w:val="22"/>
                <w:szCs w:val="22"/>
              </w:rPr>
            </w:pPr>
            <w:r>
              <w:rPr>
                <w:rFonts w:hint="eastAsia" w:ascii="宋体" w:hAnsi="宋体" w:eastAsia="宋体" w:cs="宋体"/>
                <w:sz w:val="22"/>
                <w:szCs w:val="22"/>
              </w:rPr>
              <w:t>47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C3A396B">
            <w:pPr>
              <w:jc w:val="center"/>
              <w:rPr>
                <w:rFonts w:hint="eastAsia" w:ascii="宋体" w:hAnsi="宋体" w:eastAsia="宋体" w:cs="宋体"/>
                <w:sz w:val="22"/>
                <w:szCs w:val="22"/>
              </w:rPr>
            </w:pPr>
            <w:r>
              <w:rPr>
                <w:rFonts w:hint="eastAsia" w:ascii="宋体" w:hAnsi="宋体" w:eastAsia="宋体" w:cs="宋体"/>
                <w:sz w:val="22"/>
                <w:szCs w:val="22"/>
              </w:rPr>
              <w:t>茴香</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784010E">
            <w:pPr>
              <w:rPr>
                <w:rFonts w:hint="eastAsia" w:ascii="宋体" w:hAnsi="宋体" w:eastAsia="宋体" w:cs="宋体"/>
                <w:sz w:val="22"/>
                <w:szCs w:val="22"/>
              </w:rPr>
            </w:pPr>
            <w:r>
              <w:rPr>
                <w:rFonts w:hint="eastAsia" w:ascii="宋体" w:hAnsi="宋体" w:eastAsia="宋体" w:cs="宋体"/>
                <w:sz w:val="22"/>
                <w:szCs w:val="22"/>
              </w:rPr>
              <w:t>新鲜紧包、叶深绿、无枯黄、无发蔫、无烂叶、无老茎、辛香气较浓</w:t>
            </w:r>
          </w:p>
        </w:tc>
      </w:tr>
      <w:tr w14:paraId="54BF9F3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B325CF0">
            <w:pPr>
              <w:jc w:val="center"/>
              <w:rPr>
                <w:rFonts w:hint="eastAsia" w:ascii="宋体" w:hAnsi="宋体" w:eastAsia="宋体" w:cs="宋体"/>
                <w:sz w:val="22"/>
                <w:szCs w:val="22"/>
              </w:rPr>
            </w:pPr>
            <w:r>
              <w:rPr>
                <w:rFonts w:hint="eastAsia" w:ascii="宋体" w:hAnsi="宋体" w:eastAsia="宋体" w:cs="宋体"/>
                <w:sz w:val="22"/>
                <w:szCs w:val="22"/>
              </w:rPr>
              <w:t>48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2672F0E">
            <w:pPr>
              <w:jc w:val="center"/>
              <w:rPr>
                <w:rFonts w:hint="eastAsia" w:ascii="宋体" w:hAnsi="宋体" w:eastAsia="宋体" w:cs="宋体"/>
                <w:sz w:val="22"/>
                <w:szCs w:val="22"/>
              </w:rPr>
            </w:pPr>
            <w:r>
              <w:rPr>
                <w:rFonts w:hint="eastAsia" w:ascii="宋体" w:hAnsi="宋体" w:eastAsia="宋体" w:cs="宋体"/>
                <w:sz w:val="22"/>
                <w:szCs w:val="22"/>
              </w:rPr>
              <w:t>秋葵</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56ACE59B">
            <w:pPr>
              <w:rPr>
                <w:rFonts w:hint="eastAsia" w:ascii="宋体" w:hAnsi="宋体" w:eastAsia="宋体" w:cs="宋体"/>
                <w:sz w:val="22"/>
                <w:szCs w:val="22"/>
              </w:rPr>
            </w:pPr>
            <w:r>
              <w:rPr>
                <w:rFonts w:hint="eastAsia" w:ascii="宋体" w:hAnsi="宋体" w:eastAsia="宋体" w:cs="宋体"/>
                <w:sz w:val="22"/>
                <w:szCs w:val="22"/>
              </w:rPr>
              <w:t>质嫩略有韧性、表皮有细毛、色彩匀称鲜亮、气味清香、无斑点、无褶皱、无黄叶</w:t>
            </w:r>
          </w:p>
        </w:tc>
      </w:tr>
      <w:tr w14:paraId="637BE576">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FB686D7">
            <w:pPr>
              <w:jc w:val="center"/>
              <w:rPr>
                <w:rFonts w:hint="eastAsia" w:ascii="宋体" w:hAnsi="宋体" w:eastAsia="宋体" w:cs="宋体"/>
                <w:sz w:val="22"/>
                <w:szCs w:val="22"/>
              </w:rPr>
            </w:pPr>
            <w:r>
              <w:rPr>
                <w:rFonts w:hint="eastAsia" w:ascii="宋体" w:hAnsi="宋体" w:eastAsia="宋体" w:cs="宋体"/>
                <w:sz w:val="22"/>
                <w:szCs w:val="22"/>
              </w:rPr>
              <w:t>49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CC719D2">
            <w:pPr>
              <w:jc w:val="center"/>
              <w:rPr>
                <w:rFonts w:hint="eastAsia" w:ascii="宋体" w:hAnsi="宋体" w:eastAsia="宋体" w:cs="宋体"/>
                <w:sz w:val="22"/>
                <w:szCs w:val="22"/>
              </w:rPr>
            </w:pPr>
            <w:r>
              <w:rPr>
                <w:rFonts w:hint="eastAsia" w:ascii="宋体" w:hAnsi="宋体" w:eastAsia="宋体" w:cs="宋体"/>
                <w:sz w:val="22"/>
                <w:szCs w:val="22"/>
              </w:rPr>
              <w:t>芋头</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264A4923">
            <w:pPr>
              <w:rPr>
                <w:rFonts w:hint="eastAsia" w:ascii="宋体" w:hAnsi="宋体" w:eastAsia="宋体" w:cs="宋体"/>
                <w:sz w:val="22"/>
                <w:szCs w:val="22"/>
              </w:rPr>
            </w:pPr>
            <w:r>
              <w:rPr>
                <w:rFonts w:hint="eastAsia" w:ascii="宋体" w:hAnsi="宋体" w:eastAsia="宋体" w:cs="宋体"/>
                <w:sz w:val="22"/>
                <w:szCs w:val="22"/>
              </w:rPr>
              <w:t>无损坏、无黑疤、无冻伤、无芽、无腐烂、大小均匀、个体整齐、外观良好</w:t>
            </w:r>
          </w:p>
        </w:tc>
      </w:tr>
      <w:tr w14:paraId="03B25504">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784067C">
            <w:pPr>
              <w:jc w:val="center"/>
              <w:rPr>
                <w:rFonts w:hint="eastAsia" w:ascii="宋体" w:hAnsi="宋体" w:eastAsia="宋体" w:cs="宋体"/>
                <w:sz w:val="22"/>
                <w:szCs w:val="22"/>
              </w:rPr>
            </w:pPr>
            <w:r>
              <w:rPr>
                <w:rFonts w:hint="eastAsia" w:ascii="宋体" w:hAnsi="宋体" w:eastAsia="宋体" w:cs="宋体"/>
                <w:sz w:val="22"/>
                <w:szCs w:val="22"/>
              </w:rPr>
              <w:t>50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A1DF65F">
            <w:pPr>
              <w:jc w:val="center"/>
              <w:rPr>
                <w:rFonts w:hint="eastAsia" w:ascii="宋体" w:hAnsi="宋体" w:eastAsia="宋体" w:cs="宋体"/>
                <w:sz w:val="22"/>
                <w:szCs w:val="22"/>
              </w:rPr>
            </w:pPr>
            <w:r>
              <w:rPr>
                <w:rFonts w:hint="eastAsia" w:ascii="宋体" w:hAnsi="宋体" w:eastAsia="宋体" w:cs="宋体"/>
                <w:sz w:val="22"/>
                <w:szCs w:val="22"/>
              </w:rPr>
              <w:t>红椒</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09F4E0E1">
            <w:pPr>
              <w:rPr>
                <w:rFonts w:hint="eastAsia" w:ascii="宋体" w:hAnsi="宋体" w:eastAsia="宋体" w:cs="宋体"/>
                <w:sz w:val="22"/>
                <w:szCs w:val="22"/>
              </w:rPr>
            </w:pPr>
            <w:r>
              <w:rPr>
                <w:rFonts w:hint="eastAsia" w:ascii="宋体" w:hAnsi="宋体" w:eastAsia="宋体" w:cs="宋体"/>
                <w:sz w:val="22"/>
                <w:szCs w:val="22"/>
              </w:rPr>
              <w:t>色红艳、外形饱满、大小均匀、嫩度好、有光泽、无腐烂、无虫</w:t>
            </w:r>
          </w:p>
        </w:tc>
      </w:tr>
      <w:tr w14:paraId="3E7D1388">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965EAB3">
            <w:pPr>
              <w:jc w:val="center"/>
              <w:rPr>
                <w:rFonts w:hint="eastAsia" w:ascii="宋体" w:hAnsi="宋体" w:eastAsia="宋体" w:cs="宋体"/>
                <w:sz w:val="22"/>
                <w:szCs w:val="22"/>
              </w:rPr>
            </w:pPr>
            <w:r>
              <w:rPr>
                <w:rFonts w:hint="eastAsia" w:ascii="宋体" w:hAnsi="宋体" w:eastAsia="宋体" w:cs="宋体"/>
                <w:sz w:val="22"/>
                <w:szCs w:val="22"/>
              </w:rPr>
              <w:t>51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6755BDC">
            <w:pPr>
              <w:jc w:val="center"/>
              <w:rPr>
                <w:rFonts w:hint="eastAsia" w:ascii="宋体" w:hAnsi="宋体" w:eastAsia="宋体" w:cs="宋体"/>
                <w:sz w:val="22"/>
                <w:szCs w:val="22"/>
              </w:rPr>
            </w:pPr>
            <w:r>
              <w:rPr>
                <w:rFonts w:hint="eastAsia" w:ascii="宋体" w:hAnsi="宋体" w:eastAsia="宋体" w:cs="宋体"/>
                <w:sz w:val="22"/>
                <w:szCs w:val="22"/>
              </w:rPr>
              <w:t>韭苔</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2A93034A">
            <w:pPr>
              <w:rPr>
                <w:rFonts w:hint="eastAsia" w:ascii="宋体" w:hAnsi="宋体" w:eastAsia="宋体" w:cs="宋体"/>
                <w:sz w:val="22"/>
                <w:szCs w:val="22"/>
              </w:rPr>
            </w:pPr>
            <w:r>
              <w:rPr>
                <w:rFonts w:hint="eastAsia" w:ascii="宋体" w:hAnsi="宋体" w:eastAsia="宋体" w:cs="宋体"/>
                <w:sz w:val="22"/>
                <w:szCs w:val="22"/>
              </w:rPr>
              <w:t>粗细匀称、绿色鲜艳、老根不超过 1</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cm</w:t>
            </w:r>
          </w:p>
        </w:tc>
      </w:tr>
      <w:tr w14:paraId="01823D5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2A5B8438">
            <w:pPr>
              <w:jc w:val="center"/>
              <w:rPr>
                <w:rFonts w:hint="eastAsia" w:ascii="宋体" w:hAnsi="宋体" w:eastAsia="宋体" w:cs="宋体"/>
                <w:sz w:val="22"/>
                <w:szCs w:val="22"/>
              </w:rPr>
            </w:pPr>
            <w:r>
              <w:rPr>
                <w:rFonts w:hint="eastAsia" w:ascii="宋体" w:hAnsi="宋体" w:eastAsia="宋体" w:cs="宋体"/>
                <w:sz w:val="22"/>
                <w:szCs w:val="22"/>
              </w:rPr>
              <w:t>52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50C11E7">
            <w:pPr>
              <w:jc w:val="center"/>
              <w:rPr>
                <w:rFonts w:hint="eastAsia" w:ascii="宋体" w:hAnsi="宋体" w:eastAsia="宋体" w:cs="宋体"/>
                <w:sz w:val="22"/>
                <w:szCs w:val="22"/>
              </w:rPr>
            </w:pPr>
            <w:r>
              <w:rPr>
                <w:rFonts w:hint="eastAsia" w:ascii="宋体" w:hAnsi="宋体" w:eastAsia="宋体" w:cs="宋体"/>
                <w:sz w:val="22"/>
                <w:szCs w:val="22"/>
              </w:rPr>
              <w:t>韭黄</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AE1C3A4">
            <w:pPr>
              <w:rPr>
                <w:rFonts w:hint="eastAsia" w:ascii="宋体" w:hAnsi="宋体" w:eastAsia="宋体" w:cs="宋体"/>
                <w:sz w:val="22"/>
                <w:szCs w:val="22"/>
              </w:rPr>
            </w:pPr>
            <w:r>
              <w:rPr>
                <w:rFonts w:hint="eastAsia" w:ascii="宋体" w:hAnsi="宋体" w:eastAsia="宋体" w:cs="宋体"/>
                <w:sz w:val="22"/>
                <w:szCs w:val="22"/>
              </w:rPr>
              <w:t>叶肥挺、稍弯曲、色泽淡黄、香味浓郁、无黄叶、无坏叶、无干软、无杂质、形体粗壮</w:t>
            </w:r>
          </w:p>
        </w:tc>
      </w:tr>
      <w:tr w14:paraId="0FD73819">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6886D1D">
            <w:pPr>
              <w:jc w:val="center"/>
              <w:rPr>
                <w:rFonts w:hint="eastAsia" w:ascii="宋体" w:hAnsi="宋体" w:eastAsia="宋体" w:cs="宋体"/>
                <w:sz w:val="22"/>
                <w:szCs w:val="22"/>
              </w:rPr>
            </w:pPr>
            <w:r>
              <w:rPr>
                <w:rFonts w:hint="eastAsia" w:ascii="宋体" w:hAnsi="宋体" w:eastAsia="宋体" w:cs="宋体"/>
                <w:sz w:val="22"/>
                <w:szCs w:val="22"/>
              </w:rPr>
              <w:t>53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09FC2D7">
            <w:pPr>
              <w:jc w:val="center"/>
              <w:rPr>
                <w:rFonts w:hint="eastAsia" w:ascii="宋体" w:hAnsi="宋体" w:eastAsia="宋体" w:cs="宋体"/>
                <w:sz w:val="22"/>
                <w:szCs w:val="22"/>
              </w:rPr>
            </w:pPr>
            <w:r>
              <w:rPr>
                <w:rFonts w:hint="eastAsia" w:ascii="宋体" w:hAnsi="宋体" w:eastAsia="宋体" w:cs="宋体"/>
                <w:sz w:val="22"/>
                <w:szCs w:val="22"/>
              </w:rPr>
              <w:t>精品白菜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4AB02DD">
            <w:pPr>
              <w:rPr>
                <w:rFonts w:hint="eastAsia" w:ascii="宋体" w:hAnsi="宋体" w:eastAsia="宋体" w:cs="宋体"/>
                <w:sz w:val="22"/>
                <w:szCs w:val="22"/>
              </w:rPr>
            </w:pPr>
            <w:r>
              <w:rPr>
                <w:rFonts w:hint="eastAsia" w:ascii="宋体" w:hAnsi="宋体" w:eastAsia="宋体" w:cs="宋体"/>
                <w:sz w:val="22"/>
                <w:szCs w:val="22"/>
              </w:rPr>
              <w:t>肉质裹的较紧、新鲜度好、无斑点、无虫眼、根部无腐烂</w:t>
            </w:r>
          </w:p>
        </w:tc>
      </w:tr>
      <w:tr w14:paraId="35EAD1B1">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2CC05458">
            <w:pPr>
              <w:jc w:val="center"/>
              <w:rPr>
                <w:rFonts w:hint="eastAsia" w:ascii="宋体" w:hAnsi="宋体" w:eastAsia="宋体" w:cs="宋体"/>
                <w:sz w:val="22"/>
                <w:szCs w:val="22"/>
              </w:rPr>
            </w:pPr>
            <w:r>
              <w:rPr>
                <w:rFonts w:hint="eastAsia" w:ascii="宋体" w:hAnsi="宋体" w:eastAsia="宋体" w:cs="宋体"/>
                <w:sz w:val="22"/>
                <w:szCs w:val="22"/>
              </w:rPr>
              <w:t>54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43BE38D">
            <w:pPr>
              <w:jc w:val="center"/>
              <w:rPr>
                <w:rFonts w:hint="eastAsia" w:ascii="宋体" w:hAnsi="宋体" w:eastAsia="宋体" w:cs="宋体"/>
                <w:sz w:val="22"/>
                <w:szCs w:val="22"/>
              </w:rPr>
            </w:pPr>
            <w:r>
              <w:rPr>
                <w:rFonts w:hint="eastAsia" w:ascii="宋体" w:hAnsi="宋体" w:eastAsia="宋体" w:cs="宋体"/>
                <w:sz w:val="22"/>
                <w:szCs w:val="22"/>
              </w:rPr>
              <w:t>青菜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0057604">
            <w:pPr>
              <w:rPr>
                <w:rFonts w:hint="eastAsia" w:ascii="宋体" w:hAnsi="宋体" w:eastAsia="宋体" w:cs="宋体"/>
                <w:sz w:val="22"/>
                <w:szCs w:val="22"/>
              </w:rPr>
            </w:pPr>
            <w:r>
              <w:rPr>
                <w:rFonts w:hint="eastAsia" w:ascii="宋体" w:hAnsi="宋体" w:eastAsia="宋体" w:cs="宋体"/>
                <w:sz w:val="22"/>
                <w:szCs w:val="22"/>
              </w:rPr>
              <w:t>鲜嫩发绿、根小、无黄叶、无烂叶、无老根、无虫眼、捆扎整体</w:t>
            </w:r>
          </w:p>
        </w:tc>
      </w:tr>
      <w:tr w14:paraId="64F6A157">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193A9BFD">
            <w:pPr>
              <w:jc w:val="center"/>
              <w:rPr>
                <w:rFonts w:hint="eastAsia" w:ascii="宋体" w:hAnsi="宋体" w:eastAsia="宋体" w:cs="宋体"/>
                <w:sz w:val="22"/>
                <w:szCs w:val="22"/>
              </w:rPr>
            </w:pPr>
            <w:r>
              <w:rPr>
                <w:rFonts w:hint="eastAsia" w:ascii="宋体" w:hAnsi="宋体" w:eastAsia="宋体" w:cs="宋体"/>
                <w:sz w:val="22"/>
                <w:szCs w:val="22"/>
              </w:rPr>
              <w:t>55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AF777B0">
            <w:pPr>
              <w:jc w:val="center"/>
              <w:rPr>
                <w:rFonts w:hint="eastAsia" w:ascii="宋体" w:hAnsi="宋体" w:eastAsia="宋体" w:cs="宋体"/>
                <w:sz w:val="22"/>
                <w:szCs w:val="22"/>
              </w:rPr>
            </w:pPr>
            <w:r>
              <w:rPr>
                <w:rFonts w:hint="eastAsia" w:ascii="宋体" w:hAnsi="宋体" w:eastAsia="宋体" w:cs="宋体"/>
                <w:sz w:val="22"/>
                <w:szCs w:val="22"/>
              </w:rPr>
              <w:t>菠菜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52BFC878">
            <w:pPr>
              <w:rPr>
                <w:rFonts w:hint="eastAsia" w:ascii="宋体" w:hAnsi="宋体" w:eastAsia="宋体" w:cs="宋体"/>
                <w:sz w:val="22"/>
                <w:szCs w:val="22"/>
              </w:rPr>
            </w:pPr>
            <w:r>
              <w:rPr>
                <w:rFonts w:hint="eastAsia" w:ascii="宋体" w:hAnsi="宋体" w:eastAsia="宋体" w:cs="宋体"/>
                <w:sz w:val="22"/>
                <w:szCs w:val="22"/>
              </w:rPr>
              <w:t>新鲜青翠、无黄叶、无烂叶、无老根、无开花、无虫眼、捆扎整体</w:t>
            </w:r>
          </w:p>
        </w:tc>
      </w:tr>
      <w:tr w14:paraId="4AFA9FBE">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02E9A20">
            <w:pPr>
              <w:jc w:val="center"/>
              <w:rPr>
                <w:rFonts w:hint="eastAsia" w:ascii="宋体" w:hAnsi="宋体" w:eastAsia="宋体" w:cs="宋体"/>
                <w:sz w:val="22"/>
                <w:szCs w:val="22"/>
              </w:rPr>
            </w:pPr>
            <w:r>
              <w:rPr>
                <w:rFonts w:hint="eastAsia" w:ascii="宋体" w:hAnsi="宋体" w:eastAsia="宋体" w:cs="宋体"/>
                <w:sz w:val="22"/>
                <w:szCs w:val="22"/>
              </w:rPr>
              <w:t>56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E8594C7">
            <w:pPr>
              <w:jc w:val="center"/>
              <w:rPr>
                <w:rFonts w:hint="eastAsia" w:ascii="宋体" w:hAnsi="宋体" w:eastAsia="宋体" w:cs="宋体"/>
                <w:sz w:val="22"/>
                <w:szCs w:val="22"/>
              </w:rPr>
            </w:pPr>
            <w:r>
              <w:rPr>
                <w:rFonts w:hint="eastAsia" w:ascii="宋体" w:hAnsi="宋体" w:eastAsia="宋体" w:cs="宋体"/>
                <w:sz w:val="22"/>
                <w:szCs w:val="22"/>
              </w:rPr>
              <w:t>油麦菜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2BD1FDC">
            <w:pPr>
              <w:rPr>
                <w:rFonts w:hint="eastAsia" w:ascii="宋体" w:hAnsi="宋体" w:eastAsia="宋体" w:cs="宋体"/>
                <w:sz w:val="22"/>
                <w:szCs w:val="22"/>
              </w:rPr>
            </w:pPr>
            <w:r>
              <w:rPr>
                <w:rFonts w:hint="eastAsia" w:ascii="宋体" w:hAnsi="宋体" w:eastAsia="宋体" w:cs="宋体"/>
                <w:sz w:val="22"/>
                <w:szCs w:val="22"/>
              </w:rPr>
              <w:t>碧绿鲜嫩、无黄叶、无烂叶、无老根、无开花、无苔、大小均匀、捆扎整体</w:t>
            </w:r>
          </w:p>
        </w:tc>
      </w:tr>
      <w:tr w14:paraId="3B7A72A9">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13C2CBE8">
            <w:pPr>
              <w:jc w:val="center"/>
              <w:rPr>
                <w:rFonts w:hint="eastAsia" w:ascii="宋体" w:hAnsi="宋体" w:eastAsia="宋体" w:cs="宋体"/>
                <w:sz w:val="22"/>
                <w:szCs w:val="22"/>
              </w:rPr>
            </w:pPr>
            <w:r>
              <w:rPr>
                <w:rFonts w:hint="eastAsia" w:ascii="宋体" w:hAnsi="宋体" w:eastAsia="宋体" w:cs="宋体"/>
                <w:sz w:val="22"/>
                <w:szCs w:val="22"/>
              </w:rPr>
              <w:t>57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835E4D5">
            <w:pPr>
              <w:jc w:val="center"/>
              <w:rPr>
                <w:rFonts w:hint="eastAsia" w:ascii="宋体" w:hAnsi="宋体" w:eastAsia="宋体" w:cs="宋体"/>
                <w:sz w:val="22"/>
                <w:szCs w:val="22"/>
              </w:rPr>
            </w:pPr>
            <w:r>
              <w:rPr>
                <w:rFonts w:hint="eastAsia" w:ascii="宋体" w:hAnsi="宋体" w:eastAsia="宋体" w:cs="宋体"/>
                <w:sz w:val="22"/>
                <w:szCs w:val="22"/>
              </w:rPr>
              <w:t>叶生菜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0442E466">
            <w:pPr>
              <w:rPr>
                <w:rFonts w:hint="eastAsia" w:ascii="宋体" w:hAnsi="宋体" w:eastAsia="宋体" w:cs="宋体"/>
                <w:sz w:val="22"/>
                <w:szCs w:val="22"/>
              </w:rPr>
            </w:pPr>
            <w:r>
              <w:rPr>
                <w:rFonts w:hint="eastAsia" w:ascii="宋体" w:hAnsi="宋体" w:eastAsia="宋体" w:cs="宋体"/>
                <w:sz w:val="22"/>
                <w:szCs w:val="22"/>
              </w:rPr>
              <w:t>新鲜嫩绿、无黄叶、无烂叶、无腐烂、无虫</w:t>
            </w:r>
          </w:p>
        </w:tc>
      </w:tr>
      <w:tr w14:paraId="77B4DF8F">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F333715">
            <w:pPr>
              <w:jc w:val="center"/>
              <w:rPr>
                <w:rFonts w:hint="eastAsia" w:ascii="宋体" w:hAnsi="宋体" w:eastAsia="宋体" w:cs="宋体"/>
                <w:sz w:val="22"/>
                <w:szCs w:val="22"/>
              </w:rPr>
            </w:pPr>
            <w:r>
              <w:rPr>
                <w:rFonts w:hint="eastAsia" w:ascii="宋体" w:hAnsi="宋体" w:eastAsia="宋体" w:cs="宋体"/>
                <w:sz w:val="22"/>
                <w:szCs w:val="22"/>
              </w:rPr>
              <w:t>58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AAFE07C">
            <w:pPr>
              <w:jc w:val="center"/>
              <w:rPr>
                <w:rFonts w:hint="eastAsia" w:ascii="宋体" w:hAnsi="宋体" w:eastAsia="宋体" w:cs="宋体"/>
                <w:sz w:val="22"/>
                <w:szCs w:val="22"/>
              </w:rPr>
            </w:pPr>
            <w:r>
              <w:rPr>
                <w:rFonts w:hint="eastAsia" w:ascii="宋体" w:hAnsi="宋体" w:eastAsia="宋体" w:cs="宋体"/>
                <w:sz w:val="22"/>
                <w:szCs w:val="22"/>
              </w:rPr>
              <w:t>香菜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021540F9">
            <w:pPr>
              <w:rPr>
                <w:rFonts w:hint="eastAsia" w:ascii="宋体" w:hAnsi="宋体" w:eastAsia="宋体" w:cs="宋体"/>
                <w:sz w:val="22"/>
                <w:szCs w:val="22"/>
              </w:rPr>
            </w:pPr>
            <w:r>
              <w:rPr>
                <w:rFonts w:hint="eastAsia" w:ascii="宋体" w:hAnsi="宋体" w:eastAsia="宋体" w:cs="宋体"/>
                <w:sz w:val="22"/>
                <w:szCs w:val="22"/>
              </w:rPr>
              <w:t>新嫩青绿、香味浓郁、无黄叶、无烂叶、无腐烂</w:t>
            </w:r>
          </w:p>
        </w:tc>
      </w:tr>
      <w:tr w14:paraId="63376208">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FAFE262">
            <w:pPr>
              <w:jc w:val="center"/>
              <w:rPr>
                <w:rFonts w:hint="eastAsia" w:ascii="宋体" w:hAnsi="宋体" w:eastAsia="宋体" w:cs="宋体"/>
                <w:sz w:val="22"/>
                <w:szCs w:val="22"/>
              </w:rPr>
            </w:pPr>
            <w:r>
              <w:rPr>
                <w:rFonts w:hint="eastAsia" w:ascii="宋体" w:hAnsi="宋体" w:eastAsia="宋体" w:cs="宋体"/>
                <w:sz w:val="22"/>
                <w:szCs w:val="22"/>
              </w:rPr>
              <w:t>59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C1DBEC6">
            <w:pPr>
              <w:jc w:val="center"/>
              <w:rPr>
                <w:rFonts w:hint="eastAsia" w:ascii="宋体" w:hAnsi="宋体" w:eastAsia="宋体" w:cs="宋体"/>
                <w:sz w:val="22"/>
                <w:szCs w:val="22"/>
              </w:rPr>
            </w:pPr>
            <w:r>
              <w:rPr>
                <w:rFonts w:hint="eastAsia" w:ascii="宋体" w:hAnsi="宋体" w:eastAsia="宋体" w:cs="宋体"/>
                <w:sz w:val="22"/>
                <w:szCs w:val="22"/>
              </w:rPr>
              <w:t>小葱</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F3E8B8B">
            <w:pPr>
              <w:rPr>
                <w:rFonts w:hint="eastAsia" w:ascii="宋体" w:hAnsi="宋体" w:eastAsia="宋体" w:cs="宋体"/>
                <w:sz w:val="22"/>
                <w:szCs w:val="22"/>
              </w:rPr>
            </w:pPr>
            <w:r>
              <w:rPr>
                <w:rFonts w:hint="eastAsia" w:ascii="宋体" w:hAnsi="宋体" w:eastAsia="宋体" w:cs="宋体"/>
                <w:sz w:val="22"/>
                <w:szCs w:val="22"/>
              </w:rPr>
              <w:t>新鲜、无黄叶、无烂叶、无腐烂、粗细均匀、条形完整通直</w:t>
            </w:r>
          </w:p>
        </w:tc>
      </w:tr>
      <w:tr w14:paraId="4340C6DB">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173288D2">
            <w:pPr>
              <w:jc w:val="center"/>
              <w:rPr>
                <w:rFonts w:hint="eastAsia" w:ascii="宋体" w:hAnsi="宋体" w:eastAsia="宋体" w:cs="宋体"/>
                <w:sz w:val="22"/>
                <w:szCs w:val="22"/>
              </w:rPr>
            </w:pPr>
            <w:r>
              <w:rPr>
                <w:rFonts w:hint="eastAsia" w:ascii="宋体" w:hAnsi="宋体" w:eastAsia="宋体" w:cs="宋体"/>
                <w:sz w:val="22"/>
                <w:szCs w:val="22"/>
              </w:rPr>
              <w:t>60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B6C7AB3">
            <w:pPr>
              <w:jc w:val="center"/>
              <w:rPr>
                <w:rFonts w:hint="eastAsia" w:ascii="宋体" w:hAnsi="宋体" w:eastAsia="宋体" w:cs="宋体"/>
                <w:sz w:val="22"/>
                <w:szCs w:val="22"/>
              </w:rPr>
            </w:pPr>
            <w:r>
              <w:rPr>
                <w:rFonts w:hint="eastAsia" w:ascii="宋体" w:hAnsi="宋体" w:eastAsia="宋体" w:cs="宋体"/>
                <w:sz w:val="22"/>
                <w:szCs w:val="22"/>
              </w:rPr>
              <w:t>茼蒿</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5434D0D">
            <w:pPr>
              <w:rPr>
                <w:rFonts w:hint="eastAsia" w:ascii="宋体" w:hAnsi="宋体" w:eastAsia="宋体" w:cs="宋体"/>
                <w:sz w:val="22"/>
                <w:szCs w:val="22"/>
              </w:rPr>
            </w:pPr>
            <w:r>
              <w:rPr>
                <w:rFonts w:hint="eastAsia" w:ascii="宋体" w:hAnsi="宋体" w:eastAsia="宋体" w:cs="宋体"/>
                <w:sz w:val="22"/>
                <w:szCs w:val="22"/>
              </w:rPr>
              <w:t>新鲜青绿、整齐无黄叶、无太多杆、无老茎、无烂心、无开花</w:t>
            </w:r>
          </w:p>
        </w:tc>
      </w:tr>
      <w:tr w14:paraId="55781679">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AE97B15">
            <w:pPr>
              <w:jc w:val="center"/>
              <w:rPr>
                <w:rFonts w:hint="eastAsia" w:ascii="宋体" w:hAnsi="宋体" w:eastAsia="宋体" w:cs="宋体"/>
                <w:sz w:val="22"/>
                <w:szCs w:val="22"/>
              </w:rPr>
            </w:pPr>
            <w:r>
              <w:rPr>
                <w:rFonts w:hint="eastAsia" w:ascii="宋体" w:hAnsi="宋体" w:eastAsia="宋体" w:cs="宋体"/>
                <w:sz w:val="22"/>
                <w:szCs w:val="22"/>
              </w:rPr>
              <w:t>61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853CCCA">
            <w:pPr>
              <w:jc w:val="center"/>
              <w:rPr>
                <w:rFonts w:hint="eastAsia" w:ascii="宋体" w:hAnsi="宋体" w:eastAsia="宋体" w:cs="宋体"/>
                <w:sz w:val="22"/>
                <w:szCs w:val="22"/>
              </w:rPr>
            </w:pPr>
            <w:r>
              <w:rPr>
                <w:rFonts w:hint="eastAsia" w:ascii="宋体" w:hAnsi="宋体" w:eastAsia="宋体" w:cs="宋体"/>
                <w:sz w:val="22"/>
                <w:szCs w:val="22"/>
              </w:rPr>
              <w:t>圆生菜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7EC616FF">
            <w:pPr>
              <w:rPr>
                <w:rFonts w:hint="eastAsia" w:ascii="宋体" w:hAnsi="宋体" w:eastAsia="宋体" w:cs="宋体"/>
                <w:sz w:val="22"/>
                <w:szCs w:val="22"/>
              </w:rPr>
            </w:pPr>
            <w:r>
              <w:rPr>
                <w:rFonts w:hint="eastAsia" w:ascii="宋体" w:hAnsi="宋体" w:eastAsia="宋体" w:cs="宋体"/>
                <w:sz w:val="22"/>
                <w:szCs w:val="22"/>
              </w:rPr>
              <w:t>表皮无烂梆子、无老梆子、菜心紧实、无虫、无黄叶</w:t>
            </w:r>
          </w:p>
        </w:tc>
      </w:tr>
      <w:tr w14:paraId="6CB12E42">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FFDD8C3">
            <w:pPr>
              <w:jc w:val="center"/>
              <w:rPr>
                <w:rFonts w:hint="eastAsia" w:ascii="宋体" w:hAnsi="宋体" w:eastAsia="宋体" w:cs="宋体"/>
                <w:sz w:val="22"/>
                <w:szCs w:val="22"/>
              </w:rPr>
            </w:pPr>
            <w:r>
              <w:rPr>
                <w:rFonts w:hint="eastAsia" w:ascii="宋体" w:hAnsi="宋体" w:eastAsia="宋体" w:cs="宋体"/>
                <w:sz w:val="22"/>
                <w:szCs w:val="22"/>
              </w:rPr>
              <w:t>62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6678E70">
            <w:pPr>
              <w:jc w:val="center"/>
              <w:rPr>
                <w:rFonts w:hint="eastAsia" w:ascii="宋体" w:hAnsi="宋体" w:eastAsia="宋体" w:cs="宋体"/>
                <w:sz w:val="22"/>
                <w:szCs w:val="22"/>
              </w:rPr>
            </w:pPr>
            <w:r>
              <w:rPr>
                <w:rFonts w:hint="eastAsia" w:ascii="宋体" w:hAnsi="宋体" w:eastAsia="宋体" w:cs="宋体"/>
                <w:sz w:val="22"/>
                <w:szCs w:val="22"/>
              </w:rPr>
              <w:t>麦芹</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CA0CDB6">
            <w:pPr>
              <w:rPr>
                <w:rFonts w:hint="eastAsia" w:ascii="宋体" w:hAnsi="宋体" w:eastAsia="宋体" w:cs="宋体"/>
                <w:sz w:val="22"/>
                <w:szCs w:val="22"/>
              </w:rPr>
            </w:pPr>
            <w:r>
              <w:rPr>
                <w:rFonts w:hint="eastAsia" w:ascii="宋体" w:hAnsi="宋体" w:eastAsia="宋体" w:cs="宋体"/>
                <w:sz w:val="22"/>
                <w:szCs w:val="22"/>
              </w:rPr>
              <w:t>色绿、嫩度好、无黄叶、株棵完整无折断、不干枯、无黄叶、无萎缩现象</w:t>
            </w:r>
          </w:p>
        </w:tc>
      </w:tr>
      <w:tr w14:paraId="24633AB9">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7CE15B6A">
            <w:pPr>
              <w:jc w:val="center"/>
              <w:rPr>
                <w:rFonts w:hint="eastAsia" w:ascii="宋体" w:hAnsi="宋体" w:eastAsia="宋体" w:cs="宋体"/>
                <w:sz w:val="22"/>
                <w:szCs w:val="22"/>
              </w:rPr>
            </w:pPr>
            <w:r>
              <w:rPr>
                <w:rFonts w:hint="eastAsia" w:ascii="宋体" w:hAnsi="宋体" w:eastAsia="宋体" w:cs="宋体"/>
                <w:sz w:val="22"/>
                <w:szCs w:val="22"/>
              </w:rPr>
              <w:t>63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38FB546">
            <w:pPr>
              <w:jc w:val="center"/>
              <w:rPr>
                <w:rFonts w:hint="eastAsia" w:ascii="宋体" w:hAnsi="宋体" w:eastAsia="宋体" w:cs="宋体"/>
                <w:sz w:val="22"/>
                <w:szCs w:val="22"/>
              </w:rPr>
            </w:pPr>
            <w:r>
              <w:rPr>
                <w:rFonts w:hint="eastAsia" w:ascii="宋体" w:hAnsi="宋体" w:eastAsia="宋体" w:cs="宋体"/>
                <w:sz w:val="22"/>
                <w:szCs w:val="22"/>
              </w:rPr>
              <w:t>广东菜心</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57A02A3C">
            <w:pPr>
              <w:rPr>
                <w:rFonts w:hint="eastAsia" w:ascii="宋体" w:hAnsi="宋体" w:eastAsia="宋体" w:cs="宋体"/>
                <w:sz w:val="22"/>
                <w:szCs w:val="22"/>
              </w:rPr>
            </w:pPr>
            <w:r>
              <w:rPr>
                <w:rFonts w:hint="eastAsia" w:ascii="宋体" w:hAnsi="宋体" w:eastAsia="宋体" w:cs="宋体"/>
                <w:sz w:val="22"/>
                <w:szCs w:val="22"/>
              </w:rPr>
              <w:t>无腐烂、新鲜色绿无虫眼、大小均匀、叶茎无折断、嫩度好、无黄叶、无开花</w:t>
            </w:r>
          </w:p>
        </w:tc>
      </w:tr>
      <w:tr w14:paraId="0B53C0FF">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71762F71">
            <w:pPr>
              <w:jc w:val="center"/>
              <w:rPr>
                <w:rFonts w:hint="eastAsia" w:ascii="宋体" w:hAnsi="宋体" w:eastAsia="宋体" w:cs="宋体"/>
                <w:sz w:val="22"/>
                <w:szCs w:val="22"/>
              </w:rPr>
            </w:pPr>
            <w:r>
              <w:rPr>
                <w:rFonts w:hint="eastAsia" w:ascii="宋体" w:hAnsi="宋体" w:eastAsia="宋体" w:cs="宋体"/>
                <w:sz w:val="22"/>
                <w:szCs w:val="22"/>
              </w:rPr>
              <w:t>64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AAF25DD">
            <w:pPr>
              <w:jc w:val="center"/>
              <w:rPr>
                <w:rFonts w:hint="eastAsia" w:ascii="宋体" w:hAnsi="宋体" w:eastAsia="宋体" w:cs="宋体"/>
                <w:sz w:val="22"/>
                <w:szCs w:val="22"/>
              </w:rPr>
            </w:pPr>
            <w:r>
              <w:rPr>
                <w:rFonts w:hint="eastAsia" w:ascii="宋体" w:hAnsi="宋体" w:eastAsia="宋体" w:cs="宋体"/>
                <w:sz w:val="22"/>
                <w:szCs w:val="22"/>
              </w:rPr>
              <w:t>苦菊</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6FEB2468">
            <w:pPr>
              <w:rPr>
                <w:rFonts w:hint="eastAsia" w:ascii="宋体" w:hAnsi="宋体" w:eastAsia="宋体" w:cs="宋体"/>
                <w:sz w:val="22"/>
                <w:szCs w:val="22"/>
              </w:rPr>
            </w:pPr>
            <w:r>
              <w:rPr>
                <w:rFonts w:hint="eastAsia" w:ascii="宋体" w:hAnsi="宋体" w:eastAsia="宋体" w:cs="宋体"/>
                <w:sz w:val="22"/>
                <w:szCs w:val="22"/>
              </w:rPr>
              <w:t>色绿、新鲜度好、绿茎叶较多、根茎较短、曲卷度高、波浪形、无腐烂、无斑点、无老叶、无黄叶、无虫</w:t>
            </w:r>
          </w:p>
        </w:tc>
      </w:tr>
      <w:tr w14:paraId="7A9FE04B">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21D2AF9A">
            <w:pPr>
              <w:jc w:val="center"/>
              <w:rPr>
                <w:rFonts w:hint="eastAsia" w:ascii="宋体" w:hAnsi="宋体" w:eastAsia="宋体" w:cs="宋体"/>
                <w:sz w:val="22"/>
                <w:szCs w:val="22"/>
              </w:rPr>
            </w:pPr>
            <w:r>
              <w:rPr>
                <w:rFonts w:hint="eastAsia" w:ascii="宋体" w:hAnsi="宋体" w:eastAsia="宋体" w:cs="宋体"/>
                <w:sz w:val="22"/>
                <w:szCs w:val="22"/>
              </w:rPr>
              <w:t>65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809D1BF">
            <w:pPr>
              <w:jc w:val="center"/>
              <w:rPr>
                <w:rFonts w:hint="eastAsia" w:ascii="宋体" w:hAnsi="宋体" w:eastAsia="宋体" w:cs="宋体"/>
                <w:sz w:val="22"/>
                <w:szCs w:val="22"/>
              </w:rPr>
            </w:pPr>
            <w:r>
              <w:rPr>
                <w:rFonts w:hint="eastAsia" w:ascii="宋体" w:hAnsi="宋体" w:eastAsia="宋体" w:cs="宋体"/>
                <w:sz w:val="22"/>
                <w:szCs w:val="22"/>
              </w:rPr>
              <w:t>空心菜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674F2347">
            <w:pPr>
              <w:rPr>
                <w:rFonts w:hint="eastAsia" w:ascii="宋体" w:hAnsi="宋体" w:eastAsia="宋体" w:cs="宋体"/>
                <w:sz w:val="22"/>
                <w:szCs w:val="22"/>
              </w:rPr>
            </w:pPr>
            <w:r>
              <w:rPr>
                <w:rFonts w:hint="eastAsia" w:ascii="宋体" w:hAnsi="宋体" w:eastAsia="宋体" w:cs="宋体"/>
                <w:sz w:val="22"/>
                <w:szCs w:val="22"/>
              </w:rPr>
              <w:t>叶薄小翠绿、有光泽、棵株挺直、梗细嫩脆、易折断、无叶大、无黄叶、无老根</w:t>
            </w:r>
          </w:p>
        </w:tc>
      </w:tr>
      <w:tr w14:paraId="0C5D590F">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3B984B4F">
            <w:pPr>
              <w:jc w:val="center"/>
              <w:rPr>
                <w:rFonts w:hint="eastAsia" w:ascii="宋体" w:hAnsi="宋体" w:eastAsia="宋体" w:cs="宋体"/>
                <w:sz w:val="22"/>
                <w:szCs w:val="22"/>
              </w:rPr>
            </w:pPr>
            <w:r>
              <w:rPr>
                <w:rFonts w:hint="eastAsia" w:ascii="宋体" w:hAnsi="宋体" w:eastAsia="宋体" w:cs="宋体"/>
                <w:sz w:val="22"/>
                <w:szCs w:val="22"/>
              </w:rPr>
              <w:t>66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FADD81B">
            <w:pPr>
              <w:jc w:val="center"/>
              <w:rPr>
                <w:rFonts w:hint="eastAsia" w:ascii="宋体" w:hAnsi="宋体" w:eastAsia="宋体" w:cs="宋体"/>
                <w:sz w:val="22"/>
                <w:szCs w:val="22"/>
              </w:rPr>
            </w:pPr>
            <w:r>
              <w:rPr>
                <w:rFonts w:hint="eastAsia" w:ascii="宋体" w:hAnsi="宋体" w:eastAsia="宋体" w:cs="宋体"/>
                <w:sz w:val="22"/>
                <w:szCs w:val="22"/>
              </w:rPr>
              <w:t>油菜</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57B595DC">
            <w:pPr>
              <w:rPr>
                <w:rFonts w:hint="eastAsia" w:ascii="宋体" w:hAnsi="宋体" w:eastAsia="宋体" w:cs="宋体"/>
                <w:sz w:val="22"/>
                <w:szCs w:val="22"/>
              </w:rPr>
            </w:pPr>
            <w:r>
              <w:rPr>
                <w:rFonts w:hint="eastAsia" w:ascii="宋体" w:hAnsi="宋体" w:eastAsia="宋体" w:cs="宋体"/>
                <w:sz w:val="22"/>
                <w:szCs w:val="22"/>
              </w:rPr>
              <w:t>叶子宽而短、叶片肥厚、颜色为鲜绿色表面有光泽、无苔、无虫、大小均匀、无老根、无发黄、无腐烂、无枯萎</w:t>
            </w:r>
          </w:p>
        </w:tc>
      </w:tr>
      <w:tr w14:paraId="6554BA1E">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5C7D46BF">
            <w:pPr>
              <w:jc w:val="center"/>
              <w:rPr>
                <w:rFonts w:hint="eastAsia" w:ascii="宋体" w:hAnsi="宋体" w:eastAsia="宋体" w:cs="宋体"/>
                <w:sz w:val="22"/>
                <w:szCs w:val="22"/>
              </w:rPr>
            </w:pPr>
            <w:r>
              <w:rPr>
                <w:rFonts w:hint="eastAsia" w:ascii="宋体" w:hAnsi="宋体" w:eastAsia="宋体" w:cs="宋体"/>
                <w:sz w:val="22"/>
                <w:szCs w:val="22"/>
              </w:rPr>
              <w:t>67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D8D8B24">
            <w:pPr>
              <w:jc w:val="center"/>
              <w:rPr>
                <w:rFonts w:hint="eastAsia" w:ascii="宋体" w:hAnsi="宋体" w:eastAsia="宋体" w:cs="宋体"/>
                <w:sz w:val="22"/>
                <w:szCs w:val="22"/>
              </w:rPr>
            </w:pPr>
            <w:r>
              <w:rPr>
                <w:rFonts w:hint="eastAsia" w:ascii="宋体" w:hAnsi="宋体" w:eastAsia="宋体" w:cs="宋体"/>
                <w:sz w:val="22"/>
                <w:szCs w:val="22"/>
              </w:rPr>
              <w:t>蘑菇</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9F494F4">
            <w:pPr>
              <w:rPr>
                <w:rFonts w:hint="eastAsia" w:ascii="宋体" w:hAnsi="宋体" w:eastAsia="宋体" w:cs="宋体"/>
                <w:sz w:val="22"/>
                <w:szCs w:val="22"/>
              </w:rPr>
            </w:pPr>
            <w:r>
              <w:rPr>
                <w:rFonts w:hint="eastAsia" w:ascii="宋体" w:hAnsi="宋体" w:eastAsia="宋体" w:cs="宋体"/>
                <w:sz w:val="22"/>
                <w:szCs w:val="22"/>
              </w:rPr>
              <w:t>新鲜无发黄、形状完整、色洁白、水分少、无老根、无异味、无杂质</w:t>
            </w:r>
          </w:p>
        </w:tc>
      </w:tr>
      <w:tr w14:paraId="6ABDC262">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A0A7CC2">
            <w:pPr>
              <w:jc w:val="center"/>
              <w:rPr>
                <w:rFonts w:hint="eastAsia" w:ascii="宋体" w:hAnsi="宋体" w:eastAsia="宋体" w:cs="宋体"/>
                <w:sz w:val="22"/>
                <w:szCs w:val="22"/>
              </w:rPr>
            </w:pPr>
            <w:r>
              <w:rPr>
                <w:rFonts w:hint="eastAsia" w:ascii="宋体" w:hAnsi="宋体" w:eastAsia="宋体" w:cs="宋体"/>
                <w:sz w:val="22"/>
                <w:szCs w:val="22"/>
              </w:rPr>
              <w:t>68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040721D">
            <w:pPr>
              <w:jc w:val="center"/>
              <w:rPr>
                <w:rFonts w:hint="eastAsia" w:ascii="宋体" w:hAnsi="宋体" w:eastAsia="宋体" w:cs="宋体"/>
                <w:sz w:val="22"/>
                <w:szCs w:val="22"/>
              </w:rPr>
            </w:pPr>
            <w:r>
              <w:rPr>
                <w:rFonts w:hint="eastAsia" w:ascii="宋体" w:hAnsi="宋体" w:eastAsia="宋体" w:cs="宋体"/>
                <w:sz w:val="22"/>
                <w:szCs w:val="22"/>
              </w:rPr>
              <w:t>香菇</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2B2DB498">
            <w:pPr>
              <w:rPr>
                <w:rFonts w:hint="eastAsia" w:ascii="宋体" w:hAnsi="宋体" w:eastAsia="宋体" w:cs="宋体"/>
                <w:sz w:val="22"/>
                <w:szCs w:val="22"/>
              </w:rPr>
            </w:pPr>
            <w:r>
              <w:rPr>
                <w:rFonts w:hint="eastAsia" w:ascii="宋体" w:hAnsi="宋体" w:eastAsia="宋体" w:cs="宋体"/>
                <w:sz w:val="22"/>
                <w:szCs w:val="22"/>
              </w:rPr>
              <w:t>菇头呈褐色、大小均匀、无味、新鲜度好、菇体较厚实、无泡水、柄不能过长、过粗、无杂质、干爽、无老根</w:t>
            </w:r>
          </w:p>
        </w:tc>
      </w:tr>
      <w:tr w14:paraId="7F50B24A">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D646622">
            <w:pPr>
              <w:jc w:val="center"/>
              <w:rPr>
                <w:rFonts w:hint="eastAsia" w:ascii="宋体" w:hAnsi="宋体" w:eastAsia="宋体" w:cs="宋体"/>
                <w:sz w:val="22"/>
                <w:szCs w:val="22"/>
              </w:rPr>
            </w:pPr>
            <w:r>
              <w:rPr>
                <w:rFonts w:hint="eastAsia" w:ascii="宋体" w:hAnsi="宋体" w:eastAsia="宋体" w:cs="宋体"/>
                <w:sz w:val="22"/>
                <w:szCs w:val="22"/>
              </w:rPr>
              <w:t>69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2F28FA8">
            <w:pPr>
              <w:jc w:val="center"/>
              <w:rPr>
                <w:rFonts w:hint="eastAsia" w:ascii="宋体" w:hAnsi="宋体" w:eastAsia="宋体" w:cs="宋体"/>
                <w:sz w:val="22"/>
                <w:szCs w:val="22"/>
              </w:rPr>
            </w:pPr>
            <w:r>
              <w:rPr>
                <w:rFonts w:hint="eastAsia" w:ascii="宋体" w:hAnsi="宋体" w:eastAsia="宋体" w:cs="宋体"/>
                <w:sz w:val="22"/>
                <w:szCs w:val="22"/>
              </w:rPr>
              <w:t>金针菇</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E707DE2">
            <w:pPr>
              <w:rPr>
                <w:rFonts w:hint="eastAsia" w:ascii="宋体" w:hAnsi="宋体" w:eastAsia="宋体" w:cs="宋体"/>
                <w:sz w:val="22"/>
                <w:szCs w:val="22"/>
              </w:rPr>
            </w:pPr>
            <w:r>
              <w:rPr>
                <w:rFonts w:hint="eastAsia" w:ascii="宋体" w:hAnsi="宋体" w:eastAsia="宋体" w:cs="宋体"/>
                <w:sz w:val="22"/>
                <w:szCs w:val="22"/>
              </w:rPr>
              <w:t>新鲜、无异味、形态完整、表面无霉斑点、无杂质、无腐烂</w:t>
            </w:r>
          </w:p>
        </w:tc>
      </w:tr>
      <w:tr w14:paraId="05FD2F8F">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4B310A53">
            <w:pPr>
              <w:jc w:val="center"/>
              <w:rPr>
                <w:rFonts w:hint="eastAsia" w:ascii="宋体" w:hAnsi="宋体" w:eastAsia="宋体" w:cs="宋体"/>
                <w:sz w:val="22"/>
                <w:szCs w:val="22"/>
              </w:rPr>
            </w:pPr>
            <w:r>
              <w:rPr>
                <w:rFonts w:hint="eastAsia" w:ascii="宋体" w:hAnsi="宋体" w:eastAsia="宋体" w:cs="宋体"/>
                <w:sz w:val="22"/>
                <w:szCs w:val="22"/>
              </w:rPr>
              <w:t>70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4A5FF73">
            <w:pPr>
              <w:jc w:val="center"/>
              <w:rPr>
                <w:rFonts w:hint="eastAsia" w:ascii="宋体" w:hAnsi="宋体" w:eastAsia="宋体" w:cs="宋体"/>
                <w:sz w:val="22"/>
                <w:szCs w:val="22"/>
              </w:rPr>
            </w:pPr>
            <w:r>
              <w:rPr>
                <w:rFonts w:hint="eastAsia" w:ascii="宋体" w:hAnsi="宋体" w:eastAsia="宋体" w:cs="宋体"/>
                <w:sz w:val="22"/>
                <w:szCs w:val="22"/>
              </w:rPr>
              <w:t>杏鲍菇</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E089F92">
            <w:pPr>
              <w:rPr>
                <w:rFonts w:hint="eastAsia" w:ascii="宋体" w:hAnsi="宋体" w:eastAsia="宋体" w:cs="宋体"/>
                <w:sz w:val="22"/>
                <w:szCs w:val="22"/>
              </w:rPr>
            </w:pPr>
            <w:r>
              <w:rPr>
                <w:rFonts w:hint="eastAsia" w:ascii="宋体" w:hAnsi="宋体" w:eastAsia="宋体" w:cs="宋体"/>
                <w:sz w:val="22"/>
                <w:szCs w:val="22"/>
              </w:rPr>
              <w:t>大小均匀、色洁白、新鲜无发黄、无异味、无老根、形态完整、表面无霉斑点、无杂质、含水少</w:t>
            </w:r>
          </w:p>
        </w:tc>
      </w:tr>
      <w:tr w14:paraId="2C71CAB5">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24757FF9">
            <w:pPr>
              <w:jc w:val="center"/>
              <w:rPr>
                <w:rFonts w:hint="eastAsia" w:ascii="宋体" w:hAnsi="宋体" w:eastAsia="宋体" w:cs="宋体"/>
                <w:sz w:val="22"/>
                <w:szCs w:val="22"/>
              </w:rPr>
            </w:pPr>
            <w:r>
              <w:rPr>
                <w:rFonts w:hint="eastAsia" w:ascii="宋体" w:hAnsi="宋体" w:eastAsia="宋体" w:cs="宋体"/>
                <w:sz w:val="22"/>
                <w:szCs w:val="22"/>
              </w:rPr>
              <w:t>71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A0A0AC3">
            <w:pPr>
              <w:jc w:val="center"/>
              <w:rPr>
                <w:rFonts w:hint="eastAsia" w:ascii="宋体" w:hAnsi="宋体" w:eastAsia="宋体" w:cs="宋体"/>
                <w:sz w:val="22"/>
                <w:szCs w:val="22"/>
              </w:rPr>
            </w:pPr>
            <w:r>
              <w:rPr>
                <w:rFonts w:hint="eastAsia" w:ascii="宋体" w:hAnsi="宋体" w:eastAsia="宋体" w:cs="宋体"/>
                <w:sz w:val="22"/>
                <w:szCs w:val="22"/>
              </w:rPr>
              <w:t>海鲜菇</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1CF0FF7F">
            <w:pPr>
              <w:rPr>
                <w:rFonts w:hint="eastAsia" w:ascii="宋体" w:hAnsi="宋体" w:eastAsia="宋体" w:cs="宋体"/>
                <w:sz w:val="22"/>
                <w:szCs w:val="22"/>
              </w:rPr>
            </w:pPr>
            <w:r>
              <w:rPr>
                <w:rFonts w:hint="eastAsia" w:ascii="宋体" w:hAnsi="宋体" w:eastAsia="宋体" w:cs="宋体"/>
                <w:sz w:val="22"/>
                <w:szCs w:val="22"/>
              </w:rPr>
              <w:t>色泽雪白色、根大小均匀、无黑头杂物</w:t>
            </w:r>
          </w:p>
        </w:tc>
      </w:tr>
      <w:tr w14:paraId="5006B172">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AC7D1C3">
            <w:pPr>
              <w:jc w:val="center"/>
              <w:rPr>
                <w:rFonts w:hint="eastAsia" w:ascii="宋体" w:hAnsi="宋体" w:eastAsia="宋体" w:cs="宋体"/>
                <w:sz w:val="22"/>
                <w:szCs w:val="22"/>
              </w:rPr>
            </w:pPr>
            <w:r>
              <w:rPr>
                <w:rFonts w:hint="eastAsia" w:ascii="宋体" w:hAnsi="宋体" w:eastAsia="宋体" w:cs="宋体"/>
                <w:sz w:val="22"/>
                <w:szCs w:val="22"/>
              </w:rPr>
              <w:t>72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8200AAE">
            <w:pPr>
              <w:jc w:val="center"/>
              <w:rPr>
                <w:rFonts w:hint="eastAsia" w:ascii="宋体" w:hAnsi="宋体" w:eastAsia="宋体" w:cs="宋体"/>
                <w:sz w:val="22"/>
                <w:szCs w:val="22"/>
              </w:rPr>
            </w:pPr>
            <w:r>
              <w:rPr>
                <w:rFonts w:hint="eastAsia" w:ascii="宋体" w:hAnsi="宋体" w:eastAsia="宋体" w:cs="宋体"/>
                <w:sz w:val="22"/>
                <w:szCs w:val="22"/>
              </w:rPr>
              <w:t>白玉菇</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D363E90">
            <w:pPr>
              <w:rPr>
                <w:rFonts w:hint="eastAsia" w:ascii="宋体" w:hAnsi="宋体" w:eastAsia="宋体" w:cs="宋体"/>
                <w:sz w:val="22"/>
                <w:szCs w:val="22"/>
              </w:rPr>
            </w:pPr>
            <w:r>
              <w:rPr>
                <w:rFonts w:hint="eastAsia" w:ascii="宋体" w:hAnsi="宋体" w:eastAsia="宋体" w:cs="宋体"/>
                <w:sz w:val="22"/>
                <w:szCs w:val="22"/>
              </w:rPr>
              <w:t>通体洁白、晶莹剔透、菇体脆嫩鲜滑</w:t>
            </w:r>
          </w:p>
        </w:tc>
      </w:tr>
      <w:tr w14:paraId="60DCD4B3">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61ABBC2E">
            <w:pPr>
              <w:jc w:val="center"/>
              <w:rPr>
                <w:rFonts w:hint="eastAsia" w:ascii="宋体" w:hAnsi="宋体" w:eastAsia="宋体" w:cs="宋体"/>
                <w:sz w:val="22"/>
                <w:szCs w:val="22"/>
              </w:rPr>
            </w:pPr>
            <w:r>
              <w:rPr>
                <w:rFonts w:hint="eastAsia" w:ascii="宋体" w:hAnsi="宋体" w:eastAsia="宋体" w:cs="宋体"/>
                <w:sz w:val="22"/>
                <w:szCs w:val="22"/>
              </w:rPr>
              <w:t>73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F72EB15">
            <w:pPr>
              <w:jc w:val="center"/>
              <w:rPr>
                <w:rFonts w:hint="eastAsia" w:ascii="宋体" w:hAnsi="宋体" w:eastAsia="宋体" w:cs="宋体"/>
                <w:sz w:val="22"/>
                <w:szCs w:val="22"/>
              </w:rPr>
            </w:pPr>
            <w:r>
              <w:rPr>
                <w:rFonts w:hint="eastAsia" w:ascii="宋体" w:hAnsi="宋体" w:eastAsia="宋体" w:cs="宋体"/>
                <w:sz w:val="22"/>
                <w:szCs w:val="22"/>
              </w:rPr>
              <w:t>茶树菇</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4EE047DB">
            <w:pPr>
              <w:rPr>
                <w:rFonts w:hint="eastAsia" w:ascii="宋体" w:hAnsi="宋体" w:eastAsia="宋体" w:cs="宋体"/>
                <w:sz w:val="22"/>
                <w:szCs w:val="22"/>
              </w:rPr>
            </w:pPr>
            <w:r>
              <w:rPr>
                <w:rFonts w:hint="eastAsia" w:ascii="宋体" w:hAnsi="宋体" w:eastAsia="宋体" w:cs="宋体"/>
                <w:sz w:val="22"/>
                <w:szCs w:val="22"/>
              </w:rPr>
              <w:t>色泽鲜艳、根大小均匀、无掉朵、湿润现象、无黑点杂物</w:t>
            </w:r>
          </w:p>
        </w:tc>
      </w:tr>
      <w:tr w14:paraId="54F0C98C">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60907E0">
            <w:pPr>
              <w:jc w:val="center"/>
              <w:rPr>
                <w:rFonts w:hint="eastAsia" w:ascii="宋体" w:hAnsi="宋体" w:eastAsia="宋体" w:cs="宋体"/>
                <w:sz w:val="22"/>
                <w:szCs w:val="22"/>
              </w:rPr>
            </w:pPr>
            <w:r>
              <w:rPr>
                <w:rFonts w:hint="eastAsia" w:ascii="宋体" w:hAnsi="宋体" w:eastAsia="宋体" w:cs="宋体"/>
                <w:sz w:val="22"/>
                <w:szCs w:val="22"/>
              </w:rPr>
              <w:t>74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D27F7FF">
            <w:pPr>
              <w:jc w:val="center"/>
              <w:rPr>
                <w:rFonts w:hint="eastAsia" w:ascii="宋体" w:hAnsi="宋体" w:eastAsia="宋体" w:cs="宋体"/>
                <w:sz w:val="22"/>
                <w:szCs w:val="22"/>
              </w:rPr>
            </w:pPr>
            <w:r>
              <w:rPr>
                <w:rFonts w:hint="eastAsia" w:ascii="宋体" w:hAnsi="宋体" w:eastAsia="宋体" w:cs="宋体"/>
                <w:sz w:val="22"/>
                <w:szCs w:val="22"/>
              </w:rPr>
              <w:t>口蘑</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63334995">
            <w:pPr>
              <w:rPr>
                <w:rFonts w:hint="eastAsia" w:ascii="宋体" w:hAnsi="宋体" w:eastAsia="宋体" w:cs="宋体"/>
                <w:sz w:val="22"/>
                <w:szCs w:val="22"/>
              </w:rPr>
            </w:pPr>
            <w:r>
              <w:rPr>
                <w:rFonts w:hint="eastAsia" w:ascii="宋体" w:hAnsi="宋体" w:eastAsia="宋体" w:cs="宋体"/>
                <w:sz w:val="22"/>
                <w:szCs w:val="22"/>
              </w:rPr>
              <w:t>新鲜无发黄、色白、外表光滑、有弹性、干爽、无杂质、大小均匀、无腐烂虫蛀、无老根</w:t>
            </w:r>
          </w:p>
        </w:tc>
      </w:tr>
      <w:tr w14:paraId="7FA59236">
        <w:tblPrEx>
          <w:tblCellMar>
            <w:top w:w="0" w:type="dxa"/>
            <w:left w:w="108" w:type="dxa"/>
            <w:bottom w:w="0" w:type="dxa"/>
            <w:right w:w="108" w:type="dxa"/>
          </w:tblCellMar>
        </w:tblPrEx>
        <w:trPr>
          <w:trHeight w:val="454" w:hRule="atLeast"/>
          <w:jc w:val="center"/>
        </w:trPr>
        <w:tc>
          <w:tcPr>
            <w:tcW w:w="868" w:type="dxa"/>
            <w:tcBorders>
              <w:top w:val="single" w:color="000000" w:sz="4" w:space="0"/>
              <w:left w:val="single" w:color="000000" w:sz="4" w:space="0"/>
              <w:bottom w:val="single" w:color="000000" w:sz="4" w:space="0"/>
              <w:right w:val="single" w:color="000000" w:sz="4" w:space="0"/>
            </w:tcBorders>
            <w:noWrap w:val="0"/>
            <w:vAlign w:val="center"/>
          </w:tcPr>
          <w:p w14:paraId="05837264">
            <w:pPr>
              <w:jc w:val="center"/>
              <w:rPr>
                <w:rFonts w:hint="eastAsia" w:ascii="宋体" w:hAnsi="宋体" w:eastAsia="宋体" w:cs="宋体"/>
                <w:sz w:val="22"/>
                <w:szCs w:val="22"/>
              </w:rPr>
            </w:pPr>
            <w:r>
              <w:rPr>
                <w:rFonts w:hint="eastAsia" w:ascii="宋体" w:hAnsi="宋体" w:eastAsia="宋体" w:cs="宋体"/>
                <w:sz w:val="22"/>
                <w:szCs w:val="22"/>
              </w:rPr>
              <w:t>75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0789541">
            <w:pPr>
              <w:jc w:val="center"/>
              <w:rPr>
                <w:rFonts w:hint="eastAsia" w:ascii="宋体" w:hAnsi="宋体" w:eastAsia="宋体" w:cs="宋体"/>
                <w:sz w:val="22"/>
                <w:szCs w:val="22"/>
              </w:rPr>
            </w:pPr>
            <w:r>
              <w:rPr>
                <w:rFonts w:hint="eastAsia" w:ascii="宋体" w:hAnsi="宋体" w:eastAsia="宋体" w:cs="宋体"/>
                <w:sz w:val="22"/>
                <w:szCs w:val="22"/>
              </w:rPr>
              <w:t>豆苗</w:t>
            </w:r>
          </w:p>
        </w:tc>
        <w:tc>
          <w:tcPr>
            <w:tcW w:w="6898" w:type="dxa"/>
            <w:tcBorders>
              <w:top w:val="single" w:color="000000" w:sz="4" w:space="0"/>
              <w:left w:val="single" w:color="000000" w:sz="4" w:space="0"/>
              <w:bottom w:val="single" w:color="000000" w:sz="4" w:space="0"/>
              <w:right w:val="single" w:color="000000" w:sz="4" w:space="0"/>
            </w:tcBorders>
            <w:noWrap w:val="0"/>
            <w:vAlign w:val="center"/>
          </w:tcPr>
          <w:p w14:paraId="31408C7D">
            <w:pPr>
              <w:rPr>
                <w:rFonts w:hint="eastAsia" w:ascii="宋体" w:hAnsi="宋体" w:eastAsia="宋体" w:cs="宋体"/>
                <w:sz w:val="22"/>
                <w:szCs w:val="22"/>
              </w:rPr>
            </w:pPr>
            <w:r>
              <w:rPr>
                <w:rFonts w:hint="eastAsia" w:ascii="宋体" w:hAnsi="宋体" w:eastAsia="宋体" w:cs="宋体"/>
                <w:sz w:val="22"/>
                <w:szCs w:val="22"/>
              </w:rPr>
              <w:t>色嫩绿、头短、质嫩、无开花、无烂叶、无黄叶</w:t>
            </w:r>
          </w:p>
        </w:tc>
      </w:tr>
      <w:tr w14:paraId="160643E9">
        <w:tblPrEx>
          <w:tblCellMar>
            <w:top w:w="0" w:type="dxa"/>
            <w:left w:w="108" w:type="dxa"/>
            <w:bottom w:w="0" w:type="dxa"/>
            <w:right w:w="108" w:type="dxa"/>
          </w:tblCellMar>
        </w:tblPrEx>
        <w:trPr>
          <w:trHeight w:val="454" w:hRule="atLeast"/>
          <w:jc w:val="center"/>
        </w:trPr>
        <w:tc>
          <w:tcPr>
            <w:tcW w:w="9032" w:type="dxa"/>
            <w:gridSpan w:val="3"/>
            <w:tcBorders>
              <w:top w:val="single" w:color="000000" w:sz="4" w:space="0"/>
              <w:left w:val="single" w:color="000000" w:sz="4" w:space="0"/>
              <w:bottom w:val="single" w:color="000000" w:sz="4" w:space="0"/>
              <w:right w:val="single" w:color="000000" w:sz="4" w:space="0"/>
            </w:tcBorders>
            <w:noWrap w:val="0"/>
            <w:vAlign w:val="center"/>
          </w:tcPr>
          <w:p w14:paraId="6FEA6CAD">
            <w:pPr>
              <w:rPr>
                <w:rFonts w:hint="eastAsia" w:ascii="宋体" w:hAnsi="宋体" w:eastAsia="宋体" w:cs="宋体"/>
                <w:sz w:val="22"/>
                <w:szCs w:val="22"/>
                <w:lang w:eastAsia="zh-CN"/>
              </w:rPr>
            </w:pPr>
            <w:r>
              <w:rPr>
                <w:rFonts w:hint="eastAsia" w:ascii="宋体" w:hAnsi="宋体" w:eastAsia="宋体" w:cs="宋体"/>
                <w:sz w:val="22"/>
                <w:szCs w:val="22"/>
                <w:lang w:val="en-US" w:eastAsia="zh-CN"/>
              </w:rPr>
              <w:t>参考品目，包含但不仅限于以上品种和要求</w:t>
            </w:r>
          </w:p>
        </w:tc>
      </w:tr>
    </w:tbl>
    <w:p w14:paraId="068BF9D7">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3.调料：产品包装外观应无残缺，无破损，不得有发霉等异味，包装要足斤足两，干净整洁，不得受潮，不得破损；应使用无毒卫生的包装；若国家有新标准的，则按新的标准执行。</w:t>
      </w:r>
    </w:p>
    <w:p w14:paraId="532294D8">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六、</w:t>
      </w:r>
      <w:r>
        <w:rPr>
          <w:rFonts w:hint="eastAsia" w:ascii="宋体" w:hAnsi="宋体" w:eastAsia="宋体" w:cs="宋体"/>
          <w:b/>
          <w:sz w:val="24"/>
          <w:szCs w:val="24"/>
        </w:rPr>
        <w:t>商务要求：</w:t>
      </w:r>
    </w:p>
    <w:p w14:paraId="46374F2A">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eastAsia" w:ascii="宋体" w:hAnsi="宋体" w:eastAsia="宋体" w:cs="宋体"/>
          <w:b w:val="0"/>
          <w:bCs/>
          <w:sz w:val="24"/>
          <w:szCs w:val="24"/>
        </w:rPr>
      </w:pPr>
      <w:r>
        <w:rPr>
          <w:rFonts w:hint="eastAsia" w:ascii="宋体" w:hAnsi="宋体" w:eastAsia="宋体" w:cs="宋体"/>
          <w:b/>
          <w:sz w:val="24"/>
          <w:szCs w:val="24"/>
        </w:rPr>
        <w:t>1、</w:t>
      </w:r>
      <w:r>
        <w:rPr>
          <w:rFonts w:hint="eastAsia" w:ascii="宋体" w:hAnsi="宋体" w:eastAsia="宋体" w:cs="宋体"/>
          <w:b/>
          <w:sz w:val="24"/>
          <w:szCs w:val="24"/>
          <w:lang w:val="en-US" w:eastAsia="zh-CN"/>
        </w:rPr>
        <w:t>交货</w:t>
      </w:r>
      <w:r>
        <w:rPr>
          <w:rFonts w:hint="eastAsia" w:ascii="宋体" w:hAnsi="宋体" w:eastAsia="宋体" w:cs="宋体"/>
          <w:b/>
          <w:sz w:val="24"/>
          <w:szCs w:val="24"/>
        </w:rPr>
        <w:t>期：</w:t>
      </w:r>
      <w:r>
        <w:rPr>
          <w:rFonts w:hint="eastAsia" w:ascii="宋体" w:hAnsi="宋体" w:eastAsia="宋体" w:cs="宋体"/>
          <w:b w:val="0"/>
          <w:bCs/>
          <w:sz w:val="24"/>
          <w:szCs w:val="24"/>
        </w:rPr>
        <w:t>一学年。</w:t>
      </w:r>
    </w:p>
    <w:p w14:paraId="4A60B4A5">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b/>
          <w:sz w:val="24"/>
          <w:szCs w:val="24"/>
        </w:rPr>
        <w:t>2、</w:t>
      </w:r>
      <w:r>
        <w:rPr>
          <w:rFonts w:hint="eastAsia" w:ascii="宋体" w:hAnsi="宋体" w:eastAsia="宋体" w:cs="宋体"/>
          <w:b/>
          <w:sz w:val="24"/>
          <w:szCs w:val="24"/>
          <w:lang w:val="en-US" w:eastAsia="zh-CN"/>
        </w:rPr>
        <w:t>交货</w:t>
      </w:r>
      <w:r>
        <w:rPr>
          <w:rFonts w:hint="eastAsia" w:ascii="宋体" w:hAnsi="宋体" w:eastAsia="宋体" w:cs="宋体"/>
          <w:b/>
          <w:sz w:val="24"/>
          <w:szCs w:val="24"/>
        </w:rPr>
        <w:t>地点：</w:t>
      </w:r>
      <w:r>
        <w:rPr>
          <w:rFonts w:hint="eastAsia" w:ascii="宋体" w:hAnsi="宋体" w:eastAsia="宋体" w:cs="宋体"/>
          <w:sz w:val="24"/>
          <w:szCs w:val="24"/>
        </w:rPr>
        <w:t>西安市长安区郭杜街道香积寺逸夫中学。</w:t>
      </w:r>
    </w:p>
    <w:p w14:paraId="255E228F">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eastAsia" w:ascii="宋体" w:hAnsi="宋体" w:eastAsia="宋体" w:cs="宋体"/>
          <w:sz w:val="24"/>
          <w:szCs w:val="24"/>
        </w:rPr>
      </w:pPr>
      <w:r>
        <w:rPr>
          <w:rFonts w:hint="eastAsia" w:ascii="宋体" w:hAnsi="宋体" w:eastAsia="宋体" w:cs="宋体"/>
          <w:b/>
          <w:sz w:val="24"/>
          <w:szCs w:val="24"/>
        </w:rPr>
        <w:t>3、核心产品：</w:t>
      </w:r>
      <w:r>
        <w:rPr>
          <w:rFonts w:hint="eastAsia" w:ascii="宋体" w:hAnsi="宋体" w:eastAsia="宋体" w:cs="宋体"/>
          <w:sz w:val="24"/>
          <w:szCs w:val="24"/>
        </w:rPr>
        <w:t>食用醋。</w:t>
      </w:r>
    </w:p>
    <w:p w14:paraId="7F1FA46D">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sz w:val="24"/>
          <w:szCs w:val="24"/>
          <w:lang w:val="en-US" w:eastAsia="zh-CN"/>
        </w:rPr>
        <w:t>4.配送时间和地点：</w:t>
      </w:r>
      <w:r>
        <w:rPr>
          <w:rFonts w:hint="eastAsia" w:ascii="宋体" w:hAnsi="宋体" w:eastAsia="宋体" w:cs="宋体"/>
          <w:b w:val="0"/>
          <w:bCs/>
          <w:sz w:val="24"/>
          <w:szCs w:val="24"/>
          <w:lang w:val="en-US" w:eastAsia="zh-CN"/>
        </w:rPr>
        <w:t>采购人定期向中标供应商下达所需食材与数量，中标供应商应在指定时间将食材送达采购人指定地点，按采购人要求进行摆放，配合采购人做好交接验收工作。</w:t>
      </w:r>
    </w:p>
    <w:p w14:paraId="1B04B360">
      <w:pPr>
        <w:pStyle w:val="118"/>
        <w:keepNext w:val="0"/>
        <w:keepLines w:val="0"/>
        <w:pageBreakBefore w:val="0"/>
        <w:kinsoku/>
        <w:wordWrap/>
        <w:overflowPunct/>
        <w:autoSpaceDE/>
        <w:autoSpaceDN/>
        <w:bidi w:val="0"/>
        <w:adjustRightInd/>
        <w:snapToGrid/>
        <w:spacing w:line="360" w:lineRule="auto"/>
        <w:ind w:firstLine="422"/>
        <w:jc w:val="lef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5.配送人员</w:t>
      </w:r>
      <w:r>
        <w:rPr>
          <w:rFonts w:hint="eastAsia" w:ascii="宋体" w:hAnsi="宋体" w:eastAsia="宋体" w:cs="宋体"/>
          <w:b/>
          <w:bCs w:val="0"/>
          <w:sz w:val="24"/>
          <w:szCs w:val="24"/>
          <w:lang w:val="en-US" w:eastAsia="zh-CN"/>
        </w:rPr>
        <w:t>：</w:t>
      </w:r>
      <w:r>
        <w:rPr>
          <w:rFonts w:hint="eastAsia" w:ascii="宋体" w:hAnsi="宋体" w:eastAsia="宋体" w:cs="宋体"/>
          <w:b w:val="0"/>
          <w:bCs/>
          <w:sz w:val="24"/>
          <w:szCs w:val="24"/>
          <w:lang w:val="en-US" w:eastAsia="zh-CN"/>
        </w:rPr>
        <w:t>配送人员应相对固定，且须持有健康证。</w:t>
      </w:r>
    </w:p>
    <w:p w14:paraId="222FA8EB">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、结算方式：</w:t>
      </w:r>
    </w:p>
    <w:p w14:paraId="19CEECE8">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1.结算方式：（据实结算）</w:t>
      </w:r>
    </w:p>
    <w:p w14:paraId="7DD0FC75">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转账；采购人根据实际用量，凭定价单和验收单，采用支票或转账的形式结算，每月15日前支付上月的费用（节假日顺延），采购人付款前，</w:t>
      </w:r>
      <w:r>
        <w:rPr>
          <w:rFonts w:hint="eastAsia" w:ascii="宋体" w:hAnsi="宋体" w:eastAsia="宋体" w:cs="宋体"/>
          <w:sz w:val="24"/>
          <w:szCs w:val="24"/>
          <w:lang w:eastAsia="zh-CN"/>
        </w:rPr>
        <w:t>中标供应商</w:t>
      </w:r>
      <w:r>
        <w:rPr>
          <w:rFonts w:hint="eastAsia" w:ascii="宋体" w:hAnsi="宋体" w:eastAsia="宋体" w:cs="宋体"/>
          <w:sz w:val="24"/>
          <w:szCs w:val="24"/>
        </w:rPr>
        <w:t>需提供与当月结算价格等额的正规发票。</w:t>
      </w:r>
    </w:p>
    <w:p w14:paraId="43F3ED91">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2.结算方式：银行转账。</w:t>
      </w:r>
    </w:p>
    <w:p w14:paraId="2ED163D0">
      <w:pPr>
        <w:pStyle w:val="118"/>
        <w:keepNext w:val="0"/>
        <w:keepLines w:val="0"/>
        <w:pageBreakBefore w:val="0"/>
        <w:kinsoku/>
        <w:wordWrap/>
        <w:overflowPunct/>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3.支付方式：由采购人负责结算，合同签订后，</w:t>
      </w:r>
      <w:r>
        <w:rPr>
          <w:rFonts w:hint="eastAsia" w:ascii="宋体" w:hAnsi="宋体" w:eastAsia="宋体" w:cs="宋体"/>
          <w:sz w:val="24"/>
          <w:szCs w:val="24"/>
          <w:lang w:eastAsia="zh-CN"/>
        </w:rPr>
        <w:t>中标供应商</w:t>
      </w:r>
      <w:r>
        <w:rPr>
          <w:rFonts w:hint="eastAsia" w:ascii="宋体" w:hAnsi="宋体" w:eastAsia="宋体" w:cs="宋体"/>
          <w:sz w:val="24"/>
          <w:szCs w:val="24"/>
        </w:rPr>
        <w:t>在每次接受付款前，开具等额发票给采购人。</w:t>
      </w:r>
    </w:p>
    <w:p w14:paraId="3C69A4EF">
      <w:pPr>
        <w:pStyle w:val="118"/>
        <w:keepNext w:val="0"/>
        <w:keepLines w:val="0"/>
        <w:pageBreakBefore w:val="0"/>
        <w:kinsoku/>
        <w:wordWrap/>
        <w:overflowPunct/>
        <w:autoSpaceDE/>
        <w:autoSpaceDN/>
        <w:bidi w:val="0"/>
        <w:adjustRightInd/>
        <w:snapToGrid/>
        <w:spacing w:line="360" w:lineRule="auto"/>
        <w:jc w:val="left"/>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八、质量保障要求：</w:t>
      </w:r>
    </w:p>
    <w:p w14:paraId="6E827F77">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（1）若中标供应商不能按时、按质、按量供货，导致学校无法正常供应伙食的，采购人有权自行采购同等质量的货物，由此造成的经济损失和责任均由中标供应商承担，并承担违约责任。</w:t>
      </w:r>
    </w:p>
    <w:p w14:paraId="1664DBDE">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（2）中标供应商应针对本招标项目提供物流配送、车辆数量、人员安排等服务方案。</w:t>
      </w:r>
    </w:p>
    <w:p w14:paraId="7B4F3A53">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（3）果蔬必须保证新鲜，按供货批次提供蔬菜农药检测结果，且符合食品卫生安全法要求。</w:t>
      </w:r>
    </w:p>
    <w:p w14:paraId="4A44F58C">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（4）中标供应商对提供的所有食材必须在供货清单上加盖单位公章。</w:t>
      </w:r>
    </w:p>
    <w:p w14:paraId="13F006BB">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（5）中标供应商负责供货产品的食品安全，必须做到来源可溯。</w:t>
      </w:r>
    </w:p>
    <w:p w14:paraId="3D0EF6B5">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因产品质量问题出现安全事故，中标供应商应在2小时内到达现场处理，主动做好协调、救援、安抚、善后等工作。若出现群体呕吐、腹泻等其他情况，经相关职能部门或机构检测确系产品质量问题导致的，由中标供应商负全责，采购方有权终止合同，所造成的一切经济损失和法律责任由中标供应商自行承担。</w:t>
      </w:r>
    </w:p>
    <w:p w14:paraId="336E79B7">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（7）中标供应商主要负责人和相关主管人员必须到现场指导、处理，慰问，做好安抚工作和善后处理，并承担一切责任和产生的一切费用。</w:t>
      </w:r>
    </w:p>
    <w:p w14:paraId="3EABB652">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（8）中标供应商自身具有食材快速检测的能力，拥有快速检测设备，提供购置发票或者租赁合同或承诺函。</w:t>
      </w:r>
    </w:p>
    <w:p w14:paraId="5C2F0C91">
      <w:pPr>
        <w:pStyle w:val="118"/>
        <w:keepNext w:val="0"/>
        <w:keepLines w:val="0"/>
        <w:pageBreakBefore w:val="0"/>
        <w:kinsoku/>
        <w:wordWrap/>
        <w:overflow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（9）中标供应商应配合采购人做好食品健康等管理工作，能提供相关增值服务。</w:t>
      </w:r>
    </w:p>
    <w:p w14:paraId="052EAC51">
      <w:pP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br w:type="page"/>
      </w:r>
    </w:p>
    <w:p w14:paraId="0BC183ED">
      <w:pPr>
        <w:pStyle w:val="3"/>
        <w:numPr>
          <w:numId w:val="0"/>
        </w:numPr>
        <w:spacing w:before="210" w:after="210" w:line="360" w:lineRule="auto"/>
        <w:ind w:left="0" w:leftChars="0" w:firstLine="0" w:firstLineChars="0"/>
        <w:rPr>
          <w:rFonts w:hint="eastAsia" w:ascii="宋体" w:hAnsi="宋体" w:eastAsia="宋体" w:cs="宋体"/>
        </w:rPr>
      </w:pPr>
      <w:bookmarkStart w:id="15" w:name="_Toc15264"/>
      <w:bookmarkStart w:id="16" w:name="_Toc100219615"/>
      <w:r>
        <w:rPr>
          <w:rFonts w:hint="eastAsia" w:ascii="宋体" w:hAnsi="宋体" w:eastAsia="宋体" w:cs="宋体"/>
        </w:rPr>
        <w:t>第四章　合同文本</w:t>
      </w:r>
      <w:bookmarkEnd w:id="15"/>
      <w:bookmarkEnd w:id="16"/>
    </w:p>
    <w:p w14:paraId="05169641">
      <w:pPr>
        <w:keepNext w:val="0"/>
        <w:keepLines w:val="0"/>
        <w:pageBreakBefore w:val="0"/>
        <w:widowControl/>
        <w:kinsoku/>
        <w:wordWrap/>
        <w:overflowPunct/>
        <w:topLinePunct w:val="0"/>
        <w:autoSpaceDE/>
        <w:autoSpaceDN/>
        <w:bidi w:val="0"/>
        <w:adjustRightInd/>
        <w:snapToGrid/>
        <w:spacing w:line="360" w:lineRule="auto"/>
        <w:ind w:firstLine="560" w:firstLineChars="200"/>
        <w:jc w:val="center"/>
        <w:textAlignment w:val="auto"/>
        <w:rPr>
          <w:rFonts w:hint="eastAsia" w:ascii="宋体" w:hAnsi="宋体" w:eastAsia="宋体" w:cs="宋体"/>
          <w:b/>
          <w:bCs/>
          <w:sz w:val="28"/>
          <w:szCs w:val="28"/>
          <w:lang w:val="en-US" w:eastAsia="zh-CN"/>
        </w:rPr>
      </w:pPr>
      <w:bookmarkStart w:id="17" w:name="_Toc13077"/>
      <w:bookmarkStart w:id="18" w:name="_Toc100219616"/>
      <w:r>
        <w:rPr>
          <w:rFonts w:hint="eastAsia" w:ascii="宋体" w:hAnsi="宋体" w:eastAsia="宋体" w:cs="宋体"/>
          <w:b/>
          <w:bCs/>
          <w:sz w:val="28"/>
          <w:szCs w:val="28"/>
          <w:lang w:val="en-US" w:eastAsia="zh-CN"/>
        </w:rPr>
        <w:t>合同主要条款（仅供参考）</w:t>
      </w:r>
      <w:bookmarkEnd w:id="17"/>
    </w:p>
    <w:p w14:paraId="7C86C7F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甲方（采</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购</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Hans"/>
        </w:rPr>
        <w:t xml:space="preserve"> </w:t>
      </w:r>
    </w:p>
    <w:p w14:paraId="3621095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乙方（中标</w:t>
      </w:r>
      <w:r>
        <w:rPr>
          <w:rFonts w:hint="eastAsia" w:ascii="宋体" w:hAnsi="宋体" w:eastAsia="宋体" w:cs="宋体"/>
          <w:sz w:val="24"/>
          <w:szCs w:val="24"/>
          <w:lang w:val="en-US" w:eastAsia="zh-CN"/>
        </w:rPr>
        <w:t>供应商</w:t>
      </w:r>
      <w:r>
        <w:rPr>
          <w:rFonts w:hint="eastAsia" w:ascii="宋体" w:hAnsi="宋体" w:eastAsia="宋体" w:cs="宋体"/>
          <w:sz w:val="24"/>
          <w:szCs w:val="24"/>
          <w:lang w:val="en-US" w:eastAsia="zh-Hans"/>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Hans"/>
        </w:rPr>
        <w:t xml:space="preserve"> </w:t>
      </w:r>
    </w:p>
    <w:p w14:paraId="160A33D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u w:val="single"/>
          <w:lang w:val="en-US" w:eastAsia="zh-CN"/>
        </w:rPr>
        <w:t>2026年秋季学期及2027年春季学期营养改善计划--蔬菜、干货、调料项目及晚加餐项目</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Hans"/>
        </w:rPr>
        <w:t>项目编号：</w:t>
      </w:r>
      <w:r>
        <w:rPr>
          <w:rFonts w:hint="eastAsia" w:ascii="宋体" w:hAnsi="宋体" w:eastAsia="宋体" w:cs="宋体"/>
          <w:sz w:val="24"/>
          <w:szCs w:val="24"/>
          <w:u w:val="single"/>
          <w:lang w:val="en-US" w:eastAsia="zh-Hans"/>
        </w:rPr>
        <w:t>TZZB-2026165C</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Hans"/>
        </w:rPr>
        <w:t>以下简称“甲方”</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Hans"/>
        </w:rPr>
        <w:t>确定</w:t>
      </w:r>
      <w:r>
        <w:rPr>
          <w:rFonts w:hint="eastAsia" w:ascii="宋体" w:hAnsi="宋体" w:eastAsia="宋体" w:cs="宋体"/>
          <w:sz w:val="24"/>
          <w:szCs w:val="24"/>
          <w:u w:val="single"/>
          <w:lang w:val="en-US" w:eastAsia="zh-Hans"/>
        </w:rPr>
        <w:t xml:space="preserve">            </w:t>
      </w:r>
      <w:r>
        <w:rPr>
          <w:rFonts w:hint="eastAsia" w:ascii="宋体" w:hAnsi="宋体" w:eastAsia="宋体" w:cs="宋体"/>
          <w:sz w:val="24"/>
          <w:szCs w:val="24"/>
          <w:lang w:val="en-US" w:eastAsia="zh-Hans"/>
        </w:rPr>
        <w:t>（以下简称“乙方”）为该项目的</w:t>
      </w:r>
      <w:r>
        <w:rPr>
          <w:rFonts w:hint="eastAsia" w:ascii="宋体" w:hAnsi="宋体" w:eastAsia="宋体" w:cs="宋体"/>
          <w:sz w:val="24"/>
          <w:szCs w:val="24"/>
          <w:lang w:val="en-US" w:eastAsia="zh-CN"/>
        </w:rPr>
        <w:t>中标供应商</w:t>
      </w:r>
      <w:r>
        <w:rPr>
          <w:rFonts w:hint="eastAsia" w:ascii="宋体" w:hAnsi="宋体" w:eastAsia="宋体" w:cs="宋体"/>
          <w:sz w:val="24"/>
          <w:szCs w:val="24"/>
          <w:lang w:val="en-US" w:eastAsia="zh-Hans"/>
        </w:rPr>
        <w:t>。</w:t>
      </w:r>
    </w:p>
    <w:p w14:paraId="1A591DD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依据《中华人民共和国民法典》之规定，经双方在平等、自愿、互利的基础上，签订本合同，共同信守。</w:t>
      </w:r>
    </w:p>
    <w:p w14:paraId="1E6DAAB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en-US" w:eastAsia="zh-Hans"/>
        </w:rPr>
        <w:t>合同金额</w:t>
      </w:r>
      <w:r>
        <w:rPr>
          <w:rFonts w:hint="eastAsia" w:ascii="宋体" w:hAnsi="宋体" w:eastAsia="宋体" w:cs="宋体"/>
          <w:sz w:val="24"/>
          <w:szCs w:val="24"/>
          <w:lang w:val="en-US" w:eastAsia="zh-CN"/>
        </w:rPr>
        <w:t>：</w:t>
      </w:r>
    </w:p>
    <w:p w14:paraId="6610302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中标金额（下浮率）：</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p w14:paraId="017B1A6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合同价即为中标价，为一次性报价，不受市场价变化或实际工作量变化的影响。合同价格为含税价，供应商（中标供应商）提供产品所发生的一切税（包括增值税）费等都已包含于合同价款中。</w:t>
      </w:r>
    </w:p>
    <w:p w14:paraId="641765B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二、结算方式：（据实结算）</w:t>
      </w:r>
    </w:p>
    <w:p w14:paraId="43D9991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转账；甲方根据实际用量，凭定价单和验收单，采用支票或转账的形式结算，每月的15日前支付上月的费用（节假日顺延），甲方付款前，乙方需提供与当月结算价格等额的正规发票。 </w:t>
      </w:r>
    </w:p>
    <w:p w14:paraId="3AAB6C67">
      <w:pPr>
        <w:keepNext w:val="0"/>
        <w:keepLines w:val="0"/>
        <w:pageBreakBefore w:val="0"/>
        <w:widowControl/>
        <w:numPr>
          <w:ilvl w:val="0"/>
          <w:numId w:val="8"/>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Hans"/>
        </w:rPr>
        <w:t>结算方式：银行转账。</w:t>
      </w:r>
    </w:p>
    <w:p w14:paraId="33EDAEF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eastAsia="zh-Hans"/>
        </w:rPr>
      </w:pPr>
      <w:r>
        <w:rPr>
          <w:rFonts w:hint="eastAsia" w:ascii="宋体" w:hAnsi="宋体" w:eastAsia="宋体" w:cs="宋体"/>
          <w:sz w:val="24"/>
          <w:szCs w:val="24"/>
          <w:lang w:val="en-US" w:eastAsia="zh-Hans"/>
        </w:rPr>
        <w:t>（四）支付方式：</w:t>
      </w:r>
      <w:r>
        <w:rPr>
          <w:rFonts w:hint="eastAsia" w:ascii="宋体" w:hAnsi="宋体" w:eastAsia="宋体" w:cs="宋体"/>
          <w:sz w:val="24"/>
          <w:szCs w:val="24"/>
          <w:lang w:val="zh-CN" w:eastAsia="zh-Hans"/>
        </w:rPr>
        <w:t>由</w:t>
      </w:r>
      <w:r>
        <w:rPr>
          <w:rFonts w:hint="eastAsia" w:ascii="宋体" w:hAnsi="宋体" w:eastAsia="宋体" w:cs="宋体"/>
          <w:sz w:val="24"/>
          <w:szCs w:val="24"/>
          <w:lang w:val="en-US" w:eastAsia="zh-Hans"/>
        </w:rPr>
        <w:t>甲方</w:t>
      </w:r>
      <w:r>
        <w:rPr>
          <w:rFonts w:hint="eastAsia" w:ascii="宋体" w:hAnsi="宋体" w:eastAsia="宋体" w:cs="宋体"/>
          <w:sz w:val="24"/>
          <w:szCs w:val="24"/>
          <w:lang w:val="zh-CN" w:eastAsia="zh-Hans"/>
        </w:rPr>
        <w:t>负责结算，合同签订后，</w:t>
      </w:r>
      <w:r>
        <w:rPr>
          <w:rFonts w:hint="eastAsia" w:ascii="宋体" w:hAnsi="宋体" w:eastAsia="宋体" w:cs="宋体"/>
          <w:sz w:val="24"/>
          <w:szCs w:val="24"/>
          <w:lang w:val="en-US" w:eastAsia="zh-Hans"/>
        </w:rPr>
        <w:t>乙方</w:t>
      </w:r>
      <w:r>
        <w:rPr>
          <w:rFonts w:hint="eastAsia" w:ascii="宋体" w:hAnsi="宋体" w:eastAsia="宋体" w:cs="宋体"/>
          <w:sz w:val="24"/>
          <w:szCs w:val="24"/>
          <w:lang w:val="zh-CN" w:eastAsia="zh-Hans"/>
        </w:rPr>
        <w:t>在每次接受付款前，开具</w:t>
      </w:r>
      <w:r>
        <w:rPr>
          <w:rFonts w:hint="eastAsia" w:ascii="宋体" w:hAnsi="宋体" w:eastAsia="宋体" w:cs="宋体"/>
          <w:sz w:val="24"/>
          <w:szCs w:val="24"/>
          <w:lang w:val="en-US" w:eastAsia="zh-Hans"/>
        </w:rPr>
        <w:t>等</w:t>
      </w:r>
      <w:r>
        <w:rPr>
          <w:rFonts w:hint="eastAsia" w:ascii="宋体" w:hAnsi="宋体" w:eastAsia="宋体" w:cs="宋体"/>
          <w:sz w:val="24"/>
          <w:szCs w:val="24"/>
          <w:lang w:val="zh-CN" w:eastAsia="zh-Hans"/>
        </w:rPr>
        <w:t>额发票给</w:t>
      </w:r>
      <w:r>
        <w:rPr>
          <w:rFonts w:hint="eastAsia" w:ascii="宋体" w:hAnsi="宋体" w:eastAsia="宋体" w:cs="宋体"/>
          <w:sz w:val="24"/>
          <w:szCs w:val="24"/>
          <w:lang w:val="en-US" w:eastAsia="zh-Hans"/>
        </w:rPr>
        <w:t>甲方</w:t>
      </w:r>
      <w:r>
        <w:rPr>
          <w:rFonts w:hint="eastAsia" w:ascii="宋体" w:hAnsi="宋体" w:eastAsia="宋体" w:cs="宋体"/>
          <w:sz w:val="24"/>
          <w:szCs w:val="24"/>
          <w:lang w:val="zh-CN" w:eastAsia="zh-Hans"/>
        </w:rPr>
        <w:t>。</w:t>
      </w:r>
    </w:p>
    <w:p w14:paraId="4A91B7F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三、供货地点与服务期：</w:t>
      </w:r>
    </w:p>
    <w:p w14:paraId="4149ACF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（一）供货地点：西安市长安区郭杜街道香积寺逸夫中学。</w:t>
      </w:r>
    </w:p>
    <w:p w14:paraId="14538C5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sz w:val="24"/>
          <w:szCs w:val="24"/>
          <w:lang w:val="en-US" w:eastAsia="zh-Hans"/>
        </w:rPr>
        <w:t>（二）服务期：</w:t>
      </w:r>
      <w:r>
        <w:rPr>
          <w:rFonts w:hint="eastAsia" w:ascii="宋体" w:hAnsi="宋体" w:eastAsia="宋体" w:cs="宋体"/>
          <w:b w:val="0"/>
          <w:bCs/>
          <w:sz w:val="24"/>
          <w:szCs w:val="24"/>
        </w:rPr>
        <w:t>一学年。</w:t>
      </w:r>
    </w:p>
    <w:p w14:paraId="40C41E3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b w:val="0"/>
          <w:bCs/>
          <w:sz w:val="24"/>
          <w:szCs w:val="24"/>
        </w:rPr>
        <w:t>在合同实施过程中因预算调整或者需求变更或多次出现配送原材料质次价高不符合配送要求等情况无法继续续签合同的，本合同终止，由</w:t>
      </w:r>
      <w:r>
        <w:rPr>
          <w:rFonts w:hint="eastAsia" w:ascii="宋体" w:hAnsi="宋体" w:eastAsia="宋体" w:cs="宋体"/>
          <w:b w:val="0"/>
          <w:bCs/>
          <w:sz w:val="24"/>
          <w:szCs w:val="24"/>
          <w:lang w:val="en-US" w:eastAsia="zh-CN"/>
        </w:rPr>
        <w:t>甲方</w:t>
      </w:r>
      <w:r>
        <w:rPr>
          <w:rFonts w:hint="eastAsia" w:ascii="宋体" w:hAnsi="宋体" w:eastAsia="宋体" w:cs="宋体"/>
          <w:b w:val="0"/>
          <w:bCs/>
          <w:sz w:val="24"/>
          <w:szCs w:val="24"/>
        </w:rPr>
        <w:t>重新组织招标采购。</w:t>
      </w:r>
    </w:p>
    <w:p w14:paraId="27E4F73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四、服务基本要求</w:t>
      </w:r>
    </w:p>
    <w:p w14:paraId="057299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（一）一般供货要求：由甲方指定配送时间及地点，遇法定节假日协商解决。因运输装卸过程中造成的损耗（例如包装严重变形、破损、食品污染、变异等）、发现的破损、变异食品必须无条件更换。</w:t>
      </w:r>
    </w:p>
    <w:p w14:paraId="3FFFE9D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二）紧急供货要求：在收到甲方发出紧急供货通知后，乙方须在规定时间内将原材料配送到位，所送食材必须达到甲方要求，如有三次不在规定时间送达或所送食材达不到甲方要求，甲方有权解除合同，乙方还需承担甲方所有损失。</w:t>
      </w:r>
    </w:p>
    <w:p w14:paraId="2261040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三）乙方必须按照甲方食堂采购人员通知的时间、数量、品种、品质要求准时送货，经验收合格后签字确认，不能以任何理由推托，一旦影响到甲方食堂的正常运转，甲方有权解除合同，乙方还应承担相应的经济赔偿。</w:t>
      </w:r>
    </w:p>
    <w:p w14:paraId="574E93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（四）乙方不能满足供货要求时，应提前1个月通知甲方，甲方同意后方可中止合同。产生的损失由乙方负责。</w:t>
      </w:r>
    </w:p>
    <w:p w14:paraId="24D1E27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（五）按照《中华人民共和国食品安全法</w:t>
      </w:r>
      <w:r>
        <w:rPr>
          <w:rFonts w:hint="eastAsia" w:ascii="宋体" w:hAnsi="宋体" w:eastAsia="宋体" w:cs="宋体"/>
          <w:sz w:val="24"/>
          <w:szCs w:val="24"/>
          <w:lang w:val="en-US" w:eastAsia="zh-CN"/>
        </w:rPr>
        <w:t>》《中华人民共和国农产品质量安全法</w:t>
      </w:r>
      <w:r>
        <w:rPr>
          <w:rFonts w:hint="eastAsia" w:ascii="宋体" w:hAnsi="宋体" w:eastAsia="宋体" w:cs="宋体"/>
          <w:sz w:val="24"/>
          <w:szCs w:val="24"/>
          <w:lang w:val="en-US" w:eastAsia="zh-Hans"/>
        </w:rPr>
        <w:t>》等规定，提供有关的证明材料和证件是乙方的义务，在合同期内乙方应提供产品检验合格证等相关证明，无证产品甲方不予接受。乙方要保证产品质量稳定，符合国家相关技术标准，未发生过重大产品质量安全事故，乙方对最终的产品质量负完全责任，发生的食品质量问题、安全问题造成的损失由乙方承担。</w:t>
      </w:r>
    </w:p>
    <w:p w14:paraId="02E0893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（六）乙方必须确保运输车辆和周转包装容器的清洁卫生，运输车辆应当保持清洁，无霉斑、鼠迹、苍蝇、蟑螂，不得存放有毒、有害物品及个人生活用品，防止货物在运输过程中受到污染是乙方的责任。</w:t>
      </w:r>
    </w:p>
    <w:p w14:paraId="2290F8F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（七）乙方必须建立配送、验收</w:t>
      </w:r>
      <w:r>
        <w:rPr>
          <w:rFonts w:hint="eastAsia" w:ascii="宋体" w:hAnsi="宋体" w:eastAsia="宋体" w:cs="宋体"/>
          <w:sz w:val="24"/>
          <w:szCs w:val="24"/>
          <w:lang w:val="en-US" w:eastAsia="zh-CN"/>
        </w:rPr>
        <w:t>台账</w:t>
      </w:r>
      <w:r>
        <w:rPr>
          <w:rFonts w:hint="eastAsia" w:ascii="宋体" w:hAnsi="宋体" w:eastAsia="宋体" w:cs="宋体"/>
          <w:sz w:val="24"/>
          <w:szCs w:val="24"/>
          <w:lang w:val="en-US" w:eastAsia="zh-Hans"/>
        </w:rPr>
        <w:t>，注明时间、数量、规格、货源、送货人、验收人、验收情况等相关信息。</w:t>
      </w:r>
    </w:p>
    <w:p w14:paraId="0B60278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（八）“招标内容及要求”中未明确的技术指标，均按国家及行业相关规定执行。</w:t>
      </w:r>
    </w:p>
    <w:p w14:paraId="1443D53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九）乙方必须建立起一套完善、科学的管理制度，并指定专人负责，定期检查执行情况，及时解决存在的问题，确保质量。乙方必须严把采购、生产、运输质量检验关，具备专人专车向甲方配送。建立产品质量档案，对每批受检产品进行留样封存，以备待查。应建立科学、可行的突发事故应急预案。</w:t>
      </w:r>
    </w:p>
    <w:p w14:paraId="5FC0F17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（十）服务过程中乙方配送服务不能满足要求，甲方有权利随时终止合同。</w:t>
      </w:r>
    </w:p>
    <w:p w14:paraId="185A319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五、质量保证</w:t>
      </w:r>
    </w:p>
    <w:p w14:paraId="4EF7D40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（一）乙方应严格遵守</w:t>
      </w:r>
      <w:r>
        <w:rPr>
          <w:rFonts w:hint="eastAsia" w:ascii="宋体" w:hAnsi="宋体" w:eastAsia="宋体" w:cs="宋体"/>
          <w:sz w:val="24"/>
          <w:szCs w:val="24"/>
          <w:lang w:val="en-US" w:eastAsia="zh-CN"/>
        </w:rPr>
        <w:t>《中华人民共和国食品安全法》</w:t>
      </w:r>
      <w:r>
        <w:rPr>
          <w:rFonts w:hint="eastAsia" w:ascii="宋体" w:hAnsi="宋体" w:eastAsia="宋体" w:cs="宋体"/>
          <w:sz w:val="24"/>
          <w:szCs w:val="24"/>
          <w:lang w:val="en-US" w:eastAsia="zh-Hans"/>
        </w:rPr>
        <w:t>等相关规定，所提供的产品是合格安全的产品，一经发现供应以下食品，甲方除全部退货外，将立即取消乙方的供货资格，乙方承担由此造成的经济责任和法律责任。</w:t>
      </w:r>
    </w:p>
    <w:p w14:paraId="33281C5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1、腐败变质、油脂酸败、霉变、生虫、污秽不洁、混有异物或者其他感官性状异常，对人体健康有害的；</w:t>
      </w:r>
    </w:p>
    <w:p w14:paraId="719A8A3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2、含有毒、有害物质或者被有害物质污染，对人体健康有害的；</w:t>
      </w:r>
    </w:p>
    <w:p w14:paraId="1415E2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3、超过保质期限的。</w:t>
      </w:r>
    </w:p>
    <w:p w14:paraId="53CE127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（二）乙方所提供产品必须是正规企业生产的。</w:t>
      </w:r>
    </w:p>
    <w:p w14:paraId="1416E6A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（三）乙方提供产品必须是乙方所投标产品的最新产品，且经过国家法定部门办理正常生产、流通审批手续。</w:t>
      </w:r>
    </w:p>
    <w:p w14:paraId="2853E1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（四）乙方所供产品是经过国家相关部门认可的检验或检测机构检验、注册、准许市场销售的合法产品。</w:t>
      </w:r>
    </w:p>
    <w:p w14:paraId="54B376F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（五）产品质量保证措施完善，符合国家相关标准。</w:t>
      </w:r>
    </w:p>
    <w:p w14:paraId="61B173E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（六）产品的质保期符合国家标准。</w:t>
      </w:r>
    </w:p>
    <w:p w14:paraId="3D05F3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六、服务承诺：以招标文件、澄清表、和相关文件为准，但至少应包括：</w:t>
      </w:r>
    </w:p>
    <w:p w14:paraId="2AF6E89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（一）乙方需派一名项目经理，直接与甲方沟通，负责每批次供货现场的监督和协调工作，项目经理接收甲方提出的问题与要求，并及时向公司申请调动资源，解决甲方在项目实施过程中遇到的问题。</w:t>
      </w:r>
    </w:p>
    <w:p w14:paraId="3AECD6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（二）项目在实施过程中会出现不可预料的需求变更，乙方需积极配合甲方的需求变更。</w:t>
      </w:r>
    </w:p>
    <w:p w14:paraId="18AFD2F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（三）乙方需设有详细的服务档案，将保存项目的详细资料以便于更好地提供服务。</w:t>
      </w:r>
    </w:p>
    <w:p w14:paraId="6D82959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第七条：双方权利及义务</w:t>
      </w:r>
    </w:p>
    <w:p w14:paraId="19D1C7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（一）甲方权利及义务</w:t>
      </w:r>
    </w:p>
    <w:p w14:paraId="6B47661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1.乙方按要求把货物配送到甲方指定地点后，甲方应及时安排人员对货物进行验收并办理相关的入库手续，对不合格的货物，由双方协商，按达成的协议处理。</w:t>
      </w:r>
    </w:p>
    <w:p w14:paraId="5B423C0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2.甲方有权利对乙方所供应配送的货物质量，单价等进行考核和重新评估。如果乙方配送价格与本合同要求不符，甲方有权在月结算中自行扣除不实价格部分。</w:t>
      </w:r>
    </w:p>
    <w:p w14:paraId="0974FEF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3.由于季节性及台风暴雨冰冻等自然灾害天气和其他不可抗拒等因素，乙方必须具有抗风险的仓储能力，能保证维持2-3天原始库存供甲方作应急库存使用。</w:t>
      </w:r>
    </w:p>
    <w:p w14:paraId="57A5D57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4.甲方要求配送的食品材料费用由乙方先垫付30天，甲方最迟不超过10天付清。</w:t>
      </w:r>
    </w:p>
    <w:p w14:paraId="49EC7B7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（二）乙方权利及义务</w:t>
      </w:r>
    </w:p>
    <w:p w14:paraId="132F8F0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1.乙方在配送过程中所发生的一切费用均由乙方负责。</w:t>
      </w:r>
    </w:p>
    <w:p w14:paraId="1DE8DA2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2.乙方接到甲方的正式采购订单后必须及时备货，并于第二天保质保量按时送给甲方，不得延误。</w:t>
      </w:r>
    </w:p>
    <w:p w14:paraId="193EF5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3.乙方需按甲方的要求，对其供应配送的货物及采购渠道，过程严把质量关，如出现腐败，变质等情况，甲方有权利拒收乙方所配送的货物。</w:t>
      </w:r>
    </w:p>
    <w:p w14:paraId="1D45DD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八</w:t>
      </w:r>
      <w:r>
        <w:rPr>
          <w:rFonts w:hint="eastAsia" w:ascii="宋体" w:hAnsi="宋体" w:eastAsia="宋体" w:cs="宋体"/>
          <w:sz w:val="24"/>
          <w:szCs w:val="24"/>
          <w:lang w:val="en-US" w:eastAsia="zh-Hans"/>
        </w:rPr>
        <w:t>、验收</w:t>
      </w:r>
    </w:p>
    <w:p w14:paraId="0EA91B9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验收工作的一般程序为：根据采购单的具体要求，对所购食材进行清点、外观检查以及对食材的各项指标和性能进行实测，并逐项记录。检测结束后，验收人员在验收单上签字。对未能通过验收的，一律退货、更换直至验收合格。</w:t>
      </w:r>
    </w:p>
    <w:p w14:paraId="387ABD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（二）乙方对最终的产品质量负完全责任，发生的食品质量问题、安全问题造成的损失由乙方承担。</w:t>
      </w:r>
    </w:p>
    <w:p w14:paraId="70A40B6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（三）验收依据</w:t>
      </w:r>
    </w:p>
    <w:p w14:paraId="18CC921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1.根据合同文本、招标文件、投标文件等。</w:t>
      </w:r>
    </w:p>
    <w:p w14:paraId="52FC905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2.国内相应的标准、规范</w:t>
      </w:r>
    </w:p>
    <w:p w14:paraId="324CC4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九</w:t>
      </w:r>
      <w:r>
        <w:rPr>
          <w:rFonts w:hint="eastAsia" w:ascii="宋体" w:hAnsi="宋体" w:eastAsia="宋体" w:cs="宋体"/>
          <w:sz w:val="24"/>
          <w:szCs w:val="24"/>
          <w:lang w:val="en-US" w:eastAsia="zh-Hans"/>
        </w:rPr>
        <w:t>、违约责任</w:t>
      </w:r>
    </w:p>
    <w:p w14:paraId="038A91C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（一）按《中华人民共和国民法典》中的相关条款执行。</w:t>
      </w:r>
    </w:p>
    <w:p w14:paraId="5D267BB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（二）未按合同要求提供服务或服务质量不能满足本次采购要求，甲方会同监督机构、招标代理机构有权终止合同和对成交供应商违约行为进行追究，同时按招标投标法的有关规定进行相应的处罚。</w:t>
      </w:r>
    </w:p>
    <w:p w14:paraId="57C432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十</w:t>
      </w:r>
      <w:r>
        <w:rPr>
          <w:rFonts w:hint="eastAsia" w:ascii="宋体" w:hAnsi="宋体" w:eastAsia="宋体" w:cs="宋体"/>
          <w:sz w:val="24"/>
          <w:szCs w:val="24"/>
          <w:lang w:val="en-US" w:eastAsia="zh-Hans"/>
        </w:rPr>
        <w:t>、合同争议解决的方式</w:t>
      </w:r>
    </w:p>
    <w:p w14:paraId="383BF03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本合同在履行过程中发生的争议，由甲、乙双方当事人协商解决，协商不成的按下列第（二）种方式解决：</w:t>
      </w:r>
    </w:p>
    <w:p w14:paraId="206B427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（一）递交西安仲裁委员会仲裁；</w:t>
      </w:r>
    </w:p>
    <w:p w14:paraId="3087D8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（二）依法向甲方所在地人民法院起诉。</w:t>
      </w:r>
    </w:p>
    <w:p w14:paraId="1DB2144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十、合同生效</w:t>
      </w:r>
    </w:p>
    <w:p w14:paraId="592C3DC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（一）本合同须经甲、乙双方的法定代表人（授权代理人）在合同书上签字并加盖本单位公章后正式生效。</w:t>
      </w:r>
    </w:p>
    <w:p w14:paraId="42C5A6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（二）合同生效后，甲、乙双方须严格执行本合同条款的规定，全面履行合同，违者按《中华人民共和国民法典》的有关规定承担相应责任。</w:t>
      </w:r>
    </w:p>
    <w:p w14:paraId="64C94BE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（三）本合同一式</w:t>
      </w:r>
      <w:r>
        <w:rPr>
          <w:rFonts w:hint="eastAsia" w:ascii="宋体" w:hAnsi="宋体" w:eastAsia="宋体" w:cs="宋体"/>
          <w:sz w:val="24"/>
          <w:szCs w:val="24"/>
          <w:u w:val="single"/>
          <w:lang w:val="en-US" w:eastAsia="zh-Hans"/>
        </w:rPr>
        <w:t xml:space="preserve"> 4 </w:t>
      </w:r>
      <w:r>
        <w:rPr>
          <w:rFonts w:hint="eastAsia" w:ascii="宋体" w:hAnsi="宋体" w:eastAsia="宋体" w:cs="宋体"/>
          <w:sz w:val="24"/>
          <w:szCs w:val="24"/>
          <w:lang w:val="en-US" w:eastAsia="zh-Hans"/>
        </w:rPr>
        <w:t>份，甲乙双方各执</w:t>
      </w:r>
      <w:r>
        <w:rPr>
          <w:rFonts w:hint="eastAsia" w:ascii="宋体" w:hAnsi="宋体" w:eastAsia="宋体" w:cs="宋体"/>
          <w:sz w:val="24"/>
          <w:szCs w:val="24"/>
          <w:u w:val="single"/>
          <w:lang w:val="en-US" w:eastAsia="zh-Hans"/>
        </w:rPr>
        <w:t xml:space="preserve"> 2 </w:t>
      </w:r>
      <w:r>
        <w:rPr>
          <w:rFonts w:hint="eastAsia" w:ascii="宋体" w:hAnsi="宋体" w:eastAsia="宋体" w:cs="宋体"/>
          <w:sz w:val="24"/>
          <w:szCs w:val="24"/>
          <w:lang w:val="en-US" w:eastAsia="zh-Hans"/>
        </w:rPr>
        <w:t>份。</w:t>
      </w:r>
    </w:p>
    <w:p w14:paraId="6FC02CF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（四）本合同如有未尽事宜，甲、乙双方协商解决。</w:t>
      </w:r>
    </w:p>
    <w:tbl>
      <w:tblPr>
        <w:tblStyle w:val="32"/>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201"/>
        <w:gridCol w:w="4202"/>
      </w:tblGrid>
      <w:tr w14:paraId="7637B66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3A6B610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甲  方</w:t>
            </w:r>
          </w:p>
        </w:tc>
        <w:tc>
          <w:tcPr>
            <w:tcW w:w="4202" w:type="dxa"/>
            <w:noWrap w:val="0"/>
            <w:vAlign w:val="center"/>
          </w:tcPr>
          <w:p w14:paraId="55F471D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乙  方</w:t>
            </w:r>
          </w:p>
        </w:tc>
      </w:tr>
      <w:tr w14:paraId="27AB639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026BEBB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（盖章）</w:t>
            </w:r>
          </w:p>
        </w:tc>
        <w:tc>
          <w:tcPr>
            <w:tcW w:w="4202" w:type="dxa"/>
            <w:noWrap w:val="0"/>
            <w:vAlign w:val="center"/>
          </w:tcPr>
          <w:p w14:paraId="3D700B4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（盖章）</w:t>
            </w:r>
          </w:p>
        </w:tc>
      </w:tr>
      <w:tr w14:paraId="2B74EAD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2631F99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p>
        </w:tc>
        <w:tc>
          <w:tcPr>
            <w:tcW w:w="4202" w:type="dxa"/>
            <w:noWrap w:val="0"/>
            <w:vAlign w:val="center"/>
          </w:tcPr>
          <w:p w14:paraId="1F13EEA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w:t>
            </w:r>
          </w:p>
        </w:tc>
      </w:tr>
      <w:tr w14:paraId="664EA83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18B888F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邮编：</w:t>
            </w:r>
          </w:p>
        </w:tc>
        <w:tc>
          <w:tcPr>
            <w:tcW w:w="4202" w:type="dxa"/>
            <w:noWrap w:val="0"/>
            <w:vAlign w:val="center"/>
          </w:tcPr>
          <w:p w14:paraId="69AE661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邮编：</w:t>
            </w:r>
          </w:p>
        </w:tc>
      </w:tr>
      <w:tr w14:paraId="4FEAC13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2255B89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法定代表人</w:t>
            </w:r>
          </w:p>
        </w:tc>
        <w:tc>
          <w:tcPr>
            <w:tcW w:w="4202" w:type="dxa"/>
            <w:noWrap w:val="0"/>
            <w:vAlign w:val="center"/>
          </w:tcPr>
          <w:p w14:paraId="3246659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法定代表人</w:t>
            </w:r>
          </w:p>
        </w:tc>
      </w:tr>
      <w:tr w14:paraId="5782BD9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71944D4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或被授权代表：</w:t>
            </w:r>
          </w:p>
        </w:tc>
        <w:tc>
          <w:tcPr>
            <w:tcW w:w="4202" w:type="dxa"/>
            <w:noWrap w:val="0"/>
            <w:vAlign w:val="center"/>
          </w:tcPr>
          <w:p w14:paraId="47121DA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或被授权代表：</w:t>
            </w:r>
          </w:p>
        </w:tc>
      </w:tr>
      <w:tr w14:paraId="4CF1B6B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4E31CDA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w:t>
            </w:r>
          </w:p>
        </w:tc>
        <w:tc>
          <w:tcPr>
            <w:tcW w:w="4202" w:type="dxa"/>
            <w:noWrap w:val="0"/>
            <w:vAlign w:val="center"/>
          </w:tcPr>
          <w:p w14:paraId="5911878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w:t>
            </w:r>
          </w:p>
        </w:tc>
      </w:tr>
      <w:tr w14:paraId="638CA1D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3B94C3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传真：</w:t>
            </w:r>
          </w:p>
        </w:tc>
        <w:tc>
          <w:tcPr>
            <w:tcW w:w="4202" w:type="dxa"/>
            <w:noWrap w:val="0"/>
            <w:vAlign w:val="center"/>
          </w:tcPr>
          <w:p w14:paraId="6730E54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传真：</w:t>
            </w:r>
          </w:p>
        </w:tc>
      </w:tr>
      <w:tr w14:paraId="11DBD1F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242C05A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开户银行：</w:t>
            </w:r>
          </w:p>
        </w:tc>
        <w:tc>
          <w:tcPr>
            <w:tcW w:w="4202" w:type="dxa"/>
            <w:noWrap w:val="0"/>
            <w:vAlign w:val="center"/>
          </w:tcPr>
          <w:p w14:paraId="591D56A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开户银行：</w:t>
            </w:r>
          </w:p>
        </w:tc>
      </w:tr>
      <w:tr w14:paraId="1070150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exact"/>
          <w:jc w:val="center"/>
        </w:trPr>
        <w:tc>
          <w:tcPr>
            <w:tcW w:w="4201" w:type="dxa"/>
            <w:noWrap w:val="0"/>
            <w:vAlign w:val="center"/>
          </w:tcPr>
          <w:p w14:paraId="5ECA0F0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日期：</w:t>
            </w:r>
          </w:p>
        </w:tc>
        <w:tc>
          <w:tcPr>
            <w:tcW w:w="4202" w:type="dxa"/>
            <w:noWrap w:val="0"/>
            <w:vAlign w:val="center"/>
          </w:tcPr>
          <w:p w14:paraId="39C6325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日期：</w:t>
            </w:r>
          </w:p>
        </w:tc>
      </w:tr>
    </w:tbl>
    <w:p w14:paraId="2B472FC4">
      <w:pPr>
        <w:rPr>
          <w:rFonts w:hint="eastAsia" w:ascii="宋体" w:hAnsi="宋体" w:eastAsia="宋体" w:cs="宋体"/>
        </w:rPr>
      </w:pPr>
      <w:r>
        <w:rPr>
          <w:rFonts w:hint="eastAsia" w:ascii="宋体" w:hAnsi="宋体" w:eastAsia="宋体" w:cs="宋体"/>
        </w:rPr>
        <w:br w:type="page"/>
      </w:r>
    </w:p>
    <w:p w14:paraId="2BC14E17">
      <w:pPr>
        <w:pStyle w:val="3"/>
        <w:numPr>
          <w:numId w:val="0"/>
        </w:numPr>
        <w:spacing w:before="210" w:after="210" w:line="360" w:lineRule="auto"/>
        <w:ind w:left="0" w:leftChars="0" w:firstLine="0" w:firstLineChars="0"/>
        <w:rPr>
          <w:rFonts w:hint="eastAsia" w:ascii="宋体" w:hAnsi="宋体" w:eastAsia="宋体" w:cs="宋体"/>
        </w:rPr>
      </w:pPr>
      <w:bookmarkStart w:id="19" w:name="_Toc23403"/>
      <w:r>
        <w:rPr>
          <w:rFonts w:hint="eastAsia" w:ascii="宋体" w:hAnsi="宋体" w:eastAsia="宋体" w:cs="宋体"/>
        </w:rPr>
        <w:t>第五章　投标文件构成及格式</w:t>
      </w:r>
      <w:bookmarkEnd w:id="18"/>
      <w:bookmarkEnd w:id="19"/>
    </w:p>
    <w:p w14:paraId="46C74F26">
      <w:pPr>
        <w:spacing w:line="360" w:lineRule="auto"/>
        <w:ind w:firstLine="251" w:firstLineChars="70"/>
        <w:jc w:val="right"/>
        <w:rPr>
          <w:rFonts w:hint="eastAsia" w:ascii="宋体" w:hAnsi="宋体" w:eastAsia="宋体" w:cs="宋体"/>
          <w:sz w:val="36"/>
          <w:szCs w:val="36"/>
        </w:rPr>
      </w:pPr>
    </w:p>
    <w:p w14:paraId="4BDC0698">
      <w:pPr>
        <w:spacing w:line="360" w:lineRule="auto"/>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〈项目名称〉</w:t>
      </w:r>
    </w:p>
    <w:p w14:paraId="408946A0">
      <w:pPr>
        <w:spacing w:line="360" w:lineRule="auto"/>
        <w:jc w:val="center"/>
        <w:rPr>
          <w:rFonts w:hint="eastAsia" w:ascii="宋体" w:hAnsi="宋体" w:eastAsia="宋体" w:cs="宋体"/>
          <w:b/>
          <w:color w:val="auto"/>
          <w:sz w:val="44"/>
          <w:szCs w:val="44"/>
        </w:rPr>
      </w:pPr>
    </w:p>
    <w:p w14:paraId="0F65642F">
      <w:pPr>
        <w:spacing w:line="360" w:lineRule="auto"/>
        <w:jc w:val="center"/>
        <w:rPr>
          <w:rFonts w:hint="eastAsia" w:ascii="宋体" w:hAnsi="宋体" w:eastAsia="宋体" w:cs="宋体"/>
          <w:b/>
          <w:color w:val="auto"/>
          <w:sz w:val="44"/>
          <w:szCs w:val="44"/>
        </w:rPr>
      </w:pPr>
    </w:p>
    <w:p w14:paraId="53C29183">
      <w:pPr>
        <w:spacing w:line="360" w:lineRule="auto"/>
        <w:jc w:val="center"/>
        <w:rPr>
          <w:rFonts w:hint="eastAsia" w:ascii="宋体" w:hAnsi="宋体" w:eastAsia="宋体" w:cs="宋体"/>
          <w:kern w:val="0"/>
          <w:sz w:val="96"/>
          <w:szCs w:val="96"/>
        </w:rPr>
      </w:pPr>
      <w:r>
        <w:rPr>
          <w:rFonts w:hint="eastAsia" w:ascii="宋体" w:hAnsi="宋体" w:eastAsia="宋体" w:cs="宋体"/>
          <w:color w:val="auto"/>
          <w:spacing w:val="323"/>
          <w:kern w:val="0"/>
          <w:sz w:val="96"/>
          <w:szCs w:val="96"/>
          <w:fitText w:val="5778" w:id="-1540037120"/>
        </w:rPr>
        <w:t>投标文</w:t>
      </w:r>
      <w:r>
        <w:rPr>
          <w:rFonts w:hint="eastAsia" w:ascii="宋体" w:hAnsi="宋体" w:eastAsia="宋体" w:cs="宋体"/>
          <w:spacing w:val="0"/>
          <w:kern w:val="0"/>
          <w:sz w:val="96"/>
          <w:szCs w:val="96"/>
          <w:fitText w:val="5778" w:id="-1540037120"/>
        </w:rPr>
        <w:t>件</w:t>
      </w:r>
    </w:p>
    <w:p w14:paraId="5D18EE20">
      <w:pPr>
        <w:spacing w:line="360" w:lineRule="auto"/>
        <w:jc w:val="center"/>
        <w:rPr>
          <w:rFonts w:hint="eastAsia" w:ascii="宋体" w:hAnsi="宋体" w:eastAsia="宋体" w:cs="宋体"/>
          <w:kern w:val="0"/>
          <w:sz w:val="96"/>
          <w:szCs w:val="96"/>
        </w:rPr>
      </w:pPr>
    </w:p>
    <w:p w14:paraId="7E0BE99E">
      <w:pPr>
        <w:spacing w:line="360" w:lineRule="auto"/>
        <w:ind w:left="0" w:leftChars="0" w:firstLine="2397" w:firstLineChars="666"/>
        <w:jc w:val="both"/>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eastAsia="宋体" w:cs="宋体"/>
          <w:sz w:val="36"/>
          <w:szCs w:val="36"/>
          <w:lang w:val="en-US" w:eastAsia="zh-CN"/>
        </w:rPr>
        <w:t xml:space="preserve">            </w:t>
      </w:r>
    </w:p>
    <w:p w14:paraId="51E18BB8">
      <w:pPr>
        <w:pStyle w:val="16"/>
        <w:ind w:left="0" w:leftChars="0" w:firstLine="1598" w:firstLineChars="666"/>
        <w:jc w:val="both"/>
        <w:rPr>
          <w:rFonts w:hint="default" w:eastAsia="宋体"/>
          <w:lang w:val="en-US" w:eastAsia="zh-CN"/>
        </w:rPr>
      </w:pPr>
    </w:p>
    <w:p w14:paraId="4FF1F6A1">
      <w:pPr>
        <w:spacing w:line="360" w:lineRule="auto"/>
        <w:jc w:val="center"/>
        <w:rPr>
          <w:rFonts w:hint="eastAsia" w:ascii="宋体" w:hAnsi="宋体" w:eastAsia="宋体" w:cs="宋体"/>
          <w:sz w:val="36"/>
          <w:szCs w:val="36"/>
        </w:rPr>
      </w:pPr>
    </w:p>
    <w:p w14:paraId="44705FBE">
      <w:pPr>
        <w:spacing w:line="360" w:lineRule="auto"/>
        <w:jc w:val="center"/>
        <w:rPr>
          <w:rFonts w:hint="eastAsia" w:ascii="宋体" w:hAnsi="宋体" w:eastAsia="宋体" w:cs="宋体"/>
          <w:sz w:val="36"/>
        </w:rPr>
      </w:pPr>
    </w:p>
    <w:p w14:paraId="41E62E9A">
      <w:pPr>
        <w:spacing w:line="360" w:lineRule="auto"/>
        <w:jc w:val="center"/>
        <w:rPr>
          <w:rFonts w:hint="eastAsia" w:ascii="宋体" w:hAnsi="宋体" w:eastAsia="宋体" w:cs="宋体"/>
          <w:sz w:val="36"/>
        </w:rPr>
      </w:pPr>
    </w:p>
    <w:p w14:paraId="68ACB257">
      <w:pPr>
        <w:spacing w:line="360" w:lineRule="auto"/>
        <w:jc w:val="center"/>
        <w:rPr>
          <w:rFonts w:hint="eastAsia" w:ascii="宋体" w:hAnsi="宋体" w:eastAsia="宋体" w:cs="宋体"/>
          <w:sz w:val="36"/>
        </w:rPr>
      </w:pPr>
    </w:p>
    <w:p w14:paraId="57A43A68">
      <w:pPr>
        <w:spacing w:line="360" w:lineRule="auto"/>
        <w:ind w:firstLine="1684" w:firstLineChars="468"/>
        <w:rPr>
          <w:rFonts w:hint="eastAsia" w:ascii="宋体" w:hAnsi="宋体" w:eastAsia="宋体" w:cs="宋体"/>
          <w:sz w:val="36"/>
        </w:rPr>
      </w:pPr>
      <w:r>
        <w:rPr>
          <w:rFonts w:hint="eastAsia" w:ascii="宋体" w:hAnsi="宋体" w:eastAsia="宋体" w:cs="宋体"/>
          <w:sz w:val="36"/>
          <w:lang w:eastAsia="zh-CN"/>
        </w:rPr>
        <w:t>供应商</w:t>
      </w:r>
      <w:r>
        <w:rPr>
          <w:rFonts w:hint="eastAsia" w:ascii="宋体" w:hAnsi="宋体" w:eastAsia="宋体" w:cs="宋体"/>
          <w:sz w:val="36"/>
        </w:rPr>
        <w:t>：</w:t>
      </w:r>
      <w:r>
        <w:rPr>
          <w:rFonts w:hint="eastAsia" w:ascii="宋体" w:hAnsi="宋体" w:eastAsia="宋体" w:cs="宋体"/>
          <w:sz w:val="36"/>
          <w:u w:val="single"/>
        </w:rPr>
        <w:t>__________________</w:t>
      </w:r>
    </w:p>
    <w:p w14:paraId="0CD5771F">
      <w:pPr>
        <w:spacing w:line="360" w:lineRule="auto"/>
        <w:ind w:firstLine="1684" w:firstLineChars="468"/>
        <w:rPr>
          <w:rFonts w:hint="eastAsia" w:ascii="宋体" w:hAnsi="宋体" w:eastAsia="宋体" w:cs="宋体"/>
          <w:sz w:val="36"/>
          <w:u w:val="single"/>
        </w:rPr>
      </w:pPr>
      <w:r>
        <w:rPr>
          <w:rFonts w:hint="eastAsia" w:ascii="宋体" w:hAnsi="宋体" w:eastAsia="宋体" w:cs="宋体"/>
          <w:sz w:val="36"/>
        </w:rPr>
        <w:t>时　间：</w:t>
      </w:r>
      <w:r>
        <w:rPr>
          <w:rFonts w:hint="eastAsia" w:ascii="宋体" w:hAnsi="宋体" w:eastAsia="宋体" w:cs="宋体"/>
          <w:sz w:val="36"/>
          <w:u w:val="single"/>
        </w:rPr>
        <w:t>__________________</w:t>
      </w:r>
    </w:p>
    <w:p w14:paraId="4BBE1F35">
      <w:pPr>
        <w:spacing w:line="360" w:lineRule="auto"/>
        <w:ind w:firstLine="200"/>
        <w:rPr>
          <w:rFonts w:hint="eastAsia" w:ascii="宋体" w:hAnsi="宋体" w:eastAsia="宋体" w:cs="宋体"/>
          <w:sz w:val="36"/>
          <w:szCs w:val="36"/>
        </w:rPr>
      </w:pPr>
      <w:r>
        <w:rPr>
          <w:rFonts w:hint="eastAsia" w:ascii="宋体" w:hAnsi="宋体" w:eastAsia="宋体" w:cs="宋体"/>
          <w:sz w:val="36"/>
        </w:rPr>
        <w:br w:type="page"/>
      </w:r>
    </w:p>
    <w:p w14:paraId="52727447">
      <w:pPr>
        <w:spacing w:line="360" w:lineRule="auto"/>
        <w:jc w:val="center"/>
        <w:rPr>
          <w:rFonts w:hint="eastAsia" w:ascii="宋体" w:hAnsi="宋体" w:eastAsia="宋体" w:cs="宋体"/>
          <w:sz w:val="30"/>
          <w:szCs w:val="30"/>
        </w:rPr>
      </w:pPr>
      <w:r>
        <w:rPr>
          <w:rFonts w:hint="eastAsia" w:ascii="宋体" w:hAnsi="宋体" w:eastAsia="宋体" w:cs="宋体"/>
          <w:sz w:val="36"/>
          <w:szCs w:val="36"/>
        </w:rPr>
        <w:t>目　　录</w:t>
      </w:r>
    </w:p>
    <w:p w14:paraId="76CB9147">
      <w:pPr>
        <w:spacing w:line="360" w:lineRule="auto"/>
        <w:jc w:val="center"/>
        <w:rPr>
          <w:rFonts w:hint="eastAsia" w:ascii="宋体" w:hAnsi="宋体" w:eastAsia="宋体" w:cs="宋体"/>
          <w:sz w:val="30"/>
          <w:szCs w:val="30"/>
        </w:rPr>
      </w:pPr>
    </w:p>
    <w:p w14:paraId="1507A344">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第一部分　投标函</w:t>
      </w:r>
      <w:r>
        <w:rPr>
          <w:rFonts w:hint="eastAsia" w:ascii="宋体" w:hAnsi="宋体" w:eastAsia="宋体" w:cs="宋体"/>
          <w:sz w:val="28"/>
          <w:szCs w:val="28"/>
        </w:rPr>
        <w:tab/>
      </w:r>
      <w:r>
        <w:rPr>
          <w:rFonts w:hint="eastAsia" w:ascii="宋体" w:hAnsi="宋体" w:eastAsia="宋体" w:cs="宋体"/>
          <w:sz w:val="28"/>
          <w:szCs w:val="28"/>
        </w:rPr>
        <w:t>X</w:t>
      </w:r>
    </w:p>
    <w:p w14:paraId="3D0C1146">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第二部分　开标一览表</w:t>
      </w:r>
      <w:r>
        <w:rPr>
          <w:rFonts w:hint="eastAsia" w:ascii="宋体" w:hAnsi="宋体" w:eastAsia="宋体" w:cs="宋体"/>
          <w:sz w:val="28"/>
          <w:szCs w:val="28"/>
        </w:rPr>
        <w:tab/>
      </w:r>
      <w:r>
        <w:rPr>
          <w:rFonts w:hint="eastAsia" w:ascii="宋体" w:hAnsi="宋体" w:eastAsia="宋体" w:cs="宋体"/>
          <w:sz w:val="28"/>
          <w:szCs w:val="28"/>
        </w:rPr>
        <w:t>X</w:t>
      </w:r>
    </w:p>
    <w:p w14:paraId="39E1A9BF">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val="en-US" w:eastAsia="zh-CN"/>
        </w:rPr>
        <w:t>三</w:t>
      </w:r>
      <w:r>
        <w:rPr>
          <w:rFonts w:hint="eastAsia" w:ascii="宋体" w:hAnsi="宋体" w:eastAsia="宋体" w:cs="宋体"/>
          <w:sz w:val="28"/>
          <w:szCs w:val="28"/>
        </w:rPr>
        <w:t>部分　资格证明文件</w:t>
      </w:r>
      <w:r>
        <w:rPr>
          <w:rFonts w:hint="eastAsia" w:ascii="宋体" w:hAnsi="宋体" w:eastAsia="宋体" w:cs="宋体"/>
          <w:sz w:val="28"/>
          <w:szCs w:val="28"/>
        </w:rPr>
        <w:tab/>
      </w:r>
      <w:r>
        <w:rPr>
          <w:rFonts w:hint="eastAsia" w:ascii="宋体" w:hAnsi="宋体" w:eastAsia="宋体" w:cs="宋体"/>
          <w:sz w:val="28"/>
          <w:szCs w:val="28"/>
        </w:rPr>
        <w:t>X</w:t>
      </w:r>
    </w:p>
    <w:p w14:paraId="2E04DAD9">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第四部分　</w:t>
      </w:r>
      <w:r>
        <w:rPr>
          <w:rFonts w:hint="eastAsia" w:ascii="宋体" w:hAnsi="宋体" w:eastAsia="宋体" w:cs="宋体"/>
          <w:sz w:val="28"/>
          <w:szCs w:val="28"/>
          <w:lang w:val="en-US" w:eastAsia="zh-CN"/>
        </w:rPr>
        <w:t>商务偏离表</w:t>
      </w:r>
      <w:r>
        <w:rPr>
          <w:rFonts w:hint="eastAsia" w:ascii="宋体" w:hAnsi="宋体" w:eastAsia="宋体" w:cs="宋体"/>
          <w:sz w:val="28"/>
          <w:szCs w:val="28"/>
        </w:rPr>
        <w:tab/>
      </w:r>
      <w:r>
        <w:rPr>
          <w:rFonts w:hint="eastAsia" w:ascii="宋体" w:hAnsi="宋体" w:eastAsia="宋体" w:cs="宋体"/>
          <w:sz w:val="28"/>
          <w:szCs w:val="28"/>
        </w:rPr>
        <w:t>X</w:t>
      </w:r>
    </w:p>
    <w:p w14:paraId="2D7DB0EE">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val="en-US" w:eastAsia="zh-CN"/>
        </w:rPr>
        <w:t>五</w:t>
      </w:r>
      <w:r>
        <w:rPr>
          <w:rFonts w:hint="eastAsia" w:ascii="宋体" w:hAnsi="宋体" w:eastAsia="宋体" w:cs="宋体"/>
          <w:sz w:val="28"/>
          <w:szCs w:val="28"/>
        </w:rPr>
        <w:t>部分　</w:t>
      </w:r>
      <w:r>
        <w:rPr>
          <w:rFonts w:hint="eastAsia" w:ascii="宋体" w:hAnsi="宋体" w:eastAsia="宋体" w:cs="宋体"/>
          <w:sz w:val="28"/>
          <w:szCs w:val="28"/>
          <w:lang w:eastAsia="zh-CN"/>
        </w:rPr>
        <w:t>供应商</w:t>
      </w:r>
      <w:r>
        <w:rPr>
          <w:rFonts w:hint="eastAsia" w:ascii="宋体" w:hAnsi="宋体" w:eastAsia="宋体" w:cs="宋体"/>
          <w:sz w:val="28"/>
          <w:szCs w:val="28"/>
        </w:rPr>
        <w:t>概况</w:t>
      </w:r>
      <w:r>
        <w:rPr>
          <w:rFonts w:hint="eastAsia" w:ascii="宋体" w:hAnsi="宋体" w:eastAsia="宋体" w:cs="宋体"/>
          <w:sz w:val="28"/>
          <w:szCs w:val="28"/>
        </w:rPr>
        <w:tab/>
      </w:r>
      <w:r>
        <w:rPr>
          <w:rFonts w:hint="eastAsia" w:ascii="宋体" w:hAnsi="宋体" w:eastAsia="宋体" w:cs="宋体"/>
          <w:sz w:val="28"/>
          <w:szCs w:val="28"/>
        </w:rPr>
        <w:t>X</w:t>
      </w:r>
    </w:p>
    <w:p w14:paraId="51C8C795">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val="en-US" w:eastAsia="zh-CN"/>
        </w:rPr>
        <w:t>六</w:t>
      </w:r>
      <w:r>
        <w:rPr>
          <w:rFonts w:hint="eastAsia" w:ascii="宋体" w:hAnsi="宋体" w:eastAsia="宋体" w:cs="宋体"/>
          <w:sz w:val="28"/>
          <w:szCs w:val="28"/>
        </w:rPr>
        <w:t>部分　</w:t>
      </w:r>
      <w:r>
        <w:rPr>
          <w:rFonts w:hint="eastAsia" w:ascii="宋体" w:hAnsi="宋体" w:eastAsia="宋体" w:cs="宋体"/>
          <w:sz w:val="28"/>
          <w:szCs w:val="28"/>
          <w:lang w:eastAsia="zh-CN"/>
        </w:rPr>
        <w:t>供应商</w:t>
      </w:r>
      <w:r>
        <w:rPr>
          <w:rFonts w:hint="eastAsia" w:ascii="宋体" w:hAnsi="宋体" w:eastAsia="宋体" w:cs="宋体"/>
          <w:sz w:val="28"/>
          <w:szCs w:val="28"/>
        </w:rPr>
        <w:t>参加政府采购活动承诺书</w:t>
      </w:r>
      <w:r>
        <w:rPr>
          <w:rFonts w:hint="eastAsia" w:ascii="宋体" w:hAnsi="宋体" w:eastAsia="宋体" w:cs="宋体"/>
          <w:sz w:val="28"/>
          <w:szCs w:val="28"/>
        </w:rPr>
        <w:tab/>
      </w:r>
      <w:r>
        <w:rPr>
          <w:rFonts w:hint="eastAsia" w:ascii="宋体" w:hAnsi="宋体" w:eastAsia="宋体" w:cs="宋体"/>
          <w:sz w:val="28"/>
          <w:szCs w:val="28"/>
        </w:rPr>
        <w:t>X</w:t>
      </w:r>
    </w:p>
    <w:p w14:paraId="0D0BD8D1">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val="en-US" w:eastAsia="zh-CN"/>
        </w:rPr>
        <w:t>七</w:t>
      </w:r>
      <w:r>
        <w:rPr>
          <w:rFonts w:hint="eastAsia" w:ascii="宋体" w:hAnsi="宋体" w:eastAsia="宋体" w:cs="宋体"/>
          <w:sz w:val="28"/>
          <w:szCs w:val="28"/>
        </w:rPr>
        <w:t>部分　</w:t>
      </w:r>
      <w:r>
        <w:rPr>
          <w:rFonts w:hint="eastAsia" w:ascii="宋体" w:hAnsi="宋体" w:eastAsia="宋体" w:cs="宋体"/>
          <w:sz w:val="28"/>
          <w:szCs w:val="28"/>
          <w:lang w:val="en-US" w:eastAsia="zh-CN"/>
        </w:rPr>
        <w:t>技术偏离表</w:t>
      </w:r>
      <w:r>
        <w:rPr>
          <w:rFonts w:hint="eastAsia" w:ascii="宋体" w:hAnsi="宋体" w:eastAsia="宋体" w:cs="宋体"/>
          <w:sz w:val="28"/>
          <w:szCs w:val="28"/>
        </w:rPr>
        <w:tab/>
      </w:r>
      <w:r>
        <w:rPr>
          <w:rFonts w:hint="eastAsia" w:ascii="宋体" w:hAnsi="宋体" w:eastAsia="宋体" w:cs="宋体"/>
          <w:sz w:val="28"/>
          <w:szCs w:val="28"/>
        </w:rPr>
        <w:t>X</w:t>
      </w:r>
    </w:p>
    <w:p w14:paraId="3B502DD6">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val="en-US" w:eastAsia="zh-CN"/>
        </w:rPr>
        <w:t>八</w:t>
      </w:r>
      <w:r>
        <w:rPr>
          <w:rFonts w:hint="eastAsia" w:ascii="宋体" w:hAnsi="宋体" w:eastAsia="宋体" w:cs="宋体"/>
          <w:sz w:val="28"/>
          <w:szCs w:val="28"/>
        </w:rPr>
        <w:t>部分　投标方案</w:t>
      </w:r>
      <w:r>
        <w:rPr>
          <w:rFonts w:hint="eastAsia" w:ascii="宋体" w:hAnsi="宋体" w:eastAsia="宋体" w:cs="宋体"/>
          <w:sz w:val="28"/>
          <w:szCs w:val="28"/>
        </w:rPr>
        <w:tab/>
      </w:r>
      <w:r>
        <w:rPr>
          <w:rFonts w:hint="eastAsia" w:ascii="宋体" w:hAnsi="宋体" w:eastAsia="宋体" w:cs="宋体"/>
          <w:sz w:val="28"/>
          <w:szCs w:val="28"/>
        </w:rPr>
        <w:t>X</w:t>
      </w:r>
    </w:p>
    <w:p w14:paraId="178795B1">
      <w:pPr>
        <w:tabs>
          <w:tab w:val="right" w:leader="hyphen" w:pos="8504"/>
        </w:tabs>
        <w:spacing w:line="360" w:lineRule="auto"/>
        <w:ind w:left="1880" w:leftChars="200" w:right="720" w:rightChars="300" w:hanging="1400" w:hangingChars="500"/>
        <w:rPr>
          <w:rFonts w:hint="eastAsia" w:ascii="宋体" w:hAnsi="宋体" w:eastAsia="宋体" w:cs="宋体"/>
          <w:sz w:val="28"/>
          <w:szCs w:val="28"/>
        </w:rPr>
      </w:pPr>
      <w:r>
        <w:rPr>
          <w:rFonts w:hint="eastAsia" w:ascii="宋体" w:hAnsi="宋体" w:eastAsia="宋体" w:cs="宋体"/>
          <w:sz w:val="28"/>
          <w:szCs w:val="28"/>
        </w:rPr>
        <w:t>第</w:t>
      </w:r>
      <w:r>
        <w:rPr>
          <w:rFonts w:hint="eastAsia" w:ascii="宋体" w:hAnsi="宋体" w:eastAsia="宋体" w:cs="宋体"/>
          <w:sz w:val="28"/>
          <w:szCs w:val="28"/>
          <w:lang w:val="en-US" w:eastAsia="zh-CN"/>
        </w:rPr>
        <w:t>九</w:t>
      </w:r>
      <w:r>
        <w:rPr>
          <w:rFonts w:hint="eastAsia" w:ascii="宋体" w:hAnsi="宋体" w:eastAsia="宋体" w:cs="宋体"/>
          <w:sz w:val="28"/>
          <w:szCs w:val="28"/>
        </w:rPr>
        <w:t>部分　</w:t>
      </w:r>
      <w:r>
        <w:rPr>
          <w:rFonts w:hint="eastAsia" w:ascii="宋体" w:hAnsi="宋体" w:eastAsia="宋体" w:cs="宋体"/>
          <w:sz w:val="28"/>
          <w:szCs w:val="28"/>
          <w:lang w:val="en-US" w:eastAsia="zh-CN"/>
        </w:rPr>
        <w:t>其他资料</w:t>
      </w:r>
      <w:r>
        <w:rPr>
          <w:rFonts w:hint="eastAsia" w:ascii="宋体" w:hAnsi="宋体" w:eastAsia="宋体" w:cs="宋体"/>
          <w:sz w:val="28"/>
          <w:szCs w:val="28"/>
        </w:rPr>
        <w:tab/>
      </w:r>
      <w:r>
        <w:rPr>
          <w:rFonts w:hint="eastAsia" w:ascii="宋体" w:hAnsi="宋体" w:eastAsia="宋体" w:cs="宋体"/>
          <w:sz w:val="28"/>
          <w:szCs w:val="28"/>
        </w:rPr>
        <w:t>X</w:t>
      </w:r>
    </w:p>
    <w:p w14:paraId="0EBA1350">
      <w:pPr>
        <w:tabs>
          <w:tab w:val="right" w:leader="hyphen" w:pos="8504"/>
        </w:tabs>
        <w:spacing w:line="360" w:lineRule="auto"/>
        <w:rPr>
          <w:rFonts w:hint="eastAsia" w:ascii="宋体" w:hAnsi="宋体" w:eastAsia="宋体" w:cs="宋体"/>
          <w:sz w:val="28"/>
          <w:szCs w:val="28"/>
        </w:rPr>
      </w:pPr>
    </w:p>
    <w:p w14:paraId="72064C02">
      <w:pPr>
        <w:rPr>
          <w:rFonts w:hint="eastAsia" w:ascii="宋体" w:hAnsi="宋体" w:eastAsia="宋体" w:cs="宋体"/>
        </w:rPr>
      </w:pPr>
      <w:r>
        <w:rPr>
          <w:rFonts w:hint="eastAsia" w:ascii="宋体" w:hAnsi="宋体" w:eastAsia="宋体" w:cs="宋体"/>
        </w:rPr>
        <w:br w:type="page"/>
      </w:r>
    </w:p>
    <w:p w14:paraId="7675490E">
      <w:pPr>
        <w:pStyle w:val="92"/>
        <w:spacing w:before="210" w:after="210" w:line="360" w:lineRule="auto"/>
        <w:rPr>
          <w:rFonts w:hint="eastAsia" w:ascii="宋体" w:hAnsi="宋体" w:eastAsia="宋体" w:cs="宋体"/>
          <w:color w:val="auto"/>
          <w:sz w:val="32"/>
          <w:szCs w:val="24"/>
        </w:rPr>
      </w:pPr>
      <w:r>
        <w:rPr>
          <w:rFonts w:hint="eastAsia" w:ascii="宋体" w:hAnsi="宋体" w:eastAsia="宋体" w:cs="宋体"/>
          <w:sz w:val="32"/>
          <w:szCs w:val="24"/>
        </w:rPr>
        <w:t>第</w:t>
      </w:r>
      <w:r>
        <w:rPr>
          <w:rFonts w:hint="eastAsia" w:ascii="宋体" w:hAnsi="宋体" w:eastAsia="宋体" w:cs="宋体"/>
          <w:color w:val="auto"/>
          <w:sz w:val="32"/>
          <w:szCs w:val="24"/>
        </w:rPr>
        <w:t>一部分　投标函</w:t>
      </w:r>
    </w:p>
    <w:p w14:paraId="624F2D65">
      <w:pPr>
        <w:spacing w:beforeLines="0" w:afterLines="0" w:line="360" w:lineRule="auto"/>
        <w:jc w:val="both"/>
        <w:rPr>
          <w:rFonts w:hint="eastAsia" w:ascii="宋体" w:hAnsi="宋体" w:cs="宋体" w:eastAsiaTheme="minorEastAsia"/>
          <w:color w:val="auto"/>
          <w:sz w:val="24"/>
          <w:szCs w:val="24"/>
          <w:lang w:eastAsia="zh-CN"/>
        </w:rPr>
      </w:pPr>
      <w:r>
        <w:rPr>
          <w:rFonts w:hint="eastAsia" w:ascii="宋体" w:hAnsi="宋体" w:cs="宋体"/>
          <w:color w:val="auto"/>
          <w:sz w:val="24"/>
          <w:szCs w:val="24"/>
        </w:rPr>
        <w:t>致：</w:t>
      </w:r>
      <w:r>
        <w:rPr>
          <w:rFonts w:hint="eastAsia" w:ascii="宋体" w:hAnsi="宋体" w:cs="宋体"/>
          <w:color w:val="auto"/>
          <w:sz w:val="24"/>
          <w:szCs w:val="24"/>
          <w:lang w:eastAsia="zh-CN"/>
        </w:rPr>
        <w:t>同正项目管理有限公司</w:t>
      </w:r>
    </w:p>
    <w:p w14:paraId="611CFBE4">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我方收到贵公司发布的</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〈项目编号〉</w:t>
      </w:r>
      <w:r>
        <w:rPr>
          <w:rFonts w:hint="eastAsia" w:ascii="宋体" w:hAnsi="宋体" w:cs="宋体"/>
          <w:color w:val="auto"/>
          <w:sz w:val="24"/>
          <w:szCs w:val="24"/>
        </w:rPr>
        <w:t>）招标文件，经详细研究，我方决定参加该项目的招标活动。为此，我方郑重声明以下诸点，并负法律责任。</w:t>
      </w:r>
    </w:p>
    <w:p w14:paraId="63615371">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1．我方已详细阅读了招标文件，完全理解并同意招标文件的所有事项及内容。</w:t>
      </w:r>
    </w:p>
    <w:p w14:paraId="3FE7256A">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2．我方已悉知并及时关注了贵公司在陕西省政府采购网、全国公共资源交易平台（陕西省·西安市）上发布的关于本项目的有关变更公告（包括但不限于对招标文件做出的修改或澄清、答疑纪要，以及项目暂停、重启、延期、终止等）。</w:t>
      </w:r>
    </w:p>
    <w:p w14:paraId="7885D68F">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3．我方同意向贵公司提供与本次招标有关的全部证明材料，并保证所提交的证明材料真实、合法、有效。</w:t>
      </w:r>
    </w:p>
    <w:p w14:paraId="777AAE2D">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4．我方理解最低价不是成交的唯一条件，并尊重评标委员会的评审结果。</w:t>
      </w:r>
    </w:p>
    <w:p w14:paraId="6B0E6726">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5．我方投标文件在开启之日起</w:t>
      </w:r>
      <w:r>
        <w:rPr>
          <w:rFonts w:hint="eastAsia" w:ascii="宋体" w:hAnsi="宋体" w:cs="宋体"/>
          <w:color w:val="auto"/>
          <w:sz w:val="24"/>
          <w:szCs w:val="24"/>
          <w:u w:val="single"/>
        </w:rPr>
        <w:t>90</w:t>
      </w:r>
      <w:r>
        <w:rPr>
          <w:rFonts w:hint="eastAsia" w:ascii="宋体" w:hAnsi="宋体" w:cs="宋体"/>
          <w:color w:val="auto"/>
          <w:sz w:val="24"/>
          <w:szCs w:val="24"/>
        </w:rPr>
        <w:t>个日历日（应不少于90个日历日）内有效。</w:t>
      </w:r>
    </w:p>
    <w:p w14:paraId="3A48282D">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6．若我方成交，我方承诺：（1）将投标文件有效期延长至合同执行完毕；（2）收到成交通知书后提交纸质投标文件一正</w:t>
      </w:r>
      <w:r>
        <w:rPr>
          <w:rFonts w:hint="eastAsia" w:ascii="宋体" w:hAnsi="宋体" w:cs="宋体"/>
          <w:color w:val="auto"/>
          <w:sz w:val="24"/>
          <w:szCs w:val="24"/>
          <w:lang w:val="en-US" w:eastAsia="zh-CN"/>
        </w:rPr>
        <w:t>两</w:t>
      </w:r>
      <w:r>
        <w:rPr>
          <w:rFonts w:hint="eastAsia" w:ascii="宋体" w:hAnsi="宋体" w:cs="宋体"/>
          <w:color w:val="auto"/>
          <w:sz w:val="24"/>
          <w:szCs w:val="24"/>
        </w:rPr>
        <w:t>副</w:t>
      </w:r>
      <w:r>
        <w:rPr>
          <w:rFonts w:hint="eastAsia" w:ascii="宋体" w:hAnsi="宋体" w:cs="宋体"/>
          <w:color w:val="auto"/>
          <w:sz w:val="24"/>
          <w:szCs w:val="24"/>
          <w:lang w:eastAsia="zh-CN"/>
        </w:rPr>
        <w:t>，</w:t>
      </w:r>
      <w:r>
        <w:rPr>
          <w:rFonts w:hint="eastAsia" w:ascii="宋体" w:hAnsi="宋体" w:cs="宋体"/>
          <w:color w:val="auto"/>
          <w:sz w:val="24"/>
          <w:szCs w:val="24"/>
        </w:rPr>
        <w:t>电子版文件壹份</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含WORD版和PDF签章版</w:t>
      </w:r>
      <w:r>
        <w:rPr>
          <w:rFonts w:hint="eastAsia" w:ascii="宋体" w:hAnsi="宋体" w:cs="宋体"/>
          <w:color w:val="auto"/>
          <w:sz w:val="24"/>
          <w:szCs w:val="24"/>
          <w:lang w:eastAsia="zh-CN"/>
        </w:rPr>
        <w:t>）</w:t>
      </w:r>
      <w:r>
        <w:rPr>
          <w:rFonts w:hint="eastAsia" w:ascii="宋体" w:hAnsi="宋体" w:cs="宋体"/>
          <w:color w:val="auto"/>
          <w:sz w:val="24"/>
          <w:szCs w:val="24"/>
        </w:rPr>
        <w:t>，并按时交纳招标代理服务费；（3）遵照招标文件中的要求，完成本项目的合同责任和义务。</w:t>
      </w:r>
    </w:p>
    <w:p w14:paraId="2D271D67">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7．所有关于此次招标活动的函电，请按下列方式联系：</w:t>
      </w:r>
    </w:p>
    <w:p w14:paraId="509E7E79">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pacing w:val="60"/>
          <w:sz w:val="24"/>
          <w:szCs w:val="24"/>
          <w:lang w:eastAsia="zh-CN"/>
        </w:rPr>
        <w:t>供应商</w:t>
      </w:r>
      <w:r>
        <w:rPr>
          <w:rFonts w:hint="eastAsia" w:ascii="宋体" w:hAnsi="宋体" w:cs="宋体"/>
          <w:color w:val="auto"/>
          <w:sz w:val="24"/>
          <w:szCs w:val="24"/>
        </w:rPr>
        <w:t>：                        （</w:t>
      </w:r>
      <w:r>
        <w:rPr>
          <w:rFonts w:hint="eastAsia" w:ascii="宋体" w:hAnsi="宋体" w:cs="宋体"/>
          <w:color w:val="auto"/>
          <w:sz w:val="24"/>
          <w:szCs w:val="24"/>
          <w:lang w:eastAsia="zh-CN"/>
        </w:rPr>
        <w:t>供应商</w:t>
      </w:r>
      <w:r>
        <w:rPr>
          <w:rFonts w:hint="eastAsia" w:ascii="宋体" w:hAnsi="宋体" w:cs="宋体"/>
          <w:color w:val="auto"/>
          <w:sz w:val="24"/>
          <w:szCs w:val="24"/>
        </w:rPr>
        <w:t>全称并加盖公章）</w:t>
      </w:r>
    </w:p>
    <w:p w14:paraId="11391370">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法定代表人（主要负责人）或委托代理人：         （签字或盖章）</w:t>
      </w:r>
    </w:p>
    <w:p w14:paraId="5972CB1D">
      <w:pPr>
        <w:spacing w:beforeLines="0" w:afterLines="0" w:line="360" w:lineRule="auto"/>
        <w:ind w:firstLine="567"/>
        <w:jc w:val="both"/>
        <w:rPr>
          <w:rFonts w:hint="eastAsia" w:ascii="宋体" w:hAnsi="宋体" w:cs="宋体"/>
          <w:color w:val="auto"/>
          <w:sz w:val="24"/>
          <w:szCs w:val="24"/>
        </w:rPr>
      </w:pPr>
      <w:r>
        <w:rPr>
          <w:rFonts w:hint="eastAsia" w:ascii="宋体" w:hAnsi="宋体" w:cs="宋体"/>
          <w:color w:val="auto"/>
          <w:sz w:val="24"/>
          <w:szCs w:val="24"/>
        </w:rPr>
        <w:t>联系电话：</w:t>
      </w:r>
    </w:p>
    <w:p w14:paraId="3181B277">
      <w:pPr>
        <w:spacing w:beforeLines="0" w:afterLines="0" w:line="360" w:lineRule="auto"/>
        <w:ind w:firstLine="567"/>
        <w:jc w:val="both"/>
        <w:rPr>
          <w:rFonts w:hint="eastAsia" w:ascii="宋体" w:hAnsi="宋体" w:cs="宋体"/>
          <w:color w:val="000000"/>
          <w:sz w:val="24"/>
          <w:szCs w:val="24"/>
        </w:rPr>
      </w:pPr>
      <w:r>
        <w:rPr>
          <w:rFonts w:hint="eastAsia" w:ascii="宋体" w:hAnsi="宋体" w:cs="宋体"/>
          <w:color w:val="000000"/>
          <w:sz w:val="24"/>
          <w:szCs w:val="24"/>
        </w:rPr>
        <w:t>通讯地址：</w:t>
      </w:r>
    </w:p>
    <w:p w14:paraId="7CAC2F5F">
      <w:pPr>
        <w:spacing w:beforeLines="0" w:afterLines="0" w:line="360" w:lineRule="auto"/>
        <w:ind w:firstLine="567"/>
        <w:jc w:val="both"/>
        <w:rPr>
          <w:rFonts w:hint="eastAsia" w:ascii="宋体" w:hAnsi="宋体" w:cs="宋体"/>
          <w:color w:val="000000"/>
          <w:sz w:val="24"/>
          <w:szCs w:val="24"/>
        </w:rPr>
      </w:pPr>
      <w:r>
        <w:rPr>
          <w:rFonts w:hint="eastAsia" w:ascii="宋体" w:hAnsi="宋体" w:cs="宋体"/>
          <w:color w:val="000000"/>
          <w:sz w:val="24"/>
          <w:szCs w:val="24"/>
        </w:rPr>
        <w:t>邮　　编：</w:t>
      </w:r>
    </w:p>
    <w:p w14:paraId="0B08DC40">
      <w:pPr>
        <w:spacing w:beforeLines="0" w:afterLines="0" w:line="360" w:lineRule="auto"/>
        <w:ind w:firstLine="567"/>
        <w:jc w:val="both"/>
        <w:rPr>
          <w:rFonts w:hint="eastAsia" w:ascii="宋体" w:hAnsi="宋体" w:cs="宋体"/>
          <w:sz w:val="24"/>
          <w:szCs w:val="24"/>
        </w:rPr>
      </w:pPr>
      <w:r>
        <w:rPr>
          <w:rFonts w:hint="eastAsia" w:ascii="宋体" w:hAnsi="宋体" w:cs="宋体"/>
          <w:sz w:val="24"/>
          <w:szCs w:val="24"/>
        </w:rPr>
        <w:t>电子邮箱：</w:t>
      </w:r>
    </w:p>
    <w:p w14:paraId="321C64ED">
      <w:pPr>
        <w:spacing w:beforeLines="0" w:afterLines="0" w:line="360" w:lineRule="auto"/>
        <w:ind w:firstLine="567"/>
        <w:jc w:val="both"/>
        <w:rPr>
          <w:rFonts w:hint="eastAsia" w:ascii="宋体" w:hAnsi="宋体" w:cs="宋体"/>
          <w:sz w:val="24"/>
          <w:szCs w:val="24"/>
        </w:rPr>
      </w:pPr>
      <w:r>
        <w:rPr>
          <w:rFonts w:hint="eastAsia" w:ascii="宋体" w:hAnsi="宋体" w:cs="宋体"/>
          <w:sz w:val="24"/>
          <w:szCs w:val="24"/>
        </w:rPr>
        <w:t>日　　期：　　年　月　日</w:t>
      </w:r>
    </w:p>
    <w:p w14:paraId="0134E3B1">
      <w:pPr>
        <w:spacing w:beforeLines="0" w:afterLines="0" w:line="360" w:lineRule="auto"/>
        <w:jc w:val="both"/>
        <w:rPr>
          <w:rFonts w:hint="eastAsia" w:ascii="宋体" w:hAnsi="宋体" w:cs="宋体"/>
          <w:sz w:val="24"/>
          <w:szCs w:val="24"/>
        </w:rPr>
      </w:pPr>
    </w:p>
    <w:p w14:paraId="2FED68EA">
      <w:pPr>
        <w:spacing w:beforeLines="0" w:afterLines="0" w:line="360" w:lineRule="auto"/>
        <w:jc w:val="both"/>
        <w:rPr>
          <w:rFonts w:hint="eastAsia" w:ascii="宋体" w:hAnsi="宋体" w:cs="宋体"/>
          <w:sz w:val="24"/>
          <w:szCs w:val="24"/>
        </w:rPr>
        <w:sectPr>
          <w:headerReference r:id="rId8" w:type="default"/>
          <w:footerReference r:id="rId9" w:type="default"/>
          <w:pgSz w:w="11906" w:h="16838"/>
          <w:pgMar w:top="1418" w:right="1304" w:bottom="1418" w:left="1701" w:header="851" w:footer="992" w:gutter="0"/>
          <w:pgBorders w:offsetFrom="page">
            <w:top w:val="none" w:sz="0" w:space="0"/>
            <w:left w:val="none" w:sz="0" w:space="0"/>
            <w:bottom w:val="none" w:sz="0" w:space="0"/>
            <w:right w:val="none" w:sz="0" w:space="0"/>
          </w:pgBorders>
          <w:lnNumType w:countBy="0" w:distance="360"/>
          <w:pgNumType w:fmt="decimal" w:start="1"/>
          <w:cols w:space="720" w:num="1"/>
          <w:docGrid w:type="linesAndChars" w:linePitch="420" w:charSpace="0"/>
        </w:sectPr>
      </w:pPr>
    </w:p>
    <w:p w14:paraId="3A0318F9">
      <w:pPr>
        <w:pStyle w:val="92"/>
        <w:spacing w:before="210" w:after="210" w:line="360" w:lineRule="auto"/>
        <w:rPr>
          <w:rFonts w:hint="eastAsia" w:ascii="宋体" w:hAnsi="宋体" w:eastAsia="宋体" w:cs="宋体"/>
          <w:color w:val="auto"/>
          <w:sz w:val="32"/>
          <w:szCs w:val="24"/>
        </w:rPr>
      </w:pPr>
      <w:r>
        <w:rPr>
          <w:rFonts w:hint="eastAsia" w:ascii="宋体" w:hAnsi="宋体" w:eastAsia="宋体" w:cs="宋体"/>
          <w:sz w:val="32"/>
          <w:szCs w:val="24"/>
        </w:rPr>
        <w:t>第二部分　开标一览</w:t>
      </w:r>
      <w:r>
        <w:rPr>
          <w:rFonts w:hint="eastAsia" w:ascii="宋体" w:hAnsi="宋体" w:eastAsia="宋体" w:cs="宋体"/>
          <w:color w:val="auto"/>
          <w:sz w:val="32"/>
          <w:szCs w:val="24"/>
        </w:rPr>
        <w:t>表</w:t>
      </w:r>
    </w:p>
    <w:tbl>
      <w:tblPr>
        <w:tblStyle w:val="32"/>
        <w:tblpPr w:leftFromText="180" w:rightFromText="180" w:vertAnchor="text" w:horzAnchor="page" w:tblpX="1618" w:tblpY="335"/>
        <w:tblOverlap w:val="never"/>
        <w:tblW w:w="89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2336"/>
        <w:gridCol w:w="2521"/>
        <w:gridCol w:w="1968"/>
      </w:tblGrid>
      <w:tr w14:paraId="6772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215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DD315B">
            <w:pPr>
              <w:spacing w:beforeLines="0" w:afterLines="0"/>
              <w:jc w:val="center"/>
              <w:rPr>
                <w:rFonts w:hint="eastAsia" w:ascii="宋体" w:hAnsi="宋体" w:cs="宋体"/>
                <w:sz w:val="24"/>
                <w:szCs w:val="24"/>
              </w:rPr>
            </w:pPr>
            <w:r>
              <w:rPr>
                <w:rFonts w:hint="eastAsia" w:ascii="宋体" w:hAnsi="宋体" w:cs="宋体"/>
                <w:sz w:val="24"/>
                <w:szCs w:val="24"/>
              </w:rPr>
              <w:t>投标报价</w:t>
            </w:r>
          </w:p>
          <w:p w14:paraId="4EF97E13">
            <w:pPr>
              <w:spacing w:beforeLines="0" w:afterLines="0"/>
              <w:jc w:val="center"/>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折扣%</w:t>
            </w:r>
            <w:r>
              <w:rPr>
                <w:rFonts w:hint="eastAsia" w:ascii="宋体" w:hAnsi="宋体" w:cs="宋体"/>
                <w:sz w:val="24"/>
                <w:szCs w:val="24"/>
              </w:rPr>
              <w:t>）</w:t>
            </w:r>
          </w:p>
        </w:tc>
        <w:tc>
          <w:tcPr>
            <w:tcW w:w="233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436288">
            <w:pPr>
              <w:spacing w:beforeLines="0" w:afterLines="0"/>
              <w:jc w:val="center"/>
              <w:rPr>
                <w:rFonts w:hint="eastAsia" w:ascii="宋体" w:hAnsi="宋体" w:cs="宋体"/>
                <w:sz w:val="24"/>
                <w:szCs w:val="24"/>
              </w:rPr>
            </w:pPr>
            <w:r>
              <w:rPr>
                <w:rFonts w:hint="eastAsia" w:ascii="宋体" w:hAnsi="宋体" w:cs="宋体"/>
                <w:sz w:val="24"/>
                <w:szCs w:val="24"/>
              </w:rPr>
              <w:t>交货期</w:t>
            </w:r>
          </w:p>
        </w:tc>
        <w:tc>
          <w:tcPr>
            <w:tcW w:w="252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889D08">
            <w:pPr>
              <w:spacing w:beforeLines="0" w:afterLines="0"/>
              <w:jc w:val="center"/>
              <w:rPr>
                <w:rFonts w:hint="default" w:ascii="宋体" w:hAnsi="宋体" w:cs="宋体"/>
                <w:sz w:val="24"/>
                <w:szCs w:val="24"/>
                <w:lang w:val="en-US" w:eastAsia="zh-CN"/>
              </w:rPr>
            </w:pPr>
            <w:r>
              <w:rPr>
                <w:rFonts w:hint="eastAsia" w:ascii="宋体" w:hAnsi="宋体" w:cs="宋体"/>
                <w:sz w:val="24"/>
                <w:szCs w:val="24"/>
                <w:lang w:val="en-US" w:eastAsia="zh-CN"/>
              </w:rPr>
              <w:t>交货地点</w:t>
            </w:r>
          </w:p>
        </w:tc>
        <w:tc>
          <w:tcPr>
            <w:tcW w:w="19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7F4FF3">
            <w:pPr>
              <w:spacing w:beforeLines="0" w:afterLines="0"/>
              <w:jc w:val="center"/>
              <w:rPr>
                <w:rFonts w:hint="eastAsia" w:ascii="宋体" w:hAnsi="宋体" w:cs="宋体"/>
                <w:sz w:val="24"/>
                <w:szCs w:val="24"/>
              </w:rPr>
            </w:pPr>
            <w:r>
              <w:rPr>
                <w:rFonts w:hint="eastAsia" w:ascii="宋体" w:hAnsi="宋体" w:cs="宋体"/>
                <w:sz w:val="24"/>
                <w:szCs w:val="24"/>
              </w:rPr>
              <w:t>备注</w:t>
            </w:r>
          </w:p>
        </w:tc>
      </w:tr>
      <w:tr w14:paraId="5DD2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215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5F020F">
            <w:pPr>
              <w:spacing w:beforeLines="0" w:afterLines="0"/>
              <w:jc w:val="center"/>
              <w:rPr>
                <w:rFonts w:hint="eastAsia" w:ascii="宋体" w:hAnsi="宋体" w:cs="宋体"/>
                <w:sz w:val="24"/>
                <w:szCs w:val="24"/>
              </w:rPr>
            </w:pPr>
          </w:p>
        </w:tc>
        <w:tc>
          <w:tcPr>
            <w:tcW w:w="233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9AAD91">
            <w:pPr>
              <w:spacing w:beforeLines="0" w:afterLines="0"/>
              <w:jc w:val="center"/>
              <w:rPr>
                <w:rFonts w:hint="eastAsia" w:ascii="宋体" w:hAnsi="宋体" w:cs="宋体"/>
                <w:sz w:val="24"/>
                <w:szCs w:val="24"/>
              </w:rPr>
            </w:pPr>
          </w:p>
        </w:tc>
        <w:tc>
          <w:tcPr>
            <w:tcW w:w="252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C06C15">
            <w:pPr>
              <w:spacing w:beforeLines="0" w:afterLines="0"/>
              <w:jc w:val="center"/>
              <w:rPr>
                <w:rFonts w:hint="eastAsia" w:ascii="宋体" w:hAnsi="宋体" w:cs="宋体"/>
                <w:sz w:val="24"/>
                <w:szCs w:val="24"/>
              </w:rPr>
            </w:pPr>
          </w:p>
        </w:tc>
        <w:tc>
          <w:tcPr>
            <w:tcW w:w="19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053458">
            <w:pPr>
              <w:spacing w:beforeLines="0" w:afterLines="0"/>
              <w:jc w:val="center"/>
              <w:rPr>
                <w:rFonts w:hint="eastAsia" w:ascii="宋体" w:hAnsi="宋体" w:cs="宋体"/>
                <w:sz w:val="24"/>
                <w:szCs w:val="24"/>
              </w:rPr>
            </w:pPr>
          </w:p>
        </w:tc>
      </w:tr>
    </w:tbl>
    <w:p w14:paraId="19078784">
      <w:pPr>
        <w:pStyle w:val="49"/>
        <w:spacing w:before="210" w:beforeLines="50" w:afterLines="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注：1.编标工具系统中填报投标报价时单位默认为“元"，请直接按折扣进行填报，例如折扣报价</w:t>
      </w:r>
      <w:r>
        <w:rPr>
          <w:rFonts w:hint="eastAsia" w:ascii="宋体" w:hAnsi="宋体" w:eastAsia="宋体" w:cs="宋体"/>
          <w:b/>
          <w:bCs/>
          <w:color w:val="auto"/>
          <w:sz w:val="24"/>
          <w:szCs w:val="24"/>
          <w:lang w:val="en-US" w:eastAsia="zh-CN"/>
        </w:rPr>
        <w:t>为90%，则直接填写90。</w:t>
      </w:r>
    </w:p>
    <w:p w14:paraId="36EE44D6">
      <w:pPr>
        <w:pStyle w:val="49"/>
        <w:spacing w:before="210" w:beforeLines="50" w:afterLines="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2.投标报价最多保留小数点后两位。</w:t>
      </w:r>
    </w:p>
    <w:p w14:paraId="5272E6D3">
      <w:pPr>
        <w:rPr>
          <w:rFonts w:hint="eastAsia" w:ascii="宋体" w:hAnsi="宋体" w:eastAsia="宋体" w:cs="宋体"/>
          <w:b/>
          <w:bCs/>
          <w:color w:val="auto"/>
          <w:sz w:val="28"/>
          <w:szCs w:val="28"/>
          <w:lang w:val="en-US" w:eastAsia="zh-CN"/>
        </w:rPr>
      </w:pPr>
    </w:p>
    <w:p w14:paraId="67B1CBC6">
      <w:pPr>
        <w:pStyle w:val="2"/>
        <w:numPr>
          <w:numId w:val="0"/>
        </w:numPr>
        <w:ind w:leftChars="0"/>
        <w:rPr>
          <w:rFonts w:hint="default"/>
          <w:lang w:val="en-US" w:eastAsia="zh-CN"/>
        </w:rPr>
      </w:pPr>
    </w:p>
    <w:p w14:paraId="18ACA7A4">
      <w:pPr>
        <w:pStyle w:val="49"/>
        <w:spacing w:before="210" w:beforeLines="50" w:afterLines="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（公章）：</w:t>
      </w:r>
    </w:p>
    <w:p w14:paraId="67E41D00">
      <w:pPr>
        <w:pStyle w:val="49"/>
        <w:spacing w:before="210" w:beforeLines="50" w:afterLines="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法定代表人/授权代表（签字或盖章）：</w:t>
      </w:r>
    </w:p>
    <w:p w14:paraId="009E192A">
      <w:pPr>
        <w:pStyle w:val="49"/>
        <w:spacing w:before="210" w:beforeLines="50" w:afterLines="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w:t>
      </w:r>
    </w:p>
    <w:p w14:paraId="7AD53858">
      <w:pPr>
        <w:pStyle w:val="49"/>
        <w:spacing w:before="210" w:beforeLines="50" w:afterLines="0" w:line="360" w:lineRule="auto"/>
        <w:rPr>
          <w:rFonts w:hint="eastAsia" w:ascii="宋体" w:hAnsi="宋体" w:eastAsia="宋体" w:cs="宋体"/>
          <w:color w:val="auto"/>
          <w:sz w:val="28"/>
          <w:szCs w:val="28"/>
        </w:rPr>
      </w:pPr>
    </w:p>
    <w:p w14:paraId="20651BEA">
      <w:pPr>
        <w:pStyle w:val="49"/>
        <w:spacing w:before="210" w:beforeLines="50" w:afterLines="0" w:line="360" w:lineRule="auto"/>
        <w:rPr>
          <w:rFonts w:hint="eastAsia" w:ascii="宋体" w:hAnsi="宋体" w:eastAsia="宋体" w:cs="宋体"/>
          <w:color w:val="auto"/>
          <w:sz w:val="24"/>
          <w:szCs w:val="24"/>
        </w:rPr>
      </w:pPr>
    </w:p>
    <w:p w14:paraId="2B359488">
      <w:pPr>
        <w:pStyle w:val="90"/>
        <w:spacing w:beforeLines="0" w:afterLines="0" w:line="360" w:lineRule="auto"/>
        <w:ind w:firstLine="480"/>
        <w:rPr>
          <w:rFonts w:hint="eastAsia" w:ascii="宋体" w:hAnsi="宋体" w:cs="宋体"/>
          <w:color w:val="auto"/>
          <w:sz w:val="24"/>
          <w:szCs w:val="24"/>
        </w:rPr>
      </w:pPr>
    </w:p>
    <w:p w14:paraId="098A615E">
      <w:pPr>
        <w:spacing w:beforeLines="0" w:afterLines="0" w:line="360" w:lineRule="auto"/>
        <w:rPr>
          <w:rFonts w:hint="eastAsia"/>
          <w:sz w:val="21"/>
          <w:szCs w:val="24"/>
          <w:lang w:val="zh-CN"/>
        </w:rPr>
      </w:pPr>
      <w:r>
        <w:rPr>
          <w:rFonts w:hint="eastAsia" w:ascii="宋体" w:hAnsi="宋体" w:cs="宋体"/>
          <w:color w:val="auto"/>
          <w:sz w:val="24"/>
          <w:szCs w:val="24"/>
        </w:rPr>
        <w:br w:type="page"/>
      </w:r>
    </w:p>
    <w:p w14:paraId="32098EE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i w:val="0"/>
          <w:iCs w:val="0"/>
          <w:caps w:val="0"/>
          <w:color w:val="auto"/>
          <w:spacing w:val="0"/>
          <w:sz w:val="36"/>
          <w:szCs w:val="36"/>
          <w:highlight w:val="none"/>
          <w:lang w:val="en-US" w:eastAsia="zh-CN"/>
        </w:rPr>
      </w:pPr>
      <w:r>
        <w:rPr>
          <w:rFonts w:hint="eastAsia" w:ascii="宋体" w:hAnsi="宋体" w:eastAsia="宋体" w:cs="宋体"/>
          <w:b w:val="0"/>
          <w:bCs w:val="0"/>
          <w:i w:val="0"/>
          <w:iCs w:val="0"/>
          <w:caps w:val="0"/>
          <w:spacing w:val="0"/>
          <w:kern w:val="32"/>
          <w:sz w:val="32"/>
          <w:szCs w:val="24"/>
          <w:lang w:val="en-US" w:eastAsia="zh-CN" w:bidi="ar-SA"/>
        </w:rPr>
        <w:t>分项报价表</w:t>
      </w:r>
    </w:p>
    <w:p w14:paraId="0895121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000000"/>
          <w:spacing w:val="0"/>
          <w:sz w:val="24"/>
          <w:szCs w:val="24"/>
          <w:highlight w:val="none"/>
        </w:rPr>
        <w:t>项目编号：</w:t>
      </w:r>
    </w:p>
    <w:p w14:paraId="7989EC5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000000"/>
          <w:spacing w:val="0"/>
          <w:sz w:val="24"/>
          <w:szCs w:val="24"/>
          <w:highlight w:val="none"/>
        </w:rPr>
        <w:t>项目名称：</w:t>
      </w:r>
    </w:p>
    <w:tbl>
      <w:tblPr>
        <w:tblStyle w:val="32"/>
        <w:tblW w:w="4962"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0"/>
        <w:gridCol w:w="1840"/>
        <w:gridCol w:w="1576"/>
        <w:gridCol w:w="1580"/>
        <w:gridCol w:w="1580"/>
        <w:gridCol w:w="1583"/>
      </w:tblGrid>
      <w:tr w14:paraId="6EF8D47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rPr>
        <w:tc>
          <w:tcPr>
            <w:tcW w:w="657" w:type="dxa"/>
            <w:tcBorders>
              <w:top w:val="outset" w:color="auto" w:sz="6" w:space="0"/>
              <w:left w:val="outset" w:color="auto" w:sz="6" w:space="0"/>
              <w:bottom w:val="outset" w:color="auto" w:sz="6" w:space="0"/>
              <w:right w:val="outset" w:color="auto" w:sz="6" w:space="0"/>
            </w:tcBorders>
            <w:shd w:val="clear" w:color="auto" w:fill="auto"/>
            <w:vAlign w:val="center"/>
          </w:tcPr>
          <w:p w14:paraId="115A629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kern w:val="0"/>
                <w:sz w:val="24"/>
                <w:szCs w:val="24"/>
                <w:highlight w:val="none"/>
                <w:lang w:val="en-US" w:eastAsia="zh-CN" w:bidi="ar"/>
              </w:rPr>
              <w:t>序号</w:t>
            </w:r>
          </w:p>
        </w:tc>
        <w:tc>
          <w:tcPr>
            <w:tcW w:w="1844" w:type="dxa"/>
            <w:tcBorders>
              <w:top w:val="outset" w:color="auto" w:sz="6" w:space="0"/>
              <w:left w:val="outset" w:color="auto" w:sz="6" w:space="0"/>
              <w:bottom w:val="outset" w:color="auto" w:sz="6" w:space="0"/>
              <w:right w:val="outset" w:color="auto" w:sz="6" w:space="0"/>
            </w:tcBorders>
            <w:shd w:val="clear" w:color="auto" w:fill="auto"/>
            <w:vAlign w:val="center"/>
          </w:tcPr>
          <w:p w14:paraId="44F6716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kern w:val="0"/>
                <w:sz w:val="24"/>
                <w:szCs w:val="24"/>
                <w:highlight w:val="none"/>
                <w:lang w:val="en-US" w:eastAsia="zh-CN" w:bidi="ar"/>
              </w:rPr>
              <w:t>货物名称</w:t>
            </w:r>
          </w:p>
        </w:tc>
        <w:tc>
          <w:tcPr>
            <w:tcW w:w="1580" w:type="dxa"/>
            <w:tcBorders>
              <w:top w:val="outset" w:color="auto" w:sz="6" w:space="0"/>
              <w:left w:val="outset" w:color="auto" w:sz="6" w:space="0"/>
              <w:bottom w:val="outset" w:color="auto" w:sz="6" w:space="0"/>
              <w:right w:val="outset" w:color="auto" w:sz="6" w:space="0"/>
            </w:tcBorders>
            <w:shd w:val="clear" w:color="auto" w:fill="auto"/>
            <w:vAlign w:val="center"/>
          </w:tcPr>
          <w:p w14:paraId="705E194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kern w:val="0"/>
                <w:sz w:val="24"/>
                <w:szCs w:val="24"/>
                <w:highlight w:val="none"/>
                <w:lang w:val="en-US" w:eastAsia="zh-CN" w:bidi="ar"/>
              </w:rPr>
              <w:t>规格</w:t>
            </w:r>
          </w:p>
        </w:tc>
        <w:tc>
          <w:tcPr>
            <w:tcW w:w="1584" w:type="dxa"/>
            <w:tcBorders>
              <w:top w:val="outset" w:color="auto" w:sz="6" w:space="0"/>
              <w:left w:val="outset" w:color="auto" w:sz="6" w:space="0"/>
              <w:bottom w:val="outset" w:color="auto" w:sz="6" w:space="0"/>
              <w:right w:val="outset" w:color="auto" w:sz="6" w:space="0"/>
            </w:tcBorders>
            <w:shd w:val="clear" w:color="auto" w:fill="auto"/>
            <w:vAlign w:val="center"/>
          </w:tcPr>
          <w:p w14:paraId="6C52C7F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kern w:val="0"/>
                <w:sz w:val="24"/>
                <w:szCs w:val="24"/>
                <w:highlight w:val="none"/>
                <w:lang w:val="en-US" w:eastAsia="zh-CN" w:bidi="ar"/>
              </w:rPr>
              <w:t>生产厂家</w:t>
            </w:r>
          </w:p>
        </w:tc>
        <w:tc>
          <w:tcPr>
            <w:tcW w:w="1584" w:type="dxa"/>
            <w:tcBorders>
              <w:top w:val="outset" w:color="auto" w:sz="6" w:space="0"/>
              <w:left w:val="outset" w:color="auto" w:sz="6" w:space="0"/>
              <w:bottom w:val="outset" w:color="auto" w:sz="6" w:space="0"/>
              <w:right w:val="outset" w:color="auto" w:sz="6" w:space="0"/>
            </w:tcBorders>
            <w:shd w:val="clear" w:color="auto" w:fill="auto"/>
            <w:vAlign w:val="center"/>
          </w:tcPr>
          <w:p w14:paraId="57EE5BF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数量</w:t>
            </w:r>
          </w:p>
        </w:tc>
        <w:tc>
          <w:tcPr>
            <w:tcW w:w="1586" w:type="dxa"/>
            <w:tcBorders>
              <w:top w:val="outset" w:color="auto" w:sz="6" w:space="0"/>
              <w:left w:val="outset" w:color="auto" w:sz="6" w:space="0"/>
              <w:bottom w:val="outset" w:color="auto" w:sz="6" w:space="0"/>
              <w:right w:val="outset" w:color="auto" w:sz="6" w:space="0"/>
            </w:tcBorders>
            <w:shd w:val="clear" w:color="auto" w:fill="auto"/>
            <w:vAlign w:val="center"/>
          </w:tcPr>
          <w:p w14:paraId="2C92862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单位</w:t>
            </w:r>
          </w:p>
        </w:tc>
      </w:tr>
      <w:tr w14:paraId="12479B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rPr>
        <w:tc>
          <w:tcPr>
            <w:tcW w:w="657"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0D4A3B4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kern w:val="0"/>
                <w:sz w:val="24"/>
                <w:szCs w:val="24"/>
                <w:highlight w:val="none"/>
                <w:lang w:val="en-US" w:eastAsia="zh-CN" w:bidi="ar"/>
              </w:rPr>
              <w:t>1</w:t>
            </w:r>
          </w:p>
        </w:tc>
        <w:tc>
          <w:tcPr>
            <w:tcW w:w="184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547ABD5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蔬菜</w:t>
            </w:r>
          </w:p>
        </w:tc>
        <w:tc>
          <w:tcPr>
            <w:tcW w:w="1580"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1CD1B985">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682CFB1C">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44FFA9E4">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6"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2B8A849C">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r>
      <w:tr w14:paraId="25E38E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rPr>
        <w:tc>
          <w:tcPr>
            <w:tcW w:w="657"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49685C0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2</w:t>
            </w:r>
          </w:p>
        </w:tc>
        <w:tc>
          <w:tcPr>
            <w:tcW w:w="184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54B12C7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干货</w:t>
            </w:r>
          </w:p>
        </w:tc>
        <w:tc>
          <w:tcPr>
            <w:tcW w:w="1580"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613E8AEB">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2CA56BA0">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474F6814">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6"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5246C2FD">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r>
      <w:tr w14:paraId="6776DF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rPr>
        <w:tc>
          <w:tcPr>
            <w:tcW w:w="657"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1455A59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3</w:t>
            </w:r>
          </w:p>
        </w:tc>
        <w:tc>
          <w:tcPr>
            <w:tcW w:w="184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59B00E0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调料</w:t>
            </w:r>
          </w:p>
        </w:tc>
        <w:tc>
          <w:tcPr>
            <w:tcW w:w="1580"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486C7054">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2605AAAB">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6815BA2E">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6"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1F5B1AE6">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r>
      <w:tr w14:paraId="44CFAE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rPr>
        <w:tc>
          <w:tcPr>
            <w:tcW w:w="657"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371F196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w:t>
            </w:r>
            <w:bookmarkStart w:id="25" w:name="_GoBack"/>
            <w:bookmarkEnd w:id="25"/>
          </w:p>
        </w:tc>
        <w:tc>
          <w:tcPr>
            <w:tcW w:w="184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72B454A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b w:val="0"/>
                <w:bCs w:val="0"/>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bidi="ar"/>
              </w:rPr>
              <w:t>...</w:t>
            </w:r>
          </w:p>
        </w:tc>
        <w:tc>
          <w:tcPr>
            <w:tcW w:w="1580"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44D4BF95">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25F0D871">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4"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5A51DC1A">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c>
          <w:tcPr>
            <w:tcW w:w="1586" w:type="dxa"/>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131F5EAD">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r>
      <w:tr w14:paraId="2BD730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rPr>
        <w:tc>
          <w:tcPr>
            <w:tcW w:w="2501" w:type="dxa"/>
            <w:gridSpan w:val="2"/>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4590C4EB">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折扣率（%）</w:t>
            </w:r>
          </w:p>
        </w:tc>
        <w:tc>
          <w:tcPr>
            <w:tcW w:w="6334" w:type="dxa"/>
            <w:gridSpan w:val="4"/>
            <w:tcBorders>
              <w:top w:val="outset" w:color="auto" w:sz="6" w:space="0"/>
              <w:left w:val="outset" w:color="auto" w:sz="6" w:space="0"/>
              <w:bottom w:val="outset" w:color="auto" w:sz="6" w:space="0"/>
              <w:right w:val="outset" w:color="auto" w:sz="6" w:space="0"/>
            </w:tcBorders>
            <w:shd w:val="clear" w:color="auto" w:fill="auto"/>
            <w:tcMar>
              <w:top w:w="150" w:type="dxa"/>
              <w:left w:w="150" w:type="dxa"/>
              <w:bottom w:w="150" w:type="dxa"/>
              <w:right w:w="150" w:type="dxa"/>
            </w:tcMar>
            <w:vAlign w:val="center"/>
          </w:tcPr>
          <w:p w14:paraId="5E6893F8">
            <w:pPr>
              <w:keepNext w:val="0"/>
              <w:keepLines w:val="0"/>
              <w:pageBreakBefore w:val="0"/>
              <w:widowControl/>
              <w:kinsoku/>
              <w:wordWrap/>
              <w:overflowPunct/>
              <w:topLinePunct w:val="0"/>
              <w:autoSpaceDE/>
              <w:autoSpaceDN/>
              <w:bidi w:val="0"/>
              <w:adjustRightInd/>
              <w:snapToGrid/>
              <w:spacing w:before="0" w:after="0" w:line="360" w:lineRule="auto"/>
              <w:ind w:left="0" w:right="0"/>
              <w:jc w:val="center"/>
              <w:textAlignment w:val="auto"/>
              <w:rPr>
                <w:rFonts w:hint="eastAsia" w:ascii="宋体" w:hAnsi="宋体" w:eastAsia="宋体" w:cs="宋体"/>
                <w:b w:val="0"/>
                <w:bCs w:val="0"/>
                <w:sz w:val="24"/>
                <w:szCs w:val="24"/>
                <w:highlight w:val="none"/>
              </w:rPr>
            </w:pPr>
          </w:p>
        </w:tc>
      </w:tr>
    </w:tbl>
    <w:p w14:paraId="50A72648">
      <w:pPr>
        <w:bidi w:val="0"/>
        <w:rPr>
          <w:rFonts w:hint="eastAsia" w:ascii="宋体" w:hAnsi="宋体" w:eastAsia="宋体" w:cs="宋体"/>
          <w:lang w:val="en-US" w:eastAsia="zh-CN"/>
        </w:rPr>
      </w:pPr>
    </w:p>
    <w:p w14:paraId="1B6243E5">
      <w:pPr>
        <w:bidi w:val="0"/>
        <w:rPr>
          <w:rFonts w:hint="eastAsia" w:ascii="宋体" w:hAnsi="宋体" w:eastAsia="宋体" w:cs="宋体"/>
          <w:lang w:val="en-US" w:eastAsia="zh-CN"/>
        </w:rPr>
      </w:pPr>
      <w:r>
        <w:rPr>
          <w:rFonts w:hint="eastAsia" w:ascii="宋体" w:hAnsi="宋体" w:eastAsia="宋体" w:cs="宋体"/>
          <w:lang w:val="en-US" w:eastAsia="zh-CN"/>
        </w:rPr>
        <w:t>注：1.若同一品类的生产厂家为多</w:t>
      </w:r>
      <w:r>
        <w:rPr>
          <w:rFonts w:hint="eastAsia" w:ascii="宋体" w:hAnsi="宋体" w:eastAsia="宋体" w:cs="宋体"/>
          <w:lang w:val="en-US" w:eastAsia="zh-CN"/>
        </w:rPr>
        <w:t>个，可自行增加本表行数进行填写。</w:t>
      </w:r>
    </w:p>
    <w:p w14:paraId="07DE37E5">
      <w:pPr>
        <w:bidi w:val="0"/>
        <w:rPr>
          <w:rFonts w:hint="default" w:ascii="宋体" w:hAnsi="宋体" w:eastAsia="宋体" w:cs="宋体"/>
          <w:lang w:val="en-US" w:eastAsia="zh-CN"/>
        </w:rPr>
      </w:pPr>
      <w:r>
        <w:rPr>
          <w:rFonts w:hint="eastAsia" w:ascii="宋体" w:hAnsi="宋体" w:eastAsia="宋体" w:cs="宋体"/>
          <w:lang w:val="en-US" w:eastAsia="zh-CN"/>
        </w:rPr>
        <w:t>2.本表中的“折扣率”须与开标一览表中“投标报价”一致。</w:t>
      </w:r>
    </w:p>
    <w:p w14:paraId="06D4AE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0"/>
        <w:jc w:val="center"/>
        <w:textAlignment w:val="auto"/>
        <w:rPr>
          <w:rFonts w:hint="eastAsia" w:ascii="宋体" w:hAnsi="宋体" w:eastAsia="宋体" w:cs="宋体"/>
          <w:b w:val="0"/>
          <w:bCs w:val="0"/>
          <w:i w:val="0"/>
          <w:iCs w:val="0"/>
          <w:caps w:val="0"/>
          <w:color w:val="000000"/>
          <w:spacing w:val="0"/>
          <w:kern w:val="0"/>
          <w:sz w:val="24"/>
          <w:szCs w:val="24"/>
          <w:highlight w:val="none"/>
          <w:lang w:val="en-US" w:eastAsia="zh-CN" w:bidi="ar"/>
        </w:rPr>
      </w:pPr>
    </w:p>
    <w:p w14:paraId="6F66F554">
      <w:pPr>
        <w:pStyle w:val="49"/>
        <w:spacing w:before="210" w:beforeLines="50"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供应商（公章）：</w:t>
      </w:r>
    </w:p>
    <w:p w14:paraId="7673FDA8">
      <w:pPr>
        <w:pStyle w:val="49"/>
        <w:spacing w:before="210" w:beforeLines="50"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法定代表人/授权代表（签字或盖章）：</w:t>
      </w:r>
    </w:p>
    <w:p w14:paraId="2B803D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0"/>
        <w:jc w:val="both"/>
        <w:textAlignment w:val="auto"/>
        <w:rPr>
          <w:rFonts w:hint="eastAsia" w:ascii="宋体" w:hAnsi="宋体" w:eastAsia="宋体" w:cs="宋体"/>
          <w:b w:val="0"/>
          <w:bCs w:val="0"/>
          <w:i w:val="0"/>
          <w:iCs w:val="0"/>
          <w:caps w:val="0"/>
          <w:color w:val="000000"/>
          <w:spacing w:val="0"/>
          <w:sz w:val="24"/>
          <w:szCs w:val="24"/>
          <w:highlight w:val="none"/>
        </w:rPr>
      </w:pPr>
      <w:r>
        <w:rPr>
          <w:rFonts w:hint="default" w:ascii="宋体" w:hAnsi="宋体" w:cs="宋体"/>
          <w:color w:val="auto"/>
          <w:sz w:val="24"/>
          <w:szCs w:val="24"/>
        </w:rPr>
        <w:t>日    期：</w:t>
      </w:r>
    </w:p>
    <w:p w14:paraId="03CBEBF0">
      <w:pPr>
        <w:rPr>
          <w:rFonts w:hint="eastAsia" w:ascii="宋体" w:hAnsi="宋体" w:eastAsia="宋体" w:cs="宋体"/>
          <w:sz w:val="24"/>
          <w:szCs w:val="24"/>
        </w:rPr>
      </w:pPr>
      <w:r>
        <w:rPr>
          <w:rFonts w:hint="eastAsia" w:ascii="宋体" w:hAnsi="宋体" w:eastAsia="宋体" w:cs="宋体"/>
          <w:sz w:val="24"/>
          <w:szCs w:val="24"/>
        </w:rPr>
        <w:br w:type="page"/>
      </w:r>
    </w:p>
    <w:p w14:paraId="32D949FC">
      <w:pPr>
        <w:pStyle w:val="92"/>
        <w:spacing w:before="210" w:after="210" w:line="360" w:lineRule="auto"/>
        <w:rPr>
          <w:rFonts w:hint="eastAsia" w:ascii="宋体" w:hAnsi="宋体" w:eastAsia="宋体" w:cs="宋体"/>
          <w:sz w:val="32"/>
          <w:szCs w:val="24"/>
        </w:rPr>
      </w:pPr>
      <w:r>
        <w:rPr>
          <w:rFonts w:hint="eastAsia" w:ascii="宋体" w:hAnsi="宋体" w:eastAsia="宋体" w:cs="宋体"/>
          <w:sz w:val="32"/>
          <w:szCs w:val="24"/>
        </w:rPr>
        <w:t>第</w:t>
      </w:r>
      <w:r>
        <w:rPr>
          <w:rFonts w:hint="eastAsia" w:ascii="宋体" w:hAnsi="宋体" w:eastAsia="宋体" w:cs="宋体"/>
          <w:sz w:val="32"/>
          <w:szCs w:val="24"/>
          <w:lang w:val="en-US" w:eastAsia="zh-CN"/>
        </w:rPr>
        <w:t>三</w:t>
      </w:r>
      <w:r>
        <w:rPr>
          <w:rFonts w:hint="eastAsia" w:ascii="宋体" w:hAnsi="宋体" w:eastAsia="宋体" w:cs="宋体"/>
          <w:sz w:val="32"/>
          <w:szCs w:val="24"/>
        </w:rPr>
        <w:t>部分　资格证明文件</w:t>
      </w:r>
    </w:p>
    <w:p w14:paraId="795838A3">
      <w:pPr>
        <w:pStyle w:val="90"/>
        <w:spacing w:beforeLines="0" w:afterLines="0" w:line="360" w:lineRule="auto"/>
        <w:ind w:firstLine="480"/>
        <w:rPr>
          <w:rFonts w:hint="eastAsia" w:ascii="宋体" w:hAnsi="宋体" w:cs="宋体"/>
          <w:sz w:val="24"/>
          <w:szCs w:val="24"/>
        </w:rPr>
      </w:pPr>
      <w:r>
        <w:rPr>
          <w:rFonts w:hint="eastAsia" w:ascii="宋体" w:hAnsi="宋体" w:cs="宋体"/>
          <w:sz w:val="24"/>
          <w:szCs w:val="24"/>
        </w:rPr>
        <w:t>按照招标文件第一章《招标公告》所列“</w:t>
      </w:r>
      <w:r>
        <w:rPr>
          <w:rFonts w:hint="eastAsia" w:ascii="宋体" w:hAnsi="宋体" w:cs="宋体"/>
          <w:sz w:val="24"/>
          <w:szCs w:val="24"/>
          <w:lang w:eastAsia="zh-CN"/>
        </w:rPr>
        <w:t>供应商</w:t>
      </w:r>
      <w:r>
        <w:rPr>
          <w:rFonts w:hint="eastAsia" w:ascii="宋体" w:hAnsi="宋体" w:cs="宋体"/>
          <w:sz w:val="24"/>
          <w:szCs w:val="24"/>
        </w:rPr>
        <w:t>资格要求”提供各项资格证明文件，未按要求提供的，其投标文件将被视为无效文件。</w:t>
      </w:r>
    </w:p>
    <w:p w14:paraId="2BD6BBAC">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（1）供应商为具有独立承担民事责任能力的法人或其他组织。企业法人应提供合法有效的标识有统一社会信用代码的营业执照；事业法人应提供事业单位法人证书；其他组织应提供合法登记证明文件；</w:t>
      </w:r>
    </w:p>
    <w:p w14:paraId="0DD15FB9">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（2）财务状况报告：提供2025年经审计的财务报告或开标前三个月内开户银行开具的资信证明；</w:t>
      </w:r>
    </w:p>
    <w:p w14:paraId="73D39141">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（3）税收缴纳证明：提供2026年1月至今已缴纳的至少一个月的纳税证明或完税证明（任意税种），依法免税的单位应提供相关证明材料；</w:t>
      </w:r>
    </w:p>
    <w:p w14:paraId="23439909">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（4）社会保障资金缴纳证明：提供2026年1月至今已缴存的至少一个月的社会保障资金缴存单据或社保机构开具的社会保险参保缴费情况证明，依法不需要缴纳社会保障资金的单位应提供相关证明材料；</w:t>
      </w:r>
    </w:p>
    <w:p w14:paraId="02F6F478">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（5）提供具有履行本合同所必需的设备和专业技术能力的声明；</w:t>
      </w:r>
    </w:p>
    <w:p w14:paraId="579407F4">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（6）参加本次政府采购活动前3年内在经营活动中没有重大违纪，以及未被列入失信被执行人、重大税收违法失信主体、政府采购严重违法失信行为记录名单的书面声明；</w:t>
      </w:r>
    </w:p>
    <w:p w14:paraId="76720C1A">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供应商应授权合法的人员参加投标全过程，其中法定代表人直接参加投标的，须出具法人身份证，并与营业执照上信息一致。法定代表人授权代表参加投标的，须出具法定代表人授权书、授权代表身份证以及2026年1月至今至少一个月的社会缴纳证明材料；</w:t>
      </w:r>
    </w:p>
    <w:p w14:paraId="38C72A95">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（8）供应商负责人不得为同一人或者存在控股、管理关系；</w:t>
      </w:r>
    </w:p>
    <w:p w14:paraId="4A63FD85">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（9）供应商若为生产厂家的须具有《食品生产许可证》及《食品经营许可证》；供应商若为代理商的须提供《食品经营许可证》；</w:t>
      </w:r>
    </w:p>
    <w:p w14:paraId="677928E1">
      <w:pPr>
        <w:pStyle w:val="90"/>
        <w:spacing w:beforeLines="0" w:afterLines="0"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w:t>
      </w:r>
      <w:r>
        <w:rPr>
          <w:rFonts w:hint="eastAsia" w:ascii="宋体" w:hAnsi="宋体" w:cs="宋体"/>
          <w:color w:val="000000"/>
          <w:sz w:val="24"/>
          <w:szCs w:val="24"/>
          <w:highlight w:val="none"/>
          <w:lang w:val="en-US" w:eastAsia="zh-CN" w:bidi="ar-SA"/>
        </w:rPr>
        <w:t>0</w:t>
      </w:r>
      <w:r>
        <w:rPr>
          <w:rFonts w:hint="eastAsia" w:ascii="宋体" w:hAnsi="宋体" w:eastAsia="宋体" w:cs="宋体"/>
          <w:color w:val="000000"/>
          <w:sz w:val="24"/>
          <w:szCs w:val="24"/>
          <w:highlight w:val="none"/>
          <w:lang w:val="en-US" w:eastAsia="zh-CN" w:bidi="ar-SA"/>
        </w:rPr>
        <w:t>）中小企业声明函：本项目为专门面向中小企业项目，供应商须为中型企业或者小型、微型企业或监狱企业或残疾人福利性单位。</w:t>
      </w:r>
    </w:p>
    <w:p w14:paraId="521575ED">
      <w:pPr>
        <w:pStyle w:val="90"/>
        <w:spacing w:beforeLines="0" w:afterLines="0" w:line="360" w:lineRule="auto"/>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w:t>
      </w:r>
      <w:r>
        <w:rPr>
          <w:rFonts w:hint="eastAsia" w:ascii="宋体" w:hAnsi="宋体" w:cs="宋体"/>
          <w:color w:val="000000"/>
          <w:sz w:val="24"/>
          <w:szCs w:val="24"/>
          <w:highlight w:val="none"/>
          <w:lang w:val="en-US" w:eastAsia="zh-CN" w:bidi="ar-SA"/>
        </w:rPr>
        <w:t>1</w:t>
      </w:r>
      <w:r>
        <w:rPr>
          <w:rFonts w:hint="eastAsia" w:ascii="宋体" w:hAnsi="宋体" w:eastAsia="宋体" w:cs="宋体"/>
          <w:color w:val="000000"/>
          <w:sz w:val="24"/>
          <w:szCs w:val="24"/>
          <w:highlight w:val="none"/>
          <w:lang w:val="en-US" w:eastAsia="zh-CN" w:bidi="ar-SA"/>
        </w:rPr>
        <w:t>）非联合体声明：本项目不接受联合体投标。（提供声明，格式自拟）</w:t>
      </w:r>
    </w:p>
    <w:p w14:paraId="60E508CE">
      <w:pPr>
        <w:pStyle w:val="90"/>
        <w:spacing w:beforeLines="0" w:afterLines="0" w:line="360" w:lineRule="auto"/>
        <w:ind w:firstLine="480"/>
        <w:rPr>
          <w:rFonts w:hint="eastAsia" w:ascii="宋体" w:hAnsi="宋体" w:cs="宋体"/>
          <w:sz w:val="24"/>
          <w:szCs w:val="24"/>
        </w:rPr>
      </w:pPr>
      <w:r>
        <w:rPr>
          <w:rFonts w:hint="eastAsia" w:ascii="宋体" w:hAnsi="宋体" w:cs="宋体"/>
          <w:b/>
          <w:bCs/>
          <w:color w:val="auto"/>
          <w:sz w:val="24"/>
          <w:szCs w:val="24"/>
        </w:rPr>
        <w:t>提示：</w:t>
      </w:r>
    </w:p>
    <w:p w14:paraId="34D7D786">
      <w:pPr>
        <w:pStyle w:val="90"/>
        <w:spacing w:beforeLines="0" w:afterLines="0" w:line="360" w:lineRule="auto"/>
        <w:ind w:firstLine="480"/>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供应商</w:t>
      </w:r>
      <w:r>
        <w:rPr>
          <w:rFonts w:hint="eastAsia" w:ascii="宋体" w:hAnsi="宋体" w:cs="宋体"/>
          <w:sz w:val="24"/>
          <w:szCs w:val="24"/>
        </w:rPr>
        <w:t>可通过【信用中国】（www.creditchina.gov.cn）、【中国政府采购网】（www.ccgp.gov.cn）网站对自身信用记录进行自查，提供网站截图，并填写以下声明。</w:t>
      </w:r>
    </w:p>
    <w:p w14:paraId="3C1A163D">
      <w:pPr>
        <w:pStyle w:val="90"/>
        <w:spacing w:beforeLines="0" w:afterLines="0" w:line="360" w:lineRule="auto"/>
        <w:ind w:firstLine="480"/>
        <w:rPr>
          <w:rFonts w:hint="eastAsia" w:ascii="宋体" w:hAnsi="宋体" w:cs="宋体"/>
          <w:i/>
          <w:color w:val="7030A0"/>
          <w:sz w:val="24"/>
          <w:szCs w:val="24"/>
        </w:rPr>
      </w:pPr>
      <w:r>
        <w:rPr>
          <w:rFonts w:hint="eastAsia" w:ascii="宋体" w:hAnsi="宋体" w:cs="宋体"/>
          <w:sz w:val="24"/>
          <w:szCs w:val="24"/>
        </w:rPr>
        <w:t>2．</w:t>
      </w:r>
      <w:r>
        <w:rPr>
          <w:rFonts w:hint="eastAsia" w:ascii="宋体" w:hAnsi="宋体" w:cs="宋体"/>
          <w:sz w:val="24"/>
          <w:szCs w:val="24"/>
          <w:lang w:eastAsia="zh-CN"/>
        </w:rPr>
        <w:t>供应商</w:t>
      </w:r>
      <w:r>
        <w:rPr>
          <w:rFonts w:hint="eastAsia" w:ascii="宋体" w:hAnsi="宋体" w:cs="宋体"/>
          <w:sz w:val="24"/>
          <w:szCs w:val="24"/>
        </w:rPr>
        <w:t>在参加政府采购活动前三年内因违法经营被禁止在一定期限内参加政府采购活动，期限届满的，可以参加政府采购活动，应提供期限届满的证明材料。</w:t>
      </w:r>
    </w:p>
    <w:p w14:paraId="2C53CF0A">
      <w:pPr>
        <w:spacing w:beforeLines="0" w:afterLines="0"/>
        <w:rPr>
          <w:rFonts w:hint="eastAsia" w:ascii="宋体" w:hAnsi="宋体" w:cs="宋体"/>
          <w:color w:val="1F4E79"/>
          <w:sz w:val="24"/>
          <w:szCs w:val="24"/>
        </w:rPr>
      </w:pPr>
      <w:r>
        <w:rPr>
          <w:rFonts w:hint="eastAsia" w:ascii="宋体" w:hAnsi="宋体" w:cs="宋体"/>
          <w:color w:val="1F4E79"/>
          <w:sz w:val="24"/>
          <w:szCs w:val="24"/>
        </w:rPr>
        <w:br w:type="page"/>
      </w:r>
    </w:p>
    <w:p w14:paraId="4C9DD52D">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（1）供应商为具有独立承担民事责任能力的法人或其他组织。企业法人应提供合法有效的标识有统一社会信用代码的营业执照；事业法人应提供事业单位法人证书；其他组织应提供合法登记证明文件；</w:t>
      </w:r>
    </w:p>
    <w:p w14:paraId="4D280E0F">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r>
    </w:p>
    <w:p w14:paraId="27AAA42D">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（2）财务状况报告：提供2025年经审计的财务报告或开标前三个月内开户银行开具的资信证明；</w:t>
      </w:r>
    </w:p>
    <w:p w14:paraId="5B280C96">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r>
    </w:p>
    <w:p w14:paraId="2629DC6E">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（3）税收缴纳证明：提供2026年1月至今已缴纳的至少一个月的纳税证明或完税证明（任意税种），依法免税的单位应提供相关证明材料；</w:t>
      </w:r>
    </w:p>
    <w:p w14:paraId="457AE4E2">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r>
    </w:p>
    <w:p w14:paraId="1AD6094E">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（4）社会保障资金缴纳证明：提供2026年1月至今已缴存的至少一个月的社会保障资金缴存单据或社保机构开具的社会保险参保缴费情况证明，依法不需要缴纳社会保障资金的单位应提供相关证明材料；</w:t>
      </w:r>
    </w:p>
    <w:p w14:paraId="0A4BDF4F">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r>
    </w:p>
    <w:p w14:paraId="285F8E0A">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（5）提供具有履行本合同所必需的设备和专业技术能力的声明；</w:t>
      </w:r>
    </w:p>
    <w:p w14:paraId="19707CB1">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p>
    <w:p w14:paraId="022F7ECD">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p>
    <w:p w14:paraId="0113E72D">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（采购人名称）：</w:t>
      </w:r>
    </w:p>
    <w:p w14:paraId="7AD3F460">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（供应商名称）于</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日在中华人民共和国境内</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（详细注册地址）合法注册并经营，公司主营业务为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，营业（生产经营）面积为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，现有员工数量为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，其中与履行本合同相关的专业技术人员有（</w:t>
      </w:r>
      <w:r>
        <w:rPr>
          <w:rFonts w:hint="eastAsia" w:ascii="宋体" w:hAnsi="宋体" w:eastAsia="宋体" w:cs="宋体"/>
          <w:color w:val="000000"/>
          <w:sz w:val="24"/>
          <w:szCs w:val="24"/>
          <w:highlight w:val="none"/>
          <w:u w:val="single"/>
          <w:lang w:val="en-US" w:eastAsia="zh-CN" w:bidi="ar-SA"/>
        </w:rPr>
        <w:t xml:space="preserve">    专业能力、数量     </w:t>
      </w:r>
      <w:r>
        <w:rPr>
          <w:rFonts w:hint="eastAsia" w:ascii="宋体" w:hAnsi="宋体" w:eastAsia="宋体" w:cs="宋体"/>
          <w:color w:val="000000"/>
          <w:sz w:val="24"/>
          <w:szCs w:val="24"/>
          <w:highlight w:val="none"/>
          <w:lang w:val="en-US" w:eastAsia="zh-CN" w:bidi="ar-SA"/>
        </w:rPr>
        <w:t>），本公司郑重承诺，具有履行本合同所必需的设备和专业技术能力。</w:t>
      </w:r>
    </w:p>
    <w:p w14:paraId="78BEDB44">
      <w:pPr>
        <w:widowControl w:val="0"/>
        <w:autoSpaceDE/>
        <w:autoSpaceDN/>
        <w:adjustRightInd w:val="0"/>
        <w:spacing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本公司郑重承诺，具有履行本合同所必需的设备和专业技术能力。</w:t>
      </w:r>
    </w:p>
    <w:p w14:paraId="3E91D9D7">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p>
    <w:p w14:paraId="1939ED5C">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p>
    <w:p w14:paraId="582AD048">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p>
    <w:p w14:paraId="029EEA7F">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供应商（公章）：</w:t>
      </w:r>
    </w:p>
    <w:p w14:paraId="2036C09D">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法定代表人/授权代表（签字或盖章）：</w:t>
      </w:r>
    </w:p>
    <w:p w14:paraId="35EA344D">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default" w:ascii="宋体" w:hAnsi="宋体" w:cs="宋体"/>
          <w:color w:val="auto"/>
          <w:sz w:val="24"/>
          <w:szCs w:val="24"/>
        </w:rPr>
        <w:t>日    期：</w:t>
      </w:r>
    </w:p>
    <w:p w14:paraId="3A289333">
      <w:pPr>
        <w:rPr>
          <w:rFonts w:hint="eastAsia" w:ascii="宋体" w:hAnsi="宋体" w:cs="宋体"/>
          <w:color w:val="auto"/>
          <w:sz w:val="24"/>
          <w:szCs w:val="24"/>
        </w:rPr>
      </w:pPr>
      <w:r>
        <w:rPr>
          <w:rFonts w:hint="eastAsia" w:ascii="宋体" w:hAnsi="宋体" w:cs="宋体"/>
          <w:color w:val="auto"/>
          <w:sz w:val="24"/>
          <w:szCs w:val="24"/>
        </w:rPr>
        <w:br w:type="page"/>
      </w:r>
    </w:p>
    <w:p w14:paraId="6734BD28">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（6）参加本次政府采购活动前3年内在经营活动中没有重大违纪，以及未被列入失信被执行人、重大税收违法失信主体、政府采购严重违法失信行为记录名单的书面声明；</w:t>
      </w:r>
    </w:p>
    <w:p w14:paraId="26341774">
      <w:pPr>
        <w:spacing w:before="210" w:beforeLines="50" w:afterLines="0" w:line="360" w:lineRule="auto"/>
        <w:jc w:val="center"/>
        <w:rPr>
          <w:rFonts w:hint="eastAsia" w:ascii="宋体" w:hAnsi="宋体" w:cs="宋体"/>
          <w:b/>
          <w:bCs/>
          <w:color w:val="auto"/>
          <w:sz w:val="24"/>
          <w:szCs w:val="24"/>
        </w:rPr>
      </w:pPr>
      <w:r>
        <w:rPr>
          <w:rFonts w:hint="eastAsia" w:ascii="宋体" w:hAnsi="宋体" w:cs="宋体"/>
          <w:b/>
          <w:bCs/>
          <w:color w:val="auto"/>
          <w:sz w:val="24"/>
          <w:szCs w:val="24"/>
        </w:rPr>
        <w:t>无重大违法记录声明</w:t>
      </w:r>
    </w:p>
    <w:p w14:paraId="62BA6890">
      <w:pPr>
        <w:pStyle w:val="90"/>
        <w:spacing w:beforeLines="0" w:afterLines="0" w:line="360" w:lineRule="auto"/>
        <w:ind w:firstLine="0" w:firstLineChars="0"/>
        <w:rPr>
          <w:rFonts w:hint="eastAsia" w:ascii="宋体" w:hAnsi="宋体" w:eastAsia="宋体" w:cs="宋体"/>
          <w:color w:val="auto"/>
          <w:sz w:val="24"/>
          <w:szCs w:val="24"/>
          <w:lang w:eastAsia="zh-CN"/>
        </w:rPr>
      </w:pPr>
      <w:r>
        <w:rPr>
          <w:rFonts w:hint="eastAsia" w:ascii="宋体" w:hAnsi="宋体" w:cs="宋体"/>
          <w:color w:val="auto"/>
          <w:sz w:val="24"/>
          <w:szCs w:val="24"/>
        </w:rPr>
        <w:t>致：</w:t>
      </w:r>
      <w:r>
        <w:rPr>
          <w:rFonts w:hint="eastAsia" w:ascii="宋体" w:hAnsi="宋体" w:cs="宋体"/>
          <w:color w:val="auto"/>
          <w:sz w:val="24"/>
          <w:szCs w:val="24"/>
          <w:lang w:eastAsia="zh-CN"/>
        </w:rPr>
        <w:t>同正项目管理有限公司</w:t>
      </w:r>
    </w:p>
    <w:p w14:paraId="768F85F4">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我方作为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〈项目名称〉</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（项目编号：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〈项目编号〉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）的</w:t>
      </w:r>
      <w:r>
        <w:rPr>
          <w:rFonts w:hint="eastAsia" w:ascii="宋体" w:hAnsi="宋体" w:cs="宋体"/>
          <w:color w:val="auto"/>
          <w:sz w:val="24"/>
          <w:szCs w:val="24"/>
          <w:lang w:eastAsia="zh-CN"/>
        </w:rPr>
        <w:t>供应商</w:t>
      </w:r>
      <w:r>
        <w:rPr>
          <w:rFonts w:hint="eastAsia" w:ascii="宋体" w:hAnsi="宋体" w:cs="宋体"/>
          <w:color w:val="auto"/>
          <w:sz w:val="24"/>
          <w:szCs w:val="24"/>
        </w:rPr>
        <w:t>，在此郑重声明：</w:t>
      </w:r>
    </w:p>
    <w:p w14:paraId="279A94C8">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1．在参加本次政府采购活动前3年内的经营活动中___（填“没有”或“有”）重大违法记录。</w:t>
      </w:r>
    </w:p>
    <w:p w14:paraId="2AF56C50">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2．我方___（填“未被列入”或“被列入”）失信被执行人名单。</w:t>
      </w:r>
    </w:p>
    <w:p w14:paraId="0BDD9A06">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3．我方___（填“未被列入”或“被列入”）重大税收违法失信主体。</w:t>
      </w:r>
    </w:p>
    <w:p w14:paraId="0DAE1332">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4．我方___（填“未被列入”或“被列入”）政府采购严重违法失信行为记录名单。</w:t>
      </w:r>
    </w:p>
    <w:p w14:paraId="50CF29C5">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如有不实，我方将无条件地退出本项目的采购活动，并遵照</w:t>
      </w:r>
      <w:r>
        <w:rPr>
          <w:rFonts w:hint="eastAsia" w:ascii="宋体" w:hAnsi="宋体" w:cs="宋体"/>
          <w:color w:val="auto"/>
          <w:sz w:val="24"/>
          <w:szCs w:val="24"/>
          <w:lang w:eastAsia="zh-CN"/>
        </w:rPr>
        <w:t>《中华人民共和国政府采购法》</w:t>
      </w:r>
      <w:r>
        <w:rPr>
          <w:rFonts w:hint="eastAsia" w:ascii="宋体" w:hAnsi="宋体" w:cs="宋体"/>
          <w:color w:val="auto"/>
          <w:sz w:val="24"/>
          <w:szCs w:val="24"/>
        </w:rPr>
        <w:t>有关“提供虚假材料的规定”接受处罚。</w:t>
      </w:r>
    </w:p>
    <w:p w14:paraId="0873DF80">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特此声明。</w:t>
      </w:r>
    </w:p>
    <w:p w14:paraId="70404B8F">
      <w:pPr>
        <w:pStyle w:val="49"/>
        <w:spacing w:before="210" w:beforeLines="50"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供应商（公章）：</w:t>
      </w:r>
    </w:p>
    <w:p w14:paraId="75E64DE9">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法定代表人/授权代表（签字或盖章）：</w:t>
      </w:r>
    </w:p>
    <w:p w14:paraId="12C91A6D">
      <w:pPr>
        <w:pStyle w:val="90"/>
        <w:tabs>
          <w:tab w:val="center" w:pos="5812"/>
        </w:tabs>
        <w:spacing w:beforeLines="0" w:afterLines="0" w:line="360" w:lineRule="auto"/>
        <w:ind w:firstLine="0" w:firstLineChars="0"/>
        <w:rPr>
          <w:rFonts w:hint="eastAsia" w:ascii="宋体" w:hAnsi="宋体" w:cs="宋体"/>
          <w:color w:val="auto"/>
          <w:sz w:val="24"/>
          <w:szCs w:val="24"/>
        </w:rPr>
      </w:pPr>
      <w:r>
        <w:rPr>
          <w:rFonts w:hint="default" w:ascii="宋体" w:hAnsi="宋体" w:cs="宋体"/>
          <w:color w:val="auto"/>
          <w:sz w:val="24"/>
          <w:szCs w:val="24"/>
        </w:rPr>
        <w:t>日    期：</w:t>
      </w:r>
    </w:p>
    <w:p w14:paraId="4E9AB03E">
      <w:pPr>
        <w:tabs>
          <w:tab w:val="center" w:pos="6663"/>
        </w:tabs>
        <w:spacing w:beforeLines="0" w:afterLines="0" w:line="360" w:lineRule="auto"/>
        <w:jc w:val="center"/>
        <w:rPr>
          <w:rFonts w:hint="eastAsia" w:ascii="宋体" w:hAnsi="宋体" w:cs="宋体"/>
          <w:sz w:val="24"/>
          <w:szCs w:val="24"/>
        </w:rPr>
      </w:pPr>
      <w:r>
        <w:rPr>
          <w:rFonts w:hint="eastAsia" w:ascii="宋体" w:hAnsi="宋体" w:cs="宋体"/>
          <w:sz w:val="24"/>
          <w:szCs w:val="24"/>
        </w:rPr>
        <w:br w:type="page"/>
      </w:r>
    </w:p>
    <w:p w14:paraId="43C947F9">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供应商应授权合法的人员参加投标全过程，其中法定代表人直接参加投标的，须出具法人身份证，并与营业执照上信息一致。法定代表人授权代表参加投标的，须出具法定代表人授权书、授权代表身份证以及2026年1月至今至少一个月的社会缴纳证明材料；</w:t>
      </w:r>
    </w:p>
    <w:p w14:paraId="34732A27">
      <w:pPr>
        <w:tabs>
          <w:tab w:val="center" w:pos="6663"/>
        </w:tabs>
        <w:spacing w:beforeLines="0" w:afterLines="0" w:line="360" w:lineRule="auto"/>
        <w:jc w:val="center"/>
        <w:rPr>
          <w:rFonts w:hint="eastAsia" w:ascii="宋体" w:hAnsi="宋体" w:eastAsia="宋体" w:cs="宋体"/>
          <w:sz w:val="24"/>
          <w:szCs w:val="24"/>
        </w:rPr>
      </w:pPr>
    </w:p>
    <w:p w14:paraId="2B386693">
      <w:pPr>
        <w:tabs>
          <w:tab w:val="center" w:pos="6663"/>
        </w:tabs>
        <w:spacing w:beforeLines="0" w:afterLines="0" w:line="360" w:lineRule="auto"/>
        <w:jc w:val="center"/>
        <w:rPr>
          <w:rFonts w:hint="eastAsia" w:ascii="宋体" w:hAnsi="宋体" w:eastAsia="宋体" w:cs="宋体"/>
          <w:sz w:val="24"/>
          <w:szCs w:val="24"/>
        </w:rPr>
      </w:pPr>
      <w:r>
        <w:rPr>
          <w:rFonts w:hint="eastAsia" w:ascii="宋体" w:hAnsi="宋体" w:eastAsia="宋体" w:cs="宋体"/>
          <w:sz w:val="24"/>
          <w:szCs w:val="24"/>
        </w:rPr>
        <w:t>法定代表人（主要负责人）委托授权书\身份证明</w:t>
      </w:r>
    </w:p>
    <w:p w14:paraId="6219580C">
      <w:pPr>
        <w:pStyle w:val="90"/>
        <w:spacing w:beforeLines="0" w:afterLines="0" w:line="360" w:lineRule="auto"/>
        <w:ind w:firstLine="480"/>
        <w:rPr>
          <w:rFonts w:hint="eastAsia" w:ascii="宋体" w:hAnsi="宋体" w:cs="宋体"/>
          <w:sz w:val="24"/>
          <w:szCs w:val="24"/>
        </w:rPr>
      </w:pPr>
      <w:r>
        <w:rPr>
          <w:rFonts w:hint="eastAsia" w:ascii="宋体" w:hAnsi="宋体" w:cs="宋体"/>
          <w:sz w:val="24"/>
          <w:szCs w:val="24"/>
        </w:rPr>
        <w:t>说明：</w:t>
      </w:r>
    </w:p>
    <w:p w14:paraId="7102A6D5">
      <w:pPr>
        <w:pStyle w:val="90"/>
        <w:spacing w:beforeLines="0" w:afterLines="0" w:line="360" w:lineRule="auto"/>
        <w:ind w:firstLine="480"/>
        <w:rPr>
          <w:rFonts w:hint="eastAsia" w:ascii="宋体" w:hAnsi="宋体" w:cs="宋体"/>
          <w:sz w:val="24"/>
          <w:szCs w:val="24"/>
        </w:rPr>
      </w:pPr>
      <w:r>
        <w:rPr>
          <w:rFonts w:hint="eastAsia" w:ascii="宋体" w:hAnsi="宋体" w:cs="宋体"/>
          <w:sz w:val="24"/>
          <w:szCs w:val="24"/>
        </w:rPr>
        <w:t>（1）法定代表人（主要负责人）包括：①企业法人的法定代表人；②个人独资企业的投资人；③分支机构的负责人；④合伙企业的执行事务合伙人（委派代表）；⑤个体工商户业主；⑥农民专业合作社的法定代表人。</w:t>
      </w:r>
    </w:p>
    <w:p w14:paraId="0A9A4028">
      <w:pPr>
        <w:pStyle w:val="90"/>
        <w:spacing w:beforeLines="0" w:afterLines="0" w:line="360" w:lineRule="auto"/>
        <w:ind w:firstLine="480"/>
        <w:rPr>
          <w:rFonts w:hint="eastAsia" w:ascii="宋体" w:hAnsi="宋体" w:cs="宋体"/>
          <w:sz w:val="24"/>
          <w:szCs w:val="24"/>
        </w:rPr>
      </w:pPr>
      <w:r>
        <w:rPr>
          <w:rFonts w:hint="eastAsia" w:ascii="宋体" w:hAnsi="宋体" w:cs="宋体"/>
          <w:sz w:val="24"/>
          <w:szCs w:val="24"/>
        </w:rPr>
        <w:t>（2）委托授权书\身份证明（二选一）：法定代表人（主要负责人）委托代理人参加投标时，提供法定代表人（主要负责人）委托授权书；法定代表人（主要负责人）亲自参加投标时，提供法定代表人（主要负责人）身份证明。</w:t>
      </w:r>
    </w:p>
    <w:p w14:paraId="4F686BE4">
      <w:pPr>
        <w:pStyle w:val="90"/>
        <w:spacing w:beforeLines="0" w:afterLines="0" w:line="360" w:lineRule="auto"/>
        <w:ind w:firstLine="480"/>
        <w:rPr>
          <w:rFonts w:hint="eastAsia" w:ascii="宋体" w:hAnsi="宋体" w:cs="宋体"/>
          <w:sz w:val="24"/>
          <w:szCs w:val="24"/>
        </w:rPr>
      </w:pPr>
    </w:p>
    <w:p w14:paraId="45A6194E">
      <w:pPr>
        <w:pStyle w:val="90"/>
        <w:spacing w:beforeLines="0" w:afterLines="0" w:line="360" w:lineRule="auto"/>
        <w:ind w:firstLine="480"/>
        <w:rPr>
          <w:rFonts w:hint="eastAsia" w:ascii="宋体" w:hAnsi="宋体" w:cs="宋体"/>
          <w:sz w:val="24"/>
          <w:szCs w:val="24"/>
        </w:rPr>
      </w:pPr>
    </w:p>
    <w:p w14:paraId="23C5DB92">
      <w:pPr>
        <w:spacing w:beforeLines="0" w:afterLines="0"/>
        <w:rPr>
          <w:rFonts w:hint="eastAsia" w:ascii="宋体" w:hAnsi="宋体" w:cs="宋体"/>
          <w:color w:val="1F4E79"/>
          <w:sz w:val="24"/>
          <w:szCs w:val="24"/>
        </w:rPr>
      </w:pPr>
      <w:r>
        <w:rPr>
          <w:rFonts w:hint="eastAsia" w:ascii="宋体" w:hAnsi="宋体" w:cs="宋体"/>
          <w:color w:val="1F4E79"/>
          <w:sz w:val="24"/>
          <w:szCs w:val="24"/>
        </w:rPr>
        <w:br w:type="page"/>
      </w:r>
    </w:p>
    <w:p w14:paraId="283AA815">
      <w:pPr>
        <w:spacing w:before="210" w:beforeLines="50" w:afterLines="0" w:line="360" w:lineRule="auto"/>
        <w:jc w:val="center"/>
        <w:rPr>
          <w:rFonts w:hint="eastAsia" w:ascii="宋体" w:hAnsi="宋体" w:cs="宋体"/>
          <w:color w:val="auto"/>
          <w:sz w:val="24"/>
          <w:szCs w:val="24"/>
        </w:rPr>
      </w:pPr>
      <w:r>
        <w:rPr>
          <w:rFonts w:hint="eastAsia" w:ascii="宋体" w:hAnsi="宋体" w:cs="宋体"/>
          <w:color w:val="auto"/>
          <w:sz w:val="24"/>
          <w:szCs w:val="24"/>
        </w:rPr>
        <w:t>法定代表人（主要负责人）身份证明（格式）</w:t>
      </w:r>
    </w:p>
    <w:p w14:paraId="6ADD3DDB">
      <w:pPr>
        <w:spacing w:beforeLines="0" w:afterLines="0" w:line="360" w:lineRule="auto"/>
        <w:rPr>
          <w:rFonts w:hint="eastAsia" w:ascii="宋体" w:hAnsi="宋体" w:cs="宋体" w:eastAsiaTheme="minorEastAsia"/>
          <w:color w:val="auto"/>
          <w:sz w:val="24"/>
          <w:szCs w:val="24"/>
          <w:lang w:eastAsia="zh-CN"/>
        </w:rPr>
      </w:pPr>
      <w:r>
        <w:rPr>
          <w:rFonts w:hint="eastAsia" w:ascii="宋体" w:hAnsi="宋体" w:cs="宋体"/>
          <w:color w:val="auto"/>
          <w:sz w:val="24"/>
          <w:szCs w:val="24"/>
        </w:rPr>
        <w:t>致：</w:t>
      </w:r>
      <w:r>
        <w:rPr>
          <w:rFonts w:hint="eastAsia" w:ascii="宋体" w:hAnsi="宋体" w:cs="宋体"/>
          <w:color w:val="auto"/>
          <w:sz w:val="24"/>
          <w:szCs w:val="24"/>
          <w:lang w:eastAsia="zh-CN"/>
        </w:rPr>
        <w:t>同正项目管理有限公司</w:t>
      </w:r>
    </w:p>
    <w:p w14:paraId="4A32A48E">
      <w:pPr>
        <w:spacing w:beforeLines="0" w:after="210" w:afterLines="50"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u w:val="single"/>
        </w:rPr>
        <w:t>〈法定代表人（主要负责人）姓名〉</w:t>
      </w:r>
      <w:r>
        <w:rPr>
          <w:rFonts w:hint="eastAsia" w:ascii="宋体" w:hAnsi="宋体" w:cs="宋体"/>
          <w:color w:val="auto"/>
          <w:sz w:val="24"/>
          <w:szCs w:val="24"/>
        </w:rPr>
        <w:t>系</w:t>
      </w:r>
      <w:r>
        <w:rPr>
          <w:rFonts w:hint="eastAsia" w:ascii="宋体" w:hAnsi="宋体" w:cs="宋体"/>
          <w:color w:val="auto"/>
          <w:sz w:val="24"/>
          <w:szCs w:val="24"/>
          <w:u w:val="single"/>
        </w:rPr>
        <w:t>〈</w:t>
      </w:r>
      <w:r>
        <w:rPr>
          <w:rFonts w:hint="eastAsia" w:ascii="宋体" w:hAnsi="宋体" w:cs="宋体"/>
          <w:color w:val="auto"/>
          <w:sz w:val="24"/>
          <w:szCs w:val="24"/>
          <w:u w:val="single"/>
          <w:lang w:eastAsia="zh-CN"/>
        </w:rPr>
        <w:t>供应商</w:t>
      </w:r>
      <w:r>
        <w:rPr>
          <w:rFonts w:hint="eastAsia" w:ascii="宋体" w:hAnsi="宋体" w:cs="宋体"/>
          <w:color w:val="auto"/>
          <w:sz w:val="24"/>
          <w:szCs w:val="24"/>
          <w:u w:val="single"/>
        </w:rPr>
        <w:t>全称〉</w:t>
      </w:r>
      <w:r>
        <w:rPr>
          <w:rFonts w:hint="eastAsia" w:ascii="宋体" w:hAnsi="宋体" w:cs="宋体"/>
          <w:color w:val="auto"/>
          <w:sz w:val="24"/>
          <w:szCs w:val="24"/>
        </w:rPr>
        <w:t>的法定代表人（主要负责人），特此证明。</w:t>
      </w:r>
    </w:p>
    <w:tbl>
      <w:tblPr>
        <w:tblStyle w:val="32"/>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14C8FC6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tcBorders>
              <w:top w:val="single" w:color="auto" w:sz="12" w:space="0"/>
              <w:left w:val="single" w:color="auto" w:sz="12" w:space="0"/>
              <w:bottom w:val="single" w:color="auto" w:sz="12" w:space="0"/>
              <w:right w:val="single" w:color="auto" w:sz="12" w:space="0"/>
              <w:tl2br w:val="nil"/>
              <w:tr2bl w:val="nil"/>
            </w:tcBorders>
            <w:noWrap w:val="0"/>
            <w:vAlign w:val="center"/>
          </w:tcPr>
          <w:p w14:paraId="484CC3BF">
            <w:pPr>
              <w:spacing w:beforeLines="0" w:afterLines="0" w:line="360" w:lineRule="auto"/>
              <w:ind w:firstLine="7" w:firstLineChars="3"/>
              <w:jc w:val="center"/>
              <w:rPr>
                <w:rFonts w:hint="eastAsia" w:ascii="宋体" w:hAnsi="宋体" w:cs="宋体"/>
                <w:b/>
                <w:bCs/>
                <w:color w:val="auto"/>
                <w:sz w:val="24"/>
                <w:szCs w:val="24"/>
              </w:rPr>
            </w:pPr>
            <w:r>
              <w:rPr>
                <w:rFonts w:hint="eastAsia" w:ascii="宋体" w:hAnsi="宋体" w:cs="宋体"/>
                <w:b/>
                <w:bCs/>
                <w:color w:val="auto"/>
                <w:sz w:val="24"/>
                <w:szCs w:val="24"/>
              </w:rPr>
              <w:t>法定代表人（主要负责人）身份证正反面（扫描件）</w:t>
            </w:r>
          </w:p>
        </w:tc>
      </w:tr>
    </w:tbl>
    <w:p w14:paraId="2F62FBBB">
      <w:pPr>
        <w:spacing w:beforeLines="0" w:afterLines="0" w:line="360" w:lineRule="auto"/>
        <w:ind w:firstLine="480" w:firstLineChars="200"/>
        <w:rPr>
          <w:rFonts w:hint="eastAsia" w:ascii="宋体" w:hAnsi="宋体" w:cs="宋体"/>
          <w:color w:val="auto"/>
          <w:sz w:val="24"/>
          <w:szCs w:val="24"/>
        </w:rPr>
      </w:pPr>
    </w:p>
    <w:p w14:paraId="55E85D44">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供应商（公章）：</w:t>
      </w:r>
    </w:p>
    <w:p w14:paraId="665E1F57">
      <w:pPr>
        <w:spacing w:beforeLines="0" w:afterLines="0" w:line="360" w:lineRule="auto"/>
        <w:ind w:firstLine="0" w:firstLineChars="0"/>
        <w:rPr>
          <w:rFonts w:hint="eastAsia" w:ascii="宋体" w:hAnsi="宋体" w:cs="宋体"/>
          <w:color w:val="auto"/>
          <w:sz w:val="24"/>
          <w:szCs w:val="24"/>
        </w:rPr>
      </w:pPr>
      <w:r>
        <w:rPr>
          <w:rFonts w:hint="default" w:ascii="宋体" w:hAnsi="宋体" w:cs="宋体"/>
          <w:color w:val="auto"/>
          <w:sz w:val="24"/>
          <w:szCs w:val="24"/>
        </w:rPr>
        <w:t>日    期：</w:t>
      </w:r>
    </w:p>
    <w:p w14:paraId="54E707DF">
      <w:pPr>
        <w:spacing w:beforeLines="0" w:afterLines="0"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br w:type="page"/>
      </w:r>
    </w:p>
    <w:p w14:paraId="19990330">
      <w:pPr>
        <w:spacing w:before="210" w:beforeLines="50" w:afterLines="0" w:line="360" w:lineRule="auto"/>
        <w:jc w:val="center"/>
        <w:rPr>
          <w:rFonts w:hint="eastAsia" w:ascii="宋体" w:hAnsi="宋体" w:cs="宋体"/>
          <w:color w:val="auto"/>
          <w:sz w:val="24"/>
          <w:szCs w:val="24"/>
        </w:rPr>
      </w:pPr>
      <w:r>
        <w:rPr>
          <w:rFonts w:hint="eastAsia" w:ascii="宋体" w:hAnsi="宋体" w:cs="宋体"/>
          <w:color w:val="auto"/>
          <w:sz w:val="24"/>
          <w:szCs w:val="24"/>
        </w:rPr>
        <w:t>法定代表人（主要负责人）委托授权书（格式）</w:t>
      </w:r>
    </w:p>
    <w:p w14:paraId="63553BA7">
      <w:pPr>
        <w:pStyle w:val="90"/>
        <w:spacing w:beforeLines="0" w:afterLines="0" w:line="360" w:lineRule="auto"/>
        <w:ind w:firstLine="0" w:firstLineChars="0"/>
        <w:rPr>
          <w:rFonts w:hint="eastAsia" w:ascii="宋体" w:hAnsi="宋体" w:eastAsia="宋体" w:cs="宋体"/>
          <w:color w:val="auto"/>
          <w:sz w:val="24"/>
          <w:szCs w:val="24"/>
          <w:lang w:eastAsia="zh-CN"/>
        </w:rPr>
      </w:pPr>
      <w:r>
        <w:rPr>
          <w:rFonts w:hint="eastAsia" w:ascii="宋体" w:hAnsi="宋体" w:cs="宋体"/>
          <w:color w:val="auto"/>
          <w:sz w:val="24"/>
          <w:szCs w:val="24"/>
        </w:rPr>
        <w:t>致：</w:t>
      </w:r>
      <w:r>
        <w:rPr>
          <w:rFonts w:hint="eastAsia" w:ascii="宋体" w:hAnsi="宋体" w:cs="宋体"/>
          <w:color w:val="auto"/>
          <w:sz w:val="24"/>
          <w:szCs w:val="24"/>
          <w:lang w:eastAsia="zh-CN"/>
        </w:rPr>
        <w:t>同正项目管理有限公司</w:t>
      </w:r>
    </w:p>
    <w:p w14:paraId="2ADECC79">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现委派</w:t>
      </w:r>
      <w:r>
        <w:rPr>
          <w:rFonts w:hint="eastAsia" w:ascii="宋体" w:hAnsi="宋体" w:cs="宋体"/>
          <w:color w:val="auto"/>
          <w:sz w:val="24"/>
          <w:szCs w:val="24"/>
          <w:u w:val="single"/>
        </w:rPr>
        <w:t>〈代理人姓名〉</w:t>
      </w:r>
      <w:r>
        <w:rPr>
          <w:rFonts w:hint="eastAsia" w:ascii="宋体" w:hAnsi="宋体" w:cs="宋体"/>
          <w:color w:val="auto"/>
          <w:sz w:val="24"/>
          <w:szCs w:val="24"/>
        </w:rPr>
        <w:t>代表我方参加贵</w:t>
      </w:r>
      <w:r>
        <w:rPr>
          <w:rFonts w:hint="eastAsia" w:ascii="宋体" w:hAnsi="宋体" w:cs="宋体"/>
          <w:color w:val="auto"/>
          <w:sz w:val="24"/>
          <w:szCs w:val="24"/>
          <w:lang w:val="en-US" w:eastAsia="zh-CN"/>
        </w:rPr>
        <w:t>公司</w:t>
      </w:r>
      <w:r>
        <w:rPr>
          <w:rFonts w:hint="eastAsia" w:ascii="宋体" w:hAnsi="宋体" w:cs="宋体"/>
          <w:color w:val="auto"/>
          <w:sz w:val="24"/>
          <w:szCs w:val="24"/>
        </w:rPr>
        <w:t>组织的</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〈项目编号〉</w:t>
      </w:r>
      <w:r>
        <w:rPr>
          <w:rFonts w:hint="eastAsia" w:ascii="宋体" w:hAnsi="宋体" w:cs="宋体"/>
          <w:color w:val="auto"/>
          <w:sz w:val="24"/>
          <w:szCs w:val="24"/>
        </w:rPr>
        <w:t>）政府采购活动，以我方名义签署、澄清、确认、递交、撤回、修改投标文件，签订合同和全权处理一切与之有关的事宜，其法律后果由我方承担。</w:t>
      </w:r>
    </w:p>
    <w:p w14:paraId="5B274961">
      <w:pPr>
        <w:pStyle w:val="90"/>
        <w:spacing w:beforeLines="0" w:afterLines="0" w:line="360" w:lineRule="auto"/>
        <w:ind w:firstLine="480"/>
        <w:rPr>
          <w:rFonts w:hint="eastAsia" w:ascii="宋体" w:hAnsi="宋体" w:cs="宋体"/>
          <w:color w:val="auto"/>
          <w:sz w:val="24"/>
          <w:szCs w:val="24"/>
        </w:rPr>
      </w:pPr>
      <w:r>
        <w:rPr>
          <w:rFonts w:hint="eastAsia" w:ascii="宋体" w:hAnsi="宋体" w:cs="宋体"/>
          <w:color w:val="auto"/>
          <w:sz w:val="24"/>
          <w:szCs w:val="24"/>
        </w:rPr>
        <w:t>本授权有效期与投标文件有效期一致。代理人无转委托权。</w:t>
      </w:r>
    </w:p>
    <w:p w14:paraId="26BC5DD4">
      <w:pPr>
        <w:pStyle w:val="90"/>
        <w:tabs>
          <w:tab w:val="left" w:pos="5387"/>
        </w:tabs>
        <w:spacing w:before="210" w:beforeLines="50" w:afterLines="0" w:line="360" w:lineRule="auto"/>
        <w:ind w:firstLine="480"/>
        <w:rPr>
          <w:rFonts w:hint="default" w:ascii="宋体" w:hAnsi="宋体" w:eastAsia="宋体" w:cs="宋体"/>
          <w:color w:val="auto"/>
          <w:sz w:val="24"/>
          <w:szCs w:val="24"/>
          <w:lang w:val="en-US" w:eastAsia="zh-CN"/>
        </w:rPr>
      </w:pPr>
      <w:r>
        <w:rPr>
          <w:rFonts w:hint="eastAsia" w:ascii="宋体" w:hAnsi="宋体" w:cs="宋体"/>
          <w:color w:val="auto"/>
          <w:sz w:val="24"/>
          <w:szCs w:val="24"/>
        </w:rPr>
        <w:t>代理人姓名：</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ab/>
      </w:r>
      <w:r>
        <w:rPr>
          <w:rFonts w:hint="eastAsia" w:ascii="宋体" w:hAnsi="宋体" w:cs="宋体"/>
          <w:color w:val="auto"/>
          <w:sz w:val="24"/>
          <w:szCs w:val="24"/>
        </w:rPr>
        <w:t>联系电话：</w:t>
      </w:r>
      <w:r>
        <w:rPr>
          <w:rFonts w:hint="eastAsia" w:ascii="宋体" w:hAnsi="宋体" w:cs="宋体"/>
          <w:color w:val="auto"/>
          <w:sz w:val="24"/>
          <w:szCs w:val="24"/>
          <w:lang w:val="en-US" w:eastAsia="zh-CN"/>
        </w:rPr>
        <w:t xml:space="preserve">              </w:t>
      </w:r>
    </w:p>
    <w:p w14:paraId="0795AE27">
      <w:pPr>
        <w:pStyle w:val="90"/>
        <w:tabs>
          <w:tab w:val="left" w:pos="5387"/>
        </w:tabs>
        <w:spacing w:beforeLines="0" w:afterLines="0" w:line="360" w:lineRule="auto"/>
        <w:ind w:firstLine="480"/>
        <w:rPr>
          <w:rFonts w:hint="default" w:ascii="宋体" w:hAnsi="宋体" w:eastAsia="宋体" w:cs="宋体"/>
          <w:color w:val="auto"/>
          <w:sz w:val="24"/>
          <w:szCs w:val="24"/>
          <w:lang w:val="en-US" w:eastAsia="zh-CN"/>
        </w:rPr>
      </w:pPr>
      <w:r>
        <w:rPr>
          <w:rFonts w:hint="eastAsia" w:ascii="宋体" w:hAnsi="宋体" w:cs="宋体"/>
          <w:color w:val="auto"/>
          <w:sz w:val="24"/>
          <w:szCs w:val="24"/>
        </w:rPr>
        <w:t>身份证号码：</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ab/>
      </w:r>
      <w:r>
        <w:rPr>
          <w:rFonts w:hint="eastAsia" w:ascii="宋体" w:hAnsi="宋体" w:cs="宋体"/>
          <w:color w:val="auto"/>
          <w:sz w:val="24"/>
          <w:szCs w:val="24"/>
        </w:rPr>
        <w:t>职务：</w:t>
      </w:r>
      <w:r>
        <w:rPr>
          <w:rFonts w:hint="eastAsia" w:ascii="宋体" w:hAnsi="宋体" w:cs="宋体"/>
          <w:color w:val="auto"/>
          <w:sz w:val="24"/>
          <w:szCs w:val="24"/>
          <w:lang w:val="en-US" w:eastAsia="zh-CN"/>
        </w:rPr>
        <w:t xml:space="preserve">                  </w:t>
      </w:r>
    </w:p>
    <w:p w14:paraId="75F337A8">
      <w:pPr>
        <w:pStyle w:val="90"/>
        <w:tabs>
          <w:tab w:val="left" w:pos="4395"/>
        </w:tabs>
        <w:spacing w:beforeLines="0" w:after="210" w:afterLines="50" w:line="360" w:lineRule="auto"/>
        <w:ind w:firstLine="480"/>
        <w:rPr>
          <w:rFonts w:hint="default" w:ascii="宋体" w:hAnsi="宋体" w:eastAsia="宋体" w:cs="宋体"/>
          <w:color w:val="auto"/>
          <w:sz w:val="24"/>
          <w:szCs w:val="24"/>
          <w:lang w:val="en-US" w:eastAsia="zh-CN"/>
        </w:rPr>
      </w:pPr>
      <w:r>
        <w:rPr>
          <w:rFonts w:hint="eastAsia" w:ascii="宋体" w:hAnsi="宋体" w:cs="宋体"/>
          <w:color w:val="auto"/>
          <w:sz w:val="24"/>
          <w:szCs w:val="24"/>
        </w:rPr>
        <w:t>通讯地址：</w:t>
      </w:r>
      <w:r>
        <w:rPr>
          <w:rFonts w:hint="eastAsia" w:ascii="宋体" w:hAnsi="宋体" w:cs="宋体"/>
          <w:color w:val="auto"/>
          <w:sz w:val="24"/>
          <w:szCs w:val="24"/>
          <w:lang w:val="en-US" w:eastAsia="zh-CN"/>
        </w:rPr>
        <w:t xml:space="preserve">                                                       </w:t>
      </w:r>
    </w:p>
    <w:tbl>
      <w:tblPr>
        <w:tblStyle w:val="32"/>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52E22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jc w:val="center"/>
        </w:trPr>
        <w:tc>
          <w:tcPr>
            <w:tcW w:w="4717" w:type="dxa"/>
            <w:tcBorders>
              <w:top w:val="single" w:color="auto" w:sz="12" w:space="0"/>
              <w:left w:val="single" w:color="auto" w:sz="12" w:space="0"/>
              <w:bottom w:val="dashSmallGap" w:color="auto" w:sz="4" w:space="0"/>
              <w:right w:val="single" w:color="auto" w:sz="12" w:space="0"/>
              <w:tl2br w:val="nil"/>
              <w:tr2bl w:val="nil"/>
            </w:tcBorders>
            <w:noWrap w:val="0"/>
            <w:vAlign w:val="center"/>
          </w:tcPr>
          <w:p w14:paraId="3A30EFCB">
            <w:pPr>
              <w:spacing w:beforeLines="0" w:after="0" w:afterLines="0" w:line="240" w:lineRule="auto"/>
              <w:ind w:firstLine="7" w:firstLineChars="3"/>
              <w:jc w:val="center"/>
              <w:rPr>
                <w:rFonts w:hint="eastAsia" w:ascii="宋体" w:hAnsi="宋体" w:cs="宋体"/>
                <w:color w:val="auto"/>
                <w:sz w:val="24"/>
                <w:szCs w:val="24"/>
                <w:lang w:val="en-US" w:eastAsia="zh-CN"/>
              </w:rPr>
            </w:pPr>
            <w:r>
              <w:rPr>
                <w:rFonts w:hint="eastAsia" w:ascii="宋体" w:hAnsi="宋体" w:cs="宋体"/>
                <w:color w:val="auto"/>
                <w:sz w:val="24"/>
                <w:szCs w:val="24"/>
              </w:rPr>
              <w:t>法定代表人（主要负责人）身份证</w:t>
            </w:r>
            <w:r>
              <w:rPr>
                <w:rFonts w:hint="eastAsia" w:ascii="宋体" w:hAnsi="宋体" w:cs="宋体"/>
                <w:color w:val="auto"/>
                <w:sz w:val="24"/>
                <w:szCs w:val="24"/>
                <w:lang w:val="en-US" w:eastAsia="zh-CN"/>
              </w:rPr>
              <w:t>正面</w:t>
            </w:r>
          </w:p>
          <w:p w14:paraId="1D62CAB2">
            <w:pPr>
              <w:spacing w:beforeLines="0" w:after="0" w:afterLines="0" w:line="240" w:lineRule="auto"/>
              <w:ind w:firstLine="7" w:firstLineChars="3"/>
              <w:jc w:val="center"/>
              <w:rPr>
                <w:rFonts w:hint="eastAsia" w:ascii="宋体" w:hAnsi="宋体" w:cs="宋体"/>
                <w:color w:val="auto"/>
                <w:sz w:val="24"/>
                <w:szCs w:val="24"/>
              </w:rPr>
            </w:pPr>
            <w:r>
              <w:rPr>
                <w:rFonts w:hint="eastAsia" w:ascii="宋体" w:hAnsi="宋体" w:cs="宋体"/>
                <w:color w:val="auto"/>
                <w:sz w:val="24"/>
                <w:szCs w:val="24"/>
                <w:lang w:val="en-US" w:eastAsia="zh-CN"/>
              </w:rPr>
              <w:t>（国徽面）</w:t>
            </w:r>
          </w:p>
        </w:tc>
        <w:tc>
          <w:tcPr>
            <w:tcW w:w="236" w:type="dxa"/>
            <w:tcBorders>
              <w:top w:val="nil"/>
              <w:left w:val="single" w:color="auto" w:sz="12" w:space="0"/>
              <w:bottom w:val="nil"/>
              <w:right w:val="single" w:color="auto" w:sz="12" w:space="0"/>
              <w:tl2br w:val="nil"/>
              <w:tr2bl w:val="nil"/>
            </w:tcBorders>
            <w:noWrap w:val="0"/>
            <w:vAlign w:val="center"/>
          </w:tcPr>
          <w:p w14:paraId="249E630B">
            <w:pPr>
              <w:spacing w:beforeLines="0" w:afterLines="0" w:line="240" w:lineRule="auto"/>
              <w:jc w:val="center"/>
              <w:rPr>
                <w:rFonts w:hint="eastAsia" w:ascii="宋体" w:hAnsi="宋体" w:cs="宋体"/>
                <w:color w:val="auto"/>
                <w:sz w:val="24"/>
                <w:szCs w:val="24"/>
              </w:rPr>
            </w:pPr>
          </w:p>
        </w:tc>
        <w:tc>
          <w:tcPr>
            <w:tcW w:w="4686" w:type="dxa"/>
            <w:tcBorders>
              <w:top w:val="single" w:color="auto" w:sz="12" w:space="0"/>
              <w:left w:val="single" w:color="auto" w:sz="12" w:space="0"/>
              <w:bottom w:val="dashSmallGap" w:color="auto" w:sz="4" w:space="0"/>
              <w:right w:val="single" w:color="auto" w:sz="12" w:space="0"/>
              <w:tl2br w:val="nil"/>
              <w:tr2bl w:val="nil"/>
            </w:tcBorders>
            <w:noWrap w:val="0"/>
            <w:vAlign w:val="center"/>
          </w:tcPr>
          <w:p w14:paraId="66B5CE79">
            <w:pPr>
              <w:spacing w:beforeLines="0" w:after="0" w:afterLines="0" w:line="240" w:lineRule="auto"/>
              <w:ind w:firstLine="7" w:firstLineChars="3"/>
              <w:jc w:val="center"/>
              <w:rPr>
                <w:rFonts w:hint="eastAsia" w:ascii="宋体" w:hAnsi="宋体" w:cs="宋体"/>
                <w:color w:val="auto"/>
                <w:sz w:val="24"/>
                <w:szCs w:val="24"/>
              </w:rPr>
            </w:pPr>
            <w:r>
              <w:rPr>
                <w:rFonts w:hint="eastAsia" w:ascii="宋体" w:hAnsi="宋体" w:cs="宋体"/>
                <w:color w:val="auto"/>
                <w:sz w:val="24"/>
                <w:szCs w:val="24"/>
              </w:rPr>
              <w:t>委托代理人</w:t>
            </w:r>
            <w:r>
              <w:rPr>
                <w:rFonts w:hint="eastAsia" w:ascii="宋体" w:hAnsi="宋体" w:cs="宋体"/>
                <w:color w:val="auto"/>
                <w:sz w:val="24"/>
                <w:szCs w:val="24"/>
                <w:lang w:eastAsia="zh-CN"/>
              </w:rPr>
              <w:t>（</w:t>
            </w:r>
            <w:r>
              <w:rPr>
                <w:rFonts w:hint="eastAsia" w:ascii="宋体" w:hAnsi="宋体" w:eastAsia="宋体" w:cs="宋体"/>
                <w:color w:val="000000"/>
                <w:sz w:val="24"/>
                <w:szCs w:val="24"/>
                <w:highlight w:val="none"/>
                <w:lang w:val="en-US" w:eastAsia="zh-CN" w:bidi="ar-SA"/>
              </w:rPr>
              <w:t>授权代表</w:t>
            </w:r>
            <w:r>
              <w:rPr>
                <w:rFonts w:hint="eastAsia" w:ascii="宋体" w:hAnsi="宋体" w:cs="宋体"/>
                <w:color w:val="auto"/>
                <w:sz w:val="24"/>
                <w:szCs w:val="24"/>
                <w:lang w:eastAsia="zh-CN"/>
              </w:rPr>
              <w:t>）</w:t>
            </w:r>
            <w:r>
              <w:rPr>
                <w:rFonts w:hint="eastAsia" w:ascii="宋体" w:hAnsi="宋体" w:cs="宋体"/>
                <w:color w:val="auto"/>
                <w:sz w:val="24"/>
                <w:szCs w:val="24"/>
              </w:rPr>
              <w:t>身份证正面</w:t>
            </w:r>
          </w:p>
          <w:p w14:paraId="4FFCE9A1">
            <w:pPr>
              <w:spacing w:beforeLines="0" w:after="0" w:afterLines="0" w:line="240" w:lineRule="auto"/>
              <w:ind w:firstLine="7" w:firstLineChars="3"/>
              <w:jc w:val="center"/>
              <w:rPr>
                <w:rFonts w:hint="eastAsia" w:ascii="宋体" w:hAnsi="宋体" w:cs="宋体"/>
                <w:color w:val="auto"/>
                <w:sz w:val="24"/>
                <w:szCs w:val="24"/>
              </w:rPr>
            </w:pPr>
            <w:r>
              <w:rPr>
                <w:rFonts w:hint="eastAsia" w:ascii="宋体" w:hAnsi="宋体" w:cs="宋体"/>
                <w:color w:val="auto"/>
                <w:sz w:val="24"/>
                <w:szCs w:val="24"/>
                <w:lang w:val="en-US" w:eastAsia="zh-CN"/>
              </w:rPr>
              <w:t>（国徽面）</w:t>
            </w:r>
          </w:p>
        </w:tc>
      </w:tr>
      <w:tr w14:paraId="6B70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l2br w:val="nil"/>
              <w:tr2bl w:val="nil"/>
            </w:tcBorders>
            <w:noWrap w:val="0"/>
            <w:vAlign w:val="center"/>
          </w:tcPr>
          <w:p w14:paraId="1715C8A6">
            <w:pPr>
              <w:spacing w:beforeLines="0" w:after="0" w:afterLines="0" w:line="240" w:lineRule="auto"/>
              <w:ind w:firstLine="7" w:firstLineChars="3"/>
              <w:jc w:val="center"/>
              <w:rPr>
                <w:rFonts w:hint="eastAsia" w:ascii="宋体" w:hAnsi="宋体" w:cs="宋体"/>
                <w:color w:val="auto"/>
                <w:sz w:val="24"/>
                <w:szCs w:val="24"/>
                <w:lang w:val="en-US" w:eastAsia="zh-CN"/>
              </w:rPr>
            </w:pPr>
            <w:r>
              <w:rPr>
                <w:rFonts w:hint="eastAsia" w:ascii="宋体" w:hAnsi="宋体" w:cs="宋体"/>
                <w:color w:val="auto"/>
                <w:sz w:val="24"/>
                <w:szCs w:val="24"/>
              </w:rPr>
              <w:t>法定代表人（主要负责人）身份证</w:t>
            </w:r>
            <w:r>
              <w:rPr>
                <w:rFonts w:hint="eastAsia" w:ascii="宋体" w:hAnsi="宋体" w:cs="宋体"/>
                <w:color w:val="auto"/>
                <w:sz w:val="24"/>
                <w:szCs w:val="24"/>
                <w:lang w:val="en-US" w:eastAsia="zh-CN"/>
              </w:rPr>
              <w:t>反面</w:t>
            </w:r>
          </w:p>
          <w:p w14:paraId="0993BA98">
            <w:pPr>
              <w:spacing w:beforeLines="0" w:after="0" w:afterLines="0" w:line="240" w:lineRule="auto"/>
              <w:ind w:firstLine="7" w:firstLineChars="3"/>
              <w:jc w:val="center"/>
              <w:rPr>
                <w:rFonts w:hint="eastAsia" w:ascii="宋体" w:hAnsi="宋体" w:cs="宋体"/>
                <w:color w:val="auto"/>
                <w:sz w:val="24"/>
                <w:szCs w:val="24"/>
              </w:rPr>
            </w:pPr>
            <w:r>
              <w:rPr>
                <w:rFonts w:hint="eastAsia" w:ascii="宋体" w:hAnsi="宋体" w:cs="宋体"/>
                <w:color w:val="auto"/>
                <w:sz w:val="24"/>
                <w:szCs w:val="24"/>
                <w:lang w:val="en-US" w:eastAsia="zh-CN"/>
              </w:rPr>
              <w:t>（人像面）</w:t>
            </w:r>
          </w:p>
        </w:tc>
        <w:tc>
          <w:tcPr>
            <w:tcW w:w="236" w:type="dxa"/>
            <w:tcBorders>
              <w:top w:val="nil"/>
              <w:left w:val="single" w:color="auto" w:sz="12" w:space="0"/>
              <w:bottom w:val="nil"/>
              <w:right w:val="single" w:color="auto" w:sz="12" w:space="0"/>
              <w:tl2br w:val="nil"/>
              <w:tr2bl w:val="nil"/>
            </w:tcBorders>
            <w:noWrap w:val="0"/>
            <w:vAlign w:val="center"/>
          </w:tcPr>
          <w:p w14:paraId="40559273">
            <w:pPr>
              <w:spacing w:beforeLines="0" w:afterLines="0" w:line="240" w:lineRule="auto"/>
              <w:jc w:val="center"/>
              <w:rPr>
                <w:rFonts w:hint="eastAsia" w:ascii="宋体" w:hAnsi="宋体" w:cs="宋体"/>
                <w:color w:val="auto"/>
                <w:sz w:val="24"/>
                <w:szCs w:val="24"/>
              </w:rPr>
            </w:pPr>
          </w:p>
        </w:tc>
        <w:tc>
          <w:tcPr>
            <w:tcW w:w="4686" w:type="dxa"/>
            <w:tcBorders>
              <w:top w:val="dashSmallGap" w:color="auto" w:sz="4" w:space="0"/>
              <w:left w:val="single" w:color="auto" w:sz="12" w:space="0"/>
              <w:bottom w:val="single" w:color="auto" w:sz="12" w:space="0"/>
              <w:right w:val="single" w:color="auto" w:sz="12" w:space="0"/>
              <w:tl2br w:val="nil"/>
              <w:tr2bl w:val="nil"/>
            </w:tcBorders>
            <w:noWrap w:val="0"/>
            <w:vAlign w:val="center"/>
          </w:tcPr>
          <w:p w14:paraId="0F7FD05A">
            <w:pPr>
              <w:tabs>
                <w:tab w:val="center" w:pos="2300"/>
                <w:tab w:val="right" w:pos="4460"/>
              </w:tabs>
              <w:spacing w:beforeLines="0" w:after="0" w:afterLines="0" w:line="240" w:lineRule="auto"/>
              <w:ind w:firstLine="7" w:firstLineChars="3"/>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委托代理人（</w:t>
            </w:r>
            <w:r>
              <w:rPr>
                <w:rFonts w:hint="eastAsia" w:ascii="宋体" w:hAnsi="宋体" w:eastAsia="宋体" w:cs="宋体"/>
                <w:color w:val="000000"/>
                <w:sz w:val="24"/>
                <w:szCs w:val="24"/>
                <w:highlight w:val="none"/>
                <w:lang w:val="en-US" w:eastAsia="zh-CN" w:bidi="ar-SA"/>
              </w:rPr>
              <w:t>授权代表</w:t>
            </w:r>
            <w:r>
              <w:rPr>
                <w:rFonts w:hint="eastAsia" w:ascii="宋体" w:hAnsi="宋体" w:cs="宋体"/>
                <w:color w:val="auto"/>
                <w:sz w:val="24"/>
                <w:szCs w:val="24"/>
                <w:lang w:val="en-US" w:eastAsia="zh-CN"/>
              </w:rPr>
              <w:t>）身份证反面</w:t>
            </w:r>
          </w:p>
          <w:p w14:paraId="27DDA549">
            <w:pPr>
              <w:tabs>
                <w:tab w:val="center" w:pos="2300"/>
                <w:tab w:val="right" w:pos="4460"/>
              </w:tabs>
              <w:spacing w:beforeLines="0" w:after="0" w:afterLines="0" w:line="240" w:lineRule="auto"/>
              <w:ind w:firstLine="7" w:firstLineChars="3"/>
              <w:jc w:val="center"/>
              <w:rPr>
                <w:rFonts w:hint="eastAsia" w:ascii="宋体" w:hAnsi="宋体" w:cs="宋体"/>
                <w:color w:val="auto"/>
                <w:sz w:val="24"/>
                <w:szCs w:val="24"/>
              </w:rPr>
            </w:pPr>
            <w:r>
              <w:rPr>
                <w:rFonts w:hint="eastAsia" w:ascii="宋体" w:hAnsi="宋体" w:cs="宋体"/>
                <w:color w:val="auto"/>
                <w:sz w:val="24"/>
                <w:szCs w:val="24"/>
                <w:lang w:val="en-US" w:eastAsia="zh-CN"/>
              </w:rPr>
              <w:t>（人像面）</w:t>
            </w:r>
          </w:p>
        </w:tc>
      </w:tr>
    </w:tbl>
    <w:p w14:paraId="085F2407">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供应商（公章）：</w:t>
      </w:r>
    </w:p>
    <w:p w14:paraId="6BD529B4">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法定代表人/授权代表（签字或盖章）：</w:t>
      </w:r>
    </w:p>
    <w:p w14:paraId="3872E5F6">
      <w:pPr>
        <w:pStyle w:val="90"/>
        <w:spacing w:beforeLines="0" w:afterLines="0" w:line="360" w:lineRule="auto"/>
        <w:ind w:firstLine="0" w:firstLineChars="0"/>
        <w:rPr>
          <w:rFonts w:hint="eastAsia" w:ascii="宋体" w:hAnsi="宋体" w:cs="宋体"/>
          <w:color w:val="auto"/>
          <w:sz w:val="24"/>
          <w:szCs w:val="24"/>
        </w:rPr>
      </w:pPr>
      <w:r>
        <w:rPr>
          <w:rFonts w:hint="default" w:ascii="宋体" w:hAnsi="宋体" w:cs="宋体"/>
          <w:color w:val="auto"/>
          <w:sz w:val="24"/>
          <w:szCs w:val="24"/>
        </w:rPr>
        <w:t>日    期：</w:t>
      </w:r>
    </w:p>
    <w:p w14:paraId="63819BE1">
      <w:pPr>
        <w:widowControl/>
        <w:autoSpaceDE/>
        <w:autoSpaceDN/>
        <w:adjustRightInd/>
        <w:spacing w:line="240" w:lineRule="auto"/>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提供委托代理人（授权代表）自2026年1月至今至少一个月的社会保障资金缴纳证明材料。</w:t>
      </w:r>
    </w:p>
    <w:p w14:paraId="598ACE9B">
      <w:pPr>
        <w:widowControl/>
        <w:autoSpaceDE/>
        <w:autoSpaceDN/>
        <w:adjustRightInd/>
        <w:spacing w:line="240" w:lineRule="auto"/>
        <w:jc w:val="left"/>
        <w:rPr>
          <w:rFonts w:hint="eastAsia" w:ascii="宋体" w:hAnsi="宋体" w:eastAsia="宋体" w:cs="宋体"/>
          <w:color w:val="000000"/>
          <w:sz w:val="24"/>
          <w:szCs w:val="24"/>
          <w:highlight w:val="none"/>
          <w:lang w:val="en-US" w:eastAsia="zh-CN" w:bidi="ar-SA"/>
        </w:rPr>
      </w:pPr>
    </w:p>
    <w:p w14:paraId="78843923">
      <w:pPr>
        <w:widowControl/>
        <w:autoSpaceDE/>
        <w:autoSpaceDN/>
        <w:adjustRightInd/>
        <w:spacing w:line="240" w:lineRule="auto"/>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r>
    </w:p>
    <w:p w14:paraId="09E45033">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（8）供应商负责人不得为同一人或者存在控股、管理关系；</w:t>
      </w:r>
    </w:p>
    <w:p w14:paraId="1369EA0C">
      <w:pPr>
        <w:widowControl w:val="0"/>
        <w:spacing w:line="500" w:lineRule="exact"/>
        <w:ind w:firstLine="0" w:firstLineChars="0"/>
        <w:jc w:val="center"/>
        <w:rPr>
          <w:rFonts w:hint="default"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企业关联关系声明</w:t>
      </w:r>
    </w:p>
    <w:p w14:paraId="1CDDF846">
      <w:pPr>
        <w:widowControl w:val="0"/>
        <w:spacing w:line="500" w:lineRule="exact"/>
        <w:ind w:firstLine="480" w:firstLineChars="200"/>
        <w:jc w:val="both"/>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lang w:eastAsia="zh-CN"/>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单位负责人在其他单位任职情况</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u w:val="single"/>
          <w:lang w:val="en-US" w:eastAsia="zh-CN"/>
        </w:rPr>
        <w:t xml:space="preserve">               </w:t>
      </w:r>
    </w:p>
    <w:p w14:paraId="6321C3AA">
      <w:pPr>
        <w:widowControl w:val="0"/>
        <w:spacing w:line="500" w:lineRule="exact"/>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2.</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控股关系说明</w:t>
      </w:r>
    </w:p>
    <w:p w14:paraId="3B53FF04">
      <w:pPr>
        <w:widowControl w:val="0"/>
        <w:spacing w:line="500" w:lineRule="exact"/>
        <w:ind w:firstLine="480" w:firstLineChars="200"/>
        <w:jc w:val="both"/>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下属控股单位：</w:t>
      </w:r>
      <w:r>
        <w:rPr>
          <w:rFonts w:hint="eastAsia" w:ascii="宋体" w:hAnsi="宋体" w:eastAsia="宋体" w:cs="宋体"/>
          <w:color w:val="auto"/>
          <w:kern w:val="2"/>
          <w:sz w:val="24"/>
          <w:szCs w:val="24"/>
          <w:highlight w:val="none"/>
          <w:u w:val="single"/>
          <w:lang w:val="en-US" w:eastAsia="zh-CN"/>
        </w:rPr>
        <w:t xml:space="preserve">                 </w:t>
      </w:r>
    </w:p>
    <w:p w14:paraId="1EA0FBD9">
      <w:pPr>
        <w:widowControl w:val="0"/>
        <w:spacing w:line="500" w:lineRule="exact"/>
        <w:ind w:firstLine="480" w:firstLineChars="200"/>
        <w:jc w:val="both"/>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上属被控股单位：</w:t>
      </w:r>
      <w:r>
        <w:rPr>
          <w:rFonts w:hint="eastAsia" w:ascii="宋体" w:hAnsi="宋体" w:eastAsia="宋体" w:cs="宋体"/>
          <w:color w:val="auto"/>
          <w:kern w:val="2"/>
          <w:sz w:val="24"/>
          <w:szCs w:val="24"/>
          <w:highlight w:val="none"/>
          <w:u w:val="single"/>
          <w:lang w:val="en-US" w:eastAsia="zh-CN"/>
        </w:rPr>
        <w:t xml:space="preserve">              </w:t>
      </w:r>
    </w:p>
    <w:p w14:paraId="178CC570">
      <w:pPr>
        <w:widowControl w:val="0"/>
        <w:spacing w:line="500" w:lineRule="exact"/>
        <w:ind w:firstLine="480" w:firstLineChars="200"/>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注：提供可证明供应商关联关系的“国家企业信用信息公示系统”或其他可查询平台截图</w:t>
      </w:r>
    </w:p>
    <w:p w14:paraId="12DFFADE">
      <w:pPr>
        <w:widowControl w:val="0"/>
        <w:spacing w:line="500" w:lineRule="exact"/>
        <w:ind w:firstLine="480" w:firstLineChars="200"/>
        <w:jc w:val="both"/>
        <w:rPr>
          <w:rFonts w:hint="eastAsia" w:ascii="宋体" w:hAnsi="宋体" w:eastAsia="宋体" w:cs="宋体"/>
          <w:b/>
          <w:bCs/>
          <w:color w:val="auto"/>
          <w:kern w:val="2"/>
          <w:sz w:val="24"/>
          <w:szCs w:val="24"/>
          <w:highlight w:val="none"/>
        </w:rPr>
      </w:pPr>
    </w:p>
    <w:p w14:paraId="6ADFA294">
      <w:pPr>
        <w:widowControl w:val="0"/>
        <w:spacing w:line="500" w:lineRule="exact"/>
        <w:ind w:firstLine="480" w:firstLineChars="200"/>
        <w:jc w:val="both"/>
        <w:rPr>
          <w:rFonts w:hint="eastAsia" w:ascii="宋体" w:hAnsi="宋体" w:eastAsia="宋体" w:cs="宋体"/>
          <w:b/>
          <w:bCs/>
          <w:color w:val="auto"/>
          <w:kern w:val="2"/>
          <w:sz w:val="24"/>
          <w:szCs w:val="24"/>
          <w:highlight w:val="none"/>
        </w:rPr>
      </w:pPr>
    </w:p>
    <w:p w14:paraId="203CE4C6">
      <w:pPr>
        <w:widowControl w:val="0"/>
        <w:spacing w:line="500" w:lineRule="exact"/>
        <w:ind w:firstLine="480" w:firstLineChars="200"/>
        <w:jc w:val="both"/>
        <w:rPr>
          <w:rFonts w:hint="eastAsia" w:ascii="宋体" w:hAnsi="宋体" w:eastAsia="宋体" w:cs="宋体"/>
          <w:b/>
          <w:bCs/>
          <w:color w:val="auto"/>
          <w:kern w:val="2"/>
          <w:sz w:val="24"/>
          <w:szCs w:val="24"/>
          <w:highlight w:val="none"/>
        </w:rPr>
      </w:pPr>
    </w:p>
    <w:p w14:paraId="64936F66">
      <w:pPr>
        <w:widowControl w:val="0"/>
        <w:spacing w:line="500" w:lineRule="exact"/>
        <w:ind w:firstLine="480" w:firstLineChars="200"/>
        <w:jc w:val="both"/>
        <w:rPr>
          <w:rFonts w:hint="eastAsia" w:ascii="宋体" w:hAnsi="宋体" w:eastAsia="宋体" w:cs="宋体"/>
          <w:b/>
          <w:bCs/>
          <w:color w:val="auto"/>
          <w:kern w:val="2"/>
          <w:sz w:val="24"/>
          <w:szCs w:val="24"/>
          <w:highlight w:val="none"/>
        </w:rPr>
      </w:pPr>
    </w:p>
    <w:p w14:paraId="52761A09">
      <w:pPr>
        <w:widowControl w:val="0"/>
        <w:spacing w:line="500" w:lineRule="exact"/>
        <w:ind w:firstLine="480" w:firstLineChars="200"/>
        <w:jc w:val="both"/>
        <w:rPr>
          <w:rFonts w:hint="eastAsia" w:ascii="宋体" w:hAnsi="宋体" w:eastAsia="宋体" w:cs="宋体"/>
          <w:b/>
          <w:bCs/>
          <w:color w:val="auto"/>
          <w:kern w:val="2"/>
          <w:sz w:val="24"/>
          <w:szCs w:val="24"/>
          <w:highlight w:val="none"/>
        </w:rPr>
      </w:pPr>
    </w:p>
    <w:p w14:paraId="4B7E1557">
      <w:pPr>
        <w:widowControl w:val="0"/>
        <w:spacing w:line="500" w:lineRule="exact"/>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3.</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管理关系说明</w:t>
      </w:r>
    </w:p>
    <w:p w14:paraId="75A2972C">
      <w:pPr>
        <w:widowControl w:val="0"/>
        <w:spacing w:line="500" w:lineRule="exact"/>
        <w:ind w:firstLine="480" w:firstLineChars="200"/>
        <w:jc w:val="both"/>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下属管理单位：</w:t>
      </w:r>
      <w:r>
        <w:rPr>
          <w:rFonts w:hint="eastAsia" w:ascii="宋体" w:hAnsi="宋体" w:eastAsia="宋体" w:cs="宋体"/>
          <w:color w:val="auto"/>
          <w:kern w:val="2"/>
          <w:sz w:val="24"/>
          <w:szCs w:val="24"/>
          <w:highlight w:val="none"/>
          <w:u w:val="single"/>
          <w:lang w:val="en-US" w:eastAsia="zh-CN"/>
        </w:rPr>
        <w:t xml:space="preserve">                </w:t>
      </w:r>
    </w:p>
    <w:p w14:paraId="501EB8FF">
      <w:pPr>
        <w:widowControl w:val="0"/>
        <w:spacing w:line="500" w:lineRule="exact"/>
        <w:ind w:firstLine="1080" w:firstLineChars="450"/>
        <w:jc w:val="both"/>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rPr>
        <w:t>管理职责（行政、人事等）：</w:t>
      </w:r>
      <w:r>
        <w:rPr>
          <w:rFonts w:hint="eastAsia" w:ascii="宋体" w:hAnsi="宋体" w:eastAsia="宋体" w:cs="宋体"/>
          <w:color w:val="auto"/>
          <w:kern w:val="2"/>
          <w:sz w:val="24"/>
          <w:szCs w:val="24"/>
          <w:highlight w:val="none"/>
          <w:u w:val="single"/>
          <w:lang w:val="en-US" w:eastAsia="zh-CN"/>
        </w:rPr>
        <w:t xml:space="preserve">              </w:t>
      </w:r>
    </w:p>
    <w:p w14:paraId="6DD387CC">
      <w:pPr>
        <w:widowControl w:val="0"/>
        <w:spacing w:line="500" w:lineRule="exact"/>
        <w:ind w:firstLine="480" w:firstLineChars="200"/>
        <w:jc w:val="both"/>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上属被管理</w:t>
      </w:r>
      <w:r>
        <w:rPr>
          <w:rFonts w:hint="eastAsia" w:ascii="宋体" w:hAnsi="宋体" w:eastAsia="宋体" w:cs="宋体"/>
          <w:color w:val="auto"/>
          <w:kern w:val="2"/>
          <w:sz w:val="24"/>
          <w:szCs w:val="24"/>
          <w:highlight w:val="none"/>
          <w:lang w:val="en-US" w:eastAsia="zh-CN"/>
        </w:rPr>
        <w:t>单位</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u w:val="single"/>
          <w:lang w:val="en-US" w:eastAsia="zh-CN"/>
        </w:rPr>
        <w:t xml:space="preserve">                        </w:t>
      </w:r>
    </w:p>
    <w:p w14:paraId="34A9A3EA">
      <w:pPr>
        <w:widowControl w:val="0"/>
        <w:spacing w:line="500" w:lineRule="exact"/>
        <w:ind w:firstLine="1080" w:firstLineChars="450"/>
        <w:jc w:val="both"/>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rPr>
        <w:t>管理职责（行政、人事等）：</w:t>
      </w:r>
      <w:r>
        <w:rPr>
          <w:rFonts w:hint="eastAsia" w:ascii="宋体" w:hAnsi="宋体" w:eastAsia="宋体" w:cs="宋体"/>
          <w:color w:val="auto"/>
          <w:kern w:val="2"/>
          <w:sz w:val="24"/>
          <w:szCs w:val="24"/>
          <w:highlight w:val="none"/>
          <w:u w:val="single"/>
          <w:lang w:val="en-US" w:eastAsia="zh-CN"/>
        </w:rPr>
        <w:t xml:space="preserve">                  </w:t>
      </w:r>
    </w:p>
    <w:p w14:paraId="22A41D3C">
      <w:pPr>
        <w:pStyle w:val="121"/>
        <w:rPr>
          <w:rFonts w:hint="eastAsia" w:ascii="宋体" w:hAnsi="宋体" w:eastAsia="宋体" w:cs="宋体"/>
          <w:color w:val="auto"/>
          <w:sz w:val="24"/>
          <w:szCs w:val="24"/>
          <w:highlight w:val="none"/>
          <w:u w:val="single"/>
          <w:lang w:val="en-US" w:eastAsia="zh-CN"/>
        </w:rPr>
      </w:pPr>
    </w:p>
    <w:p w14:paraId="67D99A9F">
      <w:pPr>
        <w:widowControl w:val="0"/>
        <w:spacing w:line="324"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供应商（公章）：</w:t>
      </w:r>
    </w:p>
    <w:p w14:paraId="1494AC1E">
      <w:pPr>
        <w:widowControl w:val="0"/>
        <w:spacing w:line="324"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法定代表人/授权代表（签字或盖章）：</w:t>
      </w:r>
    </w:p>
    <w:p w14:paraId="09272437">
      <w:pPr>
        <w:widowControl w:val="0"/>
        <w:spacing w:line="324"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日    期：</w:t>
      </w:r>
    </w:p>
    <w:p w14:paraId="29C45A5A">
      <w:pPr>
        <w:widowControl w:val="0"/>
        <w:spacing w:line="324" w:lineRule="auto"/>
        <w:jc w:val="both"/>
        <w:rPr>
          <w:rFonts w:hint="eastAsia" w:ascii="宋体" w:hAnsi="宋体" w:eastAsia="宋体" w:cs="宋体"/>
          <w:color w:val="auto"/>
          <w:kern w:val="2"/>
          <w:sz w:val="24"/>
          <w:szCs w:val="24"/>
          <w:highlight w:val="none"/>
          <w:lang w:eastAsia="zh-CN"/>
        </w:rPr>
      </w:pPr>
    </w:p>
    <w:p w14:paraId="22C8CC56">
      <w:pPr>
        <w:rPr>
          <w:rFonts w:hint="eastAsia" w:ascii="仿宋" w:hAnsi="仿宋" w:eastAsia="仿宋" w:cs="仿宋"/>
          <w:kern w:val="2"/>
          <w:sz w:val="24"/>
          <w:szCs w:val="24"/>
          <w:highlight w:val="none"/>
          <w:lang w:val="en-US" w:eastAsia="zh-CN" w:bidi="ar-SA"/>
        </w:rPr>
      </w:pPr>
      <w:r>
        <w:rPr>
          <w:rFonts w:hint="eastAsia" w:ascii="宋体" w:hAnsi="宋体" w:eastAsia="宋体" w:cs="宋体"/>
          <w:b/>
          <w:bCs/>
          <w:color w:val="auto"/>
          <w:kern w:val="2"/>
          <w:sz w:val="24"/>
          <w:szCs w:val="24"/>
          <w:highlight w:val="none"/>
          <w:lang w:eastAsia="zh-CN"/>
        </w:rPr>
        <w:t>注：请如实填写，若未如实填写则视为虚假材料应标，造成的后果由供应商自行承担。</w:t>
      </w:r>
    </w:p>
    <w:p w14:paraId="02B2C495">
      <w:pPr>
        <w:widowControl w:val="0"/>
        <w:autoSpaceDE/>
        <w:autoSpaceDN/>
        <w:adjustRightInd w:val="0"/>
        <w:spacing w:line="360" w:lineRule="auto"/>
        <w:jc w:val="both"/>
        <w:rPr>
          <w:rFonts w:hint="eastAsia" w:ascii="宋体" w:hAnsi="宋体" w:eastAsia="宋体" w:cs="宋体"/>
          <w:color w:val="000000"/>
          <w:sz w:val="24"/>
          <w:szCs w:val="24"/>
          <w:highlight w:val="none"/>
          <w:lang w:val="en-US" w:eastAsia="zh-CN" w:bidi="ar-SA"/>
        </w:rPr>
      </w:pPr>
      <w:r>
        <w:rPr>
          <w:rFonts w:hint="eastAsia" w:cs="Calibri"/>
          <w:color w:val="000000"/>
          <w:kern w:val="24"/>
          <w:sz w:val="24"/>
          <w:szCs w:val="24"/>
        </w:rPr>
        <w:br w:type="page"/>
      </w:r>
      <w:r>
        <w:rPr>
          <w:rFonts w:hint="eastAsia" w:ascii="宋体" w:hAnsi="宋体" w:eastAsia="宋体" w:cs="宋体"/>
          <w:color w:val="000000"/>
          <w:sz w:val="24"/>
          <w:szCs w:val="24"/>
          <w:highlight w:val="none"/>
          <w:lang w:val="en-US" w:eastAsia="zh-CN" w:bidi="ar-SA"/>
        </w:rPr>
        <w:t>（9）供应商若为生产厂家的须具有《食品生产许可证》及《食品经营许可证》；供应商若为代理商的须提供《食品经营许可证》；</w:t>
      </w:r>
    </w:p>
    <w:p w14:paraId="53E96B01">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r>
    </w:p>
    <w:p w14:paraId="3E8490CE">
      <w:pPr>
        <w:pStyle w:val="90"/>
        <w:spacing w:beforeLines="0" w:afterLines="0" w:line="360" w:lineRule="auto"/>
        <w:ind w:left="0" w:leftChars="0" w:firstLine="0" w:firstLineChars="0"/>
        <w:rPr>
          <w:rFonts w:hint="eastAsia" w:ascii="宋体" w:hAnsi="宋体" w:cs="宋体"/>
          <w:sz w:val="24"/>
          <w:szCs w:val="24"/>
        </w:rPr>
      </w:pPr>
      <w:r>
        <w:rPr>
          <w:rFonts w:hint="eastAsia" w:ascii="宋体" w:hAnsi="宋体" w:eastAsia="宋体" w:cs="宋体"/>
          <w:color w:val="000000"/>
          <w:sz w:val="24"/>
          <w:szCs w:val="24"/>
          <w:highlight w:val="none"/>
          <w:lang w:val="en-US" w:eastAsia="zh-CN" w:bidi="ar-SA"/>
        </w:rPr>
        <w:t>（1</w:t>
      </w:r>
      <w:r>
        <w:rPr>
          <w:rFonts w:hint="eastAsia" w:ascii="宋体" w:hAnsi="宋体" w:cs="宋体"/>
          <w:color w:val="000000"/>
          <w:sz w:val="24"/>
          <w:szCs w:val="24"/>
          <w:highlight w:val="none"/>
          <w:lang w:val="en-US" w:eastAsia="zh-CN" w:bidi="ar-SA"/>
        </w:rPr>
        <w:t>0</w:t>
      </w:r>
      <w:r>
        <w:rPr>
          <w:rFonts w:hint="eastAsia" w:ascii="宋体" w:hAnsi="宋体" w:eastAsia="宋体" w:cs="宋体"/>
          <w:color w:val="000000"/>
          <w:sz w:val="24"/>
          <w:szCs w:val="24"/>
          <w:highlight w:val="none"/>
          <w:lang w:val="en-US" w:eastAsia="zh-CN" w:bidi="ar-SA"/>
        </w:rPr>
        <w:t>）中小企业声明函：本项目为专门面向中小企业项目，供应商须为中型企业或者小型、微型企业或监狱企业或残疾人福利性单位。</w:t>
      </w:r>
    </w:p>
    <w:p w14:paraId="4B061785">
      <w:pPr>
        <w:jc w:val="center"/>
        <w:rPr>
          <w:rFonts w:hint="eastAsia" w:ascii="宋体" w:hAnsi="宋体" w:eastAsia="宋体" w:cs="宋体"/>
          <w:b/>
          <w:bCs/>
          <w:color w:val="auto"/>
          <w:sz w:val="24"/>
          <w:szCs w:val="24"/>
          <w:lang w:val="en-US" w:eastAsia="zh-CN" w:bidi="ar-SA"/>
        </w:rPr>
      </w:pPr>
    </w:p>
    <w:p w14:paraId="0980ADF8">
      <w:pPr>
        <w:jc w:val="center"/>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中小企业声明函</w:t>
      </w:r>
    </w:p>
    <w:p w14:paraId="7FC74691">
      <w:pPr>
        <w:spacing w:beforeLines="0" w:afterLines="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采购活动，提供的货物全部由符合政策要求的中小企业制造。相关企业（含联合体中的中小企业、签订分包意向协议的中小企业）的具体情况如下：</w:t>
      </w:r>
    </w:p>
    <w:p w14:paraId="3088B30F">
      <w:pPr>
        <w:spacing w:beforeLines="0" w:afterLines="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中明确的所属行业）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17648B25">
      <w:pPr>
        <w:spacing w:beforeLines="0" w:afterLines="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中明确的所属行业）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lang w:eastAsia="zh-CN"/>
        </w:rPr>
        <w:t>；</w:t>
      </w:r>
    </w:p>
    <w:p w14:paraId="08EE7D5F">
      <w:pPr>
        <w:spacing w:beforeLines="0" w:afterLines="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15117366">
      <w:pPr>
        <w:spacing w:beforeLines="0" w:afterLines="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466400EA">
      <w:pPr>
        <w:spacing w:beforeLines="0" w:afterLines="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62EC6CB8">
      <w:pPr>
        <w:tabs>
          <w:tab w:val="left" w:pos="5670"/>
        </w:tabs>
        <w:spacing w:beforeLines="0" w:afterLines="0" w:line="360" w:lineRule="auto"/>
        <w:ind w:firstLine="480" w:firstLineChars="200"/>
        <w:rPr>
          <w:rFonts w:hint="eastAsia" w:ascii="宋体" w:hAnsi="宋体" w:eastAsia="宋体" w:cs="宋体"/>
          <w:color w:val="auto"/>
          <w:sz w:val="24"/>
          <w:szCs w:val="24"/>
          <w:lang w:eastAsia="zh-CN"/>
        </w:rPr>
      </w:pPr>
    </w:p>
    <w:p w14:paraId="0D646497">
      <w:pPr>
        <w:tabs>
          <w:tab w:val="left" w:pos="5670"/>
        </w:tabs>
        <w:spacing w:beforeLines="0" w:afterLines="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全称并加盖公章）</w:t>
      </w:r>
    </w:p>
    <w:p w14:paraId="2AA9AFF1">
      <w:pPr>
        <w:spacing w:beforeLines="0" w:afterLines="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　期：　　年　月　日</w:t>
      </w:r>
    </w:p>
    <w:p w14:paraId="35CBF09B">
      <w:pPr>
        <w:pStyle w:val="41"/>
        <w:rPr>
          <w:rFonts w:hint="eastAsia" w:ascii="宋体" w:hAnsi="宋体" w:eastAsia="宋体" w:cs="宋体"/>
          <w:b/>
          <w:color w:val="auto"/>
          <w:sz w:val="24"/>
          <w:szCs w:val="24"/>
        </w:rPr>
      </w:pPr>
    </w:p>
    <w:p w14:paraId="0FDA5E86">
      <w:pPr>
        <w:pStyle w:val="41"/>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注：</w:t>
      </w: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从业人员、营业收入、资产总额填报上一年度数据，无上一年度数据的新成立企业可不填报。</w:t>
      </w:r>
    </w:p>
    <w:p w14:paraId="5545F600">
      <w:pPr>
        <w:pStyle w:val="41"/>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cs="宋体"/>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bCs w:val="0"/>
          <w:i w:val="0"/>
          <w:iCs w:val="0"/>
          <w:color w:val="auto"/>
          <w:sz w:val="24"/>
          <w:szCs w:val="24"/>
          <w:lang w:val="en-US" w:eastAsia="zh-CN"/>
        </w:rPr>
        <w:t>本项目划分标准：工业。</w:t>
      </w:r>
      <w:r>
        <w:rPr>
          <w:rFonts w:hint="eastAsia" w:ascii="宋体" w:hAnsi="宋体" w:eastAsia="宋体" w:cs="宋体"/>
          <w:b w:val="0"/>
          <w:bCs/>
          <w:color w:val="auto"/>
          <w:sz w:val="24"/>
          <w:szCs w:val="24"/>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4"/>
          <w:szCs w:val="24"/>
        </w:rPr>
        <w:br w:type="page"/>
      </w:r>
    </w:p>
    <w:p w14:paraId="67AFE18A">
      <w:pPr>
        <w:pStyle w:val="2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jc w:val="center"/>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残疾人福利性单位声明函</w:t>
      </w:r>
    </w:p>
    <w:p w14:paraId="3C7CDA83">
      <w:pPr>
        <w:pStyle w:val="2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jc w:val="center"/>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（若属于残疾人福利性单位，请提供声明函，不符合可不提供）</w:t>
      </w:r>
    </w:p>
    <w:p w14:paraId="44265EB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i w:val="0"/>
          <w:iCs w:val="0"/>
          <w:caps w:val="0"/>
          <w:color w:val="000000"/>
          <w:spacing w:val="0"/>
          <w:sz w:val="24"/>
          <w:szCs w:val="24"/>
          <w:highlight w:val="none"/>
        </w:rPr>
      </w:pPr>
    </w:p>
    <w:p w14:paraId="463E3806">
      <w:pPr>
        <w:spacing w:beforeLines="0" w:afterLines="0"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u w:val="single"/>
        </w:rPr>
        <w:t>〈项目名称〉</w:t>
      </w:r>
      <w:r>
        <w:rPr>
          <w:rFonts w:hint="eastAsia" w:ascii="宋体" w:hAnsi="宋体" w:cs="宋体"/>
          <w:color w:val="auto"/>
          <w:sz w:val="24"/>
          <w:szCs w:val="24"/>
        </w:rPr>
        <w:t>（项目编号：</w:t>
      </w:r>
      <w:r>
        <w:rPr>
          <w:rFonts w:hint="eastAsia" w:ascii="宋体" w:hAnsi="宋体" w:cs="宋体"/>
          <w:color w:val="auto"/>
          <w:sz w:val="24"/>
          <w:szCs w:val="24"/>
          <w:u w:val="single"/>
        </w:rPr>
        <w:t>〈项目编号〉</w:t>
      </w:r>
      <w:r>
        <w:rPr>
          <w:rFonts w:hint="eastAsia" w:ascii="宋体" w:hAnsi="宋体" w:cs="宋体"/>
          <w:color w:val="auto"/>
          <w:sz w:val="24"/>
          <w:szCs w:val="24"/>
        </w:rPr>
        <w:t>）采购活动提供本单位制造的货物（由本单位承担工程/提供服务），或者提供其他残疾人福利性单位制造的货物（不包括使用非残疾人福利性单位注册商标的货物）。</w:t>
      </w:r>
    </w:p>
    <w:p w14:paraId="378A895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r>
        <w:rPr>
          <w:rFonts w:hint="eastAsia" w:ascii="宋体" w:hAnsi="宋体" w:cs="宋体"/>
          <w:color w:val="auto"/>
          <w:sz w:val="24"/>
          <w:szCs w:val="24"/>
        </w:rPr>
        <w:t>本单位对上述声明的真实性负责。如有虚假，将依法承担相应责任。</w:t>
      </w:r>
    </w:p>
    <w:p w14:paraId="064C80C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highlight w:val="none"/>
        </w:rPr>
      </w:pPr>
    </w:p>
    <w:p w14:paraId="105B89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480" w:firstLineChars="200"/>
        <w:jc w:val="center"/>
        <w:textAlignment w:val="auto"/>
        <w:rPr>
          <w:rFonts w:hint="eastAsia" w:ascii="宋体" w:hAnsi="宋体" w:eastAsia="宋体" w:cs="宋体"/>
          <w:i w:val="0"/>
          <w:iCs w:val="0"/>
          <w:caps w:val="0"/>
          <w:color w:val="000000"/>
          <w:spacing w:val="0"/>
          <w:kern w:val="0"/>
          <w:sz w:val="24"/>
          <w:szCs w:val="24"/>
          <w:highlight w:val="none"/>
          <w:lang w:val="en-US" w:eastAsia="zh-CN" w:bidi="ar"/>
        </w:rPr>
      </w:pPr>
      <w:r>
        <w:rPr>
          <w:rFonts w:hint="eastAsia" w:ascii="宋体" w:hAnsi="宋体" w:eastAsia="宋体" w:cs="宋体"/>
          <w:i w:val="0"/>
          <w:iCs w:val="0"/>
          <w:caps w:val="0"/>
          <w:color w:val="000000"/>
          <w:spacing w:val="0"/>
          <w:kern w:val="0"/>
          <w:sz w:val="24"/>
          <w:szCs w:val="24"/>
          <w:highlight w:val="none"/>
          <w:lang w:val="en-US" w:eastAsia="zh-CN" w:bidi="ar"/>
        </w:rPr>
        <w:t>供应商：（供应商全称并加盖公章）</w:t>
      </w:r>
    </w:p>
    <w:p w14:paraId="3AF88A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480" w:firstLineChars="200"/>
        <w:jc w:val="center"/>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kern w:val="0"/>
          <w:sz w:val="24"/>
          <w:szCs w:val="24"/>
          <w:highlight w:val="none"/>
          <w:lang w:val="en-US" w:eastAsia="zh-CN" w:bidi="ar"/>
        </w:rPr>
        <w:t>日　期：　　年　月　日</w:t>
      </w:r>
    </w:p>
    <w:p w14:paraId="74EC28B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i w:val="0"/>
          <w:iCs w:val="0"/>
          <w:caps w:val="0"/>
          <w:color w:val="000000"/>
          <w:spacing w:val="0"/>
          <w:sz w:val="24"/>
          <w:szCs w:val="24"/>
          <w:highlight w:val="none"/>
        </w:rPr>
      </w:pPr>
    </w:p>
    <w:p w14:paraId="611E624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注：</w:t>
      </w:r>
    </w:p>
    <w:p w14:paraId="26AACEA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rPr>
        <w:t>1.残疾人福利性单位视同小型、微型企业，享受预留份额、评审中价格扣除等促进中小企业发展的政府采购政策。残疾人福利性单位本身属于小型、微型企业或者监狱企业的，不重复享受政策。</w:t>
      </w:r>
    </w:p>
    <w:p w14:paraId="7FF83A5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rPr>
        <w:t>2.供应商不属于残疾人福利性单位的，不提供此声明。</w:t>
      </w:r>
    </w:p>
    <w:p w14:paraId="4820B29A">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2BF7A594">
      <w:pPr>
        <w:pStyle w:val="2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jc w:val="center"/>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监狱企业的证明文件</w:t>
      </w:r>
    </w:p>
    <w:p w14:paraId="3197E93E">
      <w:pPr>
        <w:pStyle w:val="2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jc w:val="center"/>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（若属于残疾人福利性单位，请提供声明函，不符合可不提供）</w:t>
      </w:r>
    </w:p>
    <w:p w14:paraId="47F44451">
      <w:pPr>
        <w:pStyle w:val="118"/>
        <w:rPr>
          <w:rFonts w:hint="eastAsia" w:ascii="宋体" w:hAnsi="宋体" w:eastAsia="宋体" w:cs="宋体"/>
          <w:sz w:val="24"/>
          <w:szCs w:val="24"/>
          <w:highlight w:val="none"/>
        </w:rPr>
      </w:pPr>
    </w:p>
    <w:p w14:paraId="53EB5964">
      <w:pPr>
        <w:spacing w:beforeLines="0" w:afterLines="0"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CD26E6">
      <w:pPr>
        <w:spacing w:beforeLines="0" w:afterLines="0"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监狱企业参加政府采购活动时，应当提供由省级以上监狱管理局、戒毒管理局（含新疆生产建设兵团）出具的属于监狱企业的证明文件。</w:t>
      </w:r>
    </w:p>
    <w:p w14:paraId="608E8CEA">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r>
    </w:p>
    <w:p w14:paraId="196121AC">
      <w:pPr>
        <w:pStyle w:val="92"/>
        <w:spacing w:before="210" w:after="210" w:line="360" w:lineRule="auto"/>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（11）非联合体声明：本项目不接受联合体投标。（提供声明，格式自拟）</w:t>
      </w:r>
    </w:p>
    <w:p w14:paraId="76315762">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r>
    </w:p>
    <w:p w14:paraId="2DC4BCED">
      <w:pPr>
        <w:pStyle w:val="92"/>
        <w:spacing w:before="210" w:after="210" w:line="360" w:lineRule="auto"/>
        <w:rPr>
          <w:rFonts w:hint="default" w:ascii="宋体" w:hAnsi="宋体" w:eastAsia="宋体" w:cs="宋体"/>
          <w:sz w:val="32"/>
          <w:szCs w:val="24"/>
          <w:lang w:val="en-US" w:eastAsia="zh-CN"/>
        </w:rPr>
      </w:pPr>
      <w:r>
        <w:rPr>
          <w:rFonts w:hint="eastAsia" w:ascii="宋体" w:hAnsi="宋体" w:eastAsia="宋体" w:cs="宋体"/>
          <w:sz w:val="32"/>
          <w:szCs w:val="24"/>
          <w:lang w:eastAsia="zh-CN"/>
        </w:rPr>
        <w:t>第</w:t>
      </w:r>
      <w:r>
        <w:rPr>
          <w:rFonts w:hint="eastAsia" w:ascii="宋体" w:hAnsi="宋体" w:eastAsia="宋体" w:cs="宋体"/>
          <w:sz w:val="32"/>
          <w:szCs w:val="24"/>
          <w:lang w:val="en-US" w:eastAsia="zh-CN"/>
        </w:rPr>
        <w:t>四</w:t>
      </w:r>
      <w:r>
        <w:rPr>
          <w:rFonts w:hint="eastAsia" w:ascii="宋体" w:hAnsi="宋体" w:eastAsia="宋体" w:cs="宋体"/>
          <w:sz w:val="32"/>
          <w:szCs w:val="24"/>
          <w:lang w:eastAsia="zh-CN"/>
        </w:rPr>
        <w:t>部分　</w:t>
      </w:r>
      <w:r>
        <w:rPr>
          <w:rFonts w:hint="eastAsia" w:ascii="宋体" w:hAnsi="宋体" w:eastAsia="宋体" w:cs="宋体"/>
          <w:sz w:val="32"/>
          <w:szCs w:val="24"/>
          <w:lang w:val="en-US" w:eastAsia="zh-CN"/>
        </w:rPr>
        <w:t>商务偏离表</w:t>
      </w:r>
    </w:p>
    <w:p w14:paraId="35C5E255">
      <w:pPr>
        <w:widowControl w:val="0"/>
        <w:spacing w:line="360" w:lineRule="auto"/>
        <w:ind w:firstLine="240" w:firstLineChars="1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项目名称：</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项目编号：</w:t>
      </w:r>
      <w:r>
        <w:rPr>
          <w:rFonts w:hint="eastAsia" w:ascii="宋体" w:hAnsi="宋体" w:eastAsia="宋体" w:cs="宋体"/>
          <w:kern w:val="2"/>
          <w:sz w:val="24"/>
          <w:szCs w:val="24"/>
          <w:highlight w:val="none"/>
          <w:u w:val="single"/>
          <w:lang w:val="en-US" w:eastAsia="zh-CN" w:bidi="ar-SA"/>
        </w:rPr>
        <w:t xml:space="preserve">                    </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2626"/>
        <w:gridCol w:w="2801"/>
        <w:gridCol w:w="1507"/>
        <w:gridCol w:w="1006"/>
      </w:tblGrid>
      <w:tr w14:paraId="1C7C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532" w:type="pct"/>
            <w:noWrap w:val="0"/>
            <w:vAlign w:val="center"/>
          </w:tcPr>
          <w:p w14:paraId="10D39D35">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477" w:type="pct"/>
            <w:noWrap w:val="0"/>
            <w:vAlign w:val="center"/>
          </w:tcPr>
          <w:p w14:paraId="26B0DED8">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文件的商务部分</w:t>
            </w:r>
          </w:p>
        </w:tc>
        <w:tc>
          <w:tcPr>
            <w:tcW w:w="1576" w:type="pct"/>
            <w:noWrap w:val="0"/>
            <w:vAlign w:val="center"/>
          </w:tcPr>
          <w:p w14:paraId="0342A2F5">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文件的商务部分</w:t>
            </w:r>
          </w:p>
        </w:tc>
        <w:tc>
          <w:tcPr>
            <w:tcW w:w="848" w:type="pct"/>
            <w:noWrap w:val="0"/>
            <w:vAlign w:val="center"/>
          </w:tcPr>
          <w:p w14:paraId="1D1B62D7">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w:t>
            </w:r>
          </w:p>
        </w:tc>
        <w:tc>
          <w:tcPr>
            <w:tcW w:w="566" w:type="pct"/>
            <w:noWrap w:val="0"/>
            <w:vAlign w:val="center"/>
          </w:tcPr>
          <w:p w14:paraId="1F214CE6">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tc>
      </w:tr>
      <w:tr w14:paraId="578C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32" w:type="pct"/>
            <w:noWrap w:val="0"/>
            <w:vAlign w:val="center"/>
          </w:tcPr>
          <w:p w14:paraId="02B32C68">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77" w:type="pct"/>
            <w:noWrap w:val="0"/>
            <w:vAlign w:val="center"/>
          </w:tcPr>
          <w:p w14:paraId="7794927D">
            <w:pPr>
              <w:pStyle w:val="18"/>
              <w:jc w:val="center"/>
              <w:rPr>
                <w:rFonts w:hint="eastAsia" w:ascii="宋体" w:hAnsi="宋体" w:eastAsia="宋体" w:cs="宋体"/>
                <w:sz w:val="24"/>
                <w:szCs w:val="24"/>
                <w:highlight w:val="none"/>
                <w:lang w:val="en-US" w:eastAsia="zh-CN"/>
              </w:rPr>
            </w:pPr>
          </w:p>
        </w:tc>
        <w:tc>
          <w:tcPr>
            <w:tcW w:w="1576" w:type="pct"/>
            <w:noWrap w:val="0"/>
            <w:vAlign w:val="center"/>
          </w:tcPr>
          <w:p w14:paraId="2397A4BC">
            <w:pPr>
              <w:pStyle w:val="18"/>
              <w:jc w:val="center"/>
              <w:rPr>
                <w:rFonts w:hint="eastAsia" w:ascii="宋体" w:hAnsi="宋体" w:eastAsia="宋体" w:cs="宋体"/>
                <w:sz w:val="24"/>
                <w:szCs w:val="24"/>
                <w:highlight w:val="none"/>
              </w:rPr>
            </w:pPr>
          </w:p>
        </w:tc>
        <w:tc>
          <w:tcPr>
            <w:tcW w:w="848" w:type="pct"/>
            <w:noWrap w:val="0"/>
            <w:vAlign w:val="center"/>
          </w:tcPr>
          <w:p w14:paraId="725D17B5">
            <w:pPr>
              <w:pStyle w:val="18"/>
              <w:jc w:val="center"/>
              <w:rPr>
                <w:rFonts w:hint="eastAsia" w:ascii="宋体" w:hAnsi="宋体" w:eastAsia="宋体" w:cs="宋体"/>
                <w:sz w:val="24"/>
                <w:szCs w:val="24"/>
                <w:highlight w:val="none"/>
              </w:rPr>
            </w:pPr>
          </w:p>
        </w:tc>
        <w:tc>
          <w:tcPr>
            <w:tcW w:w="566" w:type="pct"/>
            <w:noWrap w:val="0"/>
            <w:vAlign w:val="center"/>
          </w:tcPr>
          <w:p w14:paraId="5BCC3AF5">
            <w:pPr>
              <w:pStyle w:val="18"/>
              <w:jc w:val="center"/>
              <w:rPr>
                <w:rFonts w:hint="eastAsia" w:ascii="宋体" w:hAnsi="宋体" w:eastAsia="宋体" w:cs="宋体"/>
                <w:sz w:val="24"/>
                <w:szCs w:val="24"/>
                <w:highlight w:val="none"/>
              </w:rPr>
            </w:pPr>
          </w:p>
        </w:tc>
      </w:tr>
      <w:tr w14:paraId="05A1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32" w:type="pct"/>
            <w:noWrap w:val="0"/>
            <w:vAlign w:val="center"/>
          </w:tcPr>
          <w:p w14:paraId="7C4B3F74">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77" w:type="pct"/>
            <w:noWrap w:val="0"/>
            <w:vAlign w:val="center"/>
          </w:tcPr>
          <w:p w14:paraId="263D9230">
            <w:pPr>
              <w:pStyle w:val="18"/>
              <w:jc w:val="center"/>
              <w:rPr>
                <w:rFonts w:hint="eastAsia" w:ascii="宋体" w:hAnsi="宋体" w:eastAsia="宋体" w:cs="宋体"/>
                <w:sz w:val="24"/>
                <w:szCs w:val="24"/>
                <w:highlight w:val="none"/>
                <w:lang w:val="en-US" w:eastAsia="zh-CN"/>
              </w:rPr>
            </w:pPr>
          </w:p>
        </w:tc>
        <w:tc>
          <w:tcPr>
            <w:tcW w:w="1576" w:type="pct"/>
            <w:noWrap w:val="0"/>
            <w:vAlign w:val="center"/>
          </w:tcPr>
          <w:p w14:paraId="63A30540">
            <w:pPr>
              <w:pStyle w:val="18"/>
              <w:jc w:val="center"/>
              <w:rPr>
                <w:rFonts w:hint="eastAsia" w:ascii="宋体" w:hAnsi="宋体" w:eastAsia="宋体" w:cs="宋体"/>
                <w:sz w:val="24"/>
                <w:szCs w:val="24"/>
                <w:highlight w:val="none"/>
              </w:rPr>
            </w:pPr>
          </w:p>
        </w:tc>
        <w:tc>
          <w:tcPr>
            <w:tcW w:w="848" w:type="pct"/>
            <w:noWrap w:val="0"/>
            <w:vAlign w:val="center"/>
          </w:tcPr>
          <w:p w14:paraId="1554917F">
            <w:pPr>
              <w:pStyle w:val="18"/>
              <w:jc w:val="center"/>
              <w:rPr>
                <w:rFonts w:hint="eastAsia" w:ascii="宋体" w:hAnsi="宋体" w:eastAsia="宋体" w:cs="宋体"/>
                <w:sz w:val="24"/>
                <w:szCs w:val="24"/>
                <w:highlight w:val="none"/>
              </w:rPr>
            </w:pPr>
          </w:p>
        </w:tc>
        <w:tc>
          <w:tcPr>
            <w:tcW w:w="566" w:type="pct"/>
            <w:noWrap w:val="0"/>
            <w:vAlign w:val="center"/>
          </w:tcPr>
          <w:p w14:paraId="379FA467">
            <w:pPr>
              <w:pStyle w:val="18"/>
              <w:jc w:val="center"/>
              <w:rPr>
                <w:rFonts w:hint="eastAsia" w:ascii="宋体" w:hAnsi="宋体" w:eastAsia="宋体" w:cs="宋体"/>
                <w:sz w:val="24"/>
                <w:szCs w:val="24"/>
                <w:highlight w:val="none"/>
              </w:rPr>
            </w:pPr>
          </w:p>
        </w:tc>
      </w:tr>
      <w:tr w14:paraId="6C8AA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32" w:type="pct"/>
            <w:noWrap w:val="0"/>
            <w:vAlign w:val="center"/>
          </w:tcPr>
          <w:p w14:paraId="656CA716">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477" w:type="pct"/>
            <w:noWrap w:val="0"/>
            <w:vAlign w:val="center"/>
          </w:tcPr>
          <w:p w14:paraId="2C28A7EA">
            <w:pPr>
              <w:pStyle w:val="18"/>
              <w:jc w:val="center"/>
              <w:rPr>
                <w:rFonts w:hint="default" w:ascii="宋体" w:hAnsi="宋体" w:eastAsia="宋体" w:cs="宋体"/>
                <w:sz w:val="24"/>
                <w:szCs w:val="24"/>
                <w:highlight w:val="none"/>
                <w:lang w:val="en-US" w:eastAsia="zh-CN"/>
              </w:rPr>
            </w:pPr>
          </w:p>
        </w:tc>
        <w:tc>
          <w:tcPr>
            <w:tcW w:w="1576" w:type="pct"/>
            <w:noWrap w:val="0"/>
            <w:vAlign w:val="center"/>
          </w:tcPr>
          <w:p w14:paraId="527C0790">
            <w:pPr>
              <w:pStyle w:val="18"/>
              <w:jc w:val="center"/>
              <w:rPr>
                <w:rFonts w:hint="eastAsia" w:ascii="宋体" w:hAnsi="宋体" w:eastAsia="宋体" w:cs="宋体"/>
                <w:sz w:val="24"/>
                <w:szCs w:val="24"/>
                <w:highlight w:val="none"/>
              </w:rPr>
            </w:pPr>
          </w:p>
        </w:tc>
        <w:tc>
          <w:tcPr>
            <w:tcW w:w="848" w:type="pct"/>
            <w:noWrap w:val="0"/>
            <w:vAlign w:val="center"/>
          </w:tcPr>
          <w:p w14:paraId="77F72BBC">
            <w:pPr>
              <w:pStyle w:val="18"/>
              <w:jc w:val="center"/>
              <w:rPr>
                <w:rFonts w:hint="eastAsia" w:ascii="宋体" w:hAnsi="宋体" w:eastAsia="宋体" w:cs="宋体"/>
                <w:sz w:val="24"/>
                <w:szCs w:val="24"/>
                <w:highlight w:val="none"/>
              </w:rPr>
            </w:pPr>
          </w:p>
        </w:tc>
        <w:tc>
          <w:tcPr>
            <w:tcW w:w="566" w:type="pct"/>
            <w:noWrap w:val="0"/>
            <w:vAlign w:val="center"/>
          </w:tcPr>
          <w:p w14:paraId="352730EA">
            <w:pPr>
              <w:pStyle w:val="18"/>
              <w:jc w:val="center"/>
              <w:rPr>
                <w:rFonts w:hint="eastAsia" w:ascii="宋体" w:hAnsi="宋体" w:eastAsia="宋体" w:cs="宋体"/>
                <w:sz w:val="24"/>
                <w:szCs w:val="24"/>
                <w:highlight w:val="none"/>
              </w:rPr>
            </w:pPr>
          </w:p>
        </w:tc>
      </w:tr>
      <w:tr w14:paraId="121F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532" w:type="pct"/>
            <w:noWrap w:val="0"/>
            <w:vAlign w:val="center"/>
          </w:tcPr>
          <w:p w14:paraId="3112E032">
            <w:pPr>
              <w:pStyle w:val="1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77" w:type="pct"/>
            <w:noWrap w:val="0"/>
            <w:vAlign w:val="center"/>
          </w:tcPr>
          <w:p w14:paraId="7A3A08D7">
            <w:pPr>
              <w:pStyle w:val="18"/>
              <w:jc w:val="center"/>
              <w:rPr>
                <w:rFonts w:hint="default" w:ascii="宋体" w:hAnsi="宋体" w:eastAsia="宋体" w:cs="宋体"/>
                <w:sz w:val="24"/>
                <w:szCs w:val="24"/>
                <w:highlight w:val="none"/>
                <w:lang w:val="en-US" w:eastAsia="zh-CN"/>
              </w:rPr>
            </w:pPr>
          </w:p>
        </w:tc>
        <w:tc>
          <w:tcPr>
            <w:tcW w:w="1576" w:type="pct"/>
            <w:noWrap w:val="0"/>
            <w:vAlign w:val="center"/>
          </w:tcPr>
          <w:p w14:paraId="3FE8ADBE">
            <w:pPr>
              <w:pStyle w:val="18"/>
              <w:jc w:val="center"/>
              <w:rPr>
                <w:rFonts w:hint="eastAsia" w:ascii="宋体" w:hAnsi="宋体" w:eastAsia="宋体" w:cs="宋体"/>
                <w:sz w:val="24"/>
                <w:szCs w:val="24"/>
                <w:highlight w:val="none"/>
              </w:rPr>
            </w:pPr>
          </w:p>
        </w:tc>
        <w:tc>
          <w:tcPr>
            <w:tcW w:w="848" w:type="pct"/>
            <w:noWrap w:val="0"/>
            <w:vAlign w:val="center"/>
          </w:tcPr>
          <w:p w14:paraId="339D730C">
            <w:pPr>
              <w:pStyle w:val="18"/>
              <w:jc w:val="center"/>
              <w:rPr>
                <w:rFonts w:hint="eastAsia" w:ascii="宋体" w:hAnsi="宋体" w:eastAsia="宋体" w:cs="宋体"/>
                <w:sz w:val="24"/>
                <w:szCs w:val="24"/>
                <w:highlight w:val="none"/>
              </w:rPr>
            </w:pPr>
          </w:p>
        </w:tc>
        <w:tc>
          <w:tcPr>
            <w:tcW w:w="566" w:type="pct"/>
            <w:noWrap w:val="0"/>
            <w:vAlign w:val="center"/>
          </w:tcPr>
          <w:p w14:paraId="7A23682D">
            <w:pPr>
              <w:pStyle w:val="18"/>
              <w:jc w:val="center"/>
              <w:rPr>
                <w:rFonts w:hint="eastAsia" w:ascii="宋体" w:hAnsi="宋体" w:eastAsia="宋体" w:cs="宋体"/>
                <w:sz w:val="24"/>
                <w:szCs w:val="24"/>
                <w:highlight w:val="none"/>
              </w:rPr>
            </w:pPr>
          </w:p>
        </w:tc>
      </w:tr>
    </w:tbl>
    <w:p w14:paraId="191EDD9D">
      <w:pPr>
        <w:pStyle w:val="18"/>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p w14:paraId="115792A4">
      <w:pPr>
        <w:pStyle w:val="18"/>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以上表格根据“第三章 </w:t>
      </w:r>
      <w:r>
        <w:rPr>
          <w:rFonts w:hint="eastAsia" w:ascii="宋体" w:hAnsi="宋体" w:eastAsia="宋体" w:cs="宋体"/>
          <w:sz w:val="24"/>
          <w:szCs w:val="24"/>
          <w:highlight w:val="none"/>
          <w:lang w:val="en-US" w:eastAsia="zh-CN"/>
        </w:rPr>
        <w:t>招标内容及要求</w:t>
      </w:r>
      <w:r>
        <w:rPr>
          <w:rFonts w:hint="eastAsia" w:ascii="宋体" w:hAnsi="宋体" w:eastAsia="宋体" w:cs="宋体"/>
          <w:sz w:val="24"/>
          <w:szCs w:val="24"/>
          <w:highlight w:val="none"/>
        </w:rPr>
        <w:t>”中“商务要求”进行填写，可自行增加行数</w:t>
      </w:r>
      <w:r>
        <w:rPr>
          <w:rFonts w:hint="eastAsia" w:ascii="宋体" w:hAnsi="宋体" w:eastAsia="宋体" w:cs="宋体"/>
          <w:sz w:val="24"/>
          <w:szCs w:val="24"/>
          <w:highlight w:val="none"/>
          <w:lang w:eastAsia="zh-CN"/>
        </w:rPr>
        <w:t>。</w:t>
      </w:r>
    </w:p>
    <w:p w14:paraId="7C36B7BF">
      <w:pPr>
        <w:pStyle w:val="18"/>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保证：除</w:t>
      </w:r>
      <w:r>
        <w:rPr>
          <w:rFonts w:hint="eastAsia" w:ascii="宋体" w:hAnsi="宋体" w:eastAsia="宋体" w:cs="宋体"/>
          <w:sz w:val="24"/>
          <w:szCs w:val="24"/>
          <w:highlight w:val="none"/>
          <w:lang w:val="en-US" w:eastAsia="zh-CN"/>
        </w:rPr>
        <w:t>本表</w:t>
      </w:r>
      <w:r>
        <w:rPr>
          <w:rFonts w:hint="eastAsia" w:ascii="宋体" w:hAnsi="宋体" w:eastAsia="宋体" w:cs="宋体"/>
          <w:sz w:val="24"/>
          <w:szCs w:val="24"/>
          <w:highlight w:val="none"/>
        </w:rPr>
        <w:t>列出的偏差外，</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val="en-US" w:eastAsia="zh-CN"/>
        </w:rPr>
        <w:t>招标文件</w:t>
      </w:r>
      <w:r>
        <w:rPr>
          <w:rFonts w:hint="eastAsia" w:ascii="宋体" w:hAnsi="宋体" w:eastAsia="宋体" w:cs="宋体"/>
          <w:sz w:val="24"/>
          <w:szCs w:val="24"/>
          <w:highlight w:val="none"/>
        </w:rPr>
        <w:t>的全部商务要求。</w:t>
      </w:r>
    </w:p>
    <w:p w14:paraId="1E811B3A">
      <w:pPr>
        <w:pStyle w:val="18"/>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如未填写此表，则视为无偏离。</w:t>
      </w:r>
    </w:p>
    <w:p w14:paraId="42D8278A">
      <w:pPr>
        <w:pStyle w:val="18"/>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4"/>
          <w:szCs w:val="24"/>
          <w:highlight w:val="none"/>
          <w:lang w:val="en-US" w:eastAsia="zh-CN"/>
        </w:rPr>
      </w:pPr>
    </w:p>
    <w:p w14:paraId="192E7334">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供应商（公章）：</w:t>
      </w:r>
    </w:p>
    <w:p w14:paraId="37523053">
      <w:pPr>
        <w:wordWrap w:val="0"/>
        <w:spacing w:before="210" w:beforeLines="50" w:line="360" w:lineRule="auto"/>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法定代表人/授权代表（签字或盖章）：</w:t>
      </w:r>
    </w:p>
    <w:p w14:paraId="587F9CE2">
      <w:pPr>
        <w:rPr>
          <w:rFonts w:hint="eastAsia" w:ascii="宋体" w:hAnsi="宋体" w:eastAsia="宋体" w:cs="宋体"/>
          <w:sz w:val="24"/>
          <w:szCs w:val="24"/>
        </w:rPr>
      </w:pPr>
      <w:r>
        <w:rPr>
          <w:rFonts w:hint="default" w:ascii="宋体" w:hAnsi="宋体" w:cs="宋体"/>
          <w:color w:val="auto"/>
          <w:sz w:val="24"/>
          <w:szCs w:val="24"/>
        </w:rPr>
        <w:t>日    期：</w:t>
      </w:r>
      <w:r>
        <w:rPr>
          <w:rFonts w:hint="eastAsia" w:ascii="宋体" w:hAnsi="宋体" w:eastAsia="宋体" w:cs="宋体"/>
          <w:sz w:val="24"/>
          <w:szCs w:val="24"/>
        </w:rPr>
        <w:br w:type="page"/>
      </w:r>
    </w:p>
    <w:p w14:paraId="34E8A578">
      <w:pPr>
        <w:pStyle w:val="92"/>
        <w:spacing w:before="210" w:after="210" w:line="360" w:lineRule="auto"/>
        <w:rPr>
          <w:rFonts w:hint="eastAsia" w:ascii="宋体" w:hAnsi="宋体" w:eastAsia="宋体" w:cs="宋体"/>
          <w:sz w:val="32"/>
          <w:szCs w:val="24"/>
        </w:rPr>
      </w:pPr>
      <w:r>
        <w:rPr>
          <w:rFonts w:hint="eastAsia" w:ascii="宋体" w:hAnsi="宋体" w:eastAsia="宋体" w:cs="宋体"/>
          <w:sz w:val="32"/>
          <w:szCs w:val="24"/>
        </w:rPr>
        <w:t>第</w:t>
      </w:r>
      <w:r>
        <w:rPr>
          <w:rFonts w:hint="eastAsia" w:ascii="宋体" w:hAnsi="宋体" w:eastAsia="宋体" w:cs="宋体"/>
          <w:sz w:val="32"/>
          <w:szCs w:val="24"/>
          <w:lang w:val="en-US" w:eastAsia="zh-CN"/>
        </w:rPr>
        <w:t>五</w:t>
      </w:r>
      <w:r>
        <w:rPr>
          <w:rFonts w:hint="eastAsia" w:ascii="宋体" w:hAnsi="宋体" w:eastAsia="宋体" w:cs="宋体"/>
          <w:sz w:val="32"/>
          <w:szCs w:val="24"/>
        </w:rPr>
        <w:t>部分　</w:t>
      </w:r>
      <w:r>
        <w:rPr>
          <w:rFonts w:hint="eastAsia" w:ascii="宋体" w:hAnsi="宋体" w:eastAsia="宋体" w:cs="宋体"/>
          <w:sz w:val="32"/>
          <w:szCs w:val="24"/>
          <w:lang w:eastAsia="zh-CN"/>
        </w:rPr>
        <w:t>供应商</w:t>
      </w:r>
      <w:r>
        <w:rPr>
          <w:rFonts w:hint="eastAsia" w:ascii="宋体" w:hAnsi="宋体" w:eastAsia="宋体" w:cs="宋体"/>
          <w:sz w:val="32"/>
          <w:szCs w:val="24"/>
        </w:rPr>
        <w:t>概况</w:t>
      </w:r>
    </w:p>
    <w:p w14:paraId="0836C349">
      <w:pPr>
        <w:pStyle w:val="91"/>
        <w:spacing w:beforeLines="0" w:afterLines="0" w:line="360" w:lineRule="auto"/>
        <w:rPr>
          <w:rFonts w:hint="eastAsia" w:ascii="宋体" w:hAnsi="宋体" w:eastAsia="宋体" w:cs="宋体"/>
          <w:sz w:val="28"/>
          <w:szCs w:val="24"/>
        </w:rPr>
      </w:pPr>
      <w:r>
        <w:rPr>
          <w:rFonts w:hint="eastAsia" w:ascii="宋体" w:hAnsi="宋体" w:eastAsia="宋体" w:cs="宋体"/>
          <w:sz w:val="28"/>
          <w:szCs w:val="24"/>
        </w:rPr>
        <w:t>（一）</w:t>
      </w:r>
      <w:r>
        <w:rPr>
          <w:rFonts w:hint="eastAsia" w:ascii="宋体" w:hAnsi="宋体" w:eastAsia="宋体" w:cs="宋体"/>
          <w:sz w:val="28"/>
          <w:szCs w:val="24"/>
          <w:lang w:eastAsia="zh-CN"/>
        </w:rPr>
        <w:t>供应商</w:t>
      </w:r>
      <w:r>
        <w:rPr>
          <w:rFonts w:hint="eastAsia" w:ascii="宋体" w:hAnsi="宋体" w:eastAsia="宋体" w:cs="宋体"/>
          <w:sz w:val="28"/>
          <w:szCs w:val="24"/>
        </w:rPr>
        <w:t>基本信息</w:t>
      </w:r>
    </w:p>
    <w:tbl>
      <w:tblPr>
        <w:tblStyle w:val="3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59"/>
        <w:gridCol w:w="1132"/>
        <w:gridCol w:w="1497"/>
        <w:gridCol w:w="1442"/>
        <w:gridCol w:w="1976"/>
        <w:gridCol w:w="1074"/>
      </w:tblGrid>
      <w:tr w14:paraId="6F40F9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9180" w:type="dxa"/>
            <w:gridSpan w:val="6"/>
            <w:tcBorders>
              <w:top w:val="single" w:color="auto" w:sz="12" w:space="0"/>
              <w:left w:val="single" w:color="auto" w:sz="12" w:space="0"/>
              <w:bottom w:val="single" w:color="auto" w:sz="6" w:space="0"/>
              <w:right w:val="single" w:color="auto" w:sz="12" w:space="0"/>
              <w:tl2br w:val="nil"/>
              <w:tr2bl w:val="nil"/>
            </w:tcBorders>
            <w:shd w:val="clear" w:color="auto" w:fill="F7CAAC"/>
            <w:noWrap w:val="0"/>
            <w:vAlign w:val="center"/>
          </w:tcPr>
          <w:p w14:paraId="76979E2C">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单位基本情况</w:t>
            </w:r>
          </w:p>
        </w:tc>
      </w:tr>
      <w:tr w14:paraId="3D24B8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7425A710">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全称</w:t>
            </w:r>
          </w:p>
        </w:tc>
        <w:tc>
          <w:tcPr>
            <w:tcW w:w="7121" w:type="dxa"/>
            <w:gridSpan w:val="5"/>
            <w:tcBorders>
              <w:top w:val="single" w:color="auto" w:sz="6" w:space="0"/>
              <w:left w:val="single" w:color="auto" w:sz="6" w:space="0"/>
              <w:bottom w:val="single" w:color="auto" w:sz="6" w:space="0"/>
              <w:right w:val="single" w:color="auto" w:sz="12" w:space="0"/>
              <w:tl2br w:val="nil"/>
              <w:tr2bl w:val="nil"/>
            </w:tcBorders>
            <w:noWrap w:val="0"/>
            <w:vAlign w:val="center"/>
          </w:tcPr>
          <w:p w14:paraId="35956A48">
            <w:pPr>
              <w:autoSpaceDE w:val="0"/>
              <w:autoSpaceDN w:val="0"/>
              <w:adjustRightInd w:val="0"/>
              <w:spacing w:beforeLines="0" w:afterLines="0" w:line="360" w:lineRule="auto"/>
              <w:jc w:val="center"/>
              <w:rPr>
                <w:rFonts w:hint="eastAsia" w:ascii="宋体" w:hAnsi="宋体" w:cs="宋体"/>
                <w:sz w:val="24"/>
                <w:szCs w:val="24"/>
              </w:rPr>
            </w:pPr>
          </w:p>
        </w:tc>
      </w:tr>
      <w:tr w14:paraId="5644BD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0EE4A771">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注册地址</w:t>
            </w:r>
          </w:p>
        </w:tc>
        <w:tc>
          <w:tcPr>
            <w:tcW w:w="2629"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4CE713E7">
            <w:pPr>
              <w:autoSpaceDE w:val="0"/>
              <w:autoSpaceDN w:val="0"/>
              <w:adjustRightInd w:val="0"/>
              <w:spacing w:beforeLines="0" w:afterLines="0" w:line="360" w:lineRule="auto"/>
              <w:jc w:val="center"/>
              <w:rPr>
                <w:rFonts w:hint="eastAsia" w:ascii="宋体" w:hAnsi="宋体" w:cs="宋体"/>
                <w:sz w:val="24"/>
                <w:szCs w:val="24"/>
              </w:rPr>
            </w:pP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0D4ADD3">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成立时间</w:t>
            </w:r>
          </w:p>
        </w:tc>
        <w:tc>
          <w:tcPr>
            <w:tcW w:w="3050" w:type="dxa"/>
            <w:gridSpan w:val="2"/>
            <w:tcBorders>
              <w:top w:val="single" w:color="auto" w:sz="6" w:space="0"/>
              <w:left w:val="single" w:color="auto" w:sz="6" w:space="0"/>
              <w:bottom w:val="single" w:color="auto" w:sz="6" w:space="0"/>
              <w:right w:val="single" w:color="auto" w:sz="12" w:space="0"/>
              <w:tl2br w:val="nil"/>
              <w:tr2bl w:val="nil"/>
            </w:tcBorders>
            <w:noWrap w:val="0"/>
            <w:vAlign w:val="center"/>
          </w:tcPr>
          <w:p w14:paraId="0C8E65AB">
            <w:pPr>
              <w:autoSpaceDE w:val="0"/>
              <w:autoSpaceDN w:val="0"/>
              <w:adjustRightInd w:val="0"/>
              <w:spacing w:beforeLines="0" w:afterLines="0" w:line="360" w:lineRule="auto"/>
              <w:jc w:val="center"/>
              <w:rPr>
                <w:rFonts w:hint="eastAsia" w:ascii="宋体" w:hAnsi="宋体" w:cs="宋体"/>
                <w:sz w:val="24"/>
                <w:szCs w:val="24"/>
              </w:rPr>
            </w:pPr>
          </w:p>
        </w:tc>
      </w:tr>
      <w:tr w14:paraId="082F27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54FEAEFD">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统一社会信用代码</w:t>
            </w:r>
          </w:p>
        </w:tc>
        <w:tc>
          <w:tcPr>
            <w:tcW w:w="2629"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2D054FDD">
            <w:pPr>
              <w:autoSpaceDE w:val="0"/>
              <w:autoSpaceDN w:val="0"/>
              <w:adjustRightInd w:val="0"/>
              <w:spacing w:beforeLines="0" w:afterLines="0" w:line="360" w:lineRule="auto"/>
              <w:jc w:val="center"/>
              <w:rPr>
                <w:rFonts w:hint="eastAsia" w:ascii="宋体" w:hAnsi="宋体" w:cs="宋体"/>
                <w:sz w:val="24"/>
                <w:szCs w:val="24"/>
              </w:rPr>
            </w:pP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8E04ABF">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单位性质</w:t>
            </w:r>
          </w:p>
        </w:tc>
        <w:tc>
          <w:tcPr>
            <w:tcW w:w="3050" w:type="dxa"/>
            <w:gridSpan w:val="2"/>
            <w:tcBorders>
              <w:top w:val="single" w:color="auto" w:sz="6" w:space="0"/>
              <w:left w:val="single" w:color="auto" w:sz="6" w:space="0"/>
              <w:bottom w:val="single" w:color="auto" w:sz="6" w:space="0"/>
              <w:right w:val="single" w:color="auto" w:sz="12" w:space="0"/>
              <w:tl2br w:val="nil"/>
              <w:tr2bl w:val="nil"/>
            </w:tcBorders>
            <w:noWrap w:val="0"/>
            <w:vAlign w:val="center"/>
          </w:tcPr>
          <w:p w14:paraId="4CFB5E69">
            <w:pPr>
              <w:autoSpaceDE w:val="0"/>
              <w:autoSpaceDN w:val="0"/>
              <w:adjustRightInd w:val="0"/>
              <w:spacing w:beforeLines="0" w:afterLines="0" w:line="360" w:lineRule="auto"/>
              <w:jc w:val="center"/>
              <w:rPr>
                <w:rFonts w:hint="eastAsia" w:ascii="宋体" w:hAnsi="宋体" w:cs="宋体"/>
                <w:sz w:val="24"/>
                <w:szCs w:val="24"/>
              </w:rPr>
            </w:pPr>
          </w:p>
        </w:tc>
      </w:tr>
      <w:tr w14:paraId="752307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79D8B8F0">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法定代表人</w:t>
            </w:r>
          </w:p>
          <w:p w14:paraId="619748FD">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（主要负责人）</w:t>
            </w:r>
          </w:p>
        </w:tc>
        <w:tc>
          <w:tcPr>
            <w:tcW w:w="2629"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2C0F8F5B">
            <w:pPr>
              <w:autoSpaceDE w:val="0"/>
              <w:autoSpaceDN w:val="0"/>
              <w:adjustRightInd w:val="0"/>
              <w:spacing w:beforeLines="0" w:afterLines="0" w:line="360" w:lineRule="auto"/>
              <w:jc w:val="center"/>
              <w:rPr>
                <w:rFonts w:hint="eastAsia" w:ascii="宋体" w:hAnsi="宋体" w:cs="宋体"/>
                <w:sz w:val="24"/>
                <w:szCs w:val="24"/>
              </w:rPr>
            </w:pP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89DC60D">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所属行业</w:t>
            </w:r>
          </w:p>
        </w:tc>
        <w:tc>
          <w:tcPr>
            <w:tcW w:w="3050" w:type="dxa"/>
            <w:gridSpan w:val="2"/>
            <w:tcBorders>
              <w:top w:val="single" w:color="auto" w:sz="6" w:space="0"/>
              <w:left w:val="single" w:color="auto" w:sz="6" w:space="0"/>
              <w:bottom w:val="single" w:color="auto" w:sz="6" w:space="0"/>
              <w:right w:val="single" w:color="auto" w:sz="12" w:space="0"/>
              <w:tl2br w:val="nil"/>
              <w:tr2bl w:val="nil"/>
            </w:tcBorders>
            <w:noWrap w:val="0"/>
            <w:vAlign w:val="center"/>
          </w:tcPr>
          <w:p w14:paraId="53CCD270">
            <w:pPr>
              <w:autoSpaceDE w:val="0"/>
              <w:autoSpaceDN w:val="0"/>
              <w:adjustRightInd w:val="0"/>
              <w:spacing w:beforeLines="0" w:afterLines="0" w:line="360" w:lineRule="auto"/>
              <w:jc w:val="center"/>
              <w:rPr>
                <w:rFonts w:hint="eastAsia" w:ascii="宋体" w:hAnsi="宋体" w:cs="宋体"/>
                <w:sz w:val="24"/>
                <w:szCs w:val="24"/>
              </w:rPr>
            </w:pPr>
          </w:p>
        </w:tc>
      </w:tr>
      <w:tr w14:paraId="21FD1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77DDA79C">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基本存款账户</w:t>
            </w:r>
          </w:p>
          <w:p w14:paraId="163C0F04">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开户银行</w:t>
            </w:r>
          </w:p>
        </w:tc>
        <w:tc>
          <w:tcPr>
            <w:tcW w:w="2629"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66466201">
            <w:pPr>
              <w:autoSpaceDE w:val="0"/>
              <w:autoSpaceDN w:val="0"/>
              <w:adjustRightInd w:val="0"/>
              <w:spacing w:beforeLines="0" w:afterLines="0" w:line="360" w:lineRule="auto"/>
              <w:jc w:val="center"/>
              <w:rPr>
                <w:rFonts w:hint="eastAsia" w:ascii="宋体" w:hAnsi="宋体" w:cs="宋体"/>
                <w:sz w:val="24"/>
                <w:szCs w:val="24"/>
              </w:rPr>
            </w:pP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31A33BB">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基本存款</w:t>
            </w:r>
          </w:p>
          <w:p w14:paraId="590BCE4E">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账户账号</w:t>
            </w:r>
          </w:p>
        </w:tc>
        <w:tc>
          <w:tcPr>
            <w:tcW w:w="3050" w:type="dxa"/>
            <w:gridSpan w:val="2"/>
            <w:tcBorders>
              <w:top w:val="single" w:color="auto" w:sz="6" w:space="0"/>
              <w:left w:val="single" w:color="auto" w:sz="6" w:space="0"/>
              <w:bottom w:val="single" w:color="auto" w:sz="6" w:space="0"/>
              <w:right w:val="single" w:color="auto" w:sz="12" w:space="0"/>
              <w:tl2br w:val="nil"/>
              <w:tr2bl w:val="nil"/>
            </w:tcBorders>
            <w:noWrap w:val="0"/>
            <w:vAlign w:val="center"/>
          </w:tcPr>
          <w:p w14:paraId="28239CE9">
            <w:pPr>
              <w:autoSpaceDE w:val="0"/>
              <w:autoSpaceDN w:val="0"/>
              <w:adjustRightInd w:val="0"/>
              <w:spacing w:beforeLines="0" w:afterLines="0" w:line="360" w:lineRule="auto"/>
              <w:jc w:val="center"/>
              <w:rPr>
                <w:rFonts w:hint="eastAsia" w:ascii="宋体" w:hAnsi="宋体" w:cs="宋体"/>
                <w:sz w:val="24"/>
                <w:szCs w:val="24"/>
              </w:rPr>
            </w:pPr>
          </w:p>
        </w:tc>
      </w:tr>
      <w:tr w14:paraId="66BE93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0A504A59">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上年度</w:t>
            </w:r>
          </w:p>
          <w:p w14:paraId="4198643A">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营业收入*</w:t>
            </w:r>
          </w:p>
        </w:tc>
        <w:tc>
          <w:tcPr>
            <w:tcW w:w="2629"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3F812485">
            <w:pPr>
              <w:autoSpaceDE w:val="0"/>
              <w:autoSpaceDN w:val="0"/>
              <w:adjustRightInd w:val="0"/>
              <w:spacing w:beforeLines="0" w:afterLines="0" w:line="360" w:lineRule="auto"/>
              <w:jc w:val="center"/>
              <w:rPr>
                <w:rFonts w:hint="eastAsia" w:ascii="宋体" w:hAnsi="宋体" w:cs="宋体"/>
                <w:sz w:val="24"/>
                <w:szCs w:val="24"/>
              </w:rPr>
            </w:pP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3656ADA">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资产总额</w:t>
            </w:r>
          </w:p>
        </w:tc>
        <w:tc>
          <w:tcPr>
            <w:tcW w:w="3050" w:type="dxa"/>
            <w:gridSpan w:val="2"/>
            <w:tcBorders>
              <w:top w:val="single" w:color="auto" w:sz="6" w:space="0"/>
              <w:left w:val="single" w:color="auto" w:sz="6" w:space="0"/>
              <w:bottom w:val="single" w:color="auto" w:sz="6" w:space="0"/>
              <w:right w:val="single" w:color="auto" w:sz="12" w:space="0"/>
              <w:tl2br w:val="nil"/>
              <w:tr2bl w:val="nil"/>
            </w:tcBorders>
            <w:noWrap w:val="0"/>
            <w:vAlign w:val="center"/>
          </w:tcPr>
          <w:p w14:paraId="73AB3928">
            <w:pPr>
              <w:autoSpaceDE w:val="0"/>
              <w:autoSpaceDN w:val="0"/>
              <w:adjustRightInd w:val="0"/>
              <w:spacing w:beforeLines="0" w:afterLines="0" w:line="360" w:lineRule="auto"/>
              <w:jc w:val="center"/>
              <w:rPr>
                <w:rFonts w:hint="eastAsia" w:ascii="宋体" w:hAnsi="宋体" w:cs="宋体"/>
                <w:sz w:val="24"/>
                <w:szCs w:val="24"/>
              </w:rPr>
            </w:pPr>
          </w:p>
        </w:tc>
      </w:tr>
      <w:tr w14:paraId="5307DD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1274F374">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经营范围</w:t>
            </w:r>
          </w:p>
        </w:tc>
        <w:tc>
          <w:tcPr>
            <w:tcW w:w="7121" w:type="dxa"/>
            <w:gridSpan w:val="5"/>
            <w:tcBorders>
              <w:top w:val="single" w:color="auto" w:sz="6" w:space="0"/>
              <w:left w:val="single" w:color="auto" w:sz="6" w:space="0"/>
              <w:bottom w:val="single" w:color="auto" w:sz="6" w:space="0"/>
              <w:right w:val="single" w:color="auto" w:sz="12" w:space="0"/>
              <w:tl2br w:val="nil"/>
              <w:tr2bl w:val="nil"/>
            </w:tcBorders>
            <w:noWrap w:val="0"/>
            <w:vAlign w:val="center"/>
          </w:tcPr>
          <w:p w14:paraId="6B176575">
            <w:pPr>
              <w:autoSpaceDE w:val="0"/>
              <w:autoSpaceDN w:val="0"/>
              <w:adjustRightInd w:val="0"/>
              <w:spacing w:beforeLines="0" w:afterLines="0" w:line="360" w:lineRule="auto"/>
              <w:jc w:val="center"/>
              <w:rPr>
                <w:rFonts w:hint="eastAsia" w:ascii="宋体" w:hAnsi="宋体" w:cs="宋体"/>
                <w:sz w:val="24"/>
                <w:szCs w:val="24"/>
              </w:rPr>
            </w:pPr>
          </w:p>
        </w:tc>
      </w:tr>
      <w:tr w14:paraId="7A21AA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shd w:val="clear" w:color="auto" w:fill="F7CAAC"/>
            <w:noWrap w:val="0"/>
            <w:vAlign w:val="center"/>
          </w:tcPr>
          <w:p w14:paraId="0D550658">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资质证书名称</w:t>
            </w:r>
          </w:p>
          <w:p w14:paraId="710A991E">
            <w:pPr>
              <w:autoSpaceDE w:val="0"/>
              <w:autoSpaceDN w:val="0"/>
              <w:adjustRightInd w:val="0"/>
              <w:spacing w:beforeLines="0" w:afterLines="0" w:line="360" w:lineRule="auto"/>
              <w:jc w:val="center"/>
              <w:rPr>
                <w:rFonts w:hint="eastAsia" w:ascii="宋体" w:hAnsi="宋体" w:cs="宋体" w:eastAsiaTheme="minorEastAsia"/>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若有</w:t>
            </w:r>
            <w:r>
              <w:rPr>
                <w:rFonts w:hint="eastAsia" w:ascii="宋体" w:hAnsi="宋体" w:cs="宋体"/>
                <w:sz w:val="24"/>
                <w:szCs w:val="24"/>
                <w:lang w:eastAsia="zh-CN"/>
              </w:rPr>
              <w:t>）</w:t>
            </w:r>
          </w:p>
        </w:tc>
        <w:tc>
          <w:tcPr>
            <w:tcW w:w="2629" w:type="dxa"/>
            <w:gridSpan w:val="2"/>
            <w:tcBorders>
              <w:top w:val="single" w:color="auto" w:sz="6" w:space="0"/>
              <w:left w:val="single" w:color="auto" w:sz="6" w:space="0"/>
              <w:bottom w:val="single" w:color="auto" w:sz="6" w:space="0"/>
              <w:right w:val="single" w:color="auto" w:sz="6" w:space="0"/>
              <w:tl2br w:val="nil"/>
              <w:tr2bl w:val="nil"/>
            </w:tcBorders>
            <w:shd w:val="clear" w:color="auto" w:fill="F7CAAC"/>
            <w:noWrap w:val="0"/>
            <w:vAlign w:val="center"/>
          </w:tcPr>
          <w:p w14:paraId="29D091E8">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证书号</w:t>
            </w:r>
          </w:p>
          <w:p w14:paraId="372992F2">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若有</w:t>
            </w:r>
            <w:r>
              <w:rPr>
                <w:rFonts w:hint="eastAsia" w:ascii="宋体" w:hAnsi="宋体" w:cs="宋体"/>
                <w:sz w:val="24"/>
                <w:szCs w:val="24"/>
                <w:lang w:eastAsia="zh-CN"/>
              </w:rPr>
              <w:t>）</w:t>
            </w:r>
          </w:p>
        </w:tc>
        <w:tc>
          <w:tcPr>
            <w:tcW w:w="1442" w:type="dxa"/>
            <w:tcBorders>
              <w:top w:val="single" w:color="auto" w:sz="6" w:space="0"/>
              <w:left w:val="single" w:color="auto" w:sz="6" w:space="0"/>
              <w:bottom w:val="single" w:color="auto" w:sz="6" w:space="0"/>
              <w:right w:val="single" w:color="auto" w:sz="6" w:space="0"/>
              <w:tl2br w:val="nil"/>
              <w:tr2bl w:val="nil"/>
            </w:tcBorders>
            <w:shd w:val="clear" w:color="auto" w:fill="F7CAAC"/>
            <w:noWrap w:val="0"/>
            <w:vAlign w:val="center"/>
          </w:tcPr>
          <w:p w14:paraId="2E14E32D">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等级</w:t>
            </w:r>
          </w:p>
          <w:p w14:paraId="44B787C6">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若有</w:t>
            </w:r>
            <w:r>
              <w:rPr>
                <w:rFonts w:hint="eastAsia" w:ascii="宋体" w:hAnsi="宋体" w:cs="宋体"/>
                <w:sz w:val="24"/>
                <w:szCs w:val="24"/>
                <w:lang w:eastAsia="zh-CN"/>
              </w:rPr>
              <w:t>）</w:t>
            </w:r>
          </w:p>
        </w:tc>
        <w:tc>
          <w:tcPr>
            <w:tcW w:w="3050" w:type="dxa"/>
            <w:gridSpan w:val="2"/>
            <w:tcBorders>
              <w:top w:val="single" w:color="auto" w:sz="6" w:space="0"/>
              <w:left w:val="single" w:color="auto" w:sz="6" w:space="0"/>
              <w:bottom w:val="single" w:color="auto" w:sz="6" w:space="0"/>
              <w:right w:val="single" w:color="auto" w:sz="12" w:space="0"/>
              <w:tl2br w:val="nil"/>
              <w:tr2bl w:val="nil"/>
            </w:tcBorders>
            <w:shd w:val="clear" w:color="auto" w:fill="F7CAAC"/>
            <w:noWrap w:val="0"/>
            <w:vAlign w:val="center"/>
          </w:tcPr>
          <w:p w14:paraId="1B49F6FE">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类型</w:t>
            </w:r>
          </w:p>
          <w:p w14:paraId="4887977E">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若有</w:t>
            </w:r>
            <w:r>
              <w:rPr>
                <w:rFonts w:hint="eastAsia" w:ascii="宋体" w:hAnsi="宋体" w:cs="宋体"/>
                <w:sz w:val="24"/>
                <w:szCs w:val="24"/>
                <w:lang w:eastAsia="zh-CN"/>
              </w:rPr>
              <w:t>）</w:t>
            </w:r>
          </w:p>
        </w:tc>
      </w:tr>
      <w:tr w14:paraId="09BBDA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61082794">
            <w:pPr>
              <w:autoSpaceDE w:val="0"/>
              <w:autoSpaceDN w:val="0"/>
              <w:adjustRightInd w:val="0"/>
              <w:spacing w:beforeLines="0" w:afterLines="0" w:line="360" w:lineRule="auto"/>
              <w:jc w:val="center"/>
              <w:rPr>
                <w:rFonts w:hint="eastAsia" w:ascii="宋体" w:hAnsi="宋体" w:cs="宋体"/>
                <w:sz w:val="24"/>
                <w:szCs w:val="24"/>
              </w:rPr>
            </w:pPr>
          </w:p>
        </w:tc>
        <w:tc>
          <w:tcPr>
            <w:tcW w:w="2629"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3ADDC0A0">
            <w:pPr>
              <w:autoSpaceDE w:val="0"/>
              <w:autoSpaceDN w:val="0"/>
              <w:adjustRightInd w:val="0"/>
              <w:spacing w:beforeLines="0" w:afterLines="0" w:line="360" w:lineRule="auto"/>
              <w:jc w:val="center"/>
              <w:rPr>
                <w:rFonts w:hint="eastAsia" w:ascii="宋体" w:hAnsi="宋体" w:cs="宋体"/>
                <w:sz w:val="24"/>
                <w:szCs w:val="24"/>
              </w:rPr>
            </w:pP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67BD840">
            <w:pPr>
              <w:autoSpaceDE w:val="0"/>
              <w:autoSpaceDN w:val="0"/>
              <w:adjustRightInd w:val="0"/>
              <w:spacing w:beforeLines="0" w:afterLines="0" w:line="360" w:lineRule="auto"/>
              <w:jc w:val="center"/>
              <w:rPr>
                <w:rFonts w:hint="eastAsia" w:ascii="宋体" w:hAnsi="宋体" w:cs="宋体"/>
                <w:sz w:val="24"/>
                <w:szCs w:val="24"/>
              </w:rPr>
            </w:pPr>
          </w:p>
        </w:tc>
        <w:tc>
          <w:tcPr>
            <w:tcW w:w="3050" w:type="dxa"/>
            <w:gridSpan w:val="2"/>
            <w:tcBorders>
              <w:top w:val="single" w:color="auto" w:sz="6" w:space="0"/>
              <w:left w:val="single" w:color="auto" w:sz="6" w:space="0"/>
              <w:bottom w:val="single" w:color="auto" w:sz="6" w:space="0"/>
              <w:right w:val="single" w:color="auto" w:sz="12" w:space="0"/>
              <w:tl2br w:val="nil"/>
              <w:tr2bl w:val="nil"/>
            </w:tcBorders>
            <w:noWrap w:val="0"/>
            <w:vAlign w:val="center"/>
          </w:tcPr>
          <w:p w14:paraId="321489D1">
            <w:pPr>
              <w:autoSpaceDE w:val="0"/>
              <w:autoSpaceDN w:val="0"/>
              <w:adjustRightInd w:val="0"/>
              <w:spacing w:beforeLines="0" w:afterLines="0" w:line="360" w:lineRule="auto"/>
              <w:jc w:val="center"/>
              <w:rPr>
                <w:rFonts w:hint="eastAsia" w:ascii="宋体" w:hAnsi="宋体" w:cs="宋体"/>
                <w:sz w:val="24"/>
                <w:szCs w:val="24"/>
              </w:rPr>
            </w:pPr>
          </w:p>
        </w:tc>
      </w:tr>
      <w:tr w14:paraId="7B6585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1E3AFB70">
            <w:pPr>
              <w:autoSpaceDE w:val="0"/>
              <w:autoSpaceDN w:val="0"/>
              <w:adjustRightInd w:val="0"/>
              <w:spacing w:beforeLines="0" w:afterLines="0" w:line="360" w:lineRule="auto"/>
              <w:jc w:val="center"/>
              <w:rPr>
                <w:rFonts w:hint="eastAsia" w:ascii="宋体" w:hAnsi="宋体" w:cs="宋体"/>
                <w:sz w:val="24"/>
                <w:szCs w:val="24"/>
              </w:rPr>
            </w:pPr>
          </w:p>
        </w:tc>
        <w:tc>
          <w:tcPr>
            <w:tcW w:w="2629" w:type="dxa"/>
            <w:gridSpan w:val="2"/>
            <w:tcBorders>
              <w:top w:val="single" w:color="auto" w:sz="6" w:space="0"/>
              <w:left w:val="single" w:color="auto" w:sz="6" w:space="0"/>
              <w:bottom w:val="single" w:color="auto" w:sz="6" w:space="0"/>
              <w:right w:val="single" w:color="auto" w:sz="6" w:space="0"/>
              <w:tl2br w:val="nil"/>
              <w:tr2bl w:val="nil"/>
            </w:tcBorders>
            <w:noWrap w:val="0"/>
            <w:vAlign w:val="center"/>
          </w:tcPr>
          <w:p w14:paraId="0C14C188">
            <w:pPr>
              <w:autoSpaceDE w:val="0"/>
              <w:autoSpaceDN w:val="0"/>
              <w:adjustRightInd w:val="0"/>
              <w:spacing w:beforeLines="0" w:afterLines="0" w:line="360" w:lineRule="auto"/>
              <w:jc w:val="center"/>
              <w:rPr>
                <w:rFonts w:hint="eastAsia" w:ascii="宋体" w:hAnsi="宋体" w:cs="宋体"/>
                <w:sz w:val="24"/>
                <w:szCs w:val="24"/>
              </w:rPr>
            </w:pP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C8FC561">
            <w:pPr>
              <w:autoSpaceDE w:val="0"/>
              <w:autoSpaceDN w:val="0"/>
              <w:adjustRightInd w:val="0"/>
              <w:spacing w:beforeLines="0" w:afterLines="0" w:line="360" w:lineRule="auto"/>
              <w:jc w:val="center"/>
              <w:rPr>
                <w:rFonts w:hint="eastAsia" w:ascii="宋体" w:hAnsi="宋体" w:cs="宋体"/>
                <w:sz w:val="24"/>
                <w:szCs w:val="24"/>
              </w:rPr>
            </w:pPr>
          </w:p>
        </w:tc>
        <w:tc>
          <w:tcPr>
            <w:tcW w:w="3050" w:type="dxa"/>
            <w:gridSpan w:val="2"/>
            <w:tcBorders>
              <w:top w:val="single" w:color="auto" w:sz="6" w:space="0"/>
              <w:left w:val="single" w:color="auto" w:sz="6" w:space="0"/>
              <w:bottom w:val="single" w:color="auto" w:sz="6" w:space="0"/>
              <w:right w:val="single" w:color="auto" w:sz="12" w:space="0"/>
              <w:tl2br w:val="nil"/>
              <w:tr2bl w:val="nil"/>
            </w:tcBorders>
            <w:noWrap w:val="0"/>
            <w:vAlign w:val="center"/>
          </w:tcPr>
          <w:p w14:paraId="16D9F79A">
            <w:pPr>
              <w:autoSpaceDE w:val="0"/>
              <w:autoSpaceDN w:val="0"/>
              <w:adjustRightInd w:val="0"/>
              <w:spacing w:beforeLines="0" w:afterLines="0" w:line="360" w:lineRule="auto"/>
              <w:jc w:val="center"/>
              <w:rPr>
                <w:rFonts w:hint="eastAsia" w:ascii="宋体" w:hAnsi="宋体" w:cs="宋体"/>
                <w:sz w:val="24"/>
                <w:szCs w:val="24"/>
              </w:rPr>
            </w:pPr>
          </w:p>
        </w:tc>
      </w:tr>
      <w:tr w14:paraId="48055D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80" w:type="dxa"/>
            <w:gridSpan w:val="6"/>
            <w:tcBorders>
              <w:top w:val="single" w:color="auto" w:sz="6" w:space="0"/>
              <w:left w:val="single" w:color="auto" w:sz="12" w:space="0"/>
              <w:bottom w:val="single" w:color="auto" w:sz="6" w:space="0"/>
              <w:right w:val="single" w:color="auto" w:sz="12" w:space="0"/>
              <w:tl2br w:val="nil"/>
              <w:tr2bl w:val="nil"/>
            </w:tcBorders>
            <w:shd w:val="clear" w:color="auto" w:fill="F7CAAC"/>
            <w:noWrap w:val="0"/>
            <w:vAlign w:val="center"/>
          </w:tcPr>
          <w:p w14:paraId="5383A1DD">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从业人员情况</w:t>
            </w:r>
          </w:p>
        </w:tc>
      </w:tr>
      <w:tr w14:paraId="6DC0DF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vMerge w:val="restart"/>
            <w:tcBorders>
              <w:top w:val="single" w:color="auto" w:sz="6" w:space="0"/>
              <w:left w:val="single" w:color="auto" w:sz="12" w:space="0"/>
              <w:bottom w:val="single" w:color="auto" w:sz="6" w:space="0"/>
              <w:right w:val="single" w:color="auto" w:sz="6" w:space="0"/>
              <w:tl2br w:val="nil"/>
              <w:tr2bl w:val="nil"/>
            </w:tcBorders>
            <w:noWrap w:val="0"/>
            <w:vAlign w:val="center"/>
          </w:tcPr>
          <w:p w14:paraId="420CBE58">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从业人员总数</w:t>
            </w:r>
          </w:p>
        </w:tc>
        <w:tc>
          <w:tcPr>
            <w:tcW w:w="1132" w:type="dxa"/>
            <w:vMerge w:val="restart"/>
            <w:tcBorders>
              <w:top w:val="single" w:color="auto" w:sz="6" w:space="0"/>
              <w:left w:val="single" w:color="auto" w:sz="6" w:space="0"/>
              <w:bottom w:val="single" w:color="auto" w:sz="6" w:space="0"/>
              <w:right w:val="single" w:color="auto" w:sz="6" w:space="0"/>
              <w:tl2br w:val="nil"/>
              <w:tr2bl w:val="nil"/>
            </w:tcBorders>
            <w:noWrap w:val="0"/>
            <w:vAlign w:val="center"/>
          </w:tcPr>
          <w:p w14:paraId="52EA3895">
            <w:pPr>
              <w:autoSpaceDE w:val="0"/>
              <w:autoSpaceDN w:val="0"/>
              <w:adjustRightInd w:val="0"/>
              <w:spacing w:beforeLines="0" w:afterLines="0" w:line="360" w:lineRule="auto"/>
              <w:jc w:val="center"/>
              <w:rPr>
                <w:rFonts w:hint="eastAsia" w:ascii="宋体" w:hAnsi="宋体" w:cs="宋体"/>
                <w:sz w:val="24"/>
                <w:szCs w:val="24"/>
              </w:rPr>
            </w:pPr>
          </w:p>
        </w:tc>
        <w:tc>
          <w:tcPr>
            <w:tcW w:w="1497"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6472E3C">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管理人员数量</w:t>
            </w:r>
          </w:p>
        </w:tc>
        <w:tc>
          <w:tcPr>
            <w:tcW w:w="1442"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66A298E">
            <w:pPr>
              <w:autoSpaceDE w:val="0"/>
              <w:autoSpaceDN w:val="0"/>
              <w:adjustRightInd w:val="0"/>
              <w:spacing w:beforeLines="0" w:afterLines="0" w:line="360" w:lineRule="auto"/>
              <w:jc w:val="center"/>
              <w:rPr>
                <w:rFonts w:hint="eastAsia" w:ascii="宋体" w:hAnsi="宋体" w:cs="宋体"/>
                <w:sz w:val="24"/>
                <w:szCs w:val="24"/>
              </w:rPr>
            </w:pPr>
          </w:p>
        </w:tc>
        <w:tc>
          <w:tcPr>
            <w:tcW w:w="1976" w:type="dxa"/>
            <w:tcBorders>
              <w:top w:val="single" w:color="auto" w:sz="6" w:space="0"/>
              <w:left w:val="single" w:color="auto" w:sz="6" w:space="0"/>
              <w:bottom w:val="single" w:color="auto" w:sz="6" w:space="0"/>
              <w:right w:val="single" w:color="auto" w:sz="6" w:space="0"/>
              <w:tl2br w:val="nil"/>
              <w:tr2bl w:val="nil"/>
            </w:tcBorders>
            <w:noWrap w:val="0"/>
            <w:vAlign w:val="center"/>
          </w:tcPr>
          <w:p w14:paraId="76E1FE73">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专业技术人员数量</w:t>
            </w:r>
          </w:p>
        </w:tc>
        <w:tc>
          <w:tcPr>
            <w:tcW w:w="1074" w:type="dxa"/>
            <w:tcBorders>
              <w:top w:val="single" w:color="auto" w:sz="6" w:space="0"/>
              <w:left w:val="single" w:color="auto" w:sz="6" w:space="0"/>
              <w:bottom w:val="single" w:color="auto" w:sz="6" w:space="0"/>
              <w:right w:val="single" w:color="auto" w:sz="12" w:space="0"/>
              <w:tl2br w:val="nil"/>
              <w:tr2bl w:val="nil"/>
            </w:tcBorders>
            <w:noWrap w:val="0"/>
            <w:vAlign w:val="center"/>
          </w:tcPr>
          <w:p w14:paraId="110A71B9">
            <w:pPr>
              <w:autoSpaceDE w:val="0"/>
              <w:autoSpaceDN w:val="0"/>
              <w:adjustRightInd w:val="0"/>
              <w:spacing w:beforeLines="0" w:afterLines="0" w:line="360" w:lineRule="auto"/>
              <w:jc w:val="center"/>
              <w:rPr>
                <w:rFonts w:hint="eastAsia" w:ascii="宋体" w:hAnsi="宋体" w:cs="宋体"/>
                <w:sz w:val="24"/>
                <w:szCs w:val="24"/>
              </w:rPr>
            </w:pPr>
          </w:p>
        </w:tc>
      </w:tr>
      <w:tr w14:paraId="4763A5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vMerge w:val="continue"/>
            <w:tcBorders>
              <w:top w:val="single" w:color="auto" w:sz="6" w:space="0"/>
              <w:left w:val="single" w:color="auto" w:sz="12" w:space="0"/>
              <w:bottom w:val="single" w:color="auto" w:sz="4" w:space="0"/>
              <w:right w:val="single" w:color="auto" w:sz="6" w:space="0"/>
              <w:tl2br w:val="nil"/>
              <w:tr2bl w:val="nil"/>
            </w:tcBorders>
            <w:noWrap w:val="0"/>
            <w:vAlign w:val="center"/>
          </w:tcPr>
          <w:p w14:paraId="416CC6FD">
            <w:pPr>
              <w:autoSpaceDE w:val="0"/>
              <w:autoSpaceDN w:val="0"/>
              <w:adjustRightInd w:val="0"/>
              <w:spacing w:beforeLines="0" w:afterLines="0" w:line="360" w:lineRule="auto"/>
              <w:jc w:val="center"/>
              <w:rPr>
                <w:rFonts w:hint="eastAsia" w:ascii="宋体" w:hAnsi="宋体" w:cs="宋体"/>
                <w:sz w:val="24"/>
                <w:szCs w:val="24"/>
              </w:rPr>
            </w:pPr>
          </w:p>
        </w:tc>
        <w:tc>
          <w:tcPr>
            <w:tcW w:w="1132" w:type="dxa"/>
            <w:vMerge w:val="continue"/>
            <w:tcBorders>
              <w:top w:val="single" w:color="auto" w:sz="6" w:space="0"/>
              <w:left w:val="single" w:color="auto" w:sz="6" w:space="0"/>
              <w:bottom w:val="single" w:color="auto" w:sz="4" w:space="0"/>
              <w:right w:val="single" w:color="auto" w:sz="6" w:space="0"/>
              <w:tl2br w:val="nil"/>
              <w:tr2bl w:val="nil"/>
            </w:tcBorders>
            <w:noWrap w:val="0"/>
            <w:vAlign w:val="center"/>
          </w:tcPr>
          <w:p w14:paraId="3C3E530D">
            <w:pPr>
              <w:autoSpaceDE w:val="0"/>
              <w:autoSpaceDN w:val="0"/>
              <w:adjustRightInd w:val="0"/>
              <w:spacing w:beforeLines="0" w:afterLines="0" w:line="360" w:lineRule="auto"/>
              <w:jc w:val="center"/>
              <w:rPr>
                <w:rFonts w:hint="eastAsia" w:ascii="宋体" w:hAnsi="宋体" w:cs="宋体"/>
                <w:sz w:val="24"/>
                <w:szCs w:val="24"/>
              </w:rPr>
            </w:pPr>
          </w:p>
        </w:tc>
        <w:tc>
          <w:tcPr>
            <w:tcW w:w="1497" w:type="dxa"/>
            <w:tcBorders>
              <w:top w:val="single" w:color="auto" w:sz="6" w:space="0"/>
              <w:left w:val="single" w:color="auto" w:sz="6" w:space="0"/>
              <w:bottom w:val="single" w:color="auto" w:sz="4" w:space="0"/>
              <w:right w:val="single" w:color="auto" w:sz="6" w:space="0"/>
              <w:tl2br w:val="nil"/>
              <w:tr2bl w:val="nil"/>
            </w:tcBorders>
            <w:noWrap w:val="0"/>
            <w:vAlign w:val="center"/>
          </w:tcPr>
          <w:p w14:paraId="6DF7D8EA">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残疾人数量</w:t>
            </w:r>
          </w:p>
        </w:tc>
        <w:tc>
          <w:tcPr>
            <w:tcW w:w="1442" w:type="dxa"/>
            <w:tcBorders>
              <w:top w:val="single" w:color="auto" w:sz="6" w:space="0"/>
              <w:left w:val="single" w:color="auto" w:sz="6" w:space="0"/>
              <w:bottom w:val="single" w:color="auto" w:sz="4" w:space="0"/>
              <w:right w:val="single" w:color="auto" w:sz="6" w:space="0"/>
              <w:tl2br w:val="nil"/>
              <w:tr2bl w:val="nil"/>
            </w:tcBorders>
            <w:noWrap w:val="0"/>
            <w:vAlign w:val="center"/>
          </w:tcPr>
          <w:p w14:paraId="24484626">
            <w:pPr>
              <w:autoSpaceDE w:val="0"/>
              <w:autoSpaceDN w:val="0"/>
              <w:adjustRightInd w:val="0"/>
              <w:spacing w:beforeLines="0" w:afterLines="0" w:line="360" w:lineRule="auto"/>
              <w:jc w:val="center"/>
              <w:rPr>
                <w:rFonts w:hint="eastAsia" w:ascii="宋体" w:hAnsi="宋体" w:cs="宋体"/>
                <w:sz w:val="24"/>
                <w:szCs w:val="24"/>
              </w:rPr>
            </w:pPr>
          </w:p>
        </w:tc>
        <w:tc>
          <w:tcPr>
            <w:tcW w:w="1976" w:type="dxa"/>
            <w:tcBorders>
              <w:top w:val="single" w:color="auto" w:sz="6" w:space="0"/>
              <w:left w:val="single" w:color="auto" w:sz="6" w:space="0"/>
              <w:bottom w:val="single" w:color="auto" w:sz="4" w:space="0"/>
              <w:right w:val="single" w:color="auto" w:sz="6" w:space="0"/>
              <w:tl2br w:val="nil"/>
              <w:tr2bl w:val="nil"/>
            </w:tcBorders>
            <w:noWrap w:val="0"/>
            <w:vAlign w:val="center"/>
          </w:tcPr>
          <w:p w14:paraId="2549FA9D">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少数民族数量</w:t>
            </w:r>
          </w:p>
        </w:tc>
        <w:tc>
          <w:tcPr>
            <w:tcW w:w="1074" w:type="dxa"/>
            <w:tcBorders>
              <w:top w:val="single" w:color="auto" w:sz="6" w:space="0"/>
              <w:left w:val="single" w:color="auto" w:sz="6" w:space="0"/>
              <w:bottom w:val="single" w:color="auto" w:sz="4" w:space="0"/>
              <w:right w:val="single" w:color="auto" w:sz="12" w:space="0"/>
              <w:tl2br w:val="nil"/>
              <w:tr2bl w:val="nil"/>
            </w:tcBorders>
            <w:noWrap w:val="0"/>
            <w:vAlign w:val="center"/>
          </w:tcPr>
          <w:p w14:paraId="4A2A079B">
            <w:pPr>
              <w:autoSpaceDE w:val="0"/>
              <w:autoSpaceDN w:val="0"/>
              <w:adjustRightInd w:val="0"/>
              <w:spacing w:beforeLines="0" w:afterLines="0" w:line="360" w:lineRule="auto"/>
              <w:jc w:val="center"/>
              <w:rPr>
                <w:rFonts w:hint="eastAsia" w:ascii="宋体" w:hAnsi="宋体" w:cs="宋体"/>
                <w:sz w:val="24"/>
                <w:szCs w:val="24"/>
              </w:rPr>
            </w:pPr>
          </w:p>
        </w:tc>
      </w:tr>
      <w:tr w14:paraId="3363AA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180" w:type="dxa"/>
            <w:gridSpan w:val="6"/>
            <w:tcBorders>
              <w:top w:val="single" w:color="auto" w:sz="6" w:space="0"/>
              <w:left w:val="single" w:color="auto" w:sz="12" w:space="0"/>
              <w:bottom w:val="single" w:color="auto" w:sz="6" w:space="0"/>
              <w:right w:val="single" w:color="auto" w:sz="12" w:space="0"/>
              <w:tl2br w:val="nil"/>
              <w:tr2bl w:val="nil"/>
            </w:tcBorders>
            <w:shd w:val="clear" w:color="auto" w:fill="F7CAAC"/>
            <w:noWrap w:val="0"/>
            <w:vAlign w:val="center"/>
          </w:tcPr>
          <w:p w14:paraId="79657945">
            <w:pPr>
              <w:autoSpaceDE w:val="0"/>
              <w:autoSpaceDN w:val="0"/>
              <w:adjustRightInd w:val="0"/>
              <w:spacing w:beforeLines="0" w:afterLines="0" w:line="360" w:lineRule="auto"/>
              <w:jc w:val="center"/>
              <w:rPr>
                <w:rFonts w:hint="eastAsia" w:ascii="宋体" w:hAnsi="宋体" w:cs="宋体" w:eastAsiaTheme="minorEastAsia"/>
                <w:sz w:val="24"/>
                <w:szCs w:val="24"/>
                <w:lang w:eastAsia="zh-CN"/>
              </w:rPr>
            </w:pPr>
            <w:r>
              <w:rPr>
                <w:rFonts w:hint="eastAsia" w:ascii="宋体" w:hAnsi="宋体" w:cs="宋体"/>
                <w:sz w:val="24"/>
                <w:szCs w:val="24"/>
              </w:rPr>
              <w:t>存在直接控股、管理关系的相关</w:t>
            </w:r>
            <w:r>
              <w:rPr>
                <w:rFonts w:hint="eastAsia" w:ascii="宋体" w:hAnsi="宋体" w:cs="宋体"/>
                <w:sz w:val="24"/>
                <w:szCs w:val="24"/>
                <w:lang w:eastAsia="zh-CN"/>
              </w:rPr>
              <w:t>供应商</w:t>
            </w:r>
          </w:p>
        </w:tc>
      </w:tr>
      <w:tr w14:paraId="48A426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5DD308D7">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关系</w:t>
            </w:r>
          </w:p>
        </w:tc>
        <w:tc>
          <w:tcPr>
            <w:tcW w:w="7121" w:type="dxa"/>
            <w:gridSpan w:val="5"/>
            <w:tcBorders>
              <w:top w:val="single" w:color="auto" w:sz="6" w:space="0"/>
              <w:left w:val="single" w:color="auto" w:sz="6" w:space="0"/>
              <w:bottom w:val="single" w:color="auto" w:sz="6" w:space="0"/>
              <w:right w:val="single" w:color="auto" w:sz="12" w:space="0"/>
              <w:tl2br w:val="nil"/>
              <w:tr2bl w:val="nil"/>
            </w:tcBorders>
            <w:noWrap w:val="0"/>
            <w:vAlign w:val="center"/>
          </w:tcPr>
          <w:p w14:paraId="74D4CCDB">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p>
        </w:tc>
      </w:tr>
      <w:tr w14:paraId="63F49F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49ECB16C">
            <w:pPr>
              <w:autoSpaceDE w:val="0"/>
              <w:autoSpaceDN w:val="0"/>
              <w:adjustRightInd w:val="0"/>
              <w:spacing w:beforeLines="0" w:afterLines="0" w:line="360" w:lineRule="auto"/>
              <w:jc w:val="center"/>
              <w:rPr>
                <w:rFonts w:hint="eastAsia" w:ascii="宋体" w:hAnsi="宋体" w:cs="宋体"/>
                <w:sz w:val="24"/>
                <w:szCs w:val="24"/>
              </w:rPr>
            </w:pPr>
          </w:p>
        </w:tc>
        <w:tc>
          <w:tcPr>
            <w:tcW w:w="7121" w:type="dxa"/>
            <w:gridSpan w:val="5"/>
            <w:tcBorders>
              <w:top w:val="single" w:color="auto" w:sz="6" w:space="0"/>
              <w:left w:val="single" w:color="auto" w:sz="6" w:space="0"/>
              <w:bottom w:val="single" w:color="auto" w:sz="6" w:space="0"/>
              <w:right w:val="single" w:color="auto" w:sz="12" w:space="0"/>
              <w:tl2br w:val="nil"/>
              <w:tr2bl w:val="nil"/>
            </w:tcBorders>
            <w:noWrap w:val="0"/>
            <w:vAlign w:val="center"/>
          </w:tcPr>
          <w:p w14:paraId="483871BE">
            <w:pPr>
              <w:autoSpaceDE w:val="0"/>
              <w:autoSpaceDN w:val="0"/>
              <w:adjustRightInd w:val="0"/>
              <w:spacing w:beforeLines="0" w:afterLines="0" w:line="360" w:lineRule="auto"/>
              <w:rPr>
                <w:rFonts w:hint="eastAsia" w:ascii="宋体" w:hAnsi="宋体" w:cs="宋体"/>
                <w:sz w:val="24"/>
                <w:szCs w:val="24"/>
              </w:rPr>
            </w:pPr>
          </w:p>
        </w:tc>
      </w:tr>
      <w:tr w14:paraId="346E2A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6" w:space="0"/>
              <w:right w:val="single" w:color="auto" w:sz="6" w:space="0"/>
              <w:tl2br w:val="nil"/>
              <w:tr2bl w:val="nil"/>
            </w:tcBorders>
            <w:noWrap w:val="0"/>
            <w:vAlign w:val="center"/>
          </w:tcPr>
          <w:p w14:paraId="0AB8FC05">
            <w:pPr>
              <w:autoSpaceDE w:val="0"/>
              <w:autoSpaceDN w:val="0"/>
              <w:adjustRightInd w:val="0"/>
              <w:spacing w:beforeLines="0" w:afterLines="0" w:line="360" w:lineRule="auto"/>
              <w:jc w:val="center"/>
              <w:rPr>
                <w:rFonts w:hint="eastAsia" w:ascii="宋体" w:hAnsi="宋体" w:cs="宋体"/>
                <w:sz w:val="24"/>
                <w:szCs w:val="24"/>
              </w:rPr>
            </w:pPr>
          </w:p>
        </w:tc>
        <w:tc>
          <w:tcPr>
            <w:tcW w:w="7121" w:type="dxa"/>
            <w:gridSpan w:val="5"/>
            <w:tcBorders>
              <w:top w:val="single" w:color="auto" w:sz="6" w:space="0"/>
              <w:left w:val="single" w:color="auto" w:sz="6" w:space="0"/>
              <w:bottom w:val="single" w:color="auto" w:sz="6" w:space="0"/>
              <w:right w:val="single" w:color="auto" w:sz="12" w:space="0"/>
              <w:tl2br w:val="nil"/>
              <w:tr2bl w:val="nil"/>
            </w:tcBorders>
            <w:noWrap w:val="0"/>
            <w:vAlign w:val="center"/>
          </w:tcPr>
          <w:p w14:paraId="161FC77B">
            <w:pPr>
              <w:autoSpaceDE w:val="0"/>
              <w:autoSpaceDN w:val="0"/>
              <w:adjustRightInd w:val="0"/>
              <w:spacing w:beforeLines="0" w:afterLines="0" w:line="360" w:lineRule="auto"/>
              <w:rPr>
                <w:rFonts w:hint="eastAsia" w:ascii="宋体" w:hAnsi="宋体" w:cs="宋体"/>
                <w:sz w:val="24"/>
                <w:szCs w:val="24"/>
              </w:rPr>
            </w:pPr>
          </w:p>
        </w:tc>
      </w:tr>
      <w:tr w14:paraId="3EC27B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059" w:type="dxa"/>
            <w:tcBorders>
              <w:top w:val="single" w:color="auto" w:sz="6" w:space="0"/>
              <w:left w:val="single" w:color="auto" w:sz="12" w:space="0"/>
              <w:bottom w:val="single" w:color="auto" w:sz="12" w:space="0"/>
              <w:right w:val="single" w:color="auto" w:sz="6" w:space="0"/>
              <w:tl2br w:val="nil"/>
              <w:tr2bl w:val="nil"/>
            </w:tcBorders>
            <w:noWrap w:val="0"/>
            <w:vAlign w:val="center"/>
          </w:tcPr>
          <w:p w14:paraId="729BE442">
            <w:pPr>
              <w:autoSpaceDE w:val="0"/>
              <w:autoSpaceDN w:val="0"/>
              <w:adjustRightInd w:val="0"/>
              <w:spacing w:beforeLines="0" w:afterLines="0" w:line="360" w:lineRule="auto"/>
              <w:jc w:val="center"/>
              <w:rPr>
                <w:rFonts w:hint="eastAsia" w:ascii="宋体" w:hAnsi="宋体" w:cs="宋体"/>
                <w:sz w:val="24"/>
                <w:szCs w:val="24"/>
              </w:rPr>
            </w:pPr>
            <w:r>
              <w:rPr>
                <w:rFonts w:hint="eastAsia" w:ascii="宋体" w:hAnsi="宋体" w:cs="宋体"/>
                <w:sz w:val="24"/>
                <w:szCs w:val="24"/>
              </w:rPr>
              <w:t>说明</w:t>
            </w:r>
          </w:p>
        </w:tc>
        <w:tc>
          <w:tcPr>
            <w:tcW w:w="7121" w:type="dxa"/>
            <w:gridSpan w:val="5"/>
            <w:tcBorders>
              <w:top w:val="single" w:color="auto" w:sz="6" w:space="0"/>
              <w:left w:val="single" w:color="auto" w:sz="6" w:space="0"/>
              <w:bottom w:val="single" w:color="auto" w:sz="12" w:space="0"/>
              <w:right w:val="single" w:color="auto" w:sz="12" w:space="0"/>
              <w:tl2br w:val="nil"/>
              <w:tr2bl w:val="nil"/>
            </w:tcBorders>
            <w:noWrap w:val="0"/>
            <w:vAlign w:val="center"/>
          </w:tcPr>
          <w:p w14:paraId="7FE88CCD">
            <w:pPr>
              <w:spacing w:beforeLines="0" w:afterLines="0" w:line="360" w:lineRule="auto"/>
              <w:ind w:left="170" w:hanging="170"/>
              <w:rPr>
                <w:rFonts w:hint="eastAsia" w:ascii="宋体" w:hAnsi="宋体" w:cs="宋体"/>
                <w:color w:val="000000"/>
                <w:sz w:val="24"/>
                <w:szCs w:val="24"/>
              </w:rPr>
            </w:pPr>
            <w:r>
              <w:rPr>
                <w:rFonts w:hint="eastAsia" w:ascii="宋体" w:hAnsi="宋体" w:cs="宋体"/>
                <w:color w:val="000000"/>
                <w:sz w:val="24"/>
                <w:szCs w:val="24"/>
              </w:rPr>
              <w:t>1.成立时间至提交投标文件截止时间不足一年的可不填写“上年度营业收入”；</w:t>
            </w:r>
          </w:p>
          <w:p w14:paraId="22906EA2">
            <w:pPr>
              <w:spacing w:beforeLines="0" w:afterLines="0" w:line="360" w:lineRule="auto"/>
              <w:ind w:left="170" w:hanging="170"/>
              <w:rPr>
                <w:rFonts w:hint="eastAsia" w:ascii="宋体" w:hAnsi="宋体" w:cs="宋体"/>
                <w:color w:val="000000"/>
                <w:sz w:val="24"/>
                <w:szCs w:val="24"/>
              </w:rPr>
            </w:pPr>
            <w:r>
              <w:rPr>
                <w:rFonts w:hint="eastAsia" w:ascii="宋体" w:hAnsi="宋体" w:cs="宋体"/>
                <w:color w:val="000000"/>
                <w:sz w:val="24"/>
                <w:szCs w:val="24"/>
              </w:rPr>
              <w:t>2.招标文件接受联合体的，联合体各方均应提供；</w:t>
            </w:r>
          </w:p>
          <w:p w14:paraId="38785241">
            <w:pPr>
              <w:spacing w:beforeLines="0" w:afterLines="0" w:line="360" w:lineRule="auto"/>
              <w:ind w:left="170" w:hanging="170"/>
              <w:rPr>
                <w:rFonts w:hint="eastAsia" w:ascii="宋体" w:hAnsi="宋体" w:cs="宋体"/>
                <w:sz w:val="24"/>
                <w:szCs w:val="24"/>
              </w:rPr>
            </w:pPr>
            <w:r>
              <w:rPr>
                <w:rFonts w:hint="eastAsia" w:ascii="宋体" w:hAnsi="宋体" w:cs="宋体"/>
                <w:color w:val="000000"/>
                <w:sz w:val="24"/>
                <w:szCs w:val="24"/>
              </w:rPr>
              <w:t>3.表格空间不足时，请自行扩展。</w:t>
            </w:r>
          </w:p>
        </w:tc>
      </w:tr>
    </w:tbl>
    <w:p w14:paraId="36C35ADF">
      <w:pPr>
        <w:pStyle w:val="90"/>
        <w:spacing w:beforeLines="0" w:afterLines="0" w:line="360" w:lineRule="auto"/>
        <w:ind w:firstLine="0" w:firstLineChars="0"/>
        <w:rPr>
          <w:rFonts w:hint="eastAsia" w:ascii="宋体" w:hAnsi="宋体" w:cs="宋体"/>
          <w:sz w:val="28"/>
          <w:szCs w:val="28"/>
          <w:lang w:val="en-US" w:eastAsia="zh-CN"/>
        </w:rPr>
      </w:pPr>
    </w:p>
    <w:p w14:paraId="1378C794">
      <w:pPr>
        <w:rPr>
          <w:rFonts w:hint="eastAsia" w:ascii="宋体" w:hAnsi="宋体" w:cs="宋体"/>
          <w:sz w:val="28"/>
          <w:szCs w:val="28"/>
          <w:lang w:val="en-US" w:eastAsia="zh-CN"/>
        </w:rPr>
      </w:pPr>
      <w:r>
        <w:rPr>
          <w:rFonts w:hint="eastAsia" w:ascii="宋体" w:hAnsi="宋体" w:cs="宋体"/>
          <w:sz w:val="28"/>
          <w:szCs w:val="28"/>
          <w:lang w:val="en-US" w:eastAsia="zh-CN"/>
        </w:rPr>
        <w:br w:type="page"/>
      </w:r>
    </w:p>
    <w:p w14:paraId="269C454F">
      <w:pPr>
        <w:pStyle w:val="90"/>
        <w:spacing w:beforeLines="0" w:afterLines="0"/>
        <w:jc w:val="center"/>
        <w:rPr>
          <w:rFonts w:hint="eastAsia" w:ascii="宋体" w:hAnsi="宋体" w:eastAsia="宋体" w:cs="宋体"/>
          <w:color w:val="auto"/>
          <w:sz w:val="32"/>
          <w:szCs w:val="24"/>
        </w:rPr>
      </w:pPr>
      <w:r>
        <w:rPr>
          <w:rFonts w:hint="eastAsia" w:ascii="宋体" w:hAnsi="宋体" w:cs="宋体"/>
          <w:sz w:val="32"/>
          <w:szCs w:val="28"/>
          <w:lang w:val="en-US" w:eastAsia="zh-CN"/>
        </w:rPr>
        <w:t>第</w:t>
      </w:r>
      <w:r>
        <w:rPr>
          <w:rFonts w:hint="eastAsia" w:ascii="宋体" w:hAnsi="宋体" w:eastAsia="宋体" w:cs="宋体"/>
          <w:color w:val="auto"/>
          <w:sz w:val="32"/>
          <w:szCs w:val="24"/>
          <w:lang w:val="en-US" w:eastAsia="zh-CN"/>
        </w:rPr>
        <w:t>六</w:t>
      </w:r>
      <w:r>
        <w:rPr>
          <w:rFonts w:hint="eastAsia" w:ascii="宋体" w:hAnsi="宋体" w:eastAsia="宋体" w:cs="宋体"/>
          <w:color w:val="auto"/>
          <w:sz w:val="32"/>
          <w:szCs w:val="24"/>
        </w:rPr>
        <w:t>部分　</w:t>
      </w:r>
      <w:r>
        <w:rPr>
          <w:rFonts w:hint="eastAsia" w:ascii="宋体" w:hAnsi="宋体" w:eastAsia="宋体" w:cs="宋体"/>
          <w:color w:val="auto"/>
          <w:sz w:val="32"/>
          <w:szCs w:val="24"/>
          <w:lang w:eastAsia="zh-CN"/>
        </w:rPr>
        <w:t>供应商</w:t>
      </w:r>
      <w:r>
        <w:rPr>
          <w:rFonts w:hint="eastAsia" w:ascii="宋体" w:hAnsi="宋体" w:eastAsia="宋体" w:cs="宋体"/>
          <w:color w:val="auto"/>
          <w:sz w:val="32"/>
          <w:szCs w:val="24"/>
        </w:rPr>
        <w:t>参加政府采购活动承诺书</w:t>
      </w:r>
    </w:p>
    <w:p w14:paraId="25BD8810">
      <w:pPr>
        <w:pStyle w:val="91"/>
        <w:spacing w:beforeLines="0" w:afterLines="0" w:line="240" w:lineRule="auto"/>
        <w:jc w:val="center"/>
        <w:rPr>
          <w:rFonts w:hint="eastAsia" w:ascii="宋体" w:hAnsi="宋体" w:eastAsia="宋体" w:cs="宋体"/>
          <w:b/>
          <w:bCs/>
          <w:sz w:val="16"/>
          <w:szCs w:val="15"/>
        </w:rPr>
      </w:pPr>
    </w:p>
    <w:p w14:paraId="7F03F50A">
      <w:pPr>
        <w:pStyle w:val="91"/>
        <w:spacing w:beforeLines="0" w:afterLines="0"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参加政府采购活动行为自律承诺书</w:t>
      </w:r>
    </w:p>
    <w:p w14:paraId="75F47639">
      <w:pPr>
        <w:pStyle w:val="90"/>
        <w:spacing w:beforeLines="0" w:afterLines="0" w:line="324" w:lineRule="auto"/>
        <w:ind w:firstLine="480"/>
        <w:rPr>
          <w:rFonts w:hint="eastAsia" w:ascii="宋体" w:hAnsi="宋体" w:cs="宋体"/>
          <w:color w:val="auto"/>
          <w:sz w:val="24"/>
          <w:szCs w:val="24"/>
        </w:rPr>
      </w:pPr>
      <w:r>
        <w:rPr>
          <w:rFonts w:hint="eastAsia" w:ascii="宋体" w:hAnsi="宋体" w:cs="宋体"/>
          <w:sz w:val="24"/>
          <w:szCs w:val="24"/>
        </w:rPr>
        <w:t>作为参加本次政府采购项目的</w:t>
      </w:r>
      <w:r>
        <w:rPr>
          <w:rFonts w:hint="eastAsia" w:ascii="宋体" w:hAnsi="宋体" w:cs="宋体"/>
          <w:sz w:val="24"/>
          <w:szCs w:val="24"/>
          <w:lang w:eastAsia="zh-CN"/>
        </w:rPr>
        <w:t>供应商</w:t>
      </w:r>
      <w:r>
        <w:rPr>
          <w:rFonts w:hint="eastAsia" w:ascii="宋体" w:hAnsi="宋体" w:cs="宋体"/>
          <w:sz w:val="24"/>
          <w:szCs w:val="24"/>
        </w:rPr>
        <w:t>，我方郑重承诺在参与</w:t>
      </w:r>
      <w:r>
        <w:rPr>
          <w:rFonts w:hint="eastAsia" w:ascii="宋体" w:hAnsi="宋体" w:cs="宋体"/>
          <w:color w:val="auto"/>
          <w:sz w:val="24"/>
          <w:szCs w:val="24"/>
        </w:rPr>
        <w:t>政府采购活动中遵纪守法、公平竞争、诚实守信，如有违反愿承担一切责任及后果：</w:t>
      </w:r>
    </w:p>
    <w:p w14:paraId="4B011B97">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1．不与采购人、采购代理机构、政府采购评审专家恶意串通，不向其行贿或提供其他不正当利益；</w:t>
      </w:r>
    </w:p>
    <w:p w14:paraId="67EAFD0A">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2．不与其他</w:t>
      </w:r>
      <w:r>
        <w:rPr>
          <w:rFonts w:hint="eastAsia" w:ascii="宋体" w:hAnsi="宋体" w:cs="宋体"/>
          <w:color w:val="auto"/>
          <w:sz w:val="24"/>
          <w:szCs w:val="24"/>
          <w:lang w:eastAsia="zh-CN"/>
        </w:rPr>
        <w:t>供应商</w:t>
      </w:r>
      <w:r>
        <w:rPr>
          <w:rFonts w:hint="eastAsia" w:ascii="宋体" w:hAnsi="宋体" w:cs="宋体"/>
          <w:color w:val="auto"/>
          <w:sz w:val="24"/>
          <w:szCs w:val="24"/>
        </w:rPr>
        <w:t>恶意串通，采取“围标、串标、陪标”等商业欺诈手段谋取中</w:t>
      </w:r>
      <w:r>
        <w:rPr>
          <w:rFonts w:hint="eastAsia" w:ascii="宋体" w:hAnsi="宋体" w:cs="宋体"/>
          <w:color w:val="auto"/>
          <w:w w:val="1"/>
          <w:sz w:val="24"/>
          <w:szCs w:val="24"/>
        </w:rPr>
        <w:t xml:space="preserve"> </w:t>
      </w:r>
      <w:r>
        <w:rPr>
          <w:rFonts w:hint="eastAsia" w:ascii="宋体" w:hAnsi="宋体" w:cs="宋体"/>
          <w:color w:val="auto"/>
          <w:sz w:val="24"/>
          <w:szCs w:val="24"/>
        </w:rPr>
        <w:t>标、成</w:t>
      </w:r>
      <w:r>
        <w:rPr>
          <w:rFonts w:hint="eastAsia" w:ascii="宋体" w:hAnsi="宋体" w:cs="宋体"/>
          <w:color w:val="auto"/>
          <w:w w:val="1"/>
          <w:sz w:val="24"/>
          <w:szCs w:val="24"/>
        </w:rPr>
        <w:t xml:space="preserve"> </w:t>
      </w:r>
      <w:r>
        <w:rPr>
          <w:rFonts w:hint="eastAsia" w:ascii="宋体" w:hAnsi="宋体" w:cs="宋体"/>
          <w:color w:val="auto"/>
          <w:sz w:val="24"/>
          <w:szCs w:val="24"/>
        </w:rPr>
        <w:t>交；</w:t>
      </w:r>
    </w:p>
    <w:p w14:paraId="4C0974AB">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3．不提供虚假或无效证明文件（包括但不限于资格证明文件、合同及验收文件、检验检测报告、从业人员资格证书、机构或所投产品的各类认证证书等）或虚假材料谋取中</w:t>
      </w:r>
      <w:r>
        <w:rPr>
          <w:rFonts w:hint="eastAsia" w:ascii="宋体" w:hAnsi="宋体" w:cs="宋体"/>
          <w:color w:val="auto"/>
          <w:w w:val="1"/>
          <w:sz w:val="24"/>
          <w:szCs w:val="24"/>
        </w:rPr>
        <w:t xml:space="preserve"> </w:t>
      </w:r>
      <w:r>
        <w:rPr>
          <w:rFonts w:hint="eastAsia" w:ascii="宋体" w:hAnsi="宋体" w:cs="宋体"/>
          <w:color w:val="auto"/>
          <w:sz w:val="24"/>
          <w:szCs w:val="24"/>
        </w:rPr>
        <w:t>标、成</w:t>
      </w:r>
      <w:r>
        <w:rPr>
          <w:rFonts w:hint="eastAsia" w:ascii="宋体" w:hAnsi="宋体" w:cs="宋体"/>
          <w:color w:val="auto"/>
          <w:w w:val="1"/>
          <w:sz w:val="24"/>
          <w:szCs w:val="24"/>
        </w:rPr>
        <w:t xml:space="preserve"> </w:t>
      </w:r>
      <w:r>
        <w:rPr>
          <w:rFonts w:hint="eastAsia" w:ascii="宋体" w:hAnsi="宋体" w:cs="宋体"/>
          <w:color w:val="auto"/>
          <w:sz w:val="24"/>
          <w:szCs w:val="24"/>
        </w:rPr>
        <w:t>交；</w:t>
      </w:r>
    </w:p>
    <w:p w14:paraId="44FB220A">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4．不采取不正当手段诋毁、排挤其他</w:t>
      </w:r>
      <w:r>
        <w:rPr>
          <w:rFonts w:hint="eastAsia" w:ascii="宋体" w:hAnsi="宋体" w:cs="宋体"/>
          <w:color w:val="auto"/>
          <w:sz w:val="24"/>
          <w:szCs w:val="24"/>
          <w:lang w:eastAsia="zh-CN"/>
        </w:rPr>
        <w:t>供应商</w:t>
      </w:r>
      <w:r>
        <w:rPr>
          <w:rFonts w:hint="eastAsia" w:ascii="宋体" w:hAnsi="宋体" w:cs="宋体"/>
          <w:color w:val="auto"/>
          <w:sz w:val="24"/>
          <w:szCs w:val="24"/>
        </w:rPr>
        <w:t>；</w:t>
      </w:r>
    </w:p>
    <w:p w14:paraId="24A3886E">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5．不以不正当理由拒不与采购人签订政府采购合同，或逾期签订政府采购合同，或不按照</w:t>
      </w:r>
      <w:r>
        <w:rPr>
          <w:rFonts w:hint="eastAsia" w:ascii="宋体" w:hAnsi="宋体" w:cs="宋体"/>
          <w:color w:val="auto"/>
          <w:sz w:val="24"/>
          <w:szCs w:val="24"/>
          <w:lang w:eastAsia="zh-CN"/>
        </w:rPr>
        <w:t>招标文件</w:t>
      </w:r>
      <w:r>
        <w:rPr>
          <w:rFonts w:hint="eastAsia" w:ascii="宋体" w:hAnsi="宋体" w:cs="宋体"/>
          <w:color w:val="auto"/>
          <w:sz w:val="24"/>
          <w:szCs w:val="24"/>
        </w:rPr>
        <w:t>确定的事项签订政府采购合同；</w:t>
      </w:r>
    </w:p>
    <w:p w14:paraId="2BF563AA">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6．不以不正当理由拒绝履行合同义务，不会擅自变更、中止或者终止政府采购合同或将政府采购合同转包；</w:t>
      </w:r>
    </w:p>
    <w:p w14:paraId="46E4B03D">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7．不在提供商品、服务或工程施工过程中提供假冒伪劣产品，损害采购人的合法权益或公共利益；</w:t>
      </w:r>
    </w:p>
    <w:p w14:paraId="085C2C62">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8．不采取捏造事实、提供虚假材料或者以非法手段取得证明材料进行质疑和投诉；</w:t>
      </w:r>
    </w:p>
    <w:p w14:paraId="04A09041">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9．不发生其他有悖于政府采购公开、公平、公正和诚信原则的行为。</w:t>
      </w:r>
    </w:p>
    <w:p w14:paraId="0E4B2C4E">
      <w:pPr>
        <w:pStyle w:val="90"/>
        <w:spacing w:beforeLines="0" w:afterLines="0" w:line="324" w:lineRule="auto"/>
        <w:ind w:firstLine="480"/>
        <w:rPr>
          <w:rFonts w:hint="eastAsia" w:ascii="宋体" w:hAnsi="宋体" w:cs="宋体"/>
          <w:color w:val="auto"/>
          <w:sz w:val="24"/>
          <w:szCs w:val="24"/>
        </w:rPr>
      </w:pPr>
      <w:r>
        <w:rPr>
          <w:rFonts w:hint="eastAsia" w:ascii="宋体" w:hAnsi="宋体" w:cs="宋体"/>
          <w:color w:val="auto"/>
          <w:sz w:val="24"/>
          <w:szCs w:val="24"/>
        </w:rPr>
        <w:t>10．尊重和接受政府采购监督管理部门的监督和采购人、采购代理机构的政府采购工作要求，愿意承担因违约行为给采购人造成的损失。</w:t>
      </w:r>
    </w:p>
    <w:p w14:paraId="1F58002E">
      <w:pPr>
        <w:pStyle w:val="90"/>
        <w:spacing w:beforeLines="0" w:afterLines="0" w:line="360" w:lineRule="auto"/>
        <w:ind w:firstLine="480" w:firstLineChars="200"/>
        <w:rPr>
          <w:rFonts w:hint="eastAsia" w:ascii="宋体" w:hAnsi="宋体" w:cs="宋体"/>
          <w:color w:val="auto"/>
          <w:sz w:val="24"/>
          <w:szCs w:val="24"/>
          <w:lang w:eastAsia="zh-CN"/>
        </w:rPr>
      </w:pPr>
    </w:p>
    <w:p w14:paraId="59D70CF4">
      <w:pPr>
        <w:pStyle w:val="90"/>
        <w:spacing w:beforeLines="0" w:afterLines="0" w:line="360" w:lineRule="auto"/>
        <w:ind w:left="0" w:leftChars="0" w:firstLine="0" w:firstLineChars="0"/>
        <w:rPr>
          <w:rFonts w:hint="eastAsia" w:ascii="宋体" w:hAnsi="宋体" w:cs="宋体"/>
          <w:color w:val="auto"/>
          <w:sz w:val="24"/>
          <w:szCs w:val="24"/>
          <w:lang w:eastAsia="zh-CN"/>
        </w:rPr>
      </w:pPr>
      <w:r>
        <w:rPr>
          <w:rFonts w:hint="eastAsia" w:ascii="宋体" w:hAnsi="宋体" w:cs="宋体"/>
          <w:color w:val="auto"/>
          <w:sz w:val="24"/>
          <w:szCs w:val="24"/>
          <w:lang w:eastAsia="zh-CN"/>
        </w:rPr>
        <w:t>供应商（公章）：</w:t>
      </w:r>
    </w:p>
    <w:p w14:paraId="46A494E5">
      <w:pPr>
        <w:pStyle w:val="90"/>
        <w:spacing w:beforeLines="0" w:afterLines="0" w:line="360" w:lineRule="auto"/>
        <w:ind w:firstLine="0" w:firstLineChars="0"/>
        <w:rPr>
          <w:rFonts w:hint="eastAsia" w:ascii="宋体" w:hAnsi="宋体" w:cs="宋体"/>
          <w:color w:val="auto"/>
          <w:sz w:val="24"/>
          <w:szCs w:val="24"/>
          <w:lang w:eastAsia="zh-CN"/>
        </w:rPr>
      </w:pPr>
      <w:r>
        <w:rPr>
          <w:rFonts w:hint="eastAsia" w:ascii="宋体" w:hAnsi="宋体" w:cs="宋体"/>
          <w:color w:val="auto"/>
          <w:sz w:val="24"/>
          <w:szCs w:val="24"/>
          <w:lang w:eastAsia="zh-CN"/>
        </w:rPr>
        <w:t>法定代表人/授权代表（签字或盖章）：</w:t>
      </w:r>
    </w:p>
    <w:p w14:paraId="78645BA7">
      <w:pPr>
        <w:pStyle w:val="90"/>
        <w:spacing w:beforeLines="0" w:afterLines="0" w:line="360" w:lineRule="auto"/>
        <w:ind w:firstLine="0" w:firstLineChars="0"/>
        <w:rPr>
          <w:rFonts w:hint="eastAsia" w:ascii="宋体" w:hAnsi="宋体" w:cs="宋体"/>
          <w:color w:val="auto"/>
          <w:sz w:val="24"/>
          <w:szCs w:val="24"/>
        </w:rPr>
      </w:pPr>
      <w:r>
        <w:rPr>
          <w:rFonts w:hint="eastAsia" w:ascii="宋体" w:hAnsi="宋体" w:cs="宋体"/>
          <w:color w:val="auto"/>
          <w:sz w:val="24"/>
          <w:szCs w:val="24"/>
          <w:lang w:eastAsia="zh-CN"/>
        </w:rPr>
        <w:t>日    期：</w:t>
      </w:r>
    </w:p>
    <w:p w14:paraId="64FBC39B">
      <w:pPr>
        <w:pStyle w:val="90"/>
        <w:spacing w:beforeLines="0" w:afterLines="0" w:line="360" w:lineRule="auto"/>
        <w:ind w:firstLine="0" w:firstLineChars="0"/>
        <w:rPr>
          <w:rFonts w:hint="eastAsia" w:ascii="宋体" w:hAnsi="宋体" w:cs="宋体"/>
          <w:color w:val="auto"/>
          <w:sz w:val="28"/>
          <w:szCs w:val="28"/>
        </w:rPr>
      </w:pPr>
    </w:p>
    <w:p w14:paraId="6BE48953">
      <w:pPr>
        <w:pStyle w:val="90"/>
        <w:spacing w:beforeLines="0" w:afterLines="0" w:line="360" w:lineRule="auto"/>
        <w:ind w:firstLine="0" w:firstLineChars="0"/>
        <w:rPr>
          <w:rFonts w:hint="eastAsia" w:ascii="宋体" w:hAnsi="宋体" w:cs="宋体"/>
          <w:color w:val="auto"/>
          <w:sz w:val="28"/>
          <w:szCs w:val="28"/>
        </w:rPr>
      </w:pPr>
    </w:p>
    <w:p w14:paraId="136C9E6B">
      <w:pPr>
        <w:pStyle w:val="90"/>
        <w:spacing w:beforeLines="0" w:afterLines="0" w:line="360" w:lineRule="auto"/>
        <w:ind w:firstLine="0" w:firstLineChars="0"/>
        <w:rPr>
          <w:rFonts w:hint="eastAsia" w:ascii="宋体" w:hAnsi="宋体" w:cs="宋体"/>
          <w:color w:val="auto"/>
          <w:sz w:val="28"/>
          <w:szCs w:val="28"/>
        </w:rPr>
        <w:sectPr>
          <w:pgSz w:w="11906" w:h="16838"/>
          <w:pgMar w:top="1418" w:right="1304" w:bottom="1418" w:left="1701" w:header="851" w:footer="992" w:gutter="0"/>
          <w:pgBorders w:offsetFrom="page">
            <w:top w:val="none" w:sz="0" w:space="0"/>
            <w:left w:val="none" w:sz="0" w:space="0"/>
            <w:bottom w:val="none" w:sz="0" w:space="0"/>
            <w:right w:val="none" w:sz="0" w:space="0"/>
          </w:pgBorders>
          <w:lnNumType w:countBy="0" w:distance="360"/>
          <w:pgNumType w:fmt="decimal"/>
          <w:cols w:space="720" w:num="1"/>
          <w:docGrid w:type="linesAndChars" w:linePitch="420" w:charSpace="0"/>
        </w:sectPr>
      </w:pPr>
    </w:p>
    <w:p w14:paraId="7ABE0D03">
      <w:pPr>
        <w:pStyle w:val="92"/>
        <w:spacing w:before="210" w:after="210" w:line="360" w:lineRule="auto"/>
        <w:ind w:right="600"/>
        <w:jc w:val="center"/>
        <w:rPr>
          <w:rFonts w:hint="eastAsia" w:ascii="宋体" w:hAnsi="宋体" w:eastAsia="宋体" w:cs="宋体"/>
          <w:sz w:val="32"/>
          <w:szCs w:val="24"/>
          <w:lang w:val="en-US" w:eastAsia="zh-CN"/>
        </w:rPr>
      </w:pPr>
      <w:r>
        <w:rPr>
          <w:rFonts w:hint="eastAsia" w:ascii="宋体" w:hAnsi="宋体" w:eastAsia="宋体" w:cs="宋体"/>
          <w:sz w:val="32"/>
          <w:szCs w:val="24"/>
        </w:rPr>
        <w:t>第</w:t>
      </w:r>
      <w:r>
        <w:rPr>
          <w:rFonts w:hint="eastAsia" w:ascii="宋体" w:hAnsi="宋体" w:eastAsia="宋体" w:cs="宋体"/>
          <w:sz w:val="32"/>
          <w:szCs w:val="24"/>
          <w:lang w:val="en-US" w:eastAsia="zh-CN"/>
        </w:rPr>
        <w:t>七</w:t>
      </w:r>
      <w:r>
        <w:rPr>
          <w:rFonts w:hint="eastAsia" w:ascii="宋体" w:hAnsi="宋体" w:eastAsia="宋体" w:cs="宋体"/>
          <w:sz w:val="32"/>
          <w:szCs w:val="24"/>
        </w:rPr>
        <w:t>部分　</w:t>
      </w:r>
      <w:r>
        <w:rPr>
          <w:rFonts w:hint="eastAsia" w:ascii="宋体" w:hAnsi="宋体" w:eastAsia="宋体" w:cs="宋体"/>
          <w:sz w:val="32"/>
          <w:szCs w:val="24"/>
          <w:lang w:val="en-US" w:eastAsia="zh-CN"/>
        </w:rPr>
        <w:t>技术偏离表</w:t>
      </w:r>
    </w:p>
    <w:p w14:paraId="1F4CBD48">
      <w:pPr>
        <w:pStyle w:val="18"/>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p>
    <w:tbl>
      <w:tblPr>
        <w:tblStyle w:val="32"/>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701"/>
        <w:gridCol w:w="1659"/>
        <w:gridCol w:w="1504"/>
        <w:gridCol w:w="1659"/>
        <w:gridCol w:w="1515"/>
      </w:tblGrid>
      <w:tr w14:paraId="4C8E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1" w:type="dxa"/>
            <w:noWrap w:val="0"/>
            <w:vAlign w:val="center"/>
          </w:tcPr>
          <w:p w14:paraId="6AF3C194">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01" w:type="dxa"/>
            <w:noWrap w:val="0"/>
            <w:vAlign w:val="center"/>
          </w:tcPr>
          <w:p w14:paraId="7C75D38C">
            <w:pPr>
              <w:pStyle w:val="18"/>
              <w:spacing w:line="360" w:lineRule="auto"/>
              <w:ind w:firstLine="240" w:firstLineChar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c>
        <w:tc>
          <w:tcPr>
            <w:tcW w:w="1659" w:type="dxa"/>
            <w:noWrap w:val="0"/>
            <w:vAlign w:val="center"/>
          </w:tcPr>
          <w:p w14:paraId="6CA91BE9">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要求</w:t>
            </w:r>
          </w:p>
        </w:tc>
        <w:tc>
          <w:tcPr>
            <w:tcW w:w="1504" w:type="dxa"/>
            <w:noWrap w:val="0"/>
            <w:vAlign w:val="center"/>
          </w:tcPr>
          <w:p w14:paraId="77593D56">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响应情况</w:t>
            </w:r>
          </w:p>
        </w:tc>
        <w:tc>
          <w:tcPr>
            <w:tcW w:w="1659" w:type="dxa"/>
            <w:noWrap w:val="0"/>
            <w:vAlign w:val="center"/>
          </w:tcPr>
          <w:p w14:paraId="2009DBC9">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515" w:type="dxa"/>
            <w:noWrap w:val="0"/>
            <w:vAlign w:val="center"/>
          </w:tcPr>
          <w:p w14:paraId="0A96A35D">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699B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1" w:type="dxa"/>
            <w:noWrap w:val="0"/>
            <w:vAlign w:val="center"/>
          </w:tcPr>
          <w:p w14:paraId="28A398AB">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01" w:type="dxa"/>
            <w:noWrap w:val="0"/>
            <w:vAlign w:val="center"/>
          </w:tcPr>
          <w:p w14:paraId="028D8D39">
            <w:pPr>
              <w:pStyle w:val="18"/>
              <w:spacing w:line="360" w:lineRule="auto"/>
              <w:jc w:val="center"/>
              <w:rPr>
                <w:rFonts w:hint="eastAsia" w:ascii="宋体" w:hAnsi="宋体" w:eastAsia="宋体" w:cs="宋体"/>
                <w:color w:val="auto"/>
                <w:sz w:val="24"/>
                <w:szCs w:val="24"/>
                <w:highlight w:val="none"/>
              </w:rPr>
            </w:pPr>
          </w:p>
        </w:tc>
        <w:tc>
          <w:tcPr>
            <w:tcW w:w="1659" w:type="dxa"/>
            <w:noWrap w:val="0"/>
            <w:vAlign w:val="center"/>
          </w:tcPr>
          <w:p w14:paraId="77CFA93E">
            <w:pPr>
              <w:pStyle w:val="18"/>
              <w:spacing w:line="360" w:lineRule="auto"/>
              <w:jc w:val="center"/>
              <w:rPr>
                <w:rFonts w:hint="eastAsia" w:ascii="宋体" w:hAnsi="宋体" w:eastAsia="宋体" w:cs="宋体"/>
                <w:color w:val="auto"/>
                <w:sz w:val="24"/>
                <w:szCs w:val="24"/>
                <w:highlight w:val="none"/>
              </w:rPr>
            </w:pPr>
          </w:p>
        </w:tc>
        <w:tc>
          <w:tcPr>
            <w:tcW w:w="1504" w:type="dxa"/>
            <w:noWrap w:val="0"/>
            <w:vAlign w:val="center"/>
          </w:tcPr>
          <w:p w14:paraId="7D68E9F4">
            <w:pPr>
              <w:pStyle w:val="18"/>
              <w:spacing w:line="360" w:lineRule="auto"/>
              <w:jc w:val="center"/>
              <w:rPr>
                <w:rFonts w:hint="eastAsia" w:ascii="宋体" w:hAnsi="宋体" w:eastAsia="宋体" w:cs="宋体"/>
                <w:color w:val="auto"/>
                <w:sz w:val="24"/>
                <w:szCs w:val="24"/>
                <w:highlight w:val="none"/>
              </w:rPr>
            </w:pPr>
          </w:p>
        </w:tc>
        <w:tc>
          <w:tcPr>
            <w:tcW w:w="1659" w:type="dxa"/>
            <w:noWrap w:val="0"/>
            <w:vAlign w:val="center"/>
          </w:tcPr>
          <w:p w14:paraId="33F3240F">
            <w:pPr>
              <w:pStyle w:val="18"/>
              <w:spacing w:line="360" w:lineRule="auto"/>
              <w:jc w:val="center"/>
              <w:rPr>
                <w:rFonts w:hint="eastAsia" w:ascii="宋体" w:hAnsi="宋体" w:eastAsia="宋体" w:cs="宋体"/>
                <w:color w:val="auto"/>
                <w:sz w:val="24"/>
                <w:szCs w:val="24"/>
                <w:highlight w:val="none"/>
              </w:rPr>
            </w:pPr>
          </w:p>
        </w:tc>
        <w:tc>
          <w:tcPr>
            <w:tcW w:w="1515" w:type="dxa"/>
            <w:noWrap w:val="0"/>
            <w:vAlign w:val="center"/>
          </w:tcPr>
          <w:p w14:paraId="38B22D1B">
            <w:pPr>
              <w:pStyle w:val="18"/>
              <w:spacing w:line="360" w:lineRule="auto"/>
              <w:jc w:val="center"/>
              <w:rPr>
                <w:rFonts w:hint="eastAsia" w:ascii="宋体" w:hAnsi="宋体" w:eastAsia="宋体" w:cs="宋体"/>
                <w:color w:val="auto"/>
                <w:sz w:val="24"/>
                <w:szCs w:val="24"/>
                <w:highlight w:val="none"/>
              </w:rPr>
            </w:pPr>
          </w:p>
        </w:tc>
      </w:tr>
      <w:tr w14:paraId="0E8B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1" w:type="dxa"/>
            <w:noWrap w:val="0"/>
            <w:vAlign w:val="center"/>
          </w:tcPr>
          <w:p w14:paraId="40B636A2">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01" w:type="dxa"/>
            <w:noWrap w:val="0"/>
            <w:vAlign w:val="center"/>
          </w:tcPr>
          <w:p w14:paraId="255B6412">
            <w:pPr>
              <w:pStyle w:val="18"/>
              <w:spacing w:line="360" w:lineRule="auto"/>
              <w:jc w:val="center"/>
              <w:rPr>
                <w:rFonts w:hint="eastAsia" w:ascii="宋体" w:hAnsi="宋体" w:eastAsia="宋体" w:cs="宋体"/>
                <w:color w:val="auto"/>
                <w:sz w:val="24"/>
                <w:szCs w:val="24"/>
                <w:highlight w:val="none"/>
              </w:rPr>
            </w:pPr>
          </w:p>
        </w:tc>
        <w:tc>
          <w:tcPr>
            <w:tcW w:w="1659" w:type="dxa"/>
            <w:noWrap w:val="0"/>
            <w:vAlign w:val="center"/>
          </w:tcPr>
          <w:p w14:paraId="46CBCFF8">
            <w:pPr>
              <w:pStyle w:val="18"/>
              <w:spacing w:line="360" w:lineRule="auto"/>
              <w:jc w:val="center"/>
              <w:rPr>
                <w:rFonts w:hint="eastAsia" w:ascii="宋体" w:hAnsi="宋体" w:eastAsia="宋体" w:cs="宋体"/>
                <w:color w:val="auto"/>
                <w:sz w:val="24"/>
                <w:szCs w:val="24"/>
                <w:highlight w:val="none"/>
              </w:rPr>
            </w:pPr>
          </w:p>
        </w:tc>
        <w:tc>
          <w:tcPr>
            <w:tcW w:w="1504" w:type="dxa"/>
            <w:noWrap w:val="0"/>
            <w:vAlign w:val="center"/>
          </w:tcPr>
          <w:p w14:paraId="4DDC3940">
            <w:pPr>
              <w:pStyle w:val="18"/>
              <w:spacing w:line="360" w:lineRule="auto"/>
              <w:jc w:val="center"/>
              <w:rPr>
                <w:rFonts w:hint="eastAsia" w:ascii="宋体" w:hAnsi="宋体" w:eastAsia="宋体" w:cs="宋体"/>
                <w:color w:val="auto"/>
                <w:sz w:val="24"/>
                <w:szCs w:val="24"/>
                <w:highlight w:val="none"/>
              </w:rPr>
            </w:pPr>
          </w:p>
        </w:tc>
        <w:tc>
          <w:tcPr>
            <w:tcW w:w="1659" w:type="dxa"/>
            <w:noWrap w:val="0"/>
            <w:vAlign w:val="center"/>
          </w:tcPr>
          <w:p w14:paraId="7DFF22C6">
            <w:pPr>
              <w:pStyle w:val="18"/>
              <w:spacing w:line="360" w:lineRule="auto"/>
              <w:jc w:val="center"/>
              <w:rPr>
                <w:rFonts w:hint="eastAsia" w:ascii="宋体" w:hAnsi="宋体" w:eastAsia="宋体" w:cs="宋体"/>
                <w:color w:val="auto"/>
                <w:sz w:val="24"/>
                <w:szCs w:val="24"/>
                <w:highlight w:val="none"/>
              </w:rPr>
            </w:pPr>
          </w:p>
        </w:tc>
        <w:tc>
          <w:tcPr>
            <w:tcW w:w="1515" w:type="dxa"/>
            <w:noWrap w:val="0"/>
            <w:vAlign w:val="center"/>
          </w:tcPr>
          <w:p w14:paraId="53C59EA9">
            <w:pPr>
              <w:pStyle w:val="18"/>
              <w:spacing w:line="360" w:lineRule="auto"/>
              <w:jc w:val="center"/>
              <w:rPr>
                <w:rFonts w:hint="eastAsia" w:ascii="宋体" w:hAnsi="宋体" w:eastAsia="宋体" w:cs="宋体"/>
                <w:color w:val="auto"/>
                <w:sz w:val="24"/>
                <w:szCs w:val="24"/>
                <w:highlight w:val="none"/>
              </w:rPr>
            </w:pPr>
          </w:p>
        </w:tc>
      </w:tr>
      <w:tr w14:paraId="5440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1" w:type="dxa"/>
            <w:noWrap w:val="0"/>
            <w:vAlign w:val="center"/>
          </w:tcPr>
          <w:p w14:paraId="2BC800B3">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01" w:type="dxa"/>
            <w:noWrap w:val="0"/>
            <w:vAlign w:val="center"/>
          </w:tcPr>
          <w:p w14:paraId="6C8F6785">
            <w:pPr>
              <w:pStyle w:val="18"/>
              <w:spacing w:line="360" w:lineRule="auto"/>
              <w:jc w:val="center"/>
              <w:rPr>
                <w:rFonts w:hint="eastAsia" w:ascii="宋体" w:hAnsi="宋体" w:eastAsia="宋体" w:cs="宋体"/>
                <w:color w:val="auto"/>
                <w:sz w:val="24"/>
                <w:szCs w:val="24"/>
                <w:highlight w:val="none"/>
              </w:rPr>
            </w:pPr>
          </w:p>
        </w:tc>
        <w:tc>
          <w:tcPr>
            <w:tcW w:w="1659" w:type="dxa"/>
            <w:noWrap w:val="0"/>
            <w:vAlign w:val="center"/>
          </w:tcPr>
          <w:p w14:paraId="78017602">
            <w:pPr>
              <w:pStyle w:val="18"/>
              <w:spacing w:line="360" w:lineRule="auto"/>
              <w:jc w:val="center"/>
              <w:rPr>
                <w:rFonts w:hint="eastAsia" w:ascii="宋体" w:hAnsi="宋体" w:eastAsia="宋体" w:cs="宋体"/>
                <w:color w:val="auto"/>
                <w:sz w:val="24"/>
                <w:szCs w:val="24"/>
                <w:highlight w:val="none"/>
              </w:rPr>
            </w:pPr>
          </w:p>
        </w:tc>
        <w:tc>
          <w:tcPr>
            <w:tcW w:w="1504" w:type="dxa"/>
            <w:noWrap w:val="0"/>
            <w:vAlign w:val="center"/>
          </w:tcPr>
          <w:p w14:paraId="1F108E95">
            <w:pPr>
              <w:pStyle w:val="18"/>
              <w:spacing w:line="360" w:lineRule="auto"/>
              <w:jc w:val="center"/>
              <w:rPr>
                <w:rFonts w:hint="eastAsia" w:ascii="宋体" w:hAnsi="宋体" w:eastAsia="宋体" w:cs="宋体"/>
                <w:color w:val="auto"/>
                <w:sz w:val="24"/>
                <w:szCs w:val="24"/>
                <w:highlight w:val="none"/>
              </w:rPr>
            </w:pPr>
          </w:p>
        </w:tc>
        <w:tc>
          <w:tcPr>
            <w:tcW w:w="1659" w:type="dxa"/>
            <w:noWrap w:val="0"/>
            <w:vAlign w:val="center"/>
          </w:tcPr>
          <w:p w14:paraId="7E65092B">
            <w:pPr>
              <w:pStyle w:val="18"/>
              <w:spacing w:line="360" w:lineRule="auto"/>
              <w:jc w:val="center"/>
              <w:rPr>
                <w:rFonts w:hint="eastAsia" w:ascii="宋体" w:hAnsi="宋体" w:eastAsia="宋体" w:cs="宋体"/>
                <w:color w:val="auto"/>
                <w:sz w:val="24"/>
                <w:szCs w:val="24"/>
                <w:highlight w:val="none"/>
              </w:rPr>
            </w:pPr>
          </w:p>
        </w:tc>
        <w:tc>
          <w:tcPr>
            <w:tcW w:w="1515" w:type="dxa"/>
            <w:noWrap w:val="0"/>
            <w:vAlign w:val="center"/>
          </w:tcPr>
          <w:p w14:paraId="3AF58175">
            <w:pPr>
              <w:pStyle w:val="18"/>
              <w:spacing w:line="360" w:lineRule="auto"/>
              <w:jc w:val="center"/>
              <w:rPr>
                <w:rFonts w:hint="eastAsia" w:ascii="宋体" w:hAnsi="宋体" w:eastAsia="宋体" w:cs="宋体"/>
                <w:color w:val="auto"/>
                <w:sz w:val="24"/>
                <w:szCs w:val="24"/>
                <w:highlight w:val="none"/>
              </w:rPr>
            </w:pPr>
          </w:p>
        </w:tc>
      </w:tr>
      <w:tr w14:paraId="2BD9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1" w:type="dxa"/>
            <w:noWrap w:val="0"/>
            <w:vAlign w:val="center"/>
          </w:tcPr>
          <w:p w14:paraId="49CDBE26">
            <w:pPr>
              <w:pStyle w:val="18"/>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701" w:type="dxa"/>
            <w:noWrap w:val="0"/>
            <w:vAlign w:val="center"/>
          </w:tcPr>
          <w:p w14:paraId="2999F6A1">
            <w:pPr>
              <w:pStyle w:val="18"/>
              <w:spacing w:line="360" w:lineRule="auto"/>
              <w:jc w:val="center"/>
              <w:rPr>
                <w:rFonts w:hint="eastAsia" w:ascii="宋体" w:hAnsi="宋体" w:eastAsia="宋体" w:cs="宋体"/>
                <w:sz w:val="24"/>
                <w:szCs w:val="24"/>
                <w:highlight w:val="none"/>
              </w:rPr>
            </w:pPr>
          </w:p>
        </w:tc>
        <w:tc>
          <w:tcPr>
            <w:tcW w:w="1659" w:type="dxa"/>
            <w:noWrap w:val="0"/>
            <w:vAlign w:val="center"/>
          </w:tcPr>
          <w:p w14:paraId="50B48613">
            <w:pPr>
              <w:pStyle w:val="18"/>
              <w:spacing w:line="360" w:lineRule="auto"/>
              <w:jc w:val="center"/>
              <w:rPr>
                <w:rFonts w:hint="eastAsia" w:ascii="宋体" w:hAnsi="宋体" w:eastAsia="宋体" w:cs="宋体"/>
                <w:sz w:val="24"/>
                <w:szCs w:val="24"/>
                <w:highlight w:val="none"/>
              </w:rPr>
            </w:pPr>
          </w:p>
        </w:tc>
        <w:tc>
          <w:tcPr>
            <w:tcW w:w="1504" w:type="dxa"/>
            <w:noWrap w:val="0"/>
            <w:vAlign w:val="center"/>
          </w:tcPr>
          <w:p w14:paraId="7BFF1C2F">
            <w:pPr>
              <w:pStyle w:val="18"/>
              <w:spacing w:line="360" w:lineRule="auto"/>
              <w:jc w:val="center"/>
              <w:rPr>
                <w:rFonts w:hint="eastAsia" w:ascii="宋体" w:hAnsi="宋体" w:eastAsia="宋体" w:cs="宋体"/>
                <w:sz w:val="24"/>
                <w:szCs w:val="24"/>
                <w:highlight w:val="none"/>
              </w:rPr>
            </w:pPr>
          </w:p>
        </w:tc>
        <w:tc>
          <w:tcPr>
            <w:tcW w:w="1659" w:type="dxa"/>
            <w:noWrap w:val="0"/>
            <w:vAlign w:val="center"/>
          </w:tcPr>
          <w:p w14:paraId="7442FF9B">
            <w:pPr>
              <w:pStyle w:val="18"/>
              <w:spacing w:line="360" w:lineRule="auto"/>
              <w:jc w:val="center"/>
              <w:rPr>
                <w:rFonts w:hint="eastAsia" w:ascii="宋体" w:hAnsi="宋体" w:eastAsia="宋体" w:cs="宋体"/>
                <w:sz w:val="24"/>
                <w:szCs w:val="24"/>
                <w:highlight w:val="none"/>
              </w:rPr>
            </w:pPr>
          </w:p>
        </w:tc>
        <w:tc>
          <w:tcPr>
            <w:tcW w:w="1515" w:type="dxa"/>
            <w:noWrap w:val="0"/>
            <w:vAlign w:val="center"/>
          </w:tcPr>
          <w:p w14:paraId="201DE2FC">
            <w:pPr>
              <w:pStyle w:val="18"/>
              <w:spacing w:line="360" w:lineRule="auto"/>
              <w:jc w:val="center"/>
              <w:rPr>
                <w:rFonts w:hint="eastAsia" w:ascii="宋体" w:hAnsi="宋体" w:eastAsia="宋体" w:cs="宋体"/>
                <w:sz w:val="24"/>
                <w:szCs w:val="24"/>
                <w:highlight w:val="none"/>
              </w:rPr>
            </w:pPr>
          </w:p>
        </w:tc>
      </w:tr>
      <w:tr w14:paraId="4FDDD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1" w:type="dxa"/>
            <w:noWrap w:val="0"/>
            <w:vAlign w:val="center"/>
          </w:tcPr>
          <w:p w14:paraId="0BFB27F2">
            <w:pPr>
              <w:pStyle w:val="18"/>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701" w:type="dxa"/>
            <w:noWrap w:val="0"/>
            <w:vAlign w:val="center"/>
          </w:tcPr>
          <w:p w14:paraId="6335E9D8">
            <w:pPr>
              <w:pStyle w:val="18"/>
              <w:spacing w:line="360" w:lineRule="auto"/>
              <w:jc w:val="center"/>
              <w:rPr>
                <w:rFonts w:hint="eastAsia" w:ascii="宋体" w:hAnsi="宋体" w:eastAsia="宋体" w:cs="宋体"/>
                <w:sz w:val="24"/>
                <w:szCs w:val="24"/>
                <w:highlight w:val="none"/>
              </w:rPr>
            </w:pPr>
          </w:p>
        </w:tc>
        <w:tc>
          <w:tcPr>
            <w:tcW w:w="1659" w:type="dxa"/>
            <w:noWrap w:val="0"/>
            <w:vAlign w:val="center"/>
          </w:tcPr>
          <w:p w14:paraId="10F5D069">
            <w:pPr>
              <w:pStyle w:val="18"/>
              <w:spacing w:line="360" w:lineRule="auto"/>
              <w:jc w:val="center"/>
              <w:rPr>
                <w:rFonts w:hint="eastAsia" w:ascii="宋体" w:hAnsi="宋体" w:eastAsia="宋体" w:cs="宋体"/>
                <w:sz w:val="24"/>
                <w:szCs w:val="24"/>
                <w:highlight w:val="none"/>
              </w:rPr>
            </w:pPr>
          </w:p>
        </w:tc>
        <w:tc>
          <w:tcPr>
            <w:tcW w:w="1504" w:type="dxa"/>
            <w:noWrap w:val="0"/>
            <w:vAlign w:val="center"/>
          </w:tcPr>
          <w:p w14:paraId="1470F896">
            <w:pPr>
              <w:pStyle w:val="18"/>
              <w:spacing w:line="360" w:lineRule="auto"/>
              <w:jc w:val="center"/>
              <w:rPr>
                <w:rFonts w:hint="eastAsia" w:ascii="宋体" w:hAnsi="宋体" w:eastAsia="宋体" w:cs="宋体"/>
                <w:sz w:val="24"/>
                <w:szCs w:val="24"/>
                <w:highlight w:val="none"/>
              </w:rPr>
            </w:pPr>
          </w:p>
        </w:tc>
        <w:tc>
          <w:tcPr>
            <w:tcW w:w="1659" w:type="dxa"/>
            <w:noWrap w:val="0"/>
            <w:vAlign w:val="center"/>
          </w:tcPr>
          <w:p w14:paraId="6413C3A8">
            <w:pPr>
              <w:pStyle w:val="18"/>
              <w:spacing w:line="360" w:lineRule="auto"/>
              <w:jc w:val="center"/>
              <w:rPr>
                <w:rFonts w:hint="eastAsia" w:ascii="宋体" w:hAnsi="宋体" w:eastAsia="宋体" w:cs="宋体"/>
                <w:sz w:val="24"/>
                <w:szCs w:val="24"/>
                <w:highlight w:val="none"/>
              </w:rPr>
            </w:pPr>
          </w:p>
        </w:tc>
        <w:tc>
          <w:tcPr>
            <w:tcW w:w="1515" w:type="dxa"/>
            <w:noWrap w:val="0"/>
            <w:vAlign w:val="center"/>
          </w:tcPr>
          <w:p w14:paraId="49F9074A">
            <w:pPr>
              <w:pStyle w:val="18"/>
              <w:spacing w:line="360" w:lineRule="auto"/>
              <w:jc w:val="center"/>
              <w:rPr>
                <w:rFonts w:hint="eastAsia" w:ascii="宋体" w:hAnsi="宋体" w:eastAsia="宋体" w:cs="宋体"/>
                <w:sz w:val="24"/>
                <w:szCs w:val="24"/>
                <w:highlight w:val="none"/>
              </w:rPr>
            </w:pPr>
          </w:p>
        </w:tc>
      </w:tr>
      <w:tr w14:paraId="2EAA1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1" w:type="dxa"/>
            <w:noWrap w:val="0"/>
            <w:vAlign w:val="center"/>
          </w:tcPr>
          <w:p w14:paraId="608D6662">
            <w:pPr>
              <w:pStyle w:val="18"/>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N</w:t>
            </w:r>
          </w:p>
        </w:tc>
        <w:tc>
          <w:tcPr>
            <w:tcW w:w="1701" w:type="dxa"/>
            <w:noWrap w:val="0"/>
            <w:vAlign w:val="center"/>
          </w:tcPr>
          <w:p w14:paraId="655DD6BB">
            <w:pPr>
              <w:pStyle w:val="18"/>
              <w:spacing w:line="360" w:lineRule="auto"/>
              <w:jc w:val="center"/>
              <w:rPr>
                <w:rFonts w:hint="eastAsia" w:ascii="宋体" w:hAnsi="宋体" w:eastAsia="宋体" w:cs="宋体"/>
                <w:sz w:val="24"/>
                <w:szCs w:val="24"/>
                <w:highlight w:val="none"/>
              </w:rPr>
            </w:pPr>
          </w:p>
        </w:tc>
        <w:tc>
          <w:tcPr>
            <w:tcW w:w="1659" w:type="dxa"/>
            <w:noWrap w:val="0"/>
            <w:vAlign w:val="center"/>
          </w:tcPr>
          <w:p w14:paraId="31D93FBC">
            <w:pPr>
              <w:pStyle w:val="18"/>
              <w:spacing w:line="360" w:lineRule="auto"/>
              <w:jc w:val="center"/>
              <w:rPr>
                <w:rFonts w:hint="eastAsia" w:ascii="宋体" w:hAnsi="宋体" w:eastAsia="宋体" w:cs="宋体"/>
                <w:sz w:val="24"/>
                <w:szCs w:val="24"/>
                <w:highlight w:val="none"/>
              </w:rPr>
            </w:pPr>
          </w:p>
        </w:tc>
        <w:tc>
          <w:tcPr>
            <w:tcW w:w="1504" w:type="dxa"/>
            <w:noWrap w:val="0"/>
            <w:vAlign w:val="center"/>
          </w:tcPr>
          <w:p w14:paraId="7D698CF8">
            <w:pPr>
              <w:pStyle w:val="18"/>
              <w:spacing w:line="360" w:lineRule="auto"/>
              <w:jc w:val="center"/>
              <w:rPr>
                <w:rFonts w:hint="eastAsia" w:ascii="宋体" w:hAnsi="宋体" w:eastAsia="宋体" w:cs="宋体"/>
                <w:sz w:val="24"/>
                <w:szCs w:val="24"/>
                <w:highlight w:val="none"/>
              </w:rPr>
            </w:pPr>
          </w:p>
        </w:tc>
        <w:tc>
          <w:tcPr>
            <w:tcW w:w="1659" w:type="dxa"/>
            <w:noWrap w:val="0"/>
            <w:vAlign w:val="center"/>
          </w:tcPr>
          <w:p w14:paraId="1251C044">
            <w:pPr>
              <w:pStyle w:val="18"/>
              <w:spacing w:line="360" w:lineRule="auto"/>
              <w:jc w:val="center"/>
              <w:rPr>
                <w:rFonts w:hint="eastAsia" w:ascii="宋体" w:hAnsi="宋体" w:eastAsia="宋体" w:cs="宋体"/>
                <w:sz w:val="24"/>
                <w:szCs w:val="24"/>
                <w:highlight w:val="none"/>
              </w:rPr>
            </w:pPr>
          </w:p>
        </w:tc>
        <w:tc>
          <w:tcPr>
            <w:tcW w:w="1515" w:type="dxa"/>
            <w:noWrap w:val="0"/>
            <w:vAlign w:val="center"/>
          </w:tcPr>
          <w:p w14:paraId="260A02A4">
            <w:pPr>
              <w:pStyle w:val="18"/>
              <w:spacing w:line="360" w:lineRule="auto"/>
              <w:jc w:val="center"/>
              <w:rPr>
                <w:rFonts w:hint="eastAsia" w:ascii="宋体" w:hAnsi="宋体" w:eastAsia="宋体" w:cs="宋体"/>
                <w:sz w:val="24"/>
                <w:szCs w:val="24"/>
                <w:highlight w:val="none"/>
              </w:rPr>
            </w:pPr>
          </w:p>
        </w:tc>
      </w:tr>
    </w:tbl>
    <w:p w14:paraId="12C1CD70">
      <w:pPr>
        <w:pStyle w:val="1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说明：</w:t>
      </w:r>
    </w:p>
    <w:p w14:paraId="673AC58E">
      <w:pPr>
        <w:pStyle w:val="18"/>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1、以上表格根据“第三章 招标内容及要求”中的要求进行填写，可自行增加行数。</w:t>
      </w:r>
    </w:p>
    <w:p w14:paraId="51B79F80">
      <w:pPr>
        <w:pStyle w:val="18"/>
        <w:numPr>
          <w:ilvl w:val="0"/>
          <w:numId w:val="9"/>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供应商保证：除本表列出的偏离外，供应商响应招标文件的全部服务要求。</w:t>
      </w:r>
    </w:p>
    <w:p w14:paraId="371C3298">
      <w:pPr>
        <w:pStyle w:val="18"/>
        <w:numPr>
          <w:ilvl w:val="0"/>
          <w:numId w:val="0"/>
        </w:numPr>
        <w:spacing w:line="360" w:lineRule="auto"/>
        <w:rPr>
          <w:rFonts w:hint="eastAsia" w:ascii="宋体" w:hAnsi="宋体" w:eastAsia="宋体" w:cs="宋体"/>
          <w:b/>
          <w:color w:val="FF0000"/>
          <w:kern w:val="2"/>
          <w:sz w:val="24"/>
          <w:szCs w:val="24"/>
          <w:highlight w:val="none"/>
          <w:lang w:val="en-US" w:eastAsia="zh-CN" w:bidi="ar-SA"/>
        </w:rPr>
      </w:pPr>
      <w:r>
        <w:rPr>
          <w:rFonts w:hint="eastAsia" w:ascii="宋体" w:hAnsi="宋体" w:eastAsia="宋体" w:cs="宋体"/>
          <w:sz w:val="24"/>
          <w:szCs w:val="24"/>
          <w:highlight w:val="none"/>
          <w:lang w:val="en-US" w:eastAsia="zh-CN"/>
        </w:rPr>
        <w:t>3、如未填写此表，则视为无偏离。</w:t>
      </w:r>
    </w:p>
    <w:p w14:paraId="0553EFED">
      <w:pPr>
        <w:pStyle w:val="18"/>
        <w:spacing w:line="360" w:lineRule="auto"/>
        <w:ind w:firstLine="480" w:firstLineChars="200"/>
        <w:rPr>
          <w:rFonts w:hint="eastAsia" w:ascii="宋体" w:hAnsi="宋体" w:eastAsia="宋体" w:cs="宋体"/>
          <w:sz w:val="24"/>
          <w:szCs w:val="24"/>
          <w:highlight w:val="none"/>
        </w:rPr>
      </w:pPr>
    </w:p>
    <w:p w14:paraId="2E14864C">
      <w:pPr>
        <w:wordWrap/>
        <w:spacing w:beforeLines="0" w:afterLines="0" w:line="360" w:lineRule="auto"/>
        <w:ind w:firstLine="0" w:firstLineChars="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供应商（公章）：</w:t>
      </w:r>
    </w:p>
    <w:p w14:paraId="5488AC6F">
      <w:pPr>
        <w:wordWrap/>
        <w:spacing w:beforeLines="0" w:afterLines="0" w:line="360" w:lineRule="auto"/>
        <w:ind w:firstLine="0" w:firstLineChars="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法定代表人/授权代表（签字或盖章）：</w:t>
      </w:r>
    </w:p>
    <w:p w14:paraId="50AE8AF2">
      <w:pPr>
        <w:widowControl w:val="0"/>
        <w:spacing w:line="360" w:lineRule="auto"/>
        <w:jc w:val="both"/>
        <w:rPr>
          <w:rFonts w:hint="eastAsia" w:ascii="宋体" w:hAnsi="宋体" w:eastAsia="宋体" w:cs="宋体"/>
          <w:sz w:val="32"/>
          <w:szCs w:val="24"/>
        </w:rPr>
      </w:pPr>
      <w:r>
        <w:rPr>
          <w:rFonts w:hint="eastAsia" w:ascii="宋体" w:hAnsi="宋体" w:eastAsia="宋体" w:cs="宋体"/>
          <w:color w:val="auto"/>
          <w:kern w:val="24"/>
          <w:sz w:val="24"/>
          <w:szCs w:val="24"/>
          <w:lang w:val="en-US" w:eastAsia="zh-CN" w:bidi="ar-SA"/>
        </w:rPr>
        <w:t>日    期：</w:t>
      </w:r>
      <w:r>
        <w:rPr>
          <w:rFonts w:hint="eastAsia" w:ascii="宋体" w:hAnsi="宋体" w:eastAsia="宋体" w:cs="宋体"/>
          <w:sz w:val="32"/>
          <w:szCs w:val="24"/>
        </w:rPr>
        <w:br w:type="page"/>
      </w:r>
    </w:p>
    <w:p w14:paraId="60E980D1">
      <w:pPr>
        <w:pStyle w:val="92"/>
        <w:tabs>
          <w:tab w:val="left" w:pos="8400"/>
          <w:tab w:val="left" w:pos="9120"/>
        </w:tabs>
        <w:spacing w:before="210" w:after="210" w:line="360" w:lineRule="auto"/>
        <w:ind w:right="64"/>
        <w:jc w:val="center"/>
        <w:rPr>
          <w:rFonts w:hint="eastAsia" w:ascii="宋体" w:hAnsi="宋体" w:eastAsia="宋体" w:cs="宋体"/>
          <w:sz w:val="32"/>
          <w:szCs w:val="24"/>
        </w:rPr>
      </w:pPr>
      <w:r>
        <w:rPr>
          <w:rFonts w:hint="eastAsia" w:ascii="宋体" w:hAnsi="宋体" w:eastAsia="宋体" w:cs="宋体"/>
          <w:sz w:val="32"/>
          <w:szCs w:val="24"/>
        </w:rPr>
        <w:t>第</w:t>
      </w:r>
      <w:r>
        <w:rPr>
          <w:rFonts w:hint="eastAsia" w:ascii="宋体" w:hAnsi="宋体" w:eastAsia="宋体" w:cs="宋体"/>
          <w:sz w:val="32"/>
          <w:szCs w:val="24"/>
          <w:lang w:val="en-US" w:eastAsia="zh-CN"/>
        </w:rPr>
        <w:t>八</w:t>
      </w:r>
      <w:r>
        <w:rPr>
          <w:rFonts w:hint="eastAsia" w:ascii="宋体" w:hAnsi="宋体" w:eastAsia="宋体" w:cs="宋体"/>
          <w:sz w:val="32"/>
          <w:szCs w:val="24"/>
        </w:rPr>
        <w:t>部分　</w:t>
      </w:r>
      <w:r>
        <w:rPr>
          <w:rFonts w:hint="eastAsia" w:ascii="宋体" w:hAnsi="宋体" w:eastAsia="宋体" w:cs="宋体"/>
          <w:sz w:val="32"/>
          <w:szCs w:val="24"/>
          <w:lang w:val="en-US" w:eastAsia="zh-CN"/>
        </w:rPr>
        <w:t>投标</w:t>
      </w:r>
      <w:r>
        <w:rPr>
          <w:rFonts w:hint="eastAsia" w:ascii="宋体" w:hAnsi="宋体" w:eastAsia="宋体" w:cs="宋体"/>
          <w:sz w:val="32"/>
          <w:szCs w:val="24"/>
        </w:rPr>
        <w:t>方案</w:t>
      </w:r>
    </w:p>
    <w:p w14:paraId="32789021">
      <w:pPr>
        <w:pStyle w:val="90"/>
        <w:spacing w:beforeLines="0" w:afterLines="0" w:line="360" w:lineRule="auto"/>
        <w:ind w:firstLine="0" w:firstLineChars="0"/>
        <w:jc w:val="center"/>
        <w:rPr>
          <w:rFonts w:hint="default" w:ascii="宋体" w:hAnsi="宋体" w:eastAsia="宋体" w:cs="宋体"/>
          <w:b/>
          <w:bCs/>
          <w:sz w:val="21"/>
          <w:szCs w:val="21"/>
          <w:lang w:val="en-US" w:eastAsia="zh-CN"/>
        </w:rPr>
      </w:pPr>
      <w:r>
        <w:rPr>
          <w:rFonts w:hint="eastAsia" w:ascii="宋体" w:hAnsi="宋体" w:eastAsia="宋体" w:cs="宋体"/>
          <w:b/>
          <w:bCs/>
          <w:color w:val="auto"/>
          <w:sz w:val="24"/>
          <w:szCs w:val="24"/>
          <w:lang w:val="en-US" w:eastAsia="zh-CN"/>
        </w:rPr>
        <w:t>按照评审要素自行编写</w:t>
      </w:r>
      <w:r>
        <w:rPr>
          <w:rFonts w:hint="eastAsia" w:ascii="宋体" w:hAnsi="宋体" w:cs="宋体"/>
          <w:b/>
          <w:bCs/>
          <w:color w:val="auto"/>
          <w:sz w:val="24"/>
          <w:szCs w:val="24"/>
          <w:lang w:val="en-US" w:eastAsia="zh-CN"/>
        </w:rPr>
        <w:t>，格式自拟</w:t>
      </w:r>
    </w:p>
    <w:p w14:paraId="52D71EEB">
      <w:pPr>
        <w:spacing w:beforeLines="0" w:afterLines="0" w:line="360" w:lineRule="auto"/>
        <w:rPr>
          <w:rFonts w:hint="eastAsia" w:ascii="宋体" w:hAnsi="宋体" w:eastAsia="宋体" w:cs="宋体"/>
          <w:color w:val="000000"/>
          <w:kern w:val="24"/>
          <w:sz w:val="24"/>
          <w:szCs w:val="24"/>
        </w:rPr>
      </w:pPr>
      <w:r>
        <w:rPr>
          <w:rFonts w:hint="eastAsia" w:ascii="宋体" w:hAnsi="宋体" w:eastAsia="宋体" w:cs="宋体"/>
          <w:sz w:val="24"/>
          <w:szCs w:val="24"/>
        </w:rPr>
        <w:br w:type="page"/>
      </w:r>
    </w:p>
    <w:p w14:paraId="0363CCBD">
      <w:pPr>
        <w:pStyle w:val="4"/>
        <w:numPr>
          <w:ilvl w:val="0"/>
          <w:numId w:val="0"/>
        </w:numPr>
        <w:jc w:val="center"/>
        <w:outlineLvl w:val="0"/>
        <w:rPr>
          <w:rFonts w:hint="eastAsia" w:ascii="宋体" w:hAnsi="宋体" w:eastAsia="宋体" w:cs="宋体"/>
        </w:rPr>
      </w:pPr>
      <w:bookmarkStart w:id="20" w:name="_Toc31441"/>
      <w:bookmarkStart w:id="21" w:name="_Toc7164"/>
      <w:bookmarkStart w:id="22" w:name="_Toc14499"/>
      <w:bookmarkStart w:id="23" w:name="_Toc7612"/>
      <w:bookmarkStart w:id="24" w:name="_Toc2121"/>
      <w:r>
        <w:rPr>
          <w:rFonts w:hint="eastAsia" w:ascii="宋体" w:hAnsi="宋体" w:eastAsia="宋体" w:cs="宋体"/>
        </w:rPr>
        <w:t>业绩证明文件</w:t>
      </w:r>
      <w:bookmarkEnd w:id="20"/>
      <w:bookmarkEnd w:id="21"/>
      <w:bookmarkEnd w:id="22"/>
      <w:bookmarkEnd w:id="23"/>
      <w:bookmarkEnd w:id="24"/>
    </w:p>
    <w:tbl>
      <w:tblPr>
        <w:tblStyle w:val="32"/>
        <w:tblW w:w="0" w:type="auto"/>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1"/>
        <w:gridCol w:w="2268"/>
        <w:gridCol w:w="2048"/>
        <w:gridCol w:w="1927"/>
        <w:gridCol w:w="1979"/>
      </w:tblGrid>
      <w:tr w14:paraId="04327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851" w:type="dxa"/>
            <w:noWrap w:val="0"/>
            <w:vAlign w:val="center"/>
          </w:tcPr>
          <w:p w14:paraId="350F17B3">
            <w:pPr>
              <w:pStyle w:val="119"/>
              <w:rPr>
                <w:rFonts w:hint="eastAsia" w:ascii="宋体" w:hAnsi="宋体" w:eastAsia="宋体" w:cs="宋体"/>
                <w:b/>
                <w:sz w:val="24"/>
                <w:szCs w:val="24"/>
              </w:rPr>
            </w:pPr>
            <w:r>
              <w:rPr>
                <w:rFonts w:hint="eastAsia" w:ascii="宋体" w:hAnsi="宋体" w:eastAsia="宋体" w:cs="宋体"/>
                <w:b/>
                <w:sz w:val="24"/>
                <w:szCs w:val="24"/>
              </w:rPr>
              <w:t>序号</w:t>
            </w:r>
          </w:p>
        </w:tc>
        <w:tc>
          <w:tcPr>
            <w:tcW w:w="2268" w:type="dxa"/>
            <w:noWrap w:val="0"/>
            <w:vAlign w:val="center"/>
          </w:tcPr>
          <w:p w14:paraId="46A3C35A">
            <w:pPr>
              <w:pStyle w:val="119"/>
              <w:rPr>
                <w:rFonts w:hint="eastAsia" w:ascii="宋体" w:hAnsi="宋体" w:eastAsia="宋体" w:cs="宋体"/>
                <w:b/>
                <w:sz w:val="24"/>
                <w:szCs w:val="24"/>
              </w:rPr>
            </w:pPr>
            <w:r>
              <w:rPr>
                <w:rFonts w:hint="eastAsia" w:ascii="宋体" w:hAnsi="宋体" w:eastAsia="宋体" w:cs="宋体"/>
                <w:b/>
                <w:sz w:val="24"/>
                <w:szCs w:val="24"/>
              </w:rPr>
              <w:t>项目名称</w:t>
            </w:r>
          </w:p>
        </w:tc>
        <w:tc>
          <w:tcPr>
            <w:tcW w:w="2048" w:type="dxa"/>
            <w:noWrap w:val="0"/>
            <w:vAlign w:val="center"/>
          </w:tcPr>
          <w:p w14:paraId="1E3B559C">
            <w:pPr>
              <w:pStyle w:val="119"/>
              <w:rPr>
                <w:rFonts w:hint="eastAsia" w:ascii="宋体" w:hAnsi="宋体" w:eastAsia="宋体" w:cs="宋体"/>
                <w:b/>
                <w:sz w:val="24"/>
                <w:szCs w:val="24"/>
                <w:lang w:eastAsia="zh-CN"/>
              </w:rPr>
            </w:pPr>
            <w:r>
              <w:rPr>
                <w:rFonts w:hint="eastAsia" w:ascii="宋体" w:hAnsi="宋体" w:eastAsia="宋体" w:cs="宋体"/>
                <w:b/>
                <w:sz w:val="24"/>
                <w:szCs w:val="24"/>
                <w:lang w:eastAsia="zh-CN"/>
              </w:rPr>
              <w:t>金额（万元）</w:t>
            </w:r>
          </w:p>
        </w:tc>
        <w:tc>
          <w:tcPr>
            <w:tcW w:w="1927" w:type="dxa"/>
            <w:noWrap w:val="0"/>
            <w:vAlign w:val="center"/>
          </w:tcPr>
          <w:p w14:paraId="19230050">
            <w:pPr>
              <w:pStyle w:val="119"/>
              <w:rPr>
                <w:rFonts w:hint="eastAsia" w:ascii="宋体" w:hAnsi="宋体" w:eastAsia="宋体" w:cs="宋体"/>
                <w:b/>
                <w:sz w:val="24"/>
                <w:szCs w:val="24"/>
              </w:rPr>
            </w:pPr>
            <w:r>
              <w:rPr>
                <w:rFonts w:hint="eastAsia" w:ascii="宋体" w:hAnsi="宋体" w:eastAsia="宋体" w:cs="宋体"/>
                <w:b/>
                <w:sz w:val="24"/>
                <w:szCs w:val="24"/>
              </w:rPr>
              <w:t>委托单位</w:t>
            </w:r>
          </w:p>
        </w:tc>
        <w:tc>
          <w:tcPr>
            <w:tcW w:w="1979" w:type="dxa"/>
            <w:noWrap w:val="0"/>
            <w:vAlign w:val="center"/>
          </w:tcPr>
          <w:p w14:paraId="47ECD361">
            <w:pPr>
              <w:pStyle w:val="119"/>
              <w:rPr>
                <w:rFonts w:hint="eastAsia" w:ascii="宋体" w:hAnsi="宋体" w:eastAsia="宋体" w:cs="宋体"/>
                <w:b/>
                <w:sz w:val="24"/>
                <w:szCs w:val="24"/>
              </w:rPr>
            </w:pPr>
            <w:r>
              <w:rPr>
                <w:rFonts w:hint="eastAsia" w:ascii="宋体" w:hAnsi="宋体" w:eastAsia="宋体" w:cs="宋体"/>
                <w:b/>
                <w:sz w:val="24"/>
                <w:szCs w:val="24"/>
              </w:rPr>
              <w:t>合同签订日期</w:t>
            </w:r>
          </w:p>
        </w:tc>
      </w:tr>
      <w:tr w14:paraId="3B472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851" w:type="dxa"/>
            <w:noWrap w:val="0"/>
            <w:vAlign w:val="center"/>
          </w:tcPr>
          <w:p w14:paraId="1E034F96">
            <w:pPr>
              <w:pStyle w:val="119"/>
              <w:rPr>
                <w:rFonts w:hint="eastAsia" w:ascii="宋体" w:hAnsi="宋体" w:eastAsia="宋体" w:cs="宋体"/>
                <w:sz w:val="24"/>
                <w:szCs w:val="24"/>
              </w:rPr>
            </w:pPr>
            <w:r>
              <w:rPr>
                <w:rFonts w:hint="eastAsia" w:ascii="宋体" w:hAnsi="宋体" w:eastAsia="宋体" w:cs="宋体"/>
                <w:sz w:val="24"/>
                <w:szCs w:val="24"/>
              </w:rPr>
              <w:t>1</w:t>
            </w:r>
          </w:p>
        </w:tc>
        <w:tc>
          <w:tcPr>
            <w:tcW w:w="2268" w:type="dxa"/>
            <w:noWrap w:val="0"/>
            <w:vAlign w:val="center"/>
          </w:tcPr>
          <w:p w14:paraId="2977A86A">
            <w:pPr>
              <w:pStyle w:val="119"/>
              <w:rPr>
                <w:rFonts w:hint="eastAsia" w:ascii="宋体" w:hAnsi="宋体" w:eastAsia="宋体" w:cs="宋体"/>
                <w:sz w:val="24"/>
                <w:szCs w:val="24"/>
              </w:rPr>
            </w:pPr>
          </w:p>
        </w:tc>
        <w:tc>
          <w:tcPr>
            <w:tcW w:w="2048" w:type="dxa"/>
            <w:noWrap w:val="0"/>
            <w:vAlign w:val="center"/>
          </w:tcPr>
          <w:p w14:paraId="41EFD011">
            <w:pPr>
              <w:spacing w:line="360" w:lineRule="auto"/>
              <w:jc w:val="center"/>
              <w:rPr>
                <w:rFonts w:hint="eastAsia" w:ascii="宋体" w:hAnsi="宋体" w:eastAsia="宋体" w:cs="宋体"/>
                <w:sz w:val="24"/>
                <w:szCs w:val="24"/>
              </w:rPr>
            </w:pPr>
          </w:p>
        </w:tc>
        <w:tc>
          <w:tcPr>
            <w:tcW w:w="1927" w:type="dxa"/>
            <w:noWrap w:val="0"/>
            <w:vAlign w:val="center"/>
          </w:tcPr>
          <w:p w14:paraId="456AE709">
            <w:pPr>
              <w:pStyle w:val="119"/>
              <w:rPr>
                <w:rFonts w:hint="eastAsia" w:ascii="宋体" w:hAnsi="宋体" w:eastAsia="宋体" w:cs="宋体"/>
                <w:sz w:val="24"/>
                <w:szCs w:val="24"/>
              </w:rPr>
            </w:pPr>
          </w:p>
        </w:tc>
        <w:tc>
          <w:tcPr>
            <w:tcW w:w="1979" w:type="dxa"/>
            <w:noWrap w:val="0"/>
            <w:vAlign w:val="center"/>
          </w:tcPr>
          <w:p w14:paraId="6A09B2E3">
            <w:pPr>
              <w:pStyle w:val="119"/>
              <w:rPr>
                <w:rFonts w:hint="eastAsia" w:ascii="宋体" w:hAnsi="宋体" w:eastAsia="宋体" w:cs="宋体"/>
                <w:sz w:val="24"/>
                <w:szCs w:val="24"/>
              </w:rPr>
            </w:pPr>
          </w:p>
        </w:tc>
      </w:tr>
      <w:tr w14:paraId="771B0D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851" w:type="dxa"/>
            <w:noWrap w:val="0"/>
            <w:vAlign w:val="center"/>
          </w:tcPr>
          <w:p w14:paraId="7EF748A6">
            <w:pPr>
              <w:pStyle w:val="119"/>
              <w:rPr>
                <w:rFonts w:hint="eastAsia" w:ascii="宋体" w:hAnsi="宋体" w:eastAsia="宋体" w:cs="宋体"/>
                <w:sz w:val="24"/>
                <w:szCs w:val="24"/>
              </w:rPr>
            </w:pPr>
            <w:r>
              <w:rPr>
                <w:rFonts w:hint="eastAsia" w:ascii="宋体" w:hAnsi="宋体" w:eastAsia="宋体" w:cs="宋体"/>
                <w:sz w:val="24"/>
                <w:szCs w:val="24"/>
              </w:rPr>
              <w:t>2</w:t>
            </w:r>
          </w:p>
        </w:tc>
        <w:tc>
          <w:tcPr>
            <w:tcW w:w="2268" w:type="dxa"/>
            <w:noWrap w:val="0"/>
            <w:vAlign w:val="center"/>
          </w:tcPr>
          <w:p w14:paraId="1D74A9BC">
            <w:pPr>
              <w:pStyle w:val="119"/>
              <w:rPr>
                <w:rFonts w:hint="eastAsia" w:ascii="宋体" w:hAnsi="宋体" w:eastAsia="宋体" w:cs="宋体"/>
                <w:sz w:val="24"/>
                <w:szCs w:val="24"/>
              </w:rPr>
            </w:pPr>
          </w:p>
        </w:tc>
        <w:tc>
          <w:tcPr>
            <w:tcW w:w="2048" w:type="dxa"/>
            <w:noWrap w:val="0"/>
            <w:vAlign w:val="center"/>
          </w:tcPr>
          <w:p w14:paraId="65421398">
            <w:pPr>
              <w:pStyle w:val="119"/>
              <w:rPr>
                <w:rFonts w:hint="eastAsia" w:ascii="宋体" w:hAnsi="宋体" w:eastAsia="宋体" w:cs="宋体"/>
                <w:sz w:val="24"/>
                <w:szCs w:val="24"/>
              </w:rPr>
            </w:pPr>
          </w:p>
        </w:tc>
        <w:tc>
          <w:tcPr>
            <w:tcW w:w="1927" w:type="dxa"/>
            <w:noWrap w:val="0"/>
            <w:vAlign w:val="center"/>
          </w:tcPr>
          <w:p w14:paraId="5E59C9C2">
            <w:pPr>
              <w:pStyle w:val="119"/>
              <w:rPr>
                <w:rFonts w:hint="eastAsia" w:ascii="宋体" w:hAnsi="宋体" w:eastAsia="宋体" w:cs="宋体"/>
                <w:sz w:val="24"/>
                <w:szCs w:val="24"/>
              </w:rPr>
            </w:pPr>
          </w:p>
        </w:tc>
        <w:tc>
          <w:tcPr>
            <w:tcW w:w="1979" w:type="dxa"/>
            <w:noWrap w:val="0"/>
            <w:vAlign w:val="center"/>
          </w:tcPr>
          <w:p w14:paraId="59C5795C">
            <w:pPr>
              <w:pStyle w:val="119"/>
              <w:rPr>
                <w:rFonts w:hint="eastAsia" w:ascii="宋体" w:hAnsi="宋体" w:eastAsia="宋体" w:cs="宋体"/>
                <w:sz w:val="24"/>
                <w:szCs w:val="24"/>
              </w:rPr>
            </w:pPr>
          </w:p>
        </w:tc>
      </w:tr>
      <w:tr w14:paraId="3F6B6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851" w:type="dxa"/>
            <w:noWrap w:val="0"/>
            <w:vAlign w:val="center"/>
          </w:tcPr>
          <w:p w14:paraId="5A57924C">
            <w:pPr>
              <w:pStyle w:val="119"/>
              <w:rPr>
                <w:rFonts w:hint="eastAsia" w:ascii="宋体" w:hAnsi="宋体" w:eastAsia="宋体" w:cs="宋体"/>
                <w:sz w:val="24"/>
                <w:szCs w:val="24"/>
              </w:rPr>
            </w:pPr>
            <w:r>
              <w:rPr>
                <w:rFonts w:hint="eastAsia" w:ascii="宋体" w:hAnsi="宋体" w:eastAsia="宋体" w:cs="宋体"/>
                <w:sz w:val="24"/>
                <w:szCs w:val="24"/>
              </w:rPr>
              <w:t>3</w:t>
            </w:r>
          </w:p>
        </w:tc>
        <w:tc>
          <w:tcPr>
            <w:tcW w:w="2268" w:type="dxa"/>
            <w:noWrap w:val="0"/>
            <w:vAlign w:val="center"/>
          </w:tcPr>
          <w:p w14:paraId="7F0FBB01">
            <w:pPr>
              <w:pStyle w:val="119"/>
              <w:rPr>
                <w:rFonts w:hint="eastAsia" w:ascii="宋体" w:hAnsi="宋体" w:eastAsia="宋体" w:cs="宋体"/>
                <w:sz w:val="24"/>
                <w:szCs w:val="24"/>
              </w:rPr>
            </w:pPr>
          </w:p>
        </w:tc>
        <w:tc>
          <w:tcPr>
            <w:tcW w:w="2048" w:type="dxa"/>
            <w:noWrap w:val="0"/>
            <w:vAlign w:val="center"/>
          </w:tcPr>
          <w:p w14:paraId="42D34A6E">
            <w:pPr>
              <w:pStyle w:val="119"/>
              <w:rPr>
                <w:rFonts w:hint="eastAsia" w:ascii="宋体" w:hAnsi="宋体" w:eastAsia="宋体" w:cs="宋体"/>
                <w:sz w:val="24"/>
                <w:szCs w:val="24"/>
              </w:rPr>
            </w:pPr>
          </w:p>
        </w:tc>
        <w:tc>
          <w:tcPr>
            <w:tcW w:w="1927" w:type="dxa"/>
            <w:noWrap w:val="0"/>
            <w:vAlign w:val="center"/>
          </w:tcPr>
          <w:p w14:paraId="0AC38D52">
            <w:pPr>
              <w:pStyle w:val="119"/>
              <w:rPr>
                <w:rFonts w:hint="eastAsia" w:ascii="宋体" w:hAnsi="宋体" w:eastAsia="宋体" w:cs="宋体"/>
                <w:sz w:val="24"/>
                <w:szCs w:val="24"/>
              </w:rPr>
            </w:pPr>
          </w:p>
        </w:tc>
        <w:tc>
          <w:tcPr>
            <w:tcW w:w="1979" w:type="dxa"/>
            <w:noWrap w:val="0"/>
            <w:vAlign w:val="center"/>
          </w:tcPr>
          <w:p w14:paraId="63076914">
            <w:pPr>
              <w:pStyle w:val="119"/>
              <w:rPr>
                <w:rFonts w:hint="eastAsia" w:ascii="宋体" w:hAnsi="宋体" w:eastAsia="宋体" w:cs="宋体"/>
                <w:sz w:val="24"/>
                <w:szCs w:val="24"/>
              </w:rPr>
            </w:pPr>
          </w:p>
        </w:tc>
      </w:tr>
      <w:tr w14:paraId="150B1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851" w:type="dxa"/>
            <w:noWrap w:val="0"/>
            <w:vAlign w:val="center"/>
          </w:tcPr>
          <w:p w14:paraId="295A3217">
            <w:pPr>
              <w:pStyle w:val="119"/>
              <w:rPr>
                <w:rFonts w:hint="eastAsia" w:ascii="宋体" w:hAnsi="宋体" w:eastAsia="宋体" w:cs="宋体"/>
                <w:sz w:val="24"/>
                <w:szCs w:val="24"/>
              </w:rPr>
            </w:pPr>
            <w:r>
              <w:rPr>
                <w:rFonts w:hint="eastAsia" w:ascii="宋体" w:hAnsi="宋体" w:eastAsia="宋体" w:cs="宋体"/>
                <w:sz w:val="24"/>
                <w:szCs w:val="24"/>
              </w:rPr>
              <w:t>4</w:t>
            </w:r>
          </w:p>
        </w:tc>
        <w:tc>
          <w:tcPr>
            <w:tcW w:w="2268" w:type="dxa"/>
            <w:noWrap w:val="0"/>
            <w:vAlign w:val="center"/>
          </w:tcPr>
          <w:p w14:paraId="6E688E50">
            <w:pPr>
              <w:pStyle w:val="119"/>
              <w:rPr>
                <w:rFonts w:hint="eastAsia" w:ascii="宋体" w:hAnsi="宋体" w:eastAsia="宋体" w:cs="宋体"/>
                <w:sz w:val="24"/>
                <w:szCs w:val="24"/>
              </w:rPr>
            </w:pPr>
          </w:p>
        </w:tc>
        <w:tc>
          <w:tcPr>
            <w:tcW w:w="2048" w:type="dxa"/>
            <w:noWrap w:val="0"/>
            <w:vAlign w:val="center"/>
          </w:tcPr>
          <w:p w14:paraId="63815A47">
            <w:pPr>
              <w:pStyle w:val="119"/>
              <w:rPr>
                <w:rFonts w:hint="eastAsia" w:ascii="宋体" w:hAnsi="宋体" w:eastAsia="宋体" w:cs="宋体"/>
                <w:sz w:val="24"/>
                <w:szCs w:val="24"/>
              </w:rPr>
            </w:pPr>
          </w:p>
        </w:tc>
        <w:tc>
          <w:tcPr>
            <w:tcW w:w="1927" w:type="dxa"/>
            <w:noWrap w:val="0"/>
            <w:vAlign w:val="center"/>
          </w:tcPr>
          <w:p w14:paraId="22119B42">
            <w:pPr>
              <w:pStyle w:val="119"/>
              <w:rPr>
                <w:rFonts w:hint="eastAsia" w:ascii="宋体" w:hAnsi="宋体" w:eastAsia="宋体" w:cs="宋体"/>
                <w:sz w:val="24"/>
                <w:szCs w:val="24"/>
              </w:rPr>
            </w:pPr>
          </w:p>
        </w:tc>
        <w:tc>
          <w:tcPr>
            <w:tcW w:w="1979" w:type="dxa"/>
            <w:noWrap w:val="0"/>
            <w:vAlign w:val="center"/>
          </w:tcPr>
          <w:p w14:paraId="7439624F">
            <w:pPr>
              <w:pStyle w:val="119"/>
              <w:rPr>
                <w:rFonts w:hint="eastAsia" w:ascii="宋体" w:hAnsi="宋体" w:eastAsia="宋体" w:cs="宋体"/>
                <w:sz w:val="24"/>
                <w:szCs w:val="24"/>
              </w:rPr>
            </w:pPr>
          </w:p>
        </w:tc>
      </w:tr>
      <w:tr w14:paraId="075CEA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851" w:type="dxa"/>
            <w:noWrap w:val="0"/>
            <w:vAlign w:val="center"/>
          </w:tcPr>
          <w:p w14:paraId="4B356219">
            <w:pPr>
              <w:pStyle w:val="119"/>
              <w:rPr>
                <w:rFonts w:hint="eastAsia" w:ascii="宋体" w:hAnsi="宋体" w:eastAsia="宋体" w:cs="宋体"/>
                <w:sz w:val="24"/>
                <w:szCs w:val="24"/>
              </w:rPr>
            </w:pPr>
            <w:r>
              <w:rPr>
                <w:rFonts w:hint="eastAsia" w:ascii="宋体" w:hAnsi="宋体" w:eastAsia="宋体" w:cs="宋体"/>
                <w:sz w:val="24"/>
                <w:szCs w:val="24"/>
              </w:rPr>
              <w:t>...</w:t>
            </w:r>
          </w:p>
        </w:tc>
        <w:tc>
          <w:tcPr>
            <w:tcW w:w="2268" w:type="dxa"/>
            <w:noWrap w:val="0"/>
            <w:vAlign w:val="center"/>
          </w:tcPr>
          <w:p w14:paraId="34EF5EF0">
            <w:pPr>
              <w:pStyle w:val="119"/>
              <w:rPr>
                <w:rFonts w:hint="eastAsia" w:ascii="宋体" w:hAnsi="宋体" w:eastAsia="宋体" w:cs="宋体"/>
                <w:sz w:val="24"/>
                <w:szCs w:val="24"/>
              </w:rPr>
            </w:pPr>
          </w:p>
        </w:tc>
        <w:tc>
          <w:tcPr>
            <w:tcW w:w="2048" w:type="dxa"/>
            <w:noWrap w:val="0"/>
            <w:vAlign w:val="center"/>
          </w:tcPr>
          <w:p w14:paraId="51E77943">
            <w:pPr>
              <w:pStyle w:val="119"/>
              <w:rPr>
                <w:rFonts w:hint="eastAsia" w:ascii="宋体" w:hAnsi="宋体" w:eastAsia="宋体" w:cs="宋体"/>
                <w:sz w:val="24"/>
                <w:szCs w:val="24"/>
              </w:rPr>
            </w:pPr>
          </w:p>
        </w:tc>
        <w:tc>
          <w:tcPr>
            <w:tcW w:w="1927" w:type="dxa"/>
            <w:noWrap w:val="0"/>
            <w:vAlign w:val="center"/>
          </w:tcPr>
          <w:p w14:paraId="405B3B1B">
            <w:pPr>
              <w:pStyle w:val="119"/>
              <w:rPr>
                <w:rFonts w:hint="eastAsia" w:ascii="宋体" w:hAnsi="宋体" w:eastAsia="宋体" w:cs="宋体"/>
                <w:sz w:val="24"/>
                <w:szCs w:val="24"/>
              </w:rPr>
            </w:pPr>
          </w:p>
        </w:tc>
        <w:tc>
          <w:tcPr>
            <w:tcW w:w="1979" w:type="dxa"/>
            <w:noWrap w:val="0"/>
            <w:vAlign w:val="center"/>
          </w:tcPr>
          <w:p w14:paraId="53BE222E">
            <w:pPr>
              <w:pStyle w:val="119"/>
              <w:rPr>
                <w:rFonts w:hint="eastAsia" w:ascii="宋体" w:hAnsi="宋体" w:eastAsia="宋体" w:cs="宋体"/>
                <w:sz w:val="24"/>
                <w:szCs w:val="24"/>
              </w:rPr>
            </w:pPr>
          </w:p>
        </w:tc>
      </w:tr>
    </w:tbl>
    <w:p w14:paraId="409CA4B1">
      <w:pPr>
        <w:spacing w:line="360" w:lineRule="auto"/>
        <w:rPr>
          <w:rFonts w:hint="eastAsia" w:ascii="仿宋" w:hAnsi="仿宋" w:eastAsia="仿宋" w:cs="仿宋"/>
          <w:b/>
          <w:bCs/>
          <w:sz w:val="24"/>
          <w:szCs w:val="24"/>
          <w:lang w:val="en-US" w:eastAsia="zh-CN"/>
        </w:rPr>
      </w:pPr>
      <w:r>
        <w:rPr>
          <w:rFonts w:hint="eastAsia" w:ascii="宋体" w:hAnsi="宋体" w:eastAsia="宋体" w:cs="宋体"/>
          <w:b/>
          <w:bCs/>
          <w:sz w:val="24"/>
          <w:szCs w:val="24"/>
        </w:rPr>
        <w:t>注：</w:t>
      </w:r>
      <w:r>
        <w:rPr>
          <w:rFonts w:hint="eastAsia" w:ascii="宋体" w:hAnsi="宋体" w:eastAsia="宋体" w:cs="宋体"/>
          <w:b/>
          <w:bCs/>
          <w:sz w:val="24"/>
          <w:szCs w:val="24"/>
          <w:lang w:val="en-US" w:eastAsia="zh-CN"/>
        </w:rPr>
        <w:t>附业绩合同复印件加盖公章等证明材料</w:t>
      </w:r>
      <w:r>
        <w:rPr>
          <w:rFonts w:hint="eastAsia" w:ascii="仿宋" w:hAnsi="仿宋" w:eastAsia="仿宋" w:cs="仿宋"/>
          <w:b/>
          <w:bCs/>
          <w:sz w:val="24"/>
          <w:szCs w:val="24"/>
          <w:lang w:val="en-US" w:eastAsia="zh-CN"/>
        </w:rPr>
        <w:t>。</w:t>
      </w:r>
    </w:p>
    <w:p w14:paraId="55979559">
      <w:pPr>
        <w:spacing w:line="360" w:lineRule="auto"/>
        <w:rPr>
          <w:rFonts w:hint="eastAsia" w:ascii="仿宋" w:hAnsi="仿宋" w:eastAsia="仿宋" w:cs="仿宋"/>
          <w:b/>
          <w:bCs/>
          <w:sz w:val="28"/>
          <w:szCs w:val="28"/>
          <w:lang w:val="en-US" w:eastAsia="zh-CN"/>
        </w:rPr>
      </w:pPr>
    </w:p>
    <w:p w14:paraId="4D5BE747">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供应商（公章）：</w:t>
      </w:r>
    </w:p>
    <w:p w14:paraId="72FA340C">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法定代表人/授权代表（签字或盖章）：</w:t>
      </w:r>
    </w:p>
    <w:p w14:paraId="3AB64CA3">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日    期：</w:t>
      </w:r>
    </w:p>
    <w:p w14:paraId="2117623B">
      <w:pPr>
        <w:spacing w:line="360" w:lineRule="auto"/>
        <w:rPr>
          <w:rFonts w:hint="eastAsia" w:ascii="仿宋" w:hAnsi="仿宋" w:eastAsia="仿宋" w:cs="仿宋"/>
          <w:b/>
          <w:bCs/>
          <w:sz w:val="28"/>
          <w:szCs w:val="28"/>
          <w:lang w:val="en-US" w:eastAsia="zh-CN"/>
        </w:rPr>
      </w:pPr>
    </w:p>
    <w:p w14:paraId="270AC4E2">
      <w:pPr>
        <w:spacing w:line="360" w:lineRule="auto"/>
        <w:rPr>
          <w:rFonts w:hint="eastAsia" w:ascii="仿宋" w:hAnsi="仿宋" w:eastAsia="仿宋" w:cs="仿宋"/>
          <w:b/>
          <w:bCs/>
          <w:sz w:val="28"/>
          <w:szCs w:val="28"/>
          <w:lang w:val="en-US" w:eastAsia="zh-CN"/>
        </w:rPr>
      </w:pPr>
    </w:p>
    <w:p w14:paraId="2A15952F">
      <w:pPr>
        <w:spacing w:line="360" w:lineRule="auto"/>
        <w:rPr>
          <w:rFonts w:hint="eastAsia" w:ascii="仿宋" w:hAnsi="仿宋" w:eastAsia="仿宋" w:cs="仿宋"/>
          <w:b/>
          <w:bCs/>
          <w:sz w:val="28"/>
          <w:szCs w:val="28"/>
          <w:lang w:val="en-US" w:eastAsia="zh-CN"/>
        </w:rPr>
        <w:sectPr>
          <w:pgSz w:w="11906" w:h="16838"/>
          <w:pgMar w:top="1417" w:right="1361" w:bottom="1417" w:left="1361" w:header="851" w:footer="992" w:gutter="0"/>
          <w:pgNumType w:fmt="decimal"/>
          <w:cols w:space="720" w:num="1"/>
          <w:docGrid w:type="linesAndChars" w:linePitch="340" w:charSpace="0"/>
        </w:sectPr>
      </w:pPr>
    </w:p>
    <w:p w14:paraId="587354F7">
      <w:pPr>
        <w:pStyle w:val="92"/>
        <w:spacing w:before="210" w:after="210" w:line="360" w:lineRule="auto"/>
        <w:ind w:left="2640" w:right="600" w:hanging="1800"/>
        <w:rPr>
          <w:rFonts w:hint="eastAsia" w:ascii="宋体" w:hAnsi="宋体" w:cs="宋体"/>
          <w:color w:val="auto"/>
          <w:sz w:val="24"/>
          <w:szCs w:val="24"/>
        </w:rPr>
      </w:pPr>
      <w:r>
        <w:rPr>
          <w:rFonts w:hint="eastAsia" w:ascii="宋体" w:hAnsi="宋体" w:eastAsia="宋体" w:cs="宋体"/>
          <w:sz w:val="32"/>
          <w:szCs w:val="24"/>
        </w:rPr>
        <w:t>第</w:t>
      </w:r>
      <w:r>
        <w:rPr>
          <w:rFonts w:hint="eastAsia" w:ascii="宋体" w:hAnsi="宋体" w:eastAsia="宋体" w:cs="宋体"/>
          <w:sz w:val="32"/>
          <w:szCs w:val="24"/>
          <w:lang w:val="en-US" w:eastAsia="zh-CN"/>
        </w:rPr>
        <w:t>九</w:t>
      </w:r>
      <w:r>
        <w:rPr>
          <w:rFonts w:hint="eastAsia" w:ascii="宋体" w:hAnsi="宋体" w:eastAsia="宋体" w:cs="宋体"/>
          <w:sz w:val="32"/>
          <w:szCs w:val="24"/>
        </w:rPr>
        <w:t>部分　其他材料</w:t>
      </w:r>
    </w:p>
    <w:p w14:paraId="20DF87AD">
      <w:pPr>
        <w:pStyle w:val="90"/>
        <w:spacing w:beforeLines="0" w:afterLines="0" w:line="360" w:lineRule="auto"/>
        <w:ind w:firstLine="480"/>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供应商根据自身情况及招标文件要求自行补充，格式自拟</w:t>
      </w:r>
    </w:p>
    <w:p w14:paraId="47F72992">
      <w:pPr>
        <w:pStyle w:val="90"/>
        <w:spacing w:beforeLines="0" w:afterLines="0" w:line="360" w:lineRule="auto"/>
        <w:ind w:firstLine="0" w:firstLineChars="0"/>
        <w:rPr>
          <w:rFonts w:hint="eastAsia" w:ascii="宋体" w:hAnsi="宋体" w:cs="宋体"/>
          <w:color w:val="auto"/>
          <w:sz w:val="24"/>
          <w:szCs w:val="24"/>
        </w:rPr>
      </w:pPr>
    </w:p>
    <w:p w14:paraId="76CD2BB0">
      <w:pPr>
        <w:spacing w:beforeLines="0" w:afterLines="0"/>
        <w:rPr>
          <w:rFonts w:hint="eastAsia" w:ascii="宋体" w:hAnsi="宋体" w:cs="宋体"/>
          <w:b/>
          <w:color w:val="auto"/>
          <w:sz w:val="24"/>
          <w:szCs w:val="24"/>
        </w:rPr>
      </w:pPr>
    </w:p>
    <w:sectPr>
      <w:pgSz w:w="11906" w:h="16838"/>
      <w:pgMar w:top="1418" w:right="1304" w:bottom="1418" w:left="1701"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华文楷体">
    <w:panose1 w:val="02010600040101010101"/>
    <w:charset w:val="86"/>
    <w:family w:val="auto"/>
    <w:pitch w:val="default"/>
    <w:sig w:usb0="A00002BF" w:usb1="78CF7CFB" w:usb2="00000016" w:usb3="00000000" w:csb0="6006009F" w:csb1="DFD7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F3E16">
    <w:pPr>
      <w:pStyle w:val="22"/>
      <w:tabs>
        <w:tab w:val="center" w:pos="4320"/>
        <w:tab w:val="right" w:pos="8900"/>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4C552">
    <w:pPr>
      <w:pStyle w:val="22"/>
      <w:tabs>
        <w:tab w:val="center" w:pos="4320"/>
        <w:tab w:val="clear" w:pos="4153"/>
        <w:tab w:val="clear" w:pos="8306"/>
      </w:tabs>
    </w:pPr>
    <w:r>
      <w:rPr>
        <w:rFonts w:hint="eastAsia"/>
      </w:rPr>
      <w:t>〈政府采购代理机构〉</w:t>
    </w:r>
    <w:r>
      <w:rPr>
        <w:rFonts w:hint="eastAsia"/>
      </w:rPr>
      <w:tab/>
    </w:r>
    <w:r>
      <w:rPr>
        <w:rFonts w:hint="eastAsia"/>
      </w:rPr>
      <w:t>第</w:t>
    </w:r>
    <w:r>
      <w:fldChar w:fldCharType="begin"/>
    </w:r>
    <w:r>
      <w:instrText xml:space="preserve">PAGE   \* MERGEFORMAT</w:instrText>
    </w:r>
    <w:r>
      <w:fldChar w:fldCharType="separate"/>
    </w:r>
    <w:r>
      <w:rPr>
        <w:lang w:val="zh-CN"/>
      </w:rPr>
      <w:t>22</w:t>
    </w:r>
    <w:r>
      <w:fldChar w:fldCharType="end"/>
    </w:r>
    <w:r>
      <w:rPr>
        <w:rFonts w:hint="eastAsia"/>
      </w:rPr>
      <w:t>页　共</w:t>
    </w:r>
    <w:r>
      <w:fldChar w:fldCharType="begin"/>
    </w:r>
    <w:r>
      <w:instrText xml:space="preserve">=</w:instrText>
    </w:r>
    <w:r>
      <w:fldChar w:fldCharType="begin"/>
    </w:r>
    <w:r>
      <w:instrText xml:space="preserve"> NUMPAGES</w:instrText>
    </w:r>
    <w:r>
      <w:fldChar w:fldCharType="separate"/>
    </w:r>
    <w:r>
      <w:instrText xml:space="preserve">60</w:instrText>
    </w:r>
    <w:r>
      <w:fldChar w:fldCharType="end"/>
    </w:r>
    <w:r>
      <w:instrText xml:space="preserve">-2</w:instrText>
    </w:r>
    <w:r>
      <w:fldChar w:fldCharType="separate"/>
    </w:r>
    <w:r>
      <w:t>58</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3D8AA">
    <w:pPr>
      <w:pStyle w:val="22"/>
      <w:tabs>
        <w:tab w:val="center" w:pos="4320"/>
        <w:tab w:val="right" w:pos="8900"/>
        <w:tab w:val="clear" w:pos="4153"/>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0DDF0">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406866">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406866">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571DE">
    <w:pPr>
      <w:pStyle w:val="23"/>
      <w:pBdr>
        <w:bottom w:val="none" w:color="auto" w:sz="0" w:space="1"/>
      </w:pBdr>
      <w:rPr>
        <w:rFonts w:hint="default" w:eastAsiaTheme="minorEastAsia"/>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D1C06">
    <w:pPr>
      <w:pStyle w:val="23"/>
      <w:pBdr>
        <w:bottom w:val="single" w:color="auto" w:sz="4" w:space="1"/>
      </w:pBdr>
      <w:jc w:val="right"/>
    </w:pPr>
    <w:r>
      <w:rPr>
        <w:rFonts w:hint="eastAsia"/>
      </w:rPr>
      <w:t>〈项目名称〉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F6820">
    <w:pPr>
      <w:pStyle w:val="23"/>
      <w:pBdr>
        <w:bottom w:val="none" w:color="auto" w:sz="0" w:space="1"/>
      </w:pBdr>
      <w:rPr>
        <w:rFonts w:hint="default" w:eastAsiaTheme="minor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464B7C"/>
    <w:multiLevelType w:val="multilevel"/>
    <w:tmpl w:val="19464B7C"/>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5B8533"/>
    <w:multiLevelType w:val="singleLevel"/>
    <w:tmpl w:val="195B8533"/>
    <w:lvl w:ilvl="0" w:tentative="0">
      <w:start w:val="2"/>
      <w:numFmt w:val="decimal"/>
      <w:suff w:val="nothing"/>
      <w:lvlText w:val="%1、"/>
      <w:lvlJc w:val="left"/>
    </w:lvl>
  </w:abstractNum>
  <w:abstractNum w:abstractNumId="2">
    <w:nsid w:val="2560109D"/>
    <w:multiLevelType w:val="multilevel"/>
    <w:tmpl w:val="2560109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B13351B"/>
    <w:multiLevelType w:val="multilevel"/>
    <w:tmpl w:val="2B13351B"/>
    <w:lvl w:ilvl="0" w:tentative="0">
      <w:start w:val="1"/>
      <w:numFmt w:val="decimal"/>
      <w:lvlText w:val="%1"/>
      <w:lvlJc w:val="center"/>
      <w:pPr>
        <w:ind w:left="420" w:hanging="132"/>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5">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4079D06"/>
    <w:multiLevelType w:val="singleLevel"/>
    <w:tmpl w:val="44079D06"/>
    <w:lvl w:ilvl="0" w:tentative="0">
      <w:start w:val="3"/>
      <w:numFmt w:val="chineseCounting"/>
      <w:suff w:val="nothing"/>
      <w:lvlText w:val="（%1）"/>
      <w:lvlJc w:val="left"/>
      <w:rPr>
        <w:rFonts w:hint="eastAsia"/>
      </w:rPr>
    </w:lvl>
  </w:abstractNum>
  <w:abstractNum w:abstractNumId="7">
    <w:nsid w:val="557F2BBC"/>
    <w:multiLevelType w:val="multilevel"/>
    <w:tmpl w:val="557F2BBC"/>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D4132C2"/>
    <w:multiLevelType w:val="multilevel"/>
    <w:tmpl w:val="6D4132C2"/>
    <w:lvl w:ilvl="0" w:tentative="0">
      <w:start w:val="1"/>
      <w:numFmt w:val="none"/>
      <w:pStyle w:val="3"/>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4"/>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5"/>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2"/>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2"/>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0ZGIzYmI2OWViZTMxZTU3NzUxZjAzNDk3YTI1NDQifQ=="/>
  </w:docVars>
  <w:rsids>
    <w:rsidRoot w:val="00172A27"/>
    <w:rsid w:val="0000159C"/>
    <w:rsid w:val="000019FA"/>
    <w:rsid w:val="00002BB3"/>
    <w:rsid w:val="00003F53"/>
    <w:rsid w:val="00004F9A"/>
    <w:rsid w:val="00006A52"/>
    <w:rsid w:val="00012137"/>
    <w:rsid w:val="00012844"/>
    <w:rsid w:val="00012F9B"/>
    <w:rsid w:val="00013929"/>
    <w:rsid w:val="00014DAF"/>
    <w:rsid w:val="00015802"/>
    <w:rsid w:val="00016042"/>
    <w:rsid w:val="000162A2"/>
    <w:rsid w:val="00021AF9"/>
    <w:rsid w:val="00022A4E"/>
    <w:rsid w:val="00022F41"/>
    <w:rsid w:val="00023261"/>
    <w:rsid w:val="000234CF"/>
    <w:rsid w:val="000235C8"/>
    <w:rsid w:val="000251DF"/>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2D84"/>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2417"/>
    <w:rsid w:val="00093AD5"/>
    <w:rsid w:val="000951C6"/>
    <w:rsid w:val="000952F2"/>
    <w:rsid w:val="00095A8D"/>
    <w:rsid w:val="00096428"/>
    <w:rsid w:val="00097CDB"/>
    <w:rsid w:val="000A0237"/>
    <w:rsid w:val="000A0EFD"/>
    <w:rsid w:val="000A2583"/>
    <w:rsid w:val="000A2B11"/>
    <w:rsid w:val="000A7A6A"/>
    <w:rsid w:val="000B5741"/>
    <w:rsid w:val="000B5ACF"/>
    <w:rsid w:val="000B6645"/>
    <w:rsid w:val="000B6858"/>
    <w:rsid w:val="000C048C"/>
    <w:rsid w:val="000C078B"/>
    <w:rsid w:val="000C21A4"/>
    <w:rsid w:val="000C4C29"/>
    <w:rsid w:val="000C538D"/>
    <w:rsid w:val="000C59A5"/>
    <w:rsid w:val="000D0AF3"/>
    <w:rsid w:val="000D0DE1"/>
    <w:rsid w:val="000D1277"/>
    <w:rsid w:val="000D12BE"/>
    <w:rsid w:val="000D4097"/>
    <w:rsid w:val="000E3FB5"/>
    <w:rsid w:val="000E5C68"/>
    <w:rsid w:val="000E5DED"/>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3D6B"/>
    <w:rsid w:val="00104D98"/>
    <w:rsid w:val="001059A0"/>
    <w:rsid w:val="00106530"/>
    <w:rsid w:val="001067F9"/>
    <w:rsid w:val="00107B8A"/>
    <w:rsid w:val="001101BD"/>
    <w:rsid w:val="0011093D"/>
    <w:rsid w:val="00111F0F"/>
    <w:rsid w:val="001131D6"/>
    <w:rsid w:val="00113B9B"/>
    <w:rsid w:val="00121FC0"/>
    <w:rsid w:val="00122D76"/>
    <w:rsid w:val="001232E1"/>
    <w:rsid w:val="001240BB"/>
    <w:rsid w:val="001257D4"/>
    <w:rsid w:val="0013005B"/>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2476"/>
    <w:rsid w:val="0015361E"/>
    <w:rsid w:val="00156ED5"/>
    <w:rsid w:val="001630D0"/>
    <w:rsid w:val="00164101"/>
    <w:rsid w:val="00164EE1"/>
    <w:rsid w:val="001664B2"/>
    <w:rsid w:val="00166804"/>
    <w:rsid w:val="00166FD9"/>
    <w:rsid w:val="00167ECE"/>
    <w:rsid w:val="0017054A"/>
    <w:rsid w:val="00171A61"/>
    <w:rsid w:val="00173749"/>
    <w:rsid w:val="00173A35"/>
    <w:rsid w:val="0017410F"/>
    <w:rsid w:val="00174285"/>
    <w:rsid w:val="00175756"/>
    <w:rsid w:val="00176F0E"/>
    <w:rsid w:val="0018316D"/>
    <w:rsid w:val="00184DE0"/>
    <w:rsid w:val="00184F72"/>
    <w:rsid w:val="00187846"/>
    <w:rsid w:val="00191693"/>
    <w:rsid w:val="00191834"/>
    <w:rsid w:val="00191A7E"/>
    <w:rsid w:val="00193B5F"/>
    <w:rsid w:val="001947E8"/>
    <w:rsid w:val="00194890"/>
    <w:rsid w:val="00196A1C"/>
    <w:rsid w:val="001A0C97"/>
    <w:rsid w:val="001A2103"/>
    <w:rsid w:val="001A5309"/>
    <w:rsid w:val="001A5764"/>
    <w:rsid w:val="001B0699"/>
    <w:rsid w:val="001B0C7B"/>
    <w:rsid w:val="001B2019"/>
    <w:rsid w:val="001B49FD"/>
    <w:rsid w:val="001B5302"/>
    <w:rsid w:val="001C0BA3"/>
    <w:rsid w:val="001C0BBD"/>
    <w:rsid w:val="001C25ED"/>
    <w:rsid w:val="001C5BE5"/>
    <w:rsid w:val="001D1BCB"/>
    <w:rsid w:val="001D22C0"/>
    <w:rsid w:val="001D2CE5"/>
    <w:rsid w:val="001D4171"/>
    <w:rsid w:val="001D576E"/>
    <w:rsid w:val="001D70BC"/>
    <w:rsid w:val="001E0376"/>
    <w:rsid w:val="001E1DFE"/>
    <w:rsid w:val="001E2BB9"/>
    <w:rsid w:val="001E6A70"/>
    <w:rsid w:val="001E7761"/>
    <w:rsid w:val="001E790E"/>
    <w:rsid w:val="001F2059"/>
    <w:rsid w:val="001F23C9"/>
    <w:rsid w:val="001F49A1"/>
    <w:rsid w:val="001F4ACC"/>
    <w:rsid w:val="001F7532"/>
    <w:rsid w:val="001F7B5A"/>
    <w:rsid w:val="00201795"/>
    <w:rsid w:val="0020498C"/>
    <w:rsid w:val="002051A7"/>
    <w:rsid w:val="00207790"/>
    <w:rsid w:val="00210CFC"/>
    <w:rsid w:val="00210FBE"/>
    <w:rsid w:val="00212328"/>
    <w:rsid w:val="002125C8"/>
    <w:rsid w:val="00213205"/>
    <w:rsid w:val="002137AF"/>
    <w:rsid w:val="002174B0"/>
    <w:rsid w:val="00220787"/>
    <w:rsid w:val="002209DE"/>
    <w:rsid w:val="00221727"/>
    <w:rsid w:val="00223EFE"/>
    <w:rsid w:val="00224257"/>
    <w:rsid w:val="0023070C"/>
    <w:rsid w:val="00230C6A"/>
    <w:rsid w:val="00233D53"/>
    <w:rsid w:val="002345B9"/>
    <w:rsid w:val="002378CD"/>
    <w:rsid w:val="00237A3F"/>
    <w:rsid w:val="00237C8C"/>
    <w:rsid w:val="0024210D"/>
    <w:rsid w:val="00244C29"/>
    <w:rsid w:val="00247B11"/>
    <w:rsid w:val="00250468"/>
    <w:rsid w:val="00250A0D"/>
    <w:rsid w:val="00250B6E"/>
    <w:rsid w:val="002519B6"/>
    <w:rsid w:val="00252050"/>
    <w:rsid w:val="00253B74"/>
    <w:rsid w:val="00254492"/>
    <w:rsid w:val="002547E0"/>
    <w:rsid w:val="00255DBC"/>
    <w:rsid w:val="00256AC1"/>
    <w:rsid w:val="0025777A"/>
    <w:rsid w:val="00257B25"/>
    <w:rsid w:val="00260306"/>
    <w:rsid w:val="00261898"/>
    <w:rsid w:val="00264014"/>
    <w:rsid w:val="0026501F"/>
    <w:rsid w:val="00266611"/>
    <w:rsid w:val="00267AE5"/>
    <w:rsid w:val="00267C8A"/>
    <w:rsid w:val="00271136"/>
    <w:rsid w:val="00272337"/>
    <w:rsid w:val="00272E7E"/>
    <w:rsid w:val="00273219"/>
    <w:rsid w:val="00273A93"/>
    <w:rsid w:val="002742EA"/>
    <w:rsid w:val="0027449B"/>
    <w:rsid w:val="00275C8F"/>
    <w:rsid w:val="00276641"/>
    <w:rsid w:val="00276C8A"/>
    <w:rsid w:val="002771C6"/>
    <w:rsid w:val="0028033D"/>
    <w:rsid w:val="00282837"/>
    <w:rsid w:val="00282CF7"/>
    <w:rsid w:val="002848E9"/>
    <w:rsid w:val="00291777"/>
    <w:rsid w:val="0029384E"/>
    <w:rsid w:val="00294428"/>
    <w:rsid w:val="002961E2"/>
    <w:rsid w:val="00296372"/>
    <w:rsid w:val="00297703"/>
    <w:rsid w:val="00297866"/>
    <w:rsid w:val="002A3B25"/>
    <w:rsid w:val="002A62BF"/>
    <w:rsid w:val="002A6815"/>
    <w:rsid w:val="002A703D"/>
    <w:rsid w:val="002A7FF7"/>
    <w:rsid w:val="002B35C4"/>
    <w:rsid w:val="002B36C2"/>
    <w:rsid w:val="002B59BE"/>
    <w:rsid w:val="002B65AB"/>
    <w:rsid w:val="002B696D"/>
    <w:rsid w:val="002B69BA"/>
    <w:rsid w:val="002C05A3"/>
    <w:rsid w:val="002C4511"/>
    <w:rsid w:val="002D2B5F"/>
    <w:rsid w:val="002D327B"/>
    <w:rsid w:val="002D41DD"/>
    <w:rsid w:val="002D65D4"/>
    <w:rsid w:val="002D7418"/>
    <w:rsid w:val="002E1283"/>
    <w:rsid w:val="002E1660"/>
    <w:rsid w:val="002E379C"/>
    <w:rsid w:val="002E43F6"/>
    <w:rsid w:val="002E4813"/>
    <w:rsid w:val="002E7C3E"/>
    <w:rsid w:val="002F074B"/>
    <w:rsid w:val="002F1C19"/>
    <w:rsid w:val="002F1C7D"/>
    <w:rsid w:val="002F1EC9"/>
    <w:rsid w:val="002F25EC"/>
    <w:rsid w:val="002F2A10"/>
    <w:rsid w:val="002F2EAB"/>
    <w:rsid w:val="002F30DD"/>
    <w:rsid w:val="002F3224"/>
    <w:rsid w:val="002F3350"/>
    <w:rsid w:val="002F7D7D"/>
    <w:rsid w:val="00300067"/>
    <w:rsid w:val="00300B27"/>
    <w:rsid w:val="0030123B"/>
    <w:rsid w:val="00301E0D"/>
    <w:rsid w:val="00301FAE"/>
    <w:rsid w:val="003024CF"/>
    <w:rsid w:val="00306470"/>
    <w:rsid w:val="00311862"/>
    <w:rsid w:val="00316D60"/>
    <w:rsid w:val="003172BB"/>
    <w:rsid w:val="00322208"/>
    <w:rsid w:val="003245F8"/>
    <w:rsid w:val="00325D47"/>
    <w:rsid w:val="00325EF1"/>
    <w:rsid w:val="00326169"/>
    <w:rsid w:val="00327A6B"/>
    <w:rsid w:val="00330EA4"/>
    <w:rsid w:val="00332A7C"/>
    <w:rsid w:val="00335C58"/>
    <w:rsid w:val="00337CFC"/>
    <w:rsid w:val="0034052E"/>
    <w:rsid w:val="003406B1"/>
    <w:rsid w:val="00343305"/>
    <w:rsid w:val="003443D3"/>
    <w:rsid w:val="003450CD"/>
    <w:rsid w:val="00345F35"/>
    <w:rsid w:val="00346A88"/>
    <w:rsid w:val="003509CA"/>
    <w:rsid w:val="00351734"/>
    <w:rsid w:val="003532FE"/>
    <w:rsid w:val="00354FCF"/>
    <w:rsid w:val="003551E0"/>
    <w:rsid w:val="0035572B"/>
    <w:rsid w:val="00357EC3"/>
    <w:rsid w:val="00360830"/>
    <w:rsid w:val="00364896"/>
    <w:rsid w:val="00366A2C"/>
    <w:rsid w:val="003704E3"/>
    <w:rsid w:val="00371456"/>
    <w:rsid w:val="00373AE9"/>
    <w:rsid w:val="00374506"/>
    <w:rsid w:val="0037495D"/>
    <w:rsid w:val="0037531B"/>
    <w:rsid w:val="00375819"/>
    <w:rsid w:val="00375C89"/>
    <w:rsid w:val="00376DAF"/>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A192D"/>
    <w:rsid w:val="003A2A14"/>
    <w:rsid w:val="003B086A"/>
    <w:rsid w:val="003B0D75"/>
    <w:rsid w:val="003B2AF6"/>
    <w:rsid w:val="003B3207"/>
    <w:rsid w:val="003C3325"/>
    <w:rsid w:val="003C61F3"/>
    <w:rsid w:val="003C6AB2"/>
    <w:rsid w:val="003C7C29"/>
    <w:rsid w:val="003D2606"/>
    <w:rsid w:val="003D39C7"/>
    <w:rsid w:val="003D3A50"/>
    <w:rsid w:val="003D45F5"/>
    <w:rsid w:val="003D6B60"/>
    <w:rsid w:val="003E010E"/>
    <w:rsid w:val="003E1D81"/>
    <w:rsid w:val="003E2F34"/>
    <w:rsid w:val="003E5CDB"/>
    <w:rsid w:val="003E7874"/>
    <w:rsid w:val="003F3882"/>
    <w:rsid w:val="003F60A3"/>
    <w:rsid w:val="003F7C8E"/>
    <w:rsid w:val="004001BE"/>
    <w:rsid w:val="0040124D"/>
    <w:rsid w:val="004017C8"/>
    <w:rsid w:val="0040181A"/>
    <w:rsid w:val="004024C2"/>
    <w:rsid w:val="00405285"/>
    <w:rsid w:val="004068A7"/>
    <w:rsid w:val="00406C11"/>
    <w:rsid w:val="00407BBB"/>
    <w:rsid w:val="004106B2"/>
    <w:rsid w:val="00412CBC"/>
    <w:rsid w:val="00414D38"/>
    <w:rsid w:val="004155E3"/>
    <w:rsid w:val="004156E2"/>
    <w:rsid w:val="00415AB5"/>
    <w:rsid w:val="00416478"/>
    <w:rsid w:val="00420875"/>
    <w:rsid w:val="0042388D"/>
    <w:rsid w:val="00425038"/>
    <w:rsid w:val="0042688F"/>
    <w:rsid w:val="00427ABD"/>
    <w:rsid w:val="004317AB"/>
    <w:rsid w:val="00431DBF"/>
    <w:rsid w:val="00433512"/>
    <w:rsid w:val="0043432D"/>
    <w:rsid w:val="00441D7B"/>
    <w:rsid w:val="00444250"/>
    <w:rsid w:val="00444298"/>
    <w:rsid w:val="004456C5"/>
    <w:rsid w:val="00454666"/>
    <w:rsid w:val="004547F6"/>
    <w:rsid w:val="004574A4"/>
    <w:rsid w:val="00461F1D"/>
    <w:rsid w:val="00463236"/>
    <w:rsid w:val="004657D3"/>
    <w:rsid w:val="0046690A"/>
    <w:rsid w:val="0046782F"/>
    <w:rsid w:val="00471E1E"/>
    <w:rsid w:val="0047278F"/>
    <w:rsid w:val="00473CE1"/>
    <w:rsid w:val="0047590B"/>
    <w:rsid w:val="004846F1"/>
    <w:rsid w:val="00490F98"/>
    <w:rsid w:val="00491349"/>
    <w:rsid w:val="00493684"/>
    <w:rsid w:val="00493E48"/>
    <w:rsid w:val="00496ACE"/>
    <w:rsid w:val="00497530"/>
    <w:rsid w:val="004A00FD"/>
    <w:rsid w:val="004A570C"/>
    <w:rsid w:val="004A5CFF"/>
    <w:rsid w:val="004A61D7"/>
    <w:rsid w:val="004A6B5A"/>
    <w:rsid w:val="004B1026"/>
    <w:rsid w:val="004B13F6"/>
    <w:rsid w:val="004B5992"/>
    <w:rsid w:val="004C093C"/>
    <w:rsid w:val="004C0B7A"/>
    <w:rsid w:val="004C0CA0"/>
    <w:rsid w:val="004C5B48"/>
    <w:rsid w:val="004C6493"/>
    <w:rsid w:val="004C7371"/>
    <w:rsid w:val="004D2147"/>
    <w:rsid w:val="004D2D8E"/>
    <w:rsid w:val="004D2F54"/>
    <w:rsid w:val="004D4879"/>
    <w:rsid w:val="004D7112"/>
    <w:rsid w:val="004D7706"/>
    <w:rsid w:val="004D7C23"/>
    <w:rsid w:val="004D7F2C"/>
    <w:rsid w:val="004E07B6"/>
    <w:rsid w:val="004E0B6D"/>
    <w:rsid w:val="004E63AF"/>
    <w:rsid w:val="004F01A5"/>
    <w:rsid w:val="004F04DD"/>
    <w:rsid w:val="004F2CC5"/>
    <w:rsid w:val="004F3159"/>
    <w:rsid w:val="004F411F"/>
    <w:rsid w:val="004F60D3"/>
    <w:rsid w:val="004F7234"/>
    <w:rsid w:val="004F7D8F"/>
    <w:rsid w:val="0050182A"/>
    <w:rsid w:val="00501CED"/>
    <w:rsid w:val="0050264E"/>
    <w:rsid w:val="00502DB5"/>
    <w:rsid w:val="0050431E"/>
    <w:rsid w:val="005053C1"/>
    <w:rsid w:val="00506ECC"/>
    <w:rsid w:val="00510D3F"/>
    <w:rsid w:val="00511E18"/>
    <w:rsid w:val="00512B77"/>
    <w:rsid w:val="00515ADE"/>
    <w:rsid w:val="00515E63"/>
    <w:rsid w:val="005176F4"/>
    <w:rsid w:val="005203BA"/>
    <w:rsid w:val="005214B1"/>
    <w:rsid w:val="005220F8"/>
    <w:rsid w:val="00522932"/>
    <w:rsid w:val="0052539A"/>
    <w:rsid w:val="005309DD"/>
    <w:rsid w:val="005330CB"/>
    <w:rsid w:val="0053320F"/>
    <w:rsid w:val="005340C0"/>
    <w:rsid w:val="00534E48"/>
    <w:rsid w:val="00535F18"/>
    <w:rsid w:val="00537136"/>
    <w:rsid w:val="005406CD"/>
    <w:rsid w:val="00544037"/>
    <w:rsid w:val="00544FDF"/>
    <w:rsid w:val="0054537C"/>
    <w:rsid w:val="00547AD0"/>
    <w:rsid w:val="005509F0"/>
    <w:rsid w:val="00551012"/>
    <w:rsid w:val="00553778"/>
    <w:rsid w:val="00553AC5"/>
    <w:rsid w:val="00554646"/>
    <w:rsid w:val="00554791"/>
    <w:rsid w:val="005555A0"/>
    <w:rsid w:val="0056050F"/>
    <w:rsid w:val="00560BBE"/>
    <w:rsid w:val="0056216F"/>
    <w:rsid w:val="005627E9"/>
    <w:rsid w:val="005642D3"/>
    <w:rsid w:val="005676F6"/>
    <w:rsid w:val="00572506"/>
    <w:rsid w:val="00573AC9"/>
    <w:rsid w:val="00575980"/>
    <w:rsid w:val="005801CF"/>
    <w:rsid w:val="00581DBA"/>
    <w:rsid w:val="00581F60"/>
    <w:rsid w:val="005829C2"/>
    <w:rsid w:val="00582A46"/>
    <w:rsid w:val="0058322B"/>
    <w:rsid w:val="00583A5C"/>
    <w:rsid w:val="0058471F"/>
    <w:rsid w:val="0058487A"/>
    <w:rsid w:val="00585E3F"/>
    <w:rsid w:val="00592CFD"/>
    <w:rsid w:val="00593C8A"/>
    <w:rsid w:val="00594467"/>
    <w:rsid w:val="00594F66"/>
    <w:rsid w:val="005960B9"/>
    <w:rsid w:val="005A1806"/>
    <w:rsid w:val="005A20E0"/>
    <w:rsid w:val="005A32F2"/>
    <w:rsid w:val="005A3DFC"/>
    <w:rsid w:val="005A43AB"/>
    <w:rsid w:val="005A5A7B"/>
    <w:rsid w:val="005A5B0F"/>
    <w:rsid w:val="005A69F8"/>
    <w:rsid w:val="005A6B45"/>
    <w:rsid w:val="005A7B9D"/>
    <w:rsid w:val="005B0579"/>
    <w:rsid w:val="005B1C32"/>
    <w:rsid w:val="005B2863"/>
    <w:rsid w:val="005B314D"/>
    <w:rsid w:val="005B353B"/>
    <w:rsid w:val="005B3CE3"/>
    <w:rsid w:val="005B51A3"/>
    <w:rsid w:val="005B547C"/>
    <w:rsid w:val="005B65A5"/>
    <w:rsid w:val="005B67BE"/>
    <w:rsid w:val="005B7116"/>
    <w:rsid w:val="005C50A4"/>
    <w:rsid w:val="005C6C4F"/>
    <w:rsid w:val="005D000E"/>
    <w:rsid w:val="005D035F"/>
    <w:rsid w:val="005D62E5"/>
    <w:rsid w:val="005D7216"/>
    <w:rsid w:val="005E12F7"/>
    <w:rsid w:val="005E3740"/>
    <w:rsid w:val="005E37E1"/>
    <w:rsid w:val="005E548A"/>
    <w:rsid w:val="005E5BCC"/>
    <w:rsid w:val="005E5CCE"/>
    <w:rsid w:val="005E6CCC"/>
    <w:rsid w:val="005F1247"/>
    <w:rsid w:val="005F19BB"/>
    <w:rsid w:val="005F3B5B"/>
    <w:rsid w:val="005F6909"/>
    <w:rsid w:val="005F6C88"/>
    <w:rsid w:val="0060005D"/>
    <w:rsid w:val="006022C0"/>
    <w:rsid w:val="00602E42"/>
    <w:rsid w:val="0060343F"/>
    <w:rsid w:val="00603657"/>
    <w:rsid w:val="00603BB4"/>
    <w:rsid w:val="0060479B"/>
    <w:rsid w:val="00606A55"/>
    <w:rsid w:val="00611AC2"/>
    <w:rsid w:val="00611FFE"/>
    <w:rsid w:val="00613BB6"/>
    <w:rsid w:val="0061777B"/>
    <w:rsid w:val="00624066"/>
    <w:rsid w:val="0062454A"/>
    <w:rsid w:val="00624620"/>
    <w:rsid w:val="00624946"/>
    <w:rsid w:val="00625173"/>
    <w:rsid w:val="00630CCB"/>
    <w:rsid w:val="00631E71"/>
    <w:rsid w:val="0063350A"/>
    <w:rsid w:val="006340A0"/>
    <w:rsid w:val="0063581A"/>
    <w:rsid w:val="00636BF4"/>
    <w:rsid w:val="00637FE9"/>
    <w:rsid w:val="00642CB1"/>
    <w:rsid w:val="006431A9"/>
    <w:rsid w:val="006460E3"/>
    <w:rsid w:val="006466DF"/>
    <w:rsid w:val="006518D0"/>
    <w:rsid w:val="00652393"/>
    <w:rsid w:val="00656003"/>
    <w:rsid w:val="00657150"/>
    <w:rsid w:val="006571DD"/>
    <w:rsid w:val="0065774D"/>
    <w:rsid w:val="0065792C"/>
    <w:rsid w:val="00662E32"/>
    <w:rsid w:val="0066668A"/>
    <w:rsid w:val="00667CAB"/>
    <w:rsid w:val="00675065"/>
    <w:rsid w:val="00675563"/>
    <w:rsid w:val="00675DAD"/>
    <w:rsid w:val="00682389"/>
    <w:rsid w:val="00685346"/>
    <w:rsid w:val="00685B24"/>
    <w:rsid w:val="006870E8"/>
    <w:rsid w:val="00690BC5"/>
    <w:rsid w:val="00690C8E"/>
    <w:rsid w:val="00691341"/>
    <w:rsid w:val="006933DD"/>
    <w:rsid w:val="0069471D"/>
    <w:rsid w:val="00695670"/>
    <w:rsid w:val="00695E20"/>
    <w:rsid w:val="006970EF"/>
    <w:rsid w:val="006A2D90"/>
    <w:rsid w:val="006A3BA0"/>
    <w:rsid w:val="006A4EC6"/>
    <w:rsid w:val="006A6B87"/>
    <w:rsid w:val="006A6DF3"/>
    <w:rsid w:val="006A7769"/>
    <w:rsid w:val="006B20D5"/>
    <w:rsid w:val="006B34F6"/>
    <w:rsid w:val="006B4952"/>
    <w:rsid w:val="006B5EA1"/>
    <w:rsid w:val="006B62C2"/>
    <w:rsid w:val="006B6316"/>
    <w:rsid w:val="006B6C2F"/>
    <w:rsid w:val="006B7F10"/>
    <w:rsid w:val="006C042B"/>
    <w:rsid w:val="006C2543"/>
    <w:rsid w:val="006C2A45"/>
    <w:rsid w:val="006C4042"/>
    <w:rsid w:val="006C6C85"/>
    <w:rsid w:val="006C700A"/>
    <w:rsid w:val="006C7C59"/>
    <w:rsid w:val="006D0312"/>
    <w:rsid w:val="006D06D5"/>
    <w:rsid w:val="006D214E"/>
    <w:rsid w:val="006D2DEA"/>
    <w:rsid w:val="006D2E9C"/>
    <w:rsid w:val="006D30BC"/>
    <w:rsid w:val="006E1A0E"/>
    <w:rsid w:val="006E6E8B"/>
    <w:rsid w:val="006E7C76"/>
    <w:rsid w:val="006F04CD"/>
    <w:rsid w:val="006F07C9"/>
    <w:rsid w:val="006F0A6B"/>
    <w:rsid w:val="006F0F75"/>
    <w:rsid w:val="006F3496"/>
    <w:rsid w:val="006F4633"/>
    <w:rsid w:val="006F5AC8"/>
    <w:rsid w:val="006F5F50"/>
    <w:rsid w:val="006F721C"/>
    <w:rsid w:val="006F7A75"/>
    <w:rsid w:val="00703F7A"/>
    <w:rsid w:val="00704218"/>
    <w:rsid w:val="00706102"/>
    <w:rsid w:val="00711356"/>
    <w:rsid w:val="00713D33"/>
    <w:rsid w:val="00716375"/>
    <w:rsid w:val="007171B3"/>
    <w:rsid w:val="00717B21"/>
    <w:rsid w:val="007240F9"/>
    <w:rsid w:val="00724763"/>
    <w:rsid w:val="007303C2"/>
    <w:rsid w:val="0073139F"/>
    <w:rsid w:val="007326D4"/>
    <w:rsid w:val="00733D26"/>
    <w:rsid w:val="00733E96"/>
    <w:rsid w:val="00733F1D"/>
    <w:rsid w:val="00734BE2"/>
    <w:rsid w:val="00734DBA"/>
    <w:rsid w:val="007405AB"/>
    <w:rsid w:val="00740862"/>
    <w:rsid w:val="00740ED2"/>
    <w:rsid w:val="0074169B"/>
    <w:rsid w:val="00742326"/>
    <w:rsid w:val="00743F8B"/>
    <w:rsid w:val="007552A7"/>
    <w:rsid w:val="00757FC1"/>
    <w:rsid w:val="00760265"/>
    <w:rsid w:val="00763522"/>
    <w:rsid w:val="00763B46"/>
    <w:rsid w:val="00767121"/>
    <w:rsid w:val="00770A23"/>
    <w:rsid w:val="00770D89"/>
    <w:rsid w:val="00771FBD"/>
    <w:rsid w:val="00772751"/>
    <w:rsid w:val="00772BFA"/>
    <w:rsid w:val="007732E5"/>
    <w:rsid w:val="00773A1F"/>
    <w:rsid w:val="007750D4"/>
    <w:rsid w:val="00775725"/>
    <w:rsid w:val="00775864"/>
    <w:rsid w:val="00780950"/>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551E"/>
    <w:rsid w:val="007C6103"/>
    <w:rsid w:val="007C7079"/>
    <w:rsid w:val="007C745E"/>
    <w:rsid w:val="007C7E4A"/>
    <w:rsid w:val="007D20D8"/>
    <w:rsid w:val="007D249E"/>
    <w:rsid w:val="007D2EE8"/>
    <w:rsid w:val="007D4745"/>
    <w:rsid w:val="007D5763"/>
    <w:rsid w:val="007D596E"/>
    <w:rsid w:val="007D6288"/>
    <w:rsid w:val="007D7193"/>
    <w:rsid w:val="007D7958"/>
    <w:rsid w:val="007D7D00"/>
    <w:rsid w:val="007E1576"/>
    <w:rsid w:val="007E2BD2"/>
    <w:rsid w:val="007E2EF7"/>
    <w:rsid w:val="007E5F41"/>
    <w:rsid w:val="007E6CF2"/>
    <w:rsid w:val="007F0BE0"/>
    <w:rsid w:val="007F1EB4"/>
    <w:rsid w:val="007F5493"/>
    <w:rsid w:val="007F5B53"/>
    <w:rsid w:val="007F60D5"/>
    <w:rsid w:val="007F6DC7"/>
    <w:rsid w:val="0080075E"/>
    <w:rsid w:val="00802948"/>
    <w:rsid w:val="00802AAC"/>
    <w:rsid w:val="00806FED"/>
    <w:rsid w:val="00811115"/>
    <w:rsid w:val="008122DE"/>
    <w:rsid w:val="008134C7"/>
    <w:rsid w:val="008139EB"/>
    <w:rsid w:val="00813D5F"/>
    <w:rsid w:val="008150A6"/>
    <w:rsid w:val="008151E2"/>
    <w:rsid w:val="00816091"/>
    <w:rsid w:val="00816182"/>
    <w:rsid w:val="00821BA2"/>
    <w:rsid w:val="00822824"/>
    <w:rsid w:val="008228B9"/>
    <w:rsid w:val="00824639"/>
    <w:rsid w:val="00826C95"/>
    <w:rsid w:val="00830FB7"/>
    <w:rsid w:val="00832985"/>
    <w:rsid w:val="008332CE"/>
    <w:rsid w:val="008345B9"/>
    <w:rsid w:val="008354ED"/>
    <w:rsid w:val="00835DAD"/>
    <w:rsid w:val="00836FBF"/>
    <w:rsid w:val="008376EF"/>
    <w:rsid w:val="00837760"/>
    <w:rsid w:val="00837F02"/>
    <w:rsid w:val="00840EF2"/>
    <w:rsid w:val="00842D6E"/>
    <w:rsid w:val="00843A87"/>
    <w:rsid w:val="00843C41"/>
    <w:rsid w:val="0084500E"/>
    <w:rsid w:val="00845138"/>
    <w:rsid w:val="008455FB"/>
    <w:rsid w:val="0084584F"/>
    <w:rsid w:val="00847DB4"/>
    <w:rsid w:val="00850BC8"/>
    <w:rsid w:val="00850E33"/>
    <w:rsid w:val="0085172A"/>
    <w:rsid w:val="00856715"/>
    <w:rsid w:val="00856DC0"/>
    <w:rsid w:val="008607CA"/>
    <w:rsid w:val="00861CE7"/>
    <w:rsid w:val="00862E46"/>
    <w:rsid w:val="00864D01"/>
    <w:rsid w:val="00865BFC"/>
    <w:rsid w:val="00870585"/>
    <w:rsid w:val="0087394A"/>
    <w:rsid w:val="00873EAC"/>
    <w:rsid w:val="00874D32"/>
    <w:rsid w:val="00880D1C"/>
    <w:rsid w:val="00880EB6"/>
    <w:rsid w:val="00881B84"/>
    <w:rsid w:val="00885CC3"/>
    <w:rsid w:val="00886362"/>
    <w:rsid w:val="008876A3"/>
    <w:rsid w:val="00887DFB"/>
    <w:rsid w:val="0089283A"/>
    <w:rsid w:val="00892ADC"/>
    <w:rsid w:val="00893813"/>
    <w:rsid w:val="0089658C"/>
    <w:rsid w:val="00897000"/>
    <w:rsid w:val="008A0739"/>
    <w:rsid w:val="008A2458"/>
    <w:rsid w:val="008A66B8"/>
    <w:rsid w:val="008A7EED"/>
    <w:rsid w:val="008B25E6"/>
    <w:rsid w:val="008B2B1D"/>
    <w:rsid w:val="008B5009"/>
    <w:rsid w:val="008B7E45"/>
    <w:rsid w:val="008C1237"/>
    <w:rsid w:val="008C64FB"/>
    <w:rsid w:val="008C771B"/>
    <w:rsid w:val="008C77A4"/>
    <w:rsid w:val="008D0DB7"/>
    <w:rsid w:val="008D2DAF"/>
    <w:rsid w:val="008D4EEC"/>
    <w:rsid w:val="008D5BFC"/>
    <w:rsid w:val="008E1C91"/>
    <w:rsid w:val="008E2EFF"/>
    <w:rsid w:val="008E3B9E"/>
    <w:rsid w:val="008E4E0F"/>
    <w:rsid w:val="008E5935"/>
    <w:rsid w:val="008E738E"/>
    <w:rsid w:val="008F0A84"/>
    <w:rsid w:val="008F0CC3"/>
    <w:rsid w:val="008F44C7"/>
    <w:rsid w:val="008F5035"/>
    <w:rsid w:val="008F5056"/>
    <w:rsid w:val="00900C2F"/>
    <w:rsid w:val="0090408F"/>
    <w:rsid w:val="00906F8A"/>
    <w:rsid w:val="009104E4"/>
    <w:rsid w:val="00910A37"/>
    <w:rsid w:val="00915570"/>
    <w:rsid w:val="0091611D"/>
    <w:rsid w:val="00916267"/>
    <w:rsid w:val="009173A3"/>
    <w:rsid w:val="0092016A"/>
    <w:rsid w:val="00920CEB"/>
    <w:rsid w:val="00921082"/>
    <w:rsid w:val="00922DE7"/>
    <w:rsid w:val="00922EFB"/>
    <w:rsid w:val="00923A6C"/>
    <w:rsid w:val="009249C8"/>
    <w:rsid w:val="0093115A"/>
    <w:rsid w:val="00931671"/>
    <w:rsid w:val="00933F00"/>
    <w:rsid w:val="00935401"/>
    <w:rsid w:val="0094003A"/>
    <w:rsid w:val="0094004A"/>
    <w:rsid w:val="0094638E"/>
    <w:rsid w:val="00946A82"/>
    <w:rsid w:val="00951071"/>
    <w:rsid w:val="0095333C"/>
    <w:rsid w:val="009544D9"/>
    <w:rsid w:val="00955186"/>
    <w:rsid w:val="00955282"/>
    <w:rsid w:val="00956990"/>
    <w:rsid w:val="00956EE8"/>
    <w:rsid w:val="009570F6"/>
    <w:rsid w:val="00965C09"/>
    <w:rsid w:val="00966B6A"/>
    <w:rsid w:val="0097057C"/>
    <w:rsid w:val="009715C5"/>
    <w:rsid w:val="00971AF2"/>
    <w:rsid w:val="009723B8"/>
    <w:rsid w:val="009817A0"/>
    <w:rsid w:val="0098281C"/>
    <w:rsid w:val="009833A0"/>
    <w:rsid w:val="0098423D"/>
    <w:rsid w:val="009850E9"/>
    <w:rsid w:val="00985DFA"/>
    <w:rsid w:val="00986315"/>
    <w:rsid w:val="00986617"/>
    <w:rsid w:val="009911E3"/>
    <w:rsid w:val="00994B4C"/>
    <w:rsid w:val="00994E42"/>
    <w:rsid w:val="00995178"/>
    <w:rsid w:val="009960E6"/>
    <w:rsid w:val="009A1C33"/>
    <w:rsid w:val="009A2439"/>
    <w:rsid w:val="009A2BFF"/>
    <w:rsid w:val="009A6D30"/>
    <w:rsid w:val="009B206F"/>
    <w:rsid w:val="009B5F6F"/>
    <w:rsid w:val="009B7A7F"/>
    <w:rsid w:val="009B7A90"/>
    <w:rsid w:val="009B7BA4"/>
    <w:rsid w:val="009C1007"/>
    <w:rsid w:val="009C1F6E"/>
    <w:rsid w:val="009C2514"/>
    <w:rsid w:val="009C3C03"/>
    <w:rsid w:val="009C3C6C"/>
    <w:rsid w:val="009C3EBA"/>
    <w:rsid w:val="009C4C61"/>
    <w:rsid w:val="009C5377"/>
    <w:rsid w:val="009C58A2"/>
    <w:rsid w:val="009C7BA0"/>
    <w:rsid w:val="009D1B51"/>
    <w:rsid w:val="009D426B"/>
    <w:rsid w:val="009D52BF"/>
    <w:rsid w:val="009D6255"/>
    <w:rsid w:val="009D6DD3"/>
    <w:rsid w:val="009E3F57"/>
    <w:rsid w:val="009E4F8A"/>
    <w:rsid w:val="009E5347"/>
    <w:rsid w:val="009E6471"/>
    <w:rsid w:val="009E6771"/>
    <w:rsid w:val="009E67E4"/>
    <w:rsid w:val="009E754B"/>
    <w:rsid w:val="009F0511"/>
    <w:rsid w:val="009F092A"/>
    <w:rsid w:val="009F1DBD"/>
    <w:rsid w:val="009F22FE"/>
    <w:rsid w:val="009F750B"/>
    <w:rsid w:val="00A00435"/>
    <w:rsid w:val="00A01FCD"/>
    <w:rsid w:val="00A025E8"/>
    <w:rsid w:val="00A03071"/>
    <w:rsid w:val="00A044F0"/>
    <w:rsid w:val="00A0582B"/>
    <w:rsid w:val="00A05B11"/>
    <w:rsid w:val="00A06B7F"/>
    <w:rsid w:val="00A06FBD"/>
    <w:rsid w:val="00A07D9C"/>
    <w:rsid w:val="00A109CC"/>
    <w:rsid w:val="00A13EDB"/>
    <w:rsid w:val="00A14C4D"/>
    <w:rsid w:val="00A15845"/>
    <w:rsid w:val="00A17B52"/>
    <w:rsid w:val="00A2141C"/>
    <w:rsid w:val="00A21B16"/>
    <w:rsid w:val="00A22D76"/>
    <w:rsid w:val="00A2438C"/>
    <w:rsid w:val="00A24D47"/>
    <w:rsid w:val="00A30370"/>
    <w:rsid w:val="00A32017"/>
    <w:rsid w:val="00A3527C"/>
    <w:rsid w:val="00A36E1D"/>
    <w:rsid w:val="00A37E7E"/>
    <w:rsid w:val="00A4098F"/>
    <w:rsid w:val="00A4193A"/>
    <w:rsid w:val="00A42D4A"/>
    <w:rsid w:val="00A45C6F"/>
    <w:rsid w:val="00A46DCC"/>
    <w:rsid w:val="00A5014E"/>
    <w:rsid w:val="00A55DD6"/>
    <w:rsid w:val="00A562E3"/>
    <w:rsid w:val="00A569D3"/>
    <w:rsid w:val="00A6062B"/>
    <w:rsid w:val="00A62089"/>
    <w:rsid w:val="00A63264"/>
    <w:rsid w:val="00A64C2B"/>
    <w:rsid w:val="00A654EF"/>
    <w:rsid w:val="00A658F2"/>
    <w:rsid w:val="00A65AFD"/>
    <w:rsid w:val="00A66B78"/>
    <w:rsid w:val="00A6769B"/>
    <w:rsid w:val="00A677C6"/>
    <w:rsid w:val="00A67E25"/>
    <w:rsid w:val="00A72C38"/>
    <w:rsid w:val="00A72FD2"/>
    <w:rsid w:val="00A7420A"/>
    <w:rsid w:val="00A74D3C"/>
    <w:rsid w:val="00A75DB1"/>
    <w:rsid w:val="00A760CB"/>
    <w:rsid w:val="00A761C2"/>
    <w:rsid w:val="00A76BBD"/>
    <w:rsid w:val="00A76D29"/>
    <w:rsid w:val="00A81335"/>
    <w:rsid w:val="00A816E2"/>
    <w:rsid w:val="00A81ADF"/>
    <w:rsid w:val="00A86383"/>
    <w:rsid w:val="00A86960"/>
    <w:rsid w:val="00A86B01"/>
    <w:rsid w:val="00A91A54"/>
    <w:rsid w:val="00A91B7E"/>
    <w:rsid w:val="00A96F13"/>
    <w:rsid w:val="00AA1080"/>
    <w:rsid w:val="00AA16D3"/>
    <w:rsid w:val="00AA18CA"/>
    <w:rsid w:val="00AA1D98"/>
    <w:rsid w:val="00AA3063"/>
    <w:rsid w:val="00AA3BFA"/>
    <w:rsid w:val="00AA4BCE"/>
    <w:rsid w:val="00AA5A0A"/>
    <w:rsid w:val="00AA5E84"/>
    <w:rsid w:val="00AA725C"/>
    <w:rsid w:val="00AB3274"/>
    <w:rsid w:val="00AB3E05"/>
    <w:rsid w:val="00AB7A0E"/>
    <w:rsid w:val="00AC0409"/>
    <w:rsid w:val="00AC0C60"/>
    <w:rsid w:val="00AC178D"/>
    <w:rsid w:val="00AC1897"/>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1853"/>
    <w:rsid w:val="00B02758"/>
    <w:rsid w:val="00B02B5A"/>
    <w:rsid w:val="00B0302F"/>
    <w:rsid w:val="00B036CF"/>
    <w:rsid w:val="00B03790"/>
    <w:rsid w:val="00B03CDC"/>
    <w:rsid w:val="00B04B8A"/>
    <w:rsid w:val="00B04BFB"/>
    <w:rsid w:val="00B104AA"/>
    <w:rsid w:val="00B11872"/>
    <w:rsid w:val="00B13758"/>
    <w:rsid w:val="00B13979"/>
    <w:rsid w:val="00B15E4F"/>
    <w:rsid w:val="00B2012B"/>
    <w:rsid w:val="00B20B29"/>
    <w:rsid w:val="00B20CB9"/>
    <w:rsid w:val="00B20D52"/>
    <w:rsid w:val="00B2167C"/>
    <w:rsid w:val="00B22598"/>
    <w:rsid w:val="00B246D3"/>
    <w:rsid w:val="00B262C9"/>
    <w:rsid w:val="00B26A2C"/>
    <w:rsid w:val="00B26BDA"/>
    <w:rsid w:val="00B30526"/>
    <w:rsid w:val="00B3125B"/>
    <w:rsid w:val="00B32F9A"/>
    <w:rsid w:val="00B32FCD"/>
    <w:rsid w:val="00B34577"/>
    <w:rsid w:val="00B34E07"/>
    <w:rsid w:val="00B36066"/>
    <w:rsid w:val="00B43464"/>
    <w:rsid w:val="00B45223"/>
    <w:rsid w:val="00B45C7D"/>
    <w:rsid w:val="00B461F3"/>
    <w:rsid w:val="00B46548"/>
    <w:rsid w:val="00B47EFD"/>
    <w:rsid w:val="00B50C36"/>
    <w:rsid w:val="00B51C5E"/>
    <w:rsid w:val="00B52083"/>
    <w:rsid w:val="00B52525"/>
    <w:rsid w:val="00B52A88"/>
    <w:rsid w:val="00B52B44"/>
    <w:rsid w:val="00B52D72"/>
    <w:rsid w:val="00B56BAC"/>
    <w:rsid w:val="00B571F4"/>
    <w:rsid w:val="00B61F86"/>
    <w:rsid w:val="00B64780"/>
    <w:rsid w:val="00B6494B"/>
    <w:rsid w:val="00B64BD5"/>
    <w:rsid w:val="00B64D7D"/>
    <w:rsid w:val="00B658BB"/>
    <w:rsid w:val="00B65E8E"/>
    <w:rsid w:val="00B6622F"/>
    <w:rsid w:val="00B67926"/>
    <w:rsid w:val="00B679FA"/>
    <w:rsid w:val="00B72B4C"/>
    <w:rsid w:val="00B75DE1"/>
    <w:rsid w:val="00B76EAC"/>
    <w:rsid w:val="00B81ECA"/>
    <w:rsid w:val="00B838D7"/>
    <w:rsid w:val="00B83DCC"/>
    <w:rsid w:val="00B86A3E"/>
    <w:rsid w:val="00B903B2"/>
    <w:rsid w:val="00B9113C"/>
    <w:rsid w:val="00B91DE8"/>
    <w:rsid w:val="00B93ECE"/>
    <w:rsid w:val="00B96111"/>
    <w:rsid w:val="00B975ED"/>
    <w:rsid w:val="00B979E2"/>
    <w:rsid w:val="00B97D1F"/>
    <w:rsid w:val="00B97E9D"/>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61C1"/>
    <w:rsid w:val="00BB6B4A"/>
    <w:rsid w:val="00BB7E90"/>
    <w:rsid w:val="00BB7F6A"/>
    <w:rsid w:val="00BC03CC"/>
    <w:rsid w:val="00BC11D7"/>
    <w:rsid w:val="00BC1B9C"/>
    <w:rsid w:val="00BC2C14"/>
    <w:rsid w:val="00BC31EE"/>
    <w:rsid w:val="00BC3C19"/>
    <w:rsid w:val="00BC4B27"/>
    <w:rsid w:val="00BC5C23"/>
    <w:rsid w:val="00BD15BE"/>
    <w:rsid w:val="00BD2E19"/>
    <w:rsid w:val="00BD3BF3"/>
    <w:rsid w:val="00BD5316"/>
    <w:rsid w:val="00BD6613"/>
    <w:rsid w:val="00BE41BE"/>
    <w:rsid w:val="00BE4EBB"/>
    <w:rsid w:val="00BE6F8C"/>
    <w:rsid w:val="00BE735F"/>
    <w:rsid w:val="00BF0B0F"/>
    <w:rsid w:val="00BF150A"/>
    <w:rsid w:val="00BF30A5"/>
    <w:rsid w:val="00BF3210"/>
    <w:rsid w:val="00BF3B09"/>
    <w:rsid w:val="00BF4A06"/>
    <w:rsid w:val="00C00340"/>
    <w:rsid w:val="00C03270"/>
    <w:rsid w:val="00C03937"/>
    <w:rsid w:val="00C048FB"/>
    <w:rsid w:val="00C04CFA"/>
    <w:rsid w:val="00C074A8"/>
    <w:rsid w:val="00C076EF"/>
    <w:rsid w:val="00C15E59"/>
    <w:rsid w:val="00C15E84"/>
    <w:rsid w:val="00C16C84"/>
    <w:rsid w:val="00C21DB4"/>
    <w:rsid w:val="00C224CD"/>
    <w:rsid w:val="00C25539"/>
    <w:rsid w:val="00C25C2B"/>
    <w:rsid w:val="00C2744F"/>
    <w:rsid w:val="00C33D5F"/>
    <w:rsid w:val="00C34648"/>
    <w:rsid w:val="00C34D95"/>
    <w:rsid w:val="00C357EB"/>
    <w:rsid w:val="00C37015"/>
    <w:rsid w:val="00C40072"/>
    <w:rsid w:val="00C408BD"/>
    <w:rsid w:val="00C4213E"/>
    <w:rsid w:val="00C42A3B"/>
    <w:rsid w:val="00C438D5"/>
    <w:rsid w:val="00C45741"/>
    <w:rsid w:val="00C4699F"/>
    <w:rsid w:val="00C472A3"/>
    <w:rsid w:val="00C50C4A"/>
    <w:rsid w:val="00C524B1"/>
    <w:rsid w:val="00C53D6E"/>
    <w:rsid w:val="00C5558A"/>
    <w:rsid w:val="00C56B9D"/>
    <w:rsid w:val="00C60706"/>
    <w:rsid w:val="00C61A1B"/>
    <w:rsid w:val="00C6464D"/>
    <w:rsid w:val="00C64FE6"/>
    <w:rsid w:val="00C72DBC"/>
    <w:rsid w:val="00C74041"/>
    <w:rsid w:val="00C76B39"/>
    <w:rsid w:val="00C77891"/>
    <w:rsid w:val="00C8081E"/>
    <w:rsid w:val="00C8194B"/>
    <w:rsid w:val="00C8510F"/>
    <w:rsid w:val="00C856C4"/>
    <w:rsid w:val="00C8634C"/>
    <w:rsid w:val="00C86F92"/>
    <w:rsid w:val="00C90072"/>
    <w:rsid w:val="00C9533B"/>
    <w:rsid w:val="00CA14A2"/>
    <w:rsid w:val="00CA597B"/>
    <w:rsid w:val="00CB0748"/>
    <w:rsid w:val="00CB18BD"/>
    <w:rsid w:val="00CB1B09"/>
    <w:rsid w:val="00CB232C"/>
    <w:rsid w:val="00CB2D79"/>
    <w:rsid w:val="00CB2E90"/>
    <w:rsid w:val="00CB31D0"/>
    <w:rsid w:val="00CB4352"/>
    <w:rsid w:val="00CB4405"/>
    <w:rsid w:val="00CB4EF4"/>
    <w:rsid w:val="00CB5BD0"/>
    <w:rsid w:val="00CB63F6"/>
    <w:rsid w:val="00CC042F"/>
    <w:rsid w:val="00CC11D6"/>
    <w:rsid w:val="00CC237A"/>
    <w:rsid w:val="00CD2668"/>
    <w:rsid w:val="00CD2FAC"/>
    <w:rsid w:val="00CD3879"/>
    <w:rsid w:val="00CD495B"/>
    <w:rsid w:val="00CD5C64"/>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3474"/>
    <w:rsid w:val="00D03476"/>
    <w:rsid w:val="00D03C0F"/>
    <w:rsid w:val="00D06998"/>
    <w:rsid w:val="00D06B71"/>
    <w:rsid w:val="00D06DC1"/>
    <w:rsid w:val="00D105D9"/>
    <w:rsid w:val="00D11FB0"/>
    <w:rsid w:val="00D129B0"/>
    <w:rsid w:val="00D1422B"/>
    <w:rsid w:val="00D1756F"/>
    <w:rsid w:val="00D21893"/>
    <w:rsid w:val="00D23DB6"/>
    <w:rsid w:val="00D242FC"/>
    <w:rsid w:val="00D24F90"/>
    <w:rsid w:val="00D26400"/>
    <w:rsid w:val="00D264F9"/>
    <w:rsid w:val="00D31768"/>
    <w:rsid w:val="00D35E6A"/>
    <w:rsid w:val="00D361F7"/>
    <w:rsid w:val="00D37A4D"/>
    <w:rsid w:val="00D37BDA"/>
    <w:rsid w:val="00D41D8D"/>
    <w:rsid w:val="00D51C08"/>
    <w:rsid w:val="00D51F3E"/>
    <w:rsid w:val="00D55D74"/>
    <w:rsid w:val="00D568D6"/>
    <w:rsid w:val="00D613B2"/>
    <w:rsid w:val="00D61D4F"/>
    <w:rsid w:val="00D62526"/>
    <w:rsid w:val="00D65B3B"/>
    <w:rsid w:val="00D6655A"/>
    <w:rsid w:val="00D73BEF"/>
    <w:rsid w:val="00D75DD7"/>
    <w:rsid w:val="00D8461E"/>
    <w:rsid w:val="00D848AF"/>
    <w:rsid w:val="00D84D41"/>
    <w:rsid w:val="00D85867"/>
    <w:rsid w:val="00D90438"/>
    <w:rsid w:val="00D90F7C"/>
    <w:rsid w:val="00D91BBB"/>
    <w:rsid w:val="00D93BBB"/>
    <w:rsid w:val="00D9483F"/>
    <w:rsid w:val="00D957E5"/>
    <w:rsid w:val="00D9612C"/>
    <w:rsid w:val="00D96B41"/>
    <w:rsid w:val="00DA02CE"/>
    <w:rsid w:val="00DA0DFD"/>
    <w:rsid w:val="00DA26D1"/>
    <w:rsid w:val="00DA7EC9"/>
    <w:rsid w:val="00DB18FC"/>
    <w:rsid w:val="00DB2769"/>
    <w:rsid w:val="00DB4762"/>
    <w:rsid w:val="00DB630A"/>
    <w:rsid w:val="00DB6473"/>
    <w:rsid w:val="00DC3ED2"/>
    <w:rsid w:val="00DC4AE1"/>
    <w:rsid w:val="00DC6B38"/>
    <w:rsid w:val="00DC767D"/>
    <w:rsid w:val="00DC7A15"/>
    <w:rsid w:val="00DD0CDD"/>
    <w:rsid w:val="00DD26EA"/>
    <w:rsid w:val="00DD35BB"/>
    <w:rsid w:val="00DD5EDD"/>
    <w:rsid w:val="00DD6B34"/>
    <w:rsid w:val="00DD7198"/>
    <w:rsid w:val="00DE3B48"/>
    <w:rsid w:val="00DF0FF1"/>
    <w:rsid w:val="00DF1557"/>
    <w:rsid w:val="00DF49C5"/>
    <w:rsid w:val="00DF6B72"/>
    <w:rsid w:val="00DF7223"/>
    <w:rsid w:val="00DF749E"/>
    <w:rsid w:val="00DF7988"/>
    <w:rsid w:val="00E0112E"/>
    <w:rsid w:val="00E02056"/>
    <w:rsid w:val="00E037D5"/>
    <w:rsid w:val="00E07564"/>
    <w:rsid w:val="00E07EB9"/>
    <w:rsid w:val="00E10A87"/>
    <w:rsid w:val="00E114BC"/>
    <w:rsid w:val="00E11D50"/>
    <w:rsid w:val="00E13609"/>
    <w:rsid w:val="00E14B3C"/>
    <w:rsid w:val="00E16067"/>
    <w:rsid w:val="00E212E3"/>
    <w:rsid w:val="00E22505"/>
    <w:rsid w:val="00E227F4"/>
    <w:rsid w:val="00E23903"/>
    <w:rsid w:val="00E2465F"/>
    <w:rsid w:val="00E2575E"/>
    <w:rsid w:val="00E25E0D"/>
    <w:rsid w:val="00E27DAA"/>
    <w:rsid w:val="00E27FDC"/>
    <w:rsid w:val="00E303C9"/>
    <w:rsid w:val="00E30E7D"/>
    <w:rsid w:val="00E31BA9"/>
    <w:rsid w:val="00E332F8"/>
    <w:rsid w:val="00E33659"/>
    <w:rsid w:val="00E40872"/>
    <w:rsid w:val="00E41594"/>
    <w:rsid w:val="00E4296F"/>
    <w:rsid w:val="00E46A08"/>
    <w:rsid w:val="00E47BE1"/>
    <w:rsid w:val="00E518FB"/>
    <w:rsid w:val="00E56FE8"/>
    <w:rsid w:val="00E57C5E"/>
    <w:rsid w:val="00E6057C"/>
    <w:rsid w:val="00E607A7"/>
    <w:rsid w:val="00E60C5E"/>
    <w:rsid w:val="00E63BD1"/>
    <w:rsid w:val="00E6467D"/>
    <w:rsid w:val="00E66BCF"/>
    <w:rsid w:val="00E71342"/>
    <w:rsid w:val="00E728E4"/>
    <w:rsid w:val="00E77471"/>
    <w:rsid w:val="00E777FC"/>
    <w:rsid w:val="00E83DB2"/>
    <w:rsid w:val="00E840FB"/>
    <w:rsid w:val="00E8555A"/>
    <w:rsid w:val="00E85DAF"/>
    <w:rsid w:val="00E86A39"/>
    <w:rsid w:val="00E8703F"/>
    <w:rsid w:val="00E87864"/>
    <w:rsid w:val="00E9170D"/>
    <w:rsid w:val="00E9198A"/>
    <w:rsid w:val="00E92C29"/>
    <w:rsid w:val="00E931C1"/>
    <w:rsid w:val="00E93D73"/>
    <w:rsid w:val="00E94BE1"/>
    <w:rsid w:val="00E94BFD"/>
    <w:rsid w:val="00E94E0E"/>
    <w:rsid w:val="00E97186"/>
    <w:rsid w:val="00E97F6C"/>
    <w:rsid w:val="00EA04D2"/>
    <w:rsid w:val="00EA6401"/>
    <w:rsid w:val="00EA68DB"/>
    <w:rsid w:val="00EB0764"/>
    <w:rsid w:val="00EB1322"/>
    <w:rsid w:val="00EB1A62"/>
    <w:rsid w:val="00EB4FC8"/>
    <w:rsid w:val="00EB7A4C"/>
    <w:rsid w:val="00EC0DD8"/>
    <w:rsid w:val="00EC2A66"/>
    <w:rsid w:val="00EC3672"/>
    <w:rsid w:val="00EC44FF"/>
    <w:rsid w:val="00ED0960"/>
    <w:rsid w:val="00ED3782"/>
    <w:rsid w:val="00ED56C1"/>
    <w:rsid w:val="00ED7D80"/>
    <w:rsid w:val="00EE1F49"/>
    <w:rsid w:val="00EE1F87"/>
    <w:rsid w:val="00EE3720"/>
    <w:rsid w:val="00EE3F92"/>
    <w:rsid w:val="00EE6C63"/>
    <w:rsid w:val="00EE7634"/>
    <w:rsid w:val="00EF271D"/>
    <w:rsid w:val="00EF4228"/>
    <w:rsid w:val="00EF473E"/>
    <w:rsid w:val="00EF4DC8"/>
    <w:rsid w:val="00EF659E"/>
    <w:rsid w:val="00EF6A13"/>
    <w:rsid w:val="00F01751"/>
    <w:rsid w:val="00F02CF2"/>
    <w:rsid w:val="00F0385A"/>
    <w:rsid w:val="00F1070F"/>
    <w:rsid w:val="00F10CEC"/>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88A"/>
    <w:rsid w:val="00F31BE1"/>
    <w:rsid w:val="00F31CAB"/>
    <w:rsid w:val="00F32A46"/>
    <w:rsid w:val="00F37170"/>
    <w:rsid w:val="00F43040"/>
    <w:rsid w:val="00F44520"/>
    <w:rsid w:val="00F44E00"/>
    <w:rsid w:val="00F44EC3"/>
    <w:rsid w:val="00F459DC"/>
    <w:rsid w:val="00F46AFA"/>
    <w:rsid w:val="00F46B72"/>
    <w:rsid w:val="00F474AB"/>
    <w:rsid w:val="00F476F6"/>
    <w:rsid w:val="00F47A28"/>
    <w:rsid w:val="00F5050C"/>
    <w:rsid w:val="00F5134E"/>
    <w:rsid w:val="00F528DD"/>
    <w:rsid w:val="00F52A18"/>
    <w:rsid w:val="00F52C68"/>
    <w:rsid w:val="00F53CC6"/>
    <w:rsid w:val="00F564CD"/>
    <w:rsid w:val="00F61702"/>
    <w:rsid w:val="00F62E71"/>
    <w:rsid w:val="00F6306C"/>
    <w:rsid w:val="00F630C8"/>
    <w:rsid w:val="00F64C12"/>
    <w:rsid w:val="00F6552D"/>
    <w:rsid w:val="00F667F5"/>
    <w:rsid w:val="00F67278"/>
    <w:rsid w:val="00F710E9"/>
    <w:rsid w:val="00F733F0"/>
    <w:rsid w:val="00F76A72"/>
    <w:rsid w:val="00F77340"/>
    <w:rsid w:val="00F8042D"/>
    <w:rsid w:val="00F85256"/>
    <w:rsid w:val="00F87572"/>
    <w:rsid w:val="00F87CA2"/>
    <w:rsid w:val="00F91976"/>
    <w:rsid w:val="00F92C8D"/>
    <w:rsid w:val="00F931AD"/>
    <w:rsid w:val="00F95FE5"/>
    <w:rsid w:val="00F9741A"/>
    <w:rsid w:val="00FA18B4"/>
    <w:rsid w:val="00FA1F53"/>
    <w:rsid w:val="00FA2095"/>
    <w:rsid w:val="00FA244D"/>
    <w:rsid w:val="00FA7224"/>
    <w:rsid w:val="00FB1215"/>
    <w:rsid w:val="00FB3D8E"/>
    <w:rsid w:val="00FB4CB0"/>
    <w:rsid w:val="00FB608E"/>
    <w:rsid w:val="00FB6392"/>
    <w:rsid w:val="00FC39BA"/>
    <w:rsid w:val="00FC3DAC"/>
    <w:rsid w:val="00FD1428"/>
    <w:rsid w:val="00FD20C5"/>
    <w:rsid w:val="00FD2761"/>
    <w:rsid w:val="00FD37B5"/>
    <w:rsid w:val="00FD4568"/>
    <w:rsid w:val="00FD5B5E"/>
    <w:rsid w:val="00FD613E"/>
    <w:rsid w:val="00FD6F4D"/>
    <w:rsid w:val="00FE0559"/>
    <w:rsid w:val="00FE05A0"/>
    <w:rsid w:val="00FE3884"/>
    <w:rsid w:val="00FE3FCF"/>
    <w:rsid w:val="00FF2E19"/>
    <w:rsid w:val="00FF756F"/>
    <w:rsid w:val="011B56DE"/>
    <w:rsid w:val="01487061"/>
    <w:rsid w:val="01671BDD"/>
    <w:rsid w:val="016D4D19"/>
    <w:rsid w:val="01803E3A"/>
    <w:rsid w:val="01826A17"/>
    <w:rsid w:val="0197715F"/>
    <w:rsid w:val="01F64D0F"/>
    <w:rsid w:val="02094A42"/>
    <w:rsid w:val="023A4BFB"/>
    <w:rsid w:val="023F0298"/>
    <w:rsid w:val="0261662C"/>
    <w:rsid w:val="0282240C"/>
    <w:rsid w:val="029F4436"/>
    <w:rsid w:val="02BE2C9D"/>
    <w:rsid w:val="02BF0A57"/>
    <w:rsid w:val="02E57B8C"/>
    <w:rsid w:val="030719DC"/>
    <w:rsid w:val="032D29B2"/>
    <w:rsid w:val="034D095E"/>
    <w:rsid w:val="03675AE6"/>
    <w:rsid w:val="037A5036"/>
    <w:rsid w:val="03830824"/>
    <w:rsid w:val="039C2178"/>
    <w:rsid w:val="03AF7012"/>
    <w:rsid w:val="03BB4BA1"/>
    <w:rsid w:val="04483841"/>
    <w:rsid w:val="044F0706"/>
    <w:rsid w:val="04546CDD"/>
    <w:rsid w:val="0465519A"/>
    <w:rsid w:val="04754611"/>
    <w:rsid w:val="04804BE5"/>
    <w:rsid w:val="04826D2E"/>
    <w:rsid w:val="048B7990"/>
    <w:rsid w:val="04A96068"/>
    <w:rsid w:val="04AE5D05"/>
    <w:rsid w:val="050B501A"/>
    <w:rsid w:val="05106822"/>
    <w:rsid w:val="05191440"/>
    <w:rsid w:val="051C7496"/>
    <w:rsid w:val="051F04D4"/>
    <w:rsid w:val="052E47BF"/>
    <w:rsid w:val="05832D5D"/>
    <w:rsid w:val="05917228"/>
    <w:rsid w:val="059A3C03"/>
    <w:rsid w:val="05A36F5B"/>
    <w:rsid w:val="05F6217C"/>
    <w:rsid w:val="062956B3"/>
    <w:rsid w:val="06314567"/>
    <w:rsid w:val="06597B57"/>
    <w:rsid w:val="0680104B"/>
    <w:rsid w:val="069150D4"/>
    <w:rsid w:val="06933381"/>
    <w:rsid w:val="06AC75CA"/>
    <w:rsid w:val="06C268FD"/>
    <w:rsid w:val="0701218C"/>
    <w:rsid w:val="072355E6"/>
    <w:rsid w:val="072460FC"/>
    <w:rsid w:val="072D2F81"/>
    <w:rsid w:val="07612C2A"/>
    <w:rsid w:val="07804F2E"/>
    <w:rsid w:val="07906BB2"/>
    <w:rsid w:val="079C6989"/>
    <w:rsid w:val="07EF5F99"/>
    <w:rsid w:val="080F684B"/>
    <w:rsid w:val="082344C1"/>
    <w:rsid w:val="08326375"/>
    <w:rsid w:val="087F5A5E"/>
    <w:rsid w:val="08A02452"/>
    <w:rsid w:val="08A47272"/>
    <w:rsid w:val="08AE1E9F"/>
    <w:rsid w:val="08DF5AD4"/>
    <w:rsid w:val="08E21B49"/>
    <w:rsid w:val="08E7715F"/>
    <w:rsid w:val="08FA6E92"/>
    <w:rsid w:val="090424BE"/>
    <w:rsid w:val="09104908"/>
    <w:rsid w:val="09510A7C"/>
    <w:rsid w:val="09941BAA"/>
    <w:rsid w:val="099866AB"/>
    <w:rsid w:val="099B707F"/>
    <w:rsid w:val="09C90142"/>
    <w:rsid w:val="09CE2F0E"/>
    <w:rsid w:val="09F5400A"/>
    <w:rsid w:val="0A242FA9"/>
    <w:rsid w:val="0A424F95"/>
    <w:rsid w:val="0A43010F"/>
    <w:rsid w:val="0A5D36D3"/>
    <w:rsid w:val="0A7B2255"/>
    <w:rsid w:val="0A8235E3"/>
    <w:rsid w:val="0A844AC8"/>
    <w:rsid w:val="0A8D45C8"/>
    <w:rsid w:val="0A923B4B"/>
    <w:rsid w:val="0A93641A"/>
    <w:rsid w:val="0AA3501D"/>
    <w:rsid w:val="0AAE2AE3"/>
    <w:rsid w:val="0AC41E4E"/>
    <w:rsid w:val="0AD16319"/>
    <w:rsid w:val="0AD81455"/>
    <w:rsid w:val="0B111DFC"/>
    <w:rsid w:val="0B6D0EE9"/>
    <w:rsid w:val="0B7C0033"/>
    <w:rsid w:val="0B87714B"/>
    <w:rsid w:val="0B9178E1"/>
    <w:rsid w:val="0BBA4FFF"/>
    <w:rsid w:val="0BD7795F"/>
    <w:rsid w:val="0BE52FAF"/>
    <w:rsid w:val="0C056D36"/>
    <w:rsid w:val="0C5745FC"/>
    <w:rsid w:val="0C5A5DBC"/>
    <w:rsid w:val="0C7043B9"/>
    <w:rsid w:val="0C8C2C66"/>
    <w:rsid w:val="0CA41DB2"/>
    <w:rsid w:val="0CE63A0D"/>
    <w:rsid w:val="0CEC044B"/>
    <w:rsid w:val="0D016935"/>
    <w:rsid w:val="0D042BB1"/>
    <w:rsid w:val="0D1338AF"/>
    <w:rsid w:val="0D2941EA"/>
    <w:rsid w:val="0D2C7836"/>
    <w:rsid w:val="0D427265"/>
    <w:rsid w:val="0D553231"/>
    <w:rsid w:val="0DA4444E"/>
    <w:rsid w:val="0DAE649D"/>
    <w:rsid w:val="0DCA3598"/>
    <w:rsid w:val="0E1424B2"/>
    <w:rsid w:val="0E1B7FD7"/>
    <w:rsid w:val="0E370470"/>
    <w:rsid w:val="0E3A41D5"/>
    <w:rsid w:val="0E4C33AE"/>
    <w:rsid w:val="0E975183"/>
    <w:rsid w:val="0E98124C"/>
    <w:rsid w:val="0EC57F43"/>
    <w:rsid w:val="0ED2693C"/>
    <w:rsid w:val="0ED805F3"/>
    <w:rsid w:val="0EDB7E39"/>
    <w:rsid w:val="0F900551"/>
    <w:rsid w:val="0FDA5C70"/>
    <w:rsid w:val="0FDF5034"/>
    <w:rsid w:val="0FF06EA1"/>
    <w:rsid w:val="10083165"/>
    <w:rsid w:val="1021564D"/>
    <w:rsid w:val="102173FB"/>
    <w:rsid w:val="10AD0C8E"/>
    <w:rsid w:val="10B11889"/>
    <w:rsid w:val="10C83B6A"/>
    <w:rsid w:val="10D65222"/>
    <w:rsid w:val="10ED0862"/>
    <w:rsid w:val="10F226A6"/>
    <w:rsid w:val="10FD39C4"/>
    <w:rsid w:val="11016E0F"/>
    <w:rsid w:val="114128C4"/>
    <w:rsid w:val="114466EC"/>
    <w:rsid w:val="117E2D8B"/>
    <w:rsid w:val="1196489A"/>
    <w:rsid w:val="11B06C88"/>
    <w:rsid w:val="11C62861"/>
    <w:rsid w:val="11DD55A3"/>
    <w:rsid w:val="11E42DD6"/>
    <w:rsid w:val="12042B30"/>
    <w:rsid w:val="12064AFA"/>
    <w:rsid w:val="120B59B6"/>
    <w:rsid w:val="123962AC"/>
    <w:rsid w:val="125E66E4"/>
    <w:rsid w:val="12727EA3"/>
    <w:rsid w:val="12861C6D"/>
    <w:rsid w:val="128C73A0"/>
    <w:rsid w:val="129705E1"/>
    <w:rsid w:val="12C65C91"/>
    <w:rsid w:val="12CE79A3"/>
    <w:rsid w:val="12D44BF8"/>
    <w:rsid w:val="12D70244"/>
    <w:rsid w:val="12E24969"/>
    <w:rsid w:val="12F17558"/>
    <w:rsid w:val="130A100F"/>
    <w:rsid w:val="130C29C0"/>
    <w:rsid w:val="132F41C7"/>
    <w:rsid w:val="139525D9"/>
    <w:rsid w:val="13985C26"/>
    <w:rsid w:val="13D60D2B"/>
    <w:rsid w:val="13F044A7"/>
    <w:rsid w:val="14087CF2"/>
    <w:rsid w:val="14124DC3"/>
    <w:rsid w:val="142008CD"/>
    <w:rsid w:val="1424395D"/>
    <w:rsid w:val="14995C25"/>
    <w:rsid w:val="14B1001D"/>
    <w:rsid w:val="14B30403"/>
    <w:rsid w:val="14BB6070"/>
    <w:rsid w:val="15506DEB"/>
    <w:rsid w:val="1564220B"/>
    <w:rsid w:val="158A3C94"/>
    <w:rsid w:val="1594066F"/>
    <w:rsid w:val="15BF531D"/>
    <w:rsid w:val="15E003C6"/>
    <w:rsid w:val="15F335E7"/>
    <w:rsid w:val="15F7044D"/>
    <w:rsid w:val="161446FF"/>
    <w:rsid w:val="161D239B"/>
    <w:rsid w:val="162135D2"/>
    <w:rsid w:val="162437A1"/>
    <w:rsid w:val="163F3D0C"/>
    <w:rsid w:val="165612C1"/>
    <w:rsid w:val="1656596F"/>
    <w:rsid w:val="165E3157"/>
    <w:rsid w:val="166F04DD"/>
    <w:rsid w:val="1671302C"/>
    <w:rsid w:val="168B7CC4"/>
    <w:rsid w:val="16927B48"/>
    <w:rsid w:val="16A058F5"/>
    <w:rsid w:val="16A8521B"/>
    <w:rsid w:val="16E64EFA"/>
    <w:rsid w:val="16E846D1"/>
    <w:rsid w:val="16FA66B9"/>
    <w:rsid w:val="17185924"/>
    <w:rsid w:val="17654071"/>
    <w:rsid w:val="179E3A27"/>
    <w:rsid w:val="17BD3EAD"/>
    <w:rsid w:val="18021713"/>
    <w:rsid w:val="1808213C"/>
    <w:rsid w:val="1883753B"/>
    <w:rsid w:val="18AB1F57"/>
    <w:rsid w:val="19053D5D"/>
    <w:rsid w:val="191C2E55"/>
    <w:rsid w:val="191F1346"/>
    <w:rsid w:val="195C5947"/>
    <w:rsid w:val="196A3BC0"/>
    <w:rsid w:val="19AF7825"/>
    <w:rsid w:val="19B47531"/>
    <w:rsid w:val="19FD45E2"/>
    <w:rsid w:val="1A1B135F"/>
    <w:rsid w:val="1A2E2E40"/>
    <w:rsid w:val="1A58610F"/>
    <w:rsid w:val="1AAD645B"/>
    <w:rsid w:val="1AD5087B"/>
    <w:rsid w:val="1ADB3896"/>
    <w:rsid w:val="1AE155E3"/>
    <w:rsid w:val="1AE5444B"/>
    <w:rsid w:val="1AED6448"/>
    <w:rsid w:val="1AF0262B"/>
    <w:rsid w:val="1B0C0A8B"/>
    <w:rsid w:val="1B0E4247"/>
    <w:rsid w:val="1B3501FE"/>
    <w:rsid w:val="1B3A6E46"/>
    <w:rsid w:val="1B4A38B5"/>
    <w:rsid w:val="1B592560"/>
    <w:rsid w:val="1B83540D"/>
    <w:rsid w:val="1B8A679C"/>
    <w:rsid w:val="1BA809D0"/>
    <w:rsid w:val="1BB71ADC"/>
    <w:rsid w:val="1BDB37F6"/>
    <w:rsid w:val="1BF222E3"/>
    <w:rsid w:val="1BF227ED"/>
    <w:rsid w:val="1BF51AD8"/>
    <w:rsid w:val="1C252021"/>
    <w:rsid w:val="1C455CFB"/>
    <w:rsid w:val="1C632B49"/>
    <w:rsid w:val="1C990DBC"/>
    <w:rsid w:val="1C9B105D"/>
    <w:rsid w:val="1CC916E6"/>
    <w:rsid w:val="1CE06D9A"/>
    <w:rsid w:val="1CE57D5A"/>
    <w:rsid w:val="1CEB5018"/>
    <w:rsid w:val="1D060A74"/>
    <w:rsid w:val="1D13631D"/>
    <w:rsid w:val="1D493A8F"/>
    <w:rsid w:val="1D975E49"/>
    <w:rsid w:val="1DA96522"/>
    <w:rsid w:val="1DC15D79"/>
    <w:rsid w:val="1DDC5AED"/>
    <w:rsid w:val="1DF51B31"/>
    <w:rsid w:val="1E200CF1"/>
    <w:rsid w:val="1E311151"/>
    <w:rsid w:val="1E393DCA"/>
    <w:rsid w:val="1E470B13"/>
    <w:rsid w:val="1E6432D4"/>
    <w:rsid w:val="1E7800FD"/>
    <w:rsid w:val="1EB20674"/>
    <w:rsid w:val="1EE97E3D"/>
    <w:rsid w:val="1EFF72ED"/>
    <w:rsid w:val="1F0979D8"/>
    <w:rsid w:val="1F15637C"/>
    <w:rsid w:val="1F185E6D"/>
    <w:rsid w:val="1F1C7177"/>
    <w:rsid w:val="1F3F33F9"/>
    <w:rsid w:val="1F5E41C7"/>
    <w:rsid w:val="1F6317DE"/>
    <w:rsid w:val="1F722C30"/>
    <w:rsid w:val="1F7A2683"/>
    <w:rsid w:val="1F7D3F22"/>
    <w:rsid w:val="1F7E769F"/>
    <w:rsid w:val="1FAE30A5"/>
    <w:rsid w:val="1FAF67D1"/>
    <w:rsid w:val="1FBE07C2"/>
    <w:rsid w:val="1FFB7C68"/>
    <w:rsid w:val="200308CB"/>
    <w:rsid w:val="20126D60"/>
    <w:rsid w:val="20586E69"/>
    <w:rsid w:val="207B0758"/>
    <w:rsid w:val="2091098A"/>
    <w:rsid w:val="209239FD"/>
    <w:rsid w:val="20AC2AB2"/>
    <w:rsid w:val="20B3409F"/>
    <w:rsid w:val="20BE6D30"/>
    <w:rsid w:val="21037966"/>
    <w:rsid w:val="2116462E"/>
    <w:rsid w:val="212A1E87"/>
    <w:rsid w:val="21311468"/>
    <w:rsid w:val="2134416F"/>
    <w:rsid w:val="21417123"/>
    <w:rsid w:val="21497284"/>
    <w:rsid w:val="21507B40"/>
    <w:rsid w:val="21556F04"/>
    <w:rsid w:val="215A3D1A"/>
    <w:rsid w:val="21653776"/>
    <w:rsid w:val="21783AB9"/>
    <w:rsid w:val="218271C6"/>
    <w:rsid w:val="2190280A"/>
    <w:rsid w:val="21925014"/>
    <w:rsid w:val="21957C48"/>
    <w:rsid w:val="21AE2AB8"/>
    <w:rsid w:val="21B82E88"/>
    <w:rsid w:val="21CD1190"/>
    <w:rsid w:val="21EF23B3"/>
    <w:rsid w:val="21F763A4"/>
    <w:rsid w:val="221D20F7"/>
    <w:rsid w:val="223C4F78"/>
    <w:rsid w:val="224220C0"/>
    <w:rsid w:val="2286028D"/>
    <w:rsid w:val="22884F52"/>
    <w:rsid w:val="22982E64"/>
    <w:rsid w:val="22AB4490"/>
    <w:rsid w:val="22C52EB2"/>
    <w:rsid w:val="22CF641B"/>
    <w:rsid w:val="22F67DB8"/>
    <w:rsid w:val="23256DAA"/>
    <w:rsid w:val="23837189"/>
    <w:rsid w:val="23841D23"/>
    <w:rsid w:val="239A78C3"/>
    <w:rsid w:val="23AA09BD"/>
    <w:rsid w:val="23AE4FF1"/>
    <w:rsid w:val="23B14B2D"/>
    <w:rsid w:val="23CB5BA3"/>
    <w:rsid w:val="23D250D2"/>
    <w:rsid w:val="23E77EC7"/>
    <w:rsid w:val="243C25FD"/>
    <w:rsid w:val="24417C14"/>
    <w:rsid w:val="244465BA"/>
    <w:rsid w:val="244B0A92"/>
    <w:rsid w:val="24543646"/>
    <w:rsid w:val="245E0DB8"/>
    <w:rsid w:val="247D37DD"/>
    <w:rsid w:val="2483022C"/>
    <w:rsid w:val="24885F58"/>
    <w:rsid w:val="248B0E8F"/>
    <w:rsid w:val="24925CBD"/>
    <w:rsid w:val="24950A65"/>
    <w:rsid w:val="24A77D63"/>
    <w:rsid w:val="24B0498E"/>
    <w:rsid w:val="24D37D1E"/>
    <w:rsid w:val="24D64800"/>
    <w:rsid w:val="24E46F1D"/>
    <w:rsid w:val="25493BB6"/>
    <w:rsid w:val="254A2AF8"/>
    <w:rsid w:val="25553977"/>
    <w:rsid w:val="2593449F"/>
    <w:rsid w:val="2593624D"/>
    <w:rsid w:val="25BF5294"/>
    <w:rsid w:val="25EE1C89"/>
    <w:rsid w:val="25EE5B79"/>
    <w:rsid w:val="25F4285C"/>
    <w:rsid w:val="260C44FB"/>
    <w:rsid w:val="2629095F"/>
    <w:rsid w:val="26315FB0"/>
    <w:rsid w:val="263621A4"/>
    <w:rsid w:val="265442EA"/>
    <w:rsid w:val="26690F27"/>
    <w:rsid w:val="268F0AC7"/>
    <w:rsid w:val="26B648E9"/>
    <w:rsid w:val="26B772D7"/>
    <w:rsid w:val="26C2212C"/>
    <w:rsid w:val="27146064"/>
    <w:rsid w:val="272C5480"/>
    <w:rsid w:val="275B0FEC"/>
    <w:rsid w:val="2766243D"/>
    <w:rsid w:val="27BD3079"/>
    <w:rsid w:val="27D67030"/>
    <w:rsid w:val="284E5E51"/>
    <w:rsid w:val="28795BCE"/>
    <w:rsid w:val="287D7D0C"/>
    <w:rsid w:val="288307FB"/>
    <w:rsid w:val="28892DEE"/>
    <w:rsid w:val="28941C47"/>
    <w:rsid w:val="28AC23F5"/>
    <w:rsid w:val="28C33694"/>
    <w:rsid w:val="28C826B1"/>
    <w:rsid w:val="28EB5525"/>
    <w:rsid w:val="28EB63A0"/>
    <w:rsid w:val="29035CE3"/>
    <w:rsid w:val="290C4C94"/>
    <w:rsid w:val="29127DD1"/>
    <w:rsid w:val="2927387C"/>
    <w:rsid w:val="295757E3"/>
    <w:rsid w:val="295A45F4"/>
    <w:rsid w:val="29787C34"/>
    <w:rsid w:val="29930F11"/>
    <w:rsid w:val="29A94F9E"/>
    <w:rsid w:val="2A0D0CC4"/>
    <w:rsid w:val="2A2B739C"/>
    <w:rsid w:val="2A2D45A6"/>
    <w:rsid w:val="2A403FBB"/>
    <w:rsid w:val="2A467D32"/>
    <w:rsid w:val="2A612DBE"/>
    <w:rsid w:val="2A8C35E1"/>
    <w:rsid w:val="2AC450FA"/>
    <w:rsid w:val="2AC944BF"/>
    <w:rsid w:val="2AE62A61"/>
    <w:rsid w:val="2AF24A61"/>
    <w:rsid w:val="2AF91248"/>
    <w:rsid w:val="2AFF2BB2"/>
    <w:rsid w:val="2B0A6FB1"/>
    <w:rsid w:val="2B25203D"/>
    <w:rsid w:val="2B2973F8"/>
    <w:rsid w:val="2B2A31B0"/>
    <w:rsid w:val="2B2D2CA0"/>
    <w:rsid w:val="2B9F653F"/>
    <w:rsid w:val="2BA50A88"/>
    <w:rsid w:val="2BA8671A"/>
    <w:rsid w:val="2BAA4FBE"/>
    <w:rsid w:val="2BCC1EC6"/>
    <w:rsid w:val="2BD01692"/>
    <w:rsid w:val="2C0559CB"/>
    <w:rsid w:val="2C153E60"/>
    <w:rsid w:val="2C180514"/>
    <w:rsid w:val="2C1C6E46"/>
    <w:rsid w:val="2C3047F6"/>
    <w:rsid w:val="2C3840F9"/>
    <w:rsid w:val="2C3A325D"/>
    <w:rsid w:val="2C9A6598"/>
    <w:rsid w:val="2CA469C2"/>
    <w:rsid w:val="2CF02E0A"/>
    <w:rsid w:val="2D012636"/>
    <w:rsid w:val="2D1C7470"/>
    <w:rsid w:val="2D1F486A"/>
    <w:rsid w:val="2D2A393B"/>
    <w:rsid w:val="2D4B565F"/>
    <w:rsid w:val="2D4F6EFD"/>
    <w:rsid w:val="2D6F134E"/>
    <w:rsid w:val="2D7811BF"/>
    <w:rsid w:val="2D7B7CF2"/>
    <w:rsid w:val="2DA107C0"/>
    <w:rsid w:val="2DAF053F"/>
    <w:rsid w:val="2DB33930"/>
    <w:rsid w:val="2DBE22D5"/>
    <w:rsid w:val="2DCD2C67"/>
    <w:rsid w:val="2DD16483"/>
    <w:rsid w:val="2DF87595"/>
    <w:rsid w:val="2DF9330D"/>
    <w:rsid w:val="2E385BE3"/>
    <w:rsid w:val="2E5803D3"/>
    <w:rsid w:val="2E60513A"/>
    <w:rsid w:val="2E700A6A"/>
    <w:rsid w:val="2EA31257"/>
    <w:rsid w:val="2EB07E70"/>
    <w:rsid w:val="2EBE53DF"/>
    <w:rsid w:val="2ED44FD9"/>
    <w:rsid w:val="2EDE49DD"/>
    <w:rsid w:val="2EEC1454"/>
    <w:rsid w:val="2EFE0E41"/>
    <w:rsid w:val="2F174918"/>
    <w:rsid w:val="2F177684"/>
    <w:rsid w:val="2F370591"/>
    <w:rsid w:val="2F61216C"/>
    <w:rsid w:val="2F66782A"/>
    <w:rsid w:val="2F6F69AC"/>
    <w:rsid w:val="2F9037FD"/>
    <w:rsid w:val="2F994DA8"/>
    <w:rsid w:val="2FF124EE"/>
    <w:rsid w:val="30081BBF"/>
    <w:rsid w:val="30130062"/>
    <w:rsid w:val="302E54F0"/>
    <w:rsid w:val="30712CA4"/>
    <w:rsid w:val="3094112E"/>
    <w:rsid w:val="309612E7"/>
    <w:rsid w:val="30AD40B6"/>
    <w:rsid w:val="30B33C47"/>
    <w:rsid w:val="30BF25EC"/>
    <w:rsid w:val="30CB0F91"/>
    <w:rsid w:val="30E63C60"/>
    <w:rsid w:val="30F1487C"/>
    <w:rsid w:val="314174A5"/>
    <w:rsid w:val="31523460"/>
    <w:rsid w:val="31563C92"/>
    <w:rsid w:val="316A07AA"/>
    <w:rsid w:val="316C2FBB"/>
    <w:rsid w:val="31772EC7"/>
    <w:rsid w:val="318C4BC4"/>
    <w:rsid w:val="31AD4B3A"/>
    <w:rsid w:val="31C51E84"/>
    <w:rsid w:val="31EE544C"/>
    <w:rsid w:val="31FE6D93"/>
    <w:rsid w:val="320050AD"/>
    <w:rsid w:val="320504D2"/>
    <w:rsid w:val="324A2389"/>
    <w:rsid w:val="3255145A"/>
    <w:rsid w:val="326C697F"/>
    <w:rsid w:val="3281224F"/>
    <w:rsid w:val="32AE1A99"/>
    <w:rsid w:val="32AE2918"/>
    <w:rsid w:val="32B67A1F"/>
    <w:rsid w:val="32C05BBF"/>
    <w:rsid w:val="32D61E6F"/>
    <w:rsid w:val="33062754"/>
    <w:rsid w:val="330E4E42"/>
    <w:rsid w:val="331C1F78"/>
    <w:rsid w:val="331F3816"/>
    <w:rsid w:val="331F55C4"/>
    <w:rsid w:val="332B3F69"/>
    <w:rsid w:val="33615EC3"/>
    <w:rsid w:val="33767422"/>
    <w:rsid w:val="339B7340"/>
    <w:rsid w:val="339C4E66"/>
    <w:rsid w:val="339E065F"/>
    <w:rsid w:val="33E60031"/>
    <w:rsid w:val="34046916"/>
    <w:rsid w:val="341D7D55"/>
    <w:rsid w:val="342509B8"/>
    <w:rsid w:val="342A06C4"/>
    <w:rsid w:val="342D3D10"/>
    <w:rsid w:val="344D06C1"/>
    <w:rsid w:val="345919AA"/>
    <w:rsid w:val="34713BFD"/>
    <w:rsid w:val="34806536"/>
    <w:rsid w:val="348778C5"/>
    <w:rsid w:val="34A42225"/>
    <w:rsid w:val="34BF39F8"/>
    <w:rsid w:val="34C15215"/>
    <w:rsid w:val="34E33701"/>
    <w:rsid w:val="34F860CC"/>
    <w:rsid w:val="350E6AFB"/>
    <w:rsid w:val="35194F74"/>
    <w:rsid w:val="35236CE8"/>
    <w:rsid w:val="352E4032"/>
    <w:rsid w:val="353A66E5"/>
    <w:rsid w:val="357344A3"/>
    <w:rsid w:val="35BB6B08"/>
    <w:rsid w:val="35C3492C"/>
    <w:rsid w:val="35C8614C"/>
    <w:rsid w:val="35D3206D"/>
    <w:rsid w:val="35D73F34"/>
    <w:rsid w:val="35E244BA"/>
    <w:rsid w:val="35E31050"/>
    <w:rsid w:val="35EA010B"/>
    <w:rsid w:val="35F6230E"/>
    <w:rsid w:val="36062A6B"/>
    <w:rsid w:val="363C648D"/>
    <w:rsid w:val="36533F02"/>
    <w:rsid w:val="367C4B66"/>
    <w:rsid w:val="3687595A"/>
    <w:rsid w:val="36997C68"/>
    <w:rsid w:val="369D2857"/>
    <w:rsid w:val="36AA1648"/>
    <w:rsid w:val="36BA5D2F"/>
    <w:rsid w:val="36BB1AA7"/>
    <w:rsid w:val="36D6243D"/>
    <w:rsid w:val="36E4360B"/>
    <w:rsid w:val="36E63FE1"/>
    <w:rsid w:val="36E965B5"/>
    <w:rsid w:val="36EA7C97"/>
    <w:rsid w:val="37027535"/>
    <w:rsid w:val="37133C31"/>
    <w:rsid w:val="373D3686"/>
    <w:rsid w:val="375D66BB"/>
    <w:rsid w:val="375E12A5"/>
    <w:rsid w:val="379508A6"/>
    <w:rsid w:val="38043E80"/>
    <w:rsid w:val="3814321D"/>
    <w:rsid w:val="381D69EA"/>
    <w:rsid w:val="383F1A08"/>
    <w:rsid w:val="385934F0"/>
    <w:rsid w:val="38674EDE"/>
    <w:rsid w:val="387C7014"/>
    <w:rsid w:val="387E5D6A"/>
    <w:rsid w:val="38912AC0"/>
    <w:rsid w:val="389856C2"/>
    <w:rsid w:val="38AD71CE"/>
    <w:rsid w:val="38B44A00"/>
    <w:rsid w:val="38B60778"/>
    <w:rsid w:val="38BD38B5"/>
    <w:rsid w:val="38DD5D05"/>
    <w:rsid w:val="390B0AC4"/>
    <w:rsid w:val="391C6E6E"/>
    <w:rsid w:val="392456E2"/>
    <w:rsid w:val="39382F3B"/>
    <w:rsid w:val="3940440F"/>
    <w:rsid w:val="39965EB4"/>
    <w:rsid w:val="39A93E39"/>
    <w:rsid w:val="39B90520"/>
    <w:rsid w:val="39D57883"/>
    <w:rsid w:val="39D709A6"/>
    <w:rsid w:val="3A085004"/>
    <w:rsid w:val="3A0D261A"/>
    <w:rsid w:val="3A370748"/>
    <w:rsid w:val="3A395E2A"/>
    <w:rsid w:val="3A5B3385"/>
    <w:rsid w:val="3A5E1F81"/>
    <w:rsid w:val="3A5F2871"/>
    <w:rsid w:val="3A754D72"/>
    <w:rsid w:val="3A8073A2"/>
    <w:rsid w:val="3A9934E3"/>
    <w:rsid w:val="3AB6680E"/>
    <w:rsid w:val="3AD676B7"/>
    <w:rsid w:val="3AF00660"/>
    <w:rsid w:val="3AF10DDD"/>
    <w:rsid w:val="3AF46516"/>
    <w:rsid w:val="3AF833FE"/>
    <w:rsid w:val="3B19180F"/>
    <w:rsid w:val="3B273268"/>
    <w:rsid w:val="3B5E0833"/>
    <w:rsid w:val="3B632D12"/>
    <w:rsid w:val="3B6A0536"/>
    <w:rsid w:val="3B765F9D"/>
    <w:rsid w:val="3B7A3CDF"/>
    <w:rsid w:val="3B902ED6"/>
    <w:rsid w:val="3B904F4E"/>
    <w:rsid w:val="3B9052B1"/>
    <w:rsid w:val="3B994E02"/>
    <w:rsid w:val="3BAB2376"/>
    <w:rsid w:val="3BB84D5D"/>
    <w:rsid w:val="3BD11425"/>
    <w:rsid w:val="3BD45336"/>
    <w:rsid w:val="3BF03FA1"/>
    <w:rsid w:val="3C125CC6"/>
    <w:rsid w:val="3C513648"/>
    <w:rsid w:val="3C5F4C83"/>
    <w:rsid w:val="3C795D45"/>
    <w:rsid w:val="3C8669F4"/>
    <w:rsid w:val="3CB25D9E"/>
    <w:rsid w:val="3CB26DAC"/>
    <w:rsid w:val="3CD13DD3"/>
    <w:rsid w:val="3D053953"/>
    <w:rsid w:val="3D6806D1"/>
    <w:rsid w:val="3D7D3613"/>
    <w:rsid w:val="3D915310"/>
    <w:rsid w:val="3DCA2296"/>
    <w:rsid w:val="3DD85C40"/>
    <w:rsid w:val="3DF71F90"/>
    <w:rsid w:val="3DF82DEC"/>
    <w:rsid w:val="3E2A5075"/>
    <w:rsid w:val="3E2B2EE0"/>
    <w:rsid w:val="3E4B3711"/>
    <w:rsid w:val="3E5F7522"/>
    <w:rsid w:val="3E9A1FA2"/>
    <w:rsid w:val="3EA177D5"/>
    <w:rsid w:val="3EA51073"/>
    <w:rsid w:val="3ED454B4"/>
    <w:rsid w:val="3EE940A2"/>
    <w:rsid w:val="3EED044F"/>
    <w:rsid w:val="3EFF39D7"/>
    <w:rsid w:val="3F125FDD"/>
    <w:rsid w:val="3F1955BD"/>
    <w:rsid w:val="3F337C46"/>
    <w:rsid w:val="3F6F78D3"/>
    <w:rsid w:val="3F73228A"/>
    <w:rsid w:val="3F786788"/>
    <w:rsid w:val="3F9557C2"/>
    <w:rsid w:val="3FDB4B57"/>
    <w:rsid w:val="40572841"/>
    <w:rsid w:val="406D5BC1"/>
    <w:rsid w:val="407B28A2"/>
    <w:rsid w:val="4086420F"/>
    <w:rsid w:val="40877D40"/>
    <w:rsid w:val="40895C16"/>
    <w:rsid w:val="408F11E5"/>
    <w:rsid w:val="409C3134"/>
    <w:rsid w:val="40A23390"/>
    <w:rsid w:val="40BC6B48"/>
    <w:rsid w:val="40C0589C"/>
    <w:rsid w:val="40E13EB9"/>
    <w:rsid w:val="40F52539"/>
    <w:rsid w:val="41016309"/>
    <w:rsid w:val="410A78B3"/>
    <w:rsid w:val="412559BD"/>
    <w:rsid w:val="412B3211"/>
    <w:rsid w:val="413172A7"/>
    <w:rsid w:val="415367CC"/>
    <w:rsid w:val="416A4FA8"/>
    <w:rsid w:val="41B63597"/>
    <w:rsid w:val="41D60080"/>
    <w:rsid w:val="420936C7"/>
    <w:rsid w:val="421A3B26"/>
    <w:rsid w:val="423D783C"/>
    <w:rsid w:val="42402E61"/>
    <w:rsid w:val="42513572"/>
    <w:rsid w:val="42554230"/>
    <w:rsid w:val="42680DF6"/>
    <w:rsid w:val="42750829"/>
    <w:rsid w:val="429B5A7D"/>
    <w:rsid w:val="42B3257D"/>
    <w:rsid w:val="42BE6BA7"/>
    <w:rsid w:val="42C57F36"/>
    <w:rsid w:val="42D068D2"/>
    <w:rsid w:val="42D27F5D"/>
    <w:rsid w:val="42D86CE3"/>
    <w:rsid w:val="42D90317"/>
    <w:rsid w:val="42E83C24"/>
    <w:rsid w:val="4304139C"/>
    <w:rsid w:val="43054578"/>
    <w:rsid w:val="43421586"/>
    <w:rsid w:val="43442892"/>
    <w:rsid w:val="436314FD"/>
    <w:rsid w:val="436330EE"/>
    <w:rsid w:val="436332AB"/>
    <w:rsid w:val="436B215F"/>
    <w:rsid w:val="436E72E2"/>
    <w:rsid w:val="4374370A"/>
    <w:rsid w:val="438A6814"/>
    <w:rsid w:val="438C45B0"/>
    <w:rsid w:val="43AA0EDA"/>
    <w:rsid w:val="43AB38E7"/>
    <w:rsid w:val="43E130DB"/>
    <w:rsid w:val="43EF0FE2"/>
    <w:rsid w:val="43F352C8"/>
    <w:rsid w:val="44032ED4"/>
    <w:rsid w:val="440F469C"/>
    <w:rsid w:val="443B5FD6"/>
    <w:rsid w:val="44670B79"/>
    <w:rsid w:val="447A6AFE"/>
    <w:rsid w:val="449355BF"/>
    <w:rsid w:val="44C6048B"/>
    <w:rsid w:val="44D37139"/>
    <w:rsid w:val="44E623E5"/>
    <w:rsid w:val="44F7014F"/>
    <w:rsid w:val="44FC7513"/>
    <w:rsid w:val="44FF0DB1"/>
    <w:rsid w:val="4504286C"/>
    <w:rsid w:val="45153B2D"/>
    <w:rsid w:val="455C4456"/>
    <w:rsid w:val="45695CDB"/>
    <w:rsid w:val="45960681"/>
    <w:rsid w:val="45A86FDA"/>
    <w:rsid w:val="45AD7456"/>
    <w:rsid w:val="45E00BE3"/>
    <w:rsid w:val="46337388"/>
    <w:rsid w:val="46671D1C"/>
    <w:rsid w:val="466E4D41"/>
    <w:rsid w:val="46A00372"/>
    <w:rsid w:val="46B00313"/>
    <w:rsid w:val="46B90114"/>
    <w:rsid w:val="46BF0ACA"/>
    <w:rsid w:val="46D57404"/>
    <w:rsid w:val="46E93AC7"/>
    <w:rsid w:val="471A6376"/>
    <w:rsid w:val="4729480B"/>
    <w:rsid w:val="472D02B9"/>
    <w:rsid w:val="475278BE"/>
    <w:rsid w:val="476475F1"/>
    <w:rsid w:val="47842315"/>
    <w:rsid w:val="4787624B"/>
    <w:rsid w:val="47B916EB"/>
    <w:rsid w:val="47C307BC"/>
    <w:rsid w:val="47D91D8D"/>
    <w:rsid w:val="47EF7816"/>
    <w:rsid w:val="47F24F0F"/>
    <w:rsid w:val="480F3A01"/>
    <w:rsid w:val="48174664"/>
    <w:rsid w:val="481C1C7A"/>
    <w:rsid w:val="48350154"/>
    <w:rsid w:val="48557C54"/>
    <w:rsid w:val="485B4418"/>
    <w:rsid w:val="48741AB6"/>
    <w:rsid w:val="48813B83"/>
    <w:rsid w:val="48860622"/>
    <w:rsid w:val="489F2C96"/>
    <w:rsid w:val="48C06AA9"/>
    <w:rsid w:val="48CB5B7A"/>
    <w:rsid w:val="490E503D"/>
    <w:rsid w:val="493E46DD"/>
    <w:rsid w:val="494616A5"/>
    <w:rsid w:val="494D2277"/>
    <w:rsid w:val="494F64C8"/>
    <w:rsid w:val="495140F4"/>
    <w:rsid w:val="49895DD3"/>
    <w:rsid w:val="498D1081"/>
    <w:rsid w:val="49BE7DC6"/>
    <w:rsid w:val="49CB1BAA"/>
    <w:rsid w:val="4A084FAB"/>
    <w:rsid w:val="4A114D9C"/>
    <w:rsid w:val="4A1943D4"/>
    <w:rsid w:val="4A225C6E"/>
    <w:rsid w:val="4A2C2078"/>
    <w:rsid w:val="4A365275"/>
    <w:rsid w:val="4A3B6FBA"/>
    <w:rsid w:val="4A8C6484"/>
    <w:rsid w:val="4AA92E42"/>
    <w:rsid w:val="4ADA20A4"/>
    <w:rsid w:val="4ADA6D10"/>
    <w:rsid w:val="4B0435C5"/>
    <w:rsid w:val="4B0615B6"/>
    <w:rsid w:val="4B1062C6"/>
    <w:rsid w:val="4B223A4B"/>
    <w:rsid w:val="4B337A07"/>
    <w:rsid w:val="4B4E78E6"/>
    <w:rsid w:val="4B63653E"/>
    <w:rsid w:val="4B6C4B6D"/>
    <w:rsid w:val="4B713691"/>
    <w:rsid w:val="4B820E70"/>
    <w:rsid w:val="4B9C55AC"/>
    <w:rsid w:val="4BBA1ED6"/>
    <w:rsid w:val="4BD23033"/>
    <w:rsid w:val="4BDE3E16"/>
    <w:rsid w:val="4BEA27BB"/>
    <w:rsid w:val="4BF74533"/>
    <w:rsid w:val="4C12586E"/>
    <w:rsid w:val="4C170309"/>
    <w:rsid w:val="4C24604E"/>
    <w:rsid w:val="4C392989"/>
    <w:rsid w:val="4C6065D9"/>
    <w:rsid w:val="4CE92A73"/>
    <w:rsid w:val="4CF11E43"/>
    <w:rsid w:val="4D001B6A"/>
    <w:rsid w:val="4D027691"/>
    <w:rsid w:val="4D0A29E9"/>
    <w:rsid w:val="4D277D8E"/>
    <w:rsid w:val="4D281333"/>
    <w:rsid w:val="4D447640"/>
    <w:rsid w:val="4D616AAD"/>
    <w:rsid w:val="4D9B0B90"/>
    <w:rsid w:val="4DA00402"/>
    <w:rsid w:val="4DA150FB"/>
    <w:rsid w:val="4DC67082"/>
    <w:rsid w:val="4DCB2178"/>
    <w:rsid w:val="4DCF7EBB"/>
    <w:rsid w:val="4DE0235E"/>
    <w:rsid w:val="4DED3E9B"/>
    <w:rsid w:val="4E3836B6"/>
    <w:rsid w:val="4E4A5793"/>
    <w:rsid w:val="4E7B3B9E"/>
    <w:rsid w:val="4E9702AC"/>
    <w:rsid w:val="4EA13891"/>
    <w:rsid w:val="4EA81FC1"/>
    <w:rsid w:val="4EB62E28"/>
    <w:rsid w:val="4EC70144"/>
    <w:rsid w:val="4ECA0682"/>
    <w:rsid w:val="4ED95065"/>
    <w:rsid w:val="4EEF00E8"/>
    <w:rsid w:val="4EF86F9D"/>
    <w:rsid w:val="4F253B0A"/>
    <w:rsid w:val="4F2935FA"/>
    <w:rsid w:val="4F651131"/>
    <w:rsid w:val="4F676CF8"/>
    <w:rsid w:val="4F974A2C"/>
    <w:rsid w:val="4FAB04B3"/>
    <w:rsid w:val="4FD55530"/>
    <w:rsid w:val="4FDC066D"/>
    <w:rsid w:val="4FF84D7B"/>
    <w:rsid w:val="50005394"/>
    <w:rsid w:val="50010EFC"/>
    <w:rsid w:val="50106568"/>
    <w:rsid w:val="501E0C85"/>
    <w:rsid w:val="5021136C"/>
    <w:rsid w:val="502119D7"/>
    <w:rsid w:val="502344EE"/>
    <w:rsid w:val="50290FAE"/>
    <w:rsid w:val="5037387C"/>
    <w:rsid w:val="50461F8A"/>
    <w:rsid w:val="50715E3F"/>
    <w:rsid w:val="50772144"/>
    <w:rsid w:val="50952F83"/>
    <w:rsid w:val="50A52C7D"/>
    <w:rsid w:val="50BB2978"/>
    <w:rsid w:val="50BF4B23"/>
    <w:rsid w:val="50C25AB5"/>
    <w:rsid w:val="50E60363"/>
    <w:rsid w:val="51033E6F"/>
    <w:rsid w:val="51136310"/>
    <w:rsid w:val="5116195C"/>
    <w:rsid w:val="5116753A"/>
    <w:rsid w:val="513E0B8D"/>
    <w:rsid w:val="514A0A52"/>
    <w:rsid w:val="51697160"/>
    <w:rsid w:val="517626DB"/>
    <w:rsid w:val="51AA514B"/>
    <w:rsid w:val="51BD627C"/>
    <w:rsid w:val="51F16466"/>
    <w:rsid w:val="52151C14"/>
    <w:rsid w:val="52285DEB"/>
    <w:rsid w:val="523429E2"/>
    <w:rsid w:val="523747F9"/>
    <w:rsid w:val="52391266"/>
    <w:rsid w:val="524312B8"/>
    <w:rsid w:val="52733BCA"/>
    <w:rsid w:val="527F1CB8"/>
    <w:rsid w:val="52911BE2"/>
    <w:rsid w:val="52AB4326"/>
    <w:rsid w:val="52CF270B"/>
    <w:rsid w:val="52CF33F5"/>
    <w:rsid w:val="52D20850"/>
    <w:rsid w:val="52F4603B"/>
    <w:rsid w:val="52F67C97"/>
    <w:rsid w:val="535A13F1"/>
    <w:rsid w:val="535B5D4C"/>
    <w:rsid w:val="53620E89"/>
    <w:rsid w:val="536A616D"/>
    <w:rsid w:val="53714EAD"/>
    <w:rsid w:val="538E1C7E"/>
    <w:rsid w:val="539B25ED"/>
    <w:rsid w:val="53AE2320"/>
    <w:rsid w:val="53C953AC"/>
    <w:rsid w:val="53E71C1B"/>
    <w:rsid w:val="53E83C2D"/>
    <w:rsid w:val="54181116"/>
    <w:rsid w:val="54255C43"/>
    <w:rsid w:val="54332F77"/>
    <w:rsid w:val="543A0058"/>
    <w:rsid w:val="545F361A"/>
    <w:rsid w:val="54AE2FA4"/>
    <w:rsid w:val="54B55930"/>
    <w:rsid w:val="55071FB6"/>
    <w:rsid w:val="552F7491"/>
    <w:rsid w:val="55480552"/>
    <w:rsid w:val="554F4DF6"/>
    <w:rsid w:val="55561EFF"/>
    <w:rsid w:val="556A70BB"/>
    <w:rsid w:val="558036BC"/>
    <w:rsid w:val="55987E91"/>
    <w:rsid w:val="55AD4138"/>
    <w:rsid w:val="55AF106C"/>
    <w:rsid w:val="55BE246F"/>
    <w:rsid w:val="55EB785C"/>
    <w:rsid w:val="55FD133D"/>
    <w:rsid w:val="56250B85"/>
    <w:rsid w:val="56347241"/>
    <w:rsid w:val="56777341"/>
    <w:rsid w:val="56B65722"/>
    <w:rsid w:val="56E74E27"/>
    <w:rsid w:val="56E83D9B"/>
    <w:rsid w:val="56EE0C86"/>
    <w:rsid w:val="57223691"/>
    <w:rsid w:val="5756394B"/>
    <w:rsid w:val="575D6526"/>
    <w:rsid w:val="575F1533"/>
    <w:rsid w:val="579927C7"/>
    <w:rsid w:val="57CC2D04"/>
    <w:rsid w:val="58240E03"/>
    <w:rsid w:val="5886386C"/>
    <w:rsid w:val="5889510A"/>
    <w:rsid w:val="58975A79"/>
    <w:rsid w:val="589F0CC9"/>
    <w:rsid w:val="58BE19D9"/>
    <w:rsid w:val="58CB5EC5"/>
    <w:rsid w:val="58D02D39"/>
    <w:rsid w:val="58DC7930"/>
    <w:rsid w:val="58F63E96"/>
    <w:rsid w:val="58F9527D"/>
    <w:rsid w:val="58FF53CC"/>
    <w:rsid w:val="5903310E"/>
    <w:rsid w:val="59594ADC"/>
    <w:rsid w:val="598B27B6"/>
    <w:rsid w:val="598F49A2"/>
    <w:rsid w:val="59B30690"/>
    <w:rsid w:val="59CD7278"/>
    <w:rsid w:val="5A027868"/>
    <w:rsid w:val="5A03762B"/>
    <w:rsid w:val="5A1D0200"/>
    <w:rsid w:val="5A1D5B0A"/>
    <w:rsid w:val="5A2331B3"/>
    <w:rsid w:val="5A492DA3"/>
    <w:rsid w:val="5A4A05D9"/>
    <w:rsid w:val="5A5B4884"/>
    <w:rsid w:val="5A7A5346"/>
    <w:rsid w:val="5AA004E9"/>
    <w:rsid w:val="5ABD553F"/>
    <w:rsid w:val="5AD857E2"/>
    <w:rsid w:val="5AE900E2"/>
    <w:rsid w:val="5AF55709"/>
    <w:rsid w:val="5AF96577"/>
    <w:rsid w:val="5B046CCA"/>
    <w:rsid w:val="5B1038C0"/>
    <w:rsid w:val="5B3A26EB"/>
    <w:rsid w:val="5B3D486C"/>
    <w:rsid w:val="5B547C51"/>
    <w:rsid w:val="5B5714EF"/>
    <w:rsid w:val="5B633DDA"/>
    <w:rsid w:val="5B694FA5"/>
    <w:rsid w:val="5B9E0ECC"/>
    <w:rsid w:val="5BC923D8"/>
    <w:rsid w:val="5BD963A8"/>
    <w:rsid w:val="5BE74621"/>
    <w:rsid w:val="5C035BC3"/>
    <w:rsid w:val="5C2A289A"/>
    <w:rsid w:val="5C5D10DB"/>
    <w:rsid w:val="5C930E8B"/>
    <w:rsid w:val="5C9C5845"/>
    <w:rsid w:val="5CFF599B"/>
    <w:rsid w:val="5D072AA1"/>
    <w:rsid w:val="5D215E78"/>
    <w:rsid w:val="5D2B0C05"/>
    <w:rsid w:val="5D2B2C34"/>
    <w:rsid w:val="5D386567"/>
    <w:rsid w:val="5D5C103F"/>
    <w:rsid w:val="5D635F29"/>
    <w:rsid w:val="5D7739CD"/>
    <w:rsid w:val="5D777C27"/>
    <w:rsid w:val="5D8C725E"/>
    <w:rsid w:val="5DAF73C1"/>
    <w:rsid w:val="5E127950"/>
    <w:rsid w:val="5E2D53E8"/>
    <w:rsid w:val="5E2F405E"/>
    <w:rsid w:val="5E31427A"/>
    <w:rsid w:val="5E4B281F"/>
    <w:rsid w:val="5E867915"/>
    <w:rsid w:val="5E8B1BDC"/>
    <w:rsid w:val="5EB64585"/>
    <w:rsid w:val="5EC102B3"/>
    <w:rsid w:val="5EDD7F5D"/>
    <w:rsid w:val="5EE906B0"/>
    <w:rsid w:val="5EEC63F2"/>
    <w:rsid w:val="5F255781"/>
    <w:rsid w:val="5F4B136B"/>
    <w:rsid w:val="5F7914F9"/>
    <w:rsid w:val="5F7A57AC"/>
    <w:rsid w:val="5F965824"/>
    <w:rsid w:val="5FC93F22"/>
    <w:rsid w:val="5FDA449D"/>
    <w:rsid w:val="5FE243CB"/>
    <w:rsid w:val="5FE66C13"/>
    <w:rsid w:val="60107EBF"/>
    <w:rsid w:val="601A326C"/>
    <w:rsid w:val="60631B06"/>
    <w:rsid w:val="6064400C"/>
    <w:rsid w:val="607D5554"/>
    <w:rsid w:val="60800118"/>
    <w:rsid w:val="608A1DE7"/>
    <w:rsid w:val="60940AF0"/>
    <w:rsid w:val="60A23954"/>
    <w:rsid w:val="60B80627"/>
    <w:rsid w:val="60E81A74"/>
    <w:rsid w:val="61333E65"/>
    <w:rsid w:val="613F2A58"/>
    <w:rsid w:val="614E2B2C"/>
    <w:rsid w:val="6151253D"/>
    <w:rsid w:val="61541FF8"/>
    <w:rsid w:val="616B1851"/>
    <w:rsid w:val="61A067B3"/>
    <w:rsid w:val="61B067C2"/>
    <w:rsid w:val="61EB0BE3"/>
    <w:rsid w:val="62065A83"/>
    <w:rsid w:val="62157A0E"/>
    <w:rsid w:val="621A5025"/>
    <w:rsid w:val="622D7438"/>
    <w:rsid w:val="622F238A"/>
    <w:rsid w:val="625E13B5"/>
    <w:rsid w:val="62922E0D"/>
    <w:rsid w:val="63027B43"/>
    <w:rsid w:val="632443AD"/>
    <w:rsid w:val="6324615B"/>
    <w:rsid w:val="632C4061"/>
    <w:rsid w:val="63343EC4"/>
    <w:rsid w:val="63495BC1"/>
    <w:rsid w:val="636522D0"/>
    <w:rsid w:val="6381535B"/>
    <w:rsid w:val="63A10201"/>
    <w:rsid w:val="63A92FDA"/>
    <w:rsid w:val="63E15DFA"/>
    <w:rsid w:val="640900E7"/>
    <w:rsid w:val="641302BF"/>
    <w:rsid w:val="64285D22"/>
    <w:rsid w:val="64446AA0"/>
    <w:rsid w:val="6449399F"/>
    <w:rsid w:val="64822965"/>
    <w:rsid w:val="64845C81"/>
    <w:rsid w:val="64875EAF"/>
    <w:rsid w:val="64925346"/>
    <w:rsid w:val="64986E00"/>
    <w:rsid w:val="64BE613B"/>
    <w:rsid w:val="64CB03AB"/>
    <w:rsid w:val="64CD45D0"/>
    <w:rsid w:val="64CF683E"/>
    <w:rsid w:val="651D5558"/>
    <w:rsid w:val="6521058F"/>
    <w:rsid w:val="65423AF9"/>
    <w:rsid w:val="655A40B6"/>
    <w:rsid w:val="65645C31"/>
    <w:rsid w:val="65732645"/>
    <w:rsid w:val="65733F81"/>
    <w:rsid w:val="6587477F"/>
    <w:rsid w:val="658D2E2C"/>
    <w:rsid w:val="65915823"/>
    <w:rsid w:val="659C5307"/>
    <w:rsid w:val="65A84182"/>
    <w:rsid w:val="65A92BA3"/>
    <w:rsid w:val="65B178CA"/>
    <w:rsid w:val="65C459D3"/>
    <w:rsid w:val="65CE6758"/>
    <w:rsid w:val="65D5373C"/>
    <w:rsid w:val="65EE5929"/>
    <w:rsid w:val="66644AC0"/>
    <w:rsid w:val="66665627"/>
    <w:rsid w:val="6672542F"/>
    <w:rsid w:val="66955B0C"/>
    <w:rsid w:val="66A80E51"/>
    <w:rsid w:val="671B2379"/>
    <w:rsid w:val="677856C1"/>
    <w:rsid w:val="67890C82"/>
    <w:rsid w:val="67896ED4"/>
    <w:rsid w:val="67E27EFC"/>
    <w:rsid w:val="67E36BDA"/>
    <w:rsid w:val="68246BFD"/>
    <w:rsid w:val="68423C7C"/>
    <w:rsid w:val="686977AA"/>
    <w:rsid w:val="686E1C26"/>
    <w:rsid w:val="68871D6C"/>
    <w:rsid w:val="68A62932"/>
    <w:rsid w:val="68E41A1C"/>
    <w:rsid w:val="68E5013A"/>
    <w:rsid w:val="68E51EE8"/>
    <w:rsid w:val="68F80611"/>
    <w:rsid w:val="68FF1D02"/>
    <w:rsid w:val="69132EFA"/>
    <w:rsid w:val="69460B96"/>
    <w:rsid w:val="69592FFE"/>
    <w:rsid w:val="697A2F79"/>
    <w:rsid w:val="69A11985"/>
    <w:rsid w:val="69C064B2"/>
    <w:rsid w:val="69C52100"/>
    <w:rsid w:val="69E228CC"/>
    <w:rsid w:val="69F148BD"/>
    <w:rsid w:val="6A5E21C1"/>
    <w:rsid w:val="6A6652AB"/>
    <w:rsid w:val="6A6D03E7"/>
    <w:rsid w:val="6A707ED8"/>
    <w:rsid w:val="6AB37DC4"/>
    <w:rsid w:val="6AB9454B"/>
    <w:rsid w:val="6ABC311D"/>
    <w:rsid w:val="6AC81AC2"/>
    <w:rsid w:val="6AD40467"/>
    <w:rsid w:val="6ADE12E5"/>
    <w:rsid w:val="6AE0505D"/>
    <w:rsid w:val="6AF01018"/>
    <w:rsid w:val="6AF74155"/>
    <w:rsid w:val="6B351AF4"/>
    <w:rsid w:val="6B362ECF"/>
    <w:rsid w:val="6B5D45AB"/>
    <w:rsid w:val="6B6B3BA5"/>
    <w:rsid w:val="6B713F07"/>
    <w:rsid w:val="6B8A4D2F"/>
    <w:rsid w:val="6B8C6F93"/>
    <w:rsid w:val="6B9E2576"/>
    <w:rsid w:val="6BB81B36"/>
    <w:rsid w:val="6BC06C3D"/>
    <w:rsid w:val="6BCC40EA"/>
    <w:rsid w:val="6BF22860"/>
    <w:rsid w:val="6BF91B5E"/>
    <w:rsid w:val="6C0B435C"/>
    <w:rsid w:val="6C230817"/>
    <w:rsid w:val="6C2B2308"/>
    <w:rsid w:val="6C573B17"/>
    <w:rsid w:val="6C984098"/>
    <w:rsid w:val="6C9F2CF6"/>
    <w:rsid w:val="6CA72C6D"/>
    <w:rsid w:val="6CB27C7E"/>
    <w:rsid w:val="6CBA5B94"/>
    <w:rsid w:val="6CBC6D31"/>
    <w:rsid w:val="6CF46F76"/>
    <w:rsid w:val="6CFE7CE6"/>
    <w:rsid w:val="6D0545DF"/>
    <w:rsid w:val="6D1E1E6D"/>
    <w:rsid w:val="6D1F682E"/>
    <w:rsid w:val="6D3E5CE1"/>
    <w:rsid w:val="6D664667"/>
    <w:rsid w:val="6DA2484C"/>
    <w:rsid w:val="6DC04B30"/>
    <w:rsid w:val="6DC36570"/>
    <w:rsid w:val="6DC42A14"/>
    <w:rsid w:val="6DDD031C"/>
    <w:rsid w:val="6E1033AB"/>
    <w:rsid w:val="6E1F2302"/>
    <w:rsid w:val="6E337961"/>
    <w:rsid w:val="6E4C2A0A"/>
    <w:rsid w:val="6E6C09B6"/>
    <w:rsid w:val="6E70494A"/>
    <w:rsid w:val="6E851A78"/>
    <w:rsid w:val="6E9C573F"/>
    <w:rsid w:val="6EC407F2"/>
    <w:rsid w:val="6EC802E2"/>
    <w:rsid w:val="6EE961C0"/>
    <w:rsid w:val="6EFD1AEA"/>
    <w:rsid w:val="6F0E2FDE"/>
    <w:rsid w:val="6F2A2D4B"/>
    <w:rsid w:val="6F4656AB"/>
    <w:rsid w:val="6F4A5F2C"/>
    <w:rsid w:val="6F6049BF"/>
    <w:rsid w:val="6F653D83"/>
    <w:rsid w:val="6F6C348A"/>
    <w:rsid w:val="6F795DE4"/>
    <w:rsid w:val="6F9603E0"/>
    <w:rsid w:val="6F9C5B6D"/>
    <w:rsid w:val="6F9F6782"/>
    <w:rsid w:val="6FA26D85"/>
    <w:rsid w:val="6FA3193D"/>
    <w:rsid w:val="6FDE7692"/>
    <w:rsid w:val="6FF128EB"/>
    <w:rsid w:val="70115CB9"/>
    <w:rsid w:val="70145D2A"/>
    <w:rsid w:val="70273C3A"/>
    <w:rsid w:val="70351623"/>
    <w:rsid w:val="70626515"/>
    <w:rsid w:val="707F70C6"/>
    <w:rsid w:val="709D12FB"/>
    <w:rsid w:val="70C26FB3"/>
    <w:rsid w:val="70C44AD9"/>
    <w:rsid w:val="70EC5DDE"/>
    <w:rsid w:val="70F4004C"/>
    <w:rsid w:val="7104367C"/>
    <w:rsid w:val="710D5A00"/>
    <w:rsid w:val="7157594D"/>
    <w:rsid w:val="715F5772"/>
    <w:rsid w:val="718852E0"/>
    <w:rsid w:val="71924BD7"/>
    <w:rsid w:val="71A16F72"/>
    <w:rsid w:val="71A3409C"/>
    <w:rsid w:val="71B307A3"/>
    <w:rsid w:val="71BC1C54"/>
    <w:rsid w:val="71D074AE"/>
    <w:rsid w:val="71D60F68"/>
    <w:rsid w:val="71EB0491"/>
    <w:rsid w:val="720C498A"/>
    <w:rsid w:val="72161365"/>
    <w:rsid w:val="72273572"/>
    <w:rsid w:val="723932A5"/>
    <w:rsid w:val="72562BE7"/>
    <w:rsid w:val="727B38BE"/>
    <w:rsid w:val="72B0266E"/>
    <w:rsid w:val="72C24A83"/>
    <w:rsid w:val="72C54B39"/>
    <w:rsid w:val="72D57472"/>
    <w:rsid w:val="72E8347E"/>
    <w:rsid w:val="72EB459F"/>
    <w:rsid w:val="72FC49FE"/>
    <w:rsid w:val="73090EC9"/>
    <w:rsid w:val="730D6C0C"/>
    <w:rsid w:val="73357F10"/>
    <w:rsid w:val="733A72D5"/>
    <w:rsid w:val="736600CA"/>
    <w:rsid w:val="738676EE"/>
    <w:rsid w:val="739062BE"/>
    <w:rsid w:val="739235D6"/>
    <w:rsid w:val="739F189A"/>
    <w:rsid w:val="73A806E2"/>
    <w:rsid w:val="73AD7AA7"/>
    <w:rsid w:val="73D019E7"/>
    <w:rsid w:val="73F05BE5"/>
    <w:rsid w:val="73FC0A2E"/>
    <w:rsid w:val="740F250F"/>
    <w:rsid w:val="74213FF1"/>
    <w:rsid w:val="746E36DA"/>
    <w:rsid w:val="747D166A"/>
    <w:rsid w:val="74951ABC"/>
    <w:rsid w:val="749649DF"/>
    <w:rsid w:val="74AB66DC"/>
    <w:rsid w:val="74AF5AA0"/>
    <w:rsid w:val="74C564D1"/>
    <w:rsid w:val="74D774D1"/>
    <w:rsid w:val="74F73BFA"/>
    <w:rsid w:val="75157C52"/>
    <w:rsid w:val="752A42E0"/>
    <w:rsid w:val="752B15CB"/>
    <w:rsid w:val="75451473"/>
    <w:rsid w:val="7557052B"/>
    <w:rsid w:val="755A5A0C"/>
    <w:rsid w:val="755F1275"/>
    <w:rsid w:val="75646EFD"/>
    <w:rsid w:val="75991870"/>
    <w:rsid w:val="75BF3AC1"/>
    <w:rsid w:val="75DC352E"/>
    <w:rsid w:val="75ED6880"/>
    <w:rsid w:val="760416B8"/>
    <w:rsid w:val="76342701"/>
    <w:rsid w:val="76352D46"/>
    <w:rsid w:val="76364DD9"/>
    <w:rsid w:val="764421AB"/>
    <w:rsid w:val="764F753B"/>
    <w:rsid w:val="76766876"/>
    <w:rsid w:val="769E7A53"/>
    <w:rsid w:val="76B441CE"/>
    <w:rsid w:val="76DD06A3"/>
    <w:rsid w:val="76DD4B47"/>
    <w:rsid w:val="76E914B3"/>
    <w:rsid w:val="76F37EC6"/>
    <w:rsid w:val="76F747D2"/>
    <w:rsid w:val="77512F49"/>
    <w:rsid w:val="7772528F"/>
    <w:rsid w:val="777C7EBC"/>
    <w:rsid w:val="77996CC0"/>
    <w:rsid w:val="77BA09E4"/>
    <w:rsid w:val="77E80343"/>
    <w:rsid w:val="782347DB"/>
    <w:rsid w:val="78267E28"/>
    <w:rsid w:val="782753D9"/>
    <w:rsid w:val="78591FAB"/>
    <w:rsid w:val="7872665C"/>
    <w:rsid w:val="788C1F6C"/>
    <w:rsid w:val="788D38D2"/>
    <w:rsid w:val="78A07BDA"/>
    <w:rsid w:val="78AA2807"/>
    <w:rsid w:val="78AA3B2B"/>
    <w:rsid w:val="78B96EEE"/>
    <w:rsid w:val="78D36201"/>
    <w:rsid w:val="78DA4256"/>
    <w:rsid w:val="78DA479D"/>
    <w:rsid w:val="78F4794F"/>
    <w:rsid w:val="78F61EF0"/>
    <w:rsid w:val="79004B1D"/>
    <w:rsid w:val="791D56CF"/>
    <w:rsid w:val="79322EE8"/>
    <w:rsid w:val="79336CA0"/>
    <w:rsid w:val="793D18CD"/>
    <w:rsid w:val="793F3897"/>
    <w:rsid w:val="795D66BF"/>
    <w:rsid w:val="79817E6C"/>
    <w:rsid w:val="798E4011"/>
    <w:rsid w:val="79A67219"/>
    <w:rsid w:val="79A67472"/>
    <w:rsid w:val="79B24069"/>
    <w:rsid w:val="79B871A5"/>
    <w:rsid w:val="79C2681B"/>
    <w:rsid w:val="79CE0152"/>
    <w:rsid w:val="79D00993"/>
    <w:rsid w:val="79F84735"/>
    <w:rsid w:val="79FD2E0A"/>
    <w:rsid w:val="7A031505"/>
    <w:rsid w:val="7A0F3269"/>
    <w:rsid w:val="7A2D7B93"/>
    <w:rsid w:val="7A396538"/>
    <w:rsid w:val="7A513882"/>
    <w:rsid w:val="7A9B2D4F"/>
    <w:rsid w:val="7B0034F1"/>
    <w:rsid w:val="7B091961"/>
    <w:rsid w:val="7B0C77A9"/>
    <w:rsid w:val="7B38483D"/>
    <w:rsid w:val="7B957A8E"/>
    <w:rsid w:val="7BB43F0C"/>
    <w:rsid w:val="7BC97448"/>
    <w:rsid w:val="7BCC50F8"/>
    <w:rsid w:val="7BD744C8"/>
    <w:rsid w:val="7BE00068"/>
    <w:rsid w:val="7BE40725"/>
    <w:rsid w:val="7C142424"/>
    <w:rsid w:val="7C2E374F"/>
    <w:rsid w:val="7C321491"/>
    <w:rsid w:val="7C3A0345"/>
    <w:rsid w:val="7C647170"/>
    <w:rsid w:val="7C745605"/>
    <w:rsid w:val="7C7575D0"/>
    <w:rsid w:val="7C9A3562"/>
    <w:rsid w:val="7CB366FC"/>
    <w:rsid w:val="7CCC5441"/>
    <w:rsid w:val="7CEA3B1A"/>
    <w:rsid w:val="7D030A88"/>
    <w:rsid w:val="7D2012E9"/>
    <w:rsid w:val="7D225061"/>
    <w:rsid w:val="7D5E0064"/>
    <w:rsid w:val="7D5F3FAD"/>
    <w:rsid w:val="7D7D2BE0"/>
    <w:rsid w:val="7D921999"/>
    <w:rsid w:val="7DA51208"/>
    <w:rsid w:val="7DAB2803"/>
    <w:rsid w:val="7DBD2E95"/>
    <w:rsid w:val="7DE06CCB"/>
    <w:rsid w:val="7DE844FD"/>
    <w:rsid w:val="7E0A2818"/>
    <w:rsid w:val="7E186CB2"/>
    <w:rsid w:val="7E3C30D3"/>
    <w:rsid w:val="7E5D7FEB"/>
    <w:rsid w:val="7EF8277F"/>
    <w:rsid w:val="7EFD6C06"/>
    <w:rsid w:val="7F233313"/>
    <w:rsid w:val="7F2A46A1"/>
    <w:rsid w:val="7F3B52F9"/>
    <w:rsid w:val="7F3B76BC"/>
    <w:rsid w:val="7F4339B5"/>
    <w:rsid w:val="7F594F87"/>
    <w:rsid w:val="7F6B7443"/>
    <w:rsid w:val="7F714251"/>
    <w:rsid w:val="7F7401E0"/>
    <w:rsid w:val="7F754DA4"/>
    <w:rsid w:val="7F840284"/>
    <w:rsid w:val="7F852CEF"/>
    <w:rsid w:val="7FDD5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cs="Times New Roman" w:asciiTheme="minorHAnsi" w:hAnsiTheme="minorHAnsi" w:eastAsiaTheme="minorEastAsia"/>
      <w:sz w:val="24"/>
      <w:szCs w:val="24"/>
      <w:lang w:val="en-US" w:eastAsia="zh-CN" w:bidi="ar-SA"/>
    </w:rPr>
  </w:style>
  <w:style w:type="paragraph" w:styleId="3">
    <w:name w:val="heading 1"/>
    <w:basedOn w:val="1"/>
    <w:next w:val="1"/>
    <w:link w:val="65"/>
    <w:autoRedefine/>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4">
    <w:name w:val="heading 2"/>
    <w:basedOn w:val="1"/>
    <w:next w:val="1"/>
    <w:link w:val="66"/>
    <w:autoRedefine/>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5">
    <w:name w:val="heading 3"/>
    <w:basedOn w:val="1"/>
    <w:next w:val="1"/>
    <w:link w:val="67"/>
    <w:autoRedefine/>
    <w:unhideWhenUsed/>
    <w:qFormat/>
    <w:uiPriority w:val="9"/>
    <w:pPr>
      <w:keepNext/>
      <w:numPr>
        <w:ilvl w:val="2"/>
        <w:numId w:val="1"/>
      </w:numPr>
      <w:spacing w:before="60" w:after="60"/>
      <w:ind w:firstLine="200" w:firstLineChars="200"/>
      <w:outlineLvl w:val="2"/>
    </w:pPr>
    <w:rPr>
      <w:rFonts w:ascii="Calibri Light" w:hAnsi="Calibri Light" w:eastAsia="宋体"/>
      <w:b/>
      <w:bCs/>
      <w:kern w:val="30"/>
      <w:szCs w:val="26"/>
    </w:rPr>
  </w:style>
  <w:style w:type="paragraph" w:styleId="2">
    <w:name w:val="heading 4"/>
    <w:basedOn w:val="1"/>
    <w:next w:val="1"/>
    <w:link w:val="68"/>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9"/>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0"/>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1"/>
    <w:autoRedefine/>
    <w:semiHidden/>
    <w:unhideWhenUsed/>
    <w:qFormat/>
    <w:uiPriority w:val="9"/>
    <w:pPr>
      <w:numPr>
        <w:ilvl w:val="6"/>
        <w:numId w:val="1"/>
      </w:numPr>
      <w:spacing w:before="240" w:after="60"/>
      <w:outlineLvl w:val="6"/>
    </w:pPr>
  </w:style>
  <w:style w:type="paragraph" w:styleId="9">
    <w:name w:val="heading 8"/>
    <w:basedOn w:val="1"/>
    <w:next w:val="1"/>
    <w:link w:val="72"/>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3"/>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7"/>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toa heading"/>
    <w:next w:val="1"/>
    <w:autoRedefine/>
    <w:qFormat/>
    <w:uiPriority w:val="0"/>
    <w:pPr>
      <w:spacing w:before="120" w:beforeLines="0" w:beforeAutospacing="0" w:line="360" w:lineRule="auto"/>
      <w:jc w:val="both"/>
    </w:pPr>
    <w:rPr>
      <w:rFonts w:ascii="Arial" w:hAnsi="Arial" w:eastAsia="华文仿宋" w:cstheme="minorBidi"/>
      <w:kern w:val="2"/>
      <w:sz w:val="24"/>
      <w:szCs w:val="28"/>
      <w:lang w:val="en-US" w:eastAsia="zh-CN" w:bidi="ar-SA"/>
    </w:rPr>
  </w:style>
  <w:style w:type="paragraph" w:styleId="15">
    <w:name w:val="annotation text"/>
    <w:basedOn w:val="1"/>
    <w:link w:val="89"/>
    <w:autoRedefine/>
    <w:unhideWhenUsed/>
    <w:qFormat/>
    <w:uiPriority w:val="99"/>
    <w:pPr>
      <w:spacing w:line="400" w:lineRule="exact"/>
    </w:pPr>
    <w:rPr>
      <w:rFonts w:ascii="Calibri Light" w:hAnsi="Calibri Light" w:eastAsia="华文仿宋" w:cs="Calibri Light"/>
      <w:kern w:val="2"/>
      <w:sz w:val="28"/>
      <w:szCs w:val="28"/>
    </w:rPr>
  </w:style>
  <w:style w:type="paragraph" w:styleId="16">
    <w:name w:val="Body Text"/>
    <w:basedOn w:val="1"/>
    <w:next w:val="1"/>
    <w:autoRedefine/>
    <w:unhideWhenUsed/>
    <w:qFormat/>
    <w:uiPriority w:val="0"/>
    <w:pPr>
      <w:spacing w:beforeLines="0" w:afterLines="0"/>
    </w:pPr>
    <w:rPr>
      <w:rFonts w:hint="default"/>
      <w:color w:val="993300"/>
      <w:sz w:val="24"/>
      <w:szCs w:val="24"/>
    </w:rPr>
  </w:style>
  <w:style w:type="paragraph" w:styleId="17">
    <w:name w:val="Body Text Indent"/>
    <w:basedOn w:val="1"/>
    <w:autoRedefine/>
    <w:qFormat/>
    <w:uiPriority w:val="0"/>
    <w:pPr>
      <w:ind w:firstLine="480"/>
    </w:pPr>
    <w:rPr>
      <w:rFonts w:ascii="宋体" w:hAnsi="宋体"/>
    </w:rPr>
  </w:style>
  <w:style w:type="paragraph" w:styleId="18">
    <w:name w:val="Plain Text"/>
    <w:basedOn w:val="1"/>
    <w:next w:val="1"/>
    <w:autoRedefine/>
    <w:qFormat/>
    <w:uiPriority w:val="0"/>
    <w:rPr>
      <w:rFonts w:hAnsi="Courier New"/>
      <w:kern w:val="2"/>
      <w:sz w:val="21"/>
    </w:rPr>
  </w:style>
  <w:style w:type="paragraph" w:styleId="19">
    <w:name w:val="Date"/>
    <w:basedOn w:val="1"/>
    <w:next w:val="1"/>
    <w:link w:val="62"/>
    <w:autoRedefine/>
    <w:semiHidden/>
    <w:unhideWhenUsed/>
    <w:qFormat/>
    <w:uiPriority w:val="99"/>
    <w:pPr>
      <w:ind w:left="100" w:leftChars="2500"/>
    </w:pPr>
  </w:style>
  <w:style w:type="paragraph" w:styleId="20">
    <w:name w:val="Body Text Indent 2"/>
    <w:autoRedefine/>
    <w:qFormat/>
    <w:uiPriority w:val="0"/>
    <w:pPr>
      <w:widowControl/>
      <w:overflowPunct w:val="0"/>
      <w:autoSpaceDE w:val="0"/>
      <w:autoSpaceDN w:val="0"/>
      <w:adjustRightInd w:val="0"/>
      <w:spacing w:line="360" w:lineRule="auto"/>
      <w:ind w:firstLine="555"/>
      <w:jc w:val="both"/>
      <w:textAlignment w:val="baseline"/>
    </w:pPr>
    <w:rPr>
      <w:rFonts w:ascii="宋体" w:hAnsi="MS Sans Serif" w:eastAsia="宋体" w:cs="Times New Roman"/>
      <w:spacing w:val="12"/>
      <w:kern w:val="0"/>
      <w:sz w:val="24"/>
      <w:szCs w:val="20"/>
      <w:lang w:val="en-US" w:eastAsia="zh-CN" w:bidi="ar-SA"/>
    </w:rPr>
  </w:style>
  <w:style w:type="paragraph" w:styleId="21">
    <w:name w:val="Balloon Text"/>
    <w:basedOn w:val="1"/>
    <w:link w:val="88"/>
    <w:autoRedefine/>
    <w:semiHidden/>
    <w:unhideWhenUsed/>
    <w:qFormat/>
    <w:uiPriority w:val="99"/>
    <w:rPr>
      <w:sz w:val="18"/>
      <w:szCs w:val="18"/>
    </w:rPr>
  </w:style>
  <w:style w:type="paragraph" w:styleId="22">
    <w:name w:val="footer"/>
    <w:basedOn w:val="1"/>
    <w:link w:val="64"/>
    <w:autoRedefine/>
    <w:unhideWhenUsed/>
    <w:qFormat/>
    <w:uiPriority w:val="99"/>
    <w:pPr>
      <w:tabs>
        <w:tab w:val="center" w:pos="4153"/>
        <w:tab w:val="right" w:pos="8306"/>
      </w:tabs>
      <w:snapToGrid w:val="0"/>
      <w:spacing w:line="240" w:lineRule="atLeast"/>
    </w:pPr>
    <w:rPr>
      <w:sz w:val="18"/>
      <w:szCs w:val="18"/>
    </w:rPr>
  </w:style>
  <w:style w:type="paragraph" w:styleId="23">
    <w:name w:val="header"/>
    <w:basedOn w:val="1"/>
    <w:link w:val="63"/>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4">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5">
    <w:name w:val="toc 4"/>
    <w:basedOn w:val="1"/>
    <w:next w:val="1"/>
    <w:autoRedefine/>
    <w:unhideWhenUsed/>
    <w:qFormat/>
    <w:uiPriority w:val="39"/>
    <w:pPr>
      <w:ind w:left="1260" w:leftChars="600"/>
    </w:pPr>
  </w:style>
  <w:style w:type="paragraph" w:styleId="26">
    <w:name w:val="Subtitle"/>
    <w:basedOn w:val="1"/>
    <w:next w:val="1"/>
    <w:link w:val="120"/>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7">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28">
    <w:name w:val="Title"/>
    <w:basedOn w:val="1"/>
    <w:next w:val="1"/>
    <w:link w:val="74"/>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5"/>
    <w:next w:val="15"/>
    <w:link w:val="96"/>
    <w:autoRedefine/>
    <w:semiHidden/>
    <w:unhideWhenUsed/>
    <w:qFormat/>
    <w:uiPriority w:val="99"/>
    <w:rPr>
      <w:b/>
      <w:bCs/>
    </w:rPr>
  </w:style>
  <w:style w:type="paragraph" w:styleId="30">
    <w:name w:val="Body Text First Indent"/>
    <w:basedOn w:val="16"/>
    <w:next w:val="31"/>
    <w:autoRedefine/>
    <w:qFormat/>
    <w:uiPriority w:val="0"/>
    <w:pPr>
      <w:adjustRightInd w:val="0"/>
      <w:spacing w:after="0"/>
      <w:ind w:firstLine="420"/>
      <w:jc w:val="left"/>
      <w:textAlignment w:val="baseline"/>
    </w:pPr>
    <w:rPr>
      <w:kern w:val="0"/>
    </w:rPr>
  </w:style>
  <w:style w:type="paragraph" w:styleId="31">
    <w:name w:val="Body Text First Indent 2"/>
    <w:basedOn w:val="17"/>
    <w:next w:val="30"/>
    <w:autoRedefine/>
    <w:qFormat/>
    <w:uiPriority w:val="0"/>
    <w:pPr>
      <w:adjustRightInd w:val="0"/>
      <w:spacing w:after="80"/>
      <w:textAlignment w:val="baseline"/>
    </w:pPr>
    <w:rPr>
      <w:rFonts w:ascii="宋体" w:hAnsi="宋体"/>
      <w:color w:val="000000"/>
      <w:kern w:val="0"/>
      <w:szCs w:val="20"/>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autoRedefine/>
    <w:qFormat/>
    <w:uiPriority w:val="22"/>
    <w:rPr>
      <w:b/>
      <w:bCs/>
    </w:rPr>
  </w:style>
  <w:style w:type="character" w:styleId="36">
    <w:name w:val="page number"/>
    <w:autoRedefine/>
    <w:qFormat/>
    <w:uiPriority w:val="0"/>
    <w:rPr>
      <w:rFonts w:ascii="Times New Roman" w:hAnsi="Times New Roman" w:eastAsia="宋体" w:cs="Times New Roman"/>
    </w:rPr>
  </w:style>
  <w:style w:type="character" w:styleId="37">
    <w:name w:val="FollowedHyperlink"/>
    <w:basedOn w:val="34"/>
    <w:autoRedefine/>
    <w:semiHidden/>
    <w:unhideWhenUsed/>
    <w:qFormat/>
    <w:uiPriority w:val="99"/>
    <w:rPr>
      <w:color w:val="954F72" w:themeColor="followedHyperlink"/>
      <w:u w:val="single"/>
      <w14:textFill>
        <w14:solidFill>
          <w14:schemeClr w14:val="folHlink"/>
        </w14:solidFill>
      </w14:textFill>
    </w:rPr>
  </w:style>
  <w:style w:type="character" w:styleId="38">
    <w:name w:val="Emphasis"/>
    <w:basedOn w:val="34"/>
    <w:autoRedefine/>
    <w:qFormat/>
    <w:uiPriority w:val="20"/>
    <w:rPr>
      <w:rFonts w:asciiTheme="minorHAnsi" w:hAnsiTheme="minorHAnsi"/>
      <w:b/>
      <w:i/>
      <w:iCs/>
    </w:rPr>
  </w:style>
  <w:style w:type="character" w:styleId="39">
    <w:name w:val="Hyperlink"/>
    <w:basedOn w:val="34"/>
    <w:autoRedefine/>
    <w:unhideWhenUsed/>
    <w:qFormat/>
    <w:uiPriority w:val="99"/>
    <w:rPr>
      <w:color w:val="0563C1" w:themeColor="hyperlink"/>
      <w:u w:val="single"/>
      <w14:textFill>
        <w14:solidFill>
          <w14:schemeClr w14:val="hlink"/>
        </w14:solidFill>
      </w14:textFill>
    </w:rPr>
  </w:style>
  <w:style w:type="character" w:styleId="40">
    <w:name w:val="annotation reference"/>
    <w:basedOn w:val="34"/>
    <w:autoRedefine/>
    <w:semiHidden/>
    <w:unhideWhenUsed/>
    <w:qFormat/>
    <w:uiPriority w:val="99"/>
    <w:rPr>
      <w:sz w:val="21"/>
      <w:szCs w:val="21"/>
    </w:rPr>
  </w:style>
  <w:style w:type="paragraph" w:customStyle="1" w:styleId="4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2">
    <w:name w:val="※封面大标题"/>
    <w:basedOn w:val="1"/>
    <w:next w:val="1"/>
    <w:autoRedefine/>
    <w:qFormat/>
    <w:uiPriority w:val="0"/>
    <w:pPr>
      <w:jc w:val="center"/>
    </w:pPr>
    <w:rPr>
      <w:rFonts w:ascii="华文中宋" w:hAnsi="华文中宋" w:eastAsia="华文中宋"/>
      <w:sz w:val="96"/>
      <w:szCs w:val="96"/>
    </w:rPr>
  </w:style>
  <w:style w:type="paragraph" w:customStyle="1" w:styleId="43">
    <w:name w:val="※封面题颌"/>
    <w:basedOn w:val="1"/>
    <w:next w:val="1"/>
    <w:autoRedefine/>
    <w:qFormat/>
    <w:uiPriority w:val="0"/>
    <w:pPr>
      <w:jc w:val="center"/>
    </w:pPr>
    <w:rPr>
      <w:rFonts w:ascii="Calibri Light" w:hAnsi="Calibri Light" w:eastAsia="华文仿宋"/>
      <w:sz w:val="36"/>
      <w:szCs w:val="36"/>
    </w:rPr>
  </w:style>
  <w:style w:type="paragraph" w:customStyle="1" w:styleId="44">
    <w:name w:val="※封面题眉"/>
    <w:basedOn w:val="1"/>
    <w:next w:val="42"/>
    <w:autoRedefine/>
    <w:qFormat/>
    <w:uiPriority w:val="0"/>
    <w:pPr>
      <w:jc w:val="center"/>
    </w:pPr>
    <w:rPr>
      <w:rFonts w:ascii="华文仿宋" w:hAnsi="华文仿宋" w:eastAsia="华文仿宋"/>
      <w:sz w:val="52"/>
      <w:szCs w:val="28"/>
    </w:rPr>
  </w:style>
  <w:style w:type="paragraph" w:customStyle="1" w:styleId="45">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6">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7">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8">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9">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0">
    <w:name w:val="※小标题 一"/>
    <w:basedOn w:val="49"/>
    <w:next w:val="49"/>
    <w:autoRedefine/>
    <w:qFormat/>
    <w:uiPriority w:val="0"/>
    <w:pPr>
      <w:spacing w:before="120" w:line="240" w:lineRule="auto"/>
      <w:outlineLvl w:val="2"/>
    </w:pPr>
    <w:rPr>
      <w:b/>
      <w:color w:val="203864" w:themeColor="accent5" w:themeShade="80"/>
      <w:sz w:val="32"/>
    </w:rPr>
  </w:style>
  <w:style w:type="paragraph" w:customStyle="1" w:styleId="51">
    <w:name w:val="※小标题（1）"/>
    <w:basedOn w:val="1"/>
    <w:next w:val="49"/>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2">
    <w:name w:val="※小标题（一）"/>
    <w:basedOn w:val="1"/>
    <w:next w:val="49"/>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3">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4">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5">
    <w:name w:val="※页眉"/>
    <w:basedOn w:val="49"/>
    <w:autoRedefine/>
    <w:qFormat/>
    <w:uiPriority w:val="0"/>
    <w:pPr>
      <w:pBdr>
        <w:bottom w:val="single" w:color="auto" w:sz="4" w:space="1"/>
      </w:pBdr>
      <w:spacing w:line="240" w:lineRule="atLeast"/>
      <w:jc w:val="right"/>
    </w:pPr>
    <w:rPr>
      <w:rFonts w:ascii="宋体" w:hAnsi="宋体" w:eastAsia="宋体"/>
      <w:sz w:val="18"/>
    </w:rPr>
  </w:style>
  <w:style w:type="paragraph" w:customStyle="1" w:styleId="56">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7">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58">
    <w:name w:val="※章节标题（第Z部分分项）"/>
    <w:basedOn w:val="57"/>
    <w:autoRedefine/>
    <w:qFormat/>
    <w:uiPriority w:val="0"/>
    <w:pPr>
      <w:outlineLvl w:val="2"/>
    </w:pPr>
  </w:style>
  <w:style w:type="paragraph" w:customStyle="1" w:styleId="59">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0">
    <w:name w:val="※正文（缩进2）"/>
    <w:basedOn w:val="49"/>
    <w:autoRedefine/>
    <w:qFormat/>
    <w:uiPriority w:val="0"/>
    <w:pPr>
      <w:ind w:firstLine="200" w:firstLineChars="200"/>
    </w:pPr>
  </w:style>
  <w:style w:type="paragraph" w:customStyle="1" w:styleId="61">
    <w:name w:val="※正文（缩进4）"/>
    <w:basedOn w:val="49"/>
    <w:autoRedefine/>
    <w:qFormat/>
    <w:uiPriority w:val="0"/>
    <w:pPr>
      <w:ind w:firstLine="400" w:firstLineChars="400"/>
    </w:pPr>
  </w:style>
  <w:style w:type="character" w:customStyle="1" w:styleId="62">
    <w:name w:val="日期 Char"/>
    <w:basedOn w:val="34"/>
    <w:link w:val="19"/>
    <w:autoRedefine/>
    <w:semiHidden/>
    <w:qFormat/>
    <w:uiPriority w:val="99"/>
    <w:rPr>
      <w:rFonts w:ascii="华文仿宋" w:hAnsi="华文仿宋" w:eastAsia="华文仿宋"/>
      <w:sz w:val="28"/>
      <w:szCs w:val="28"/>
    </w:rPr>
  </w:style>
  <w:style w:type="character" w:customStyle="1" w:styleId="63">
    <w:name w:val="页眉 Char"/>
    <w:basedOn w:val="34"/>
    <w:link w:val="23"/>
    <w:autoRedefine/>
    <w:qFormat/>
    <w:uiPriority w:val="0"/>
    <w:rPr>
      <w:rFonts w:ascii="华文仿宋" w:hAnsi="华文仿宋" w:eastAsia="华文仿宋"/>
      <w:sz w:val="18"/>
      <w:szCs w:val="18"/>
    </w:rPr>
  </w:style>
  <w:style w:type="character" w:customStyle="1" w:styleId="64">
    <w:name w:val="页脚 Char"/>
    <w:basedOn w:val="34"/>
    <w:link w:val="22"/>
    <w:autoRedefine/>
    <w:qFormat/>
    <w:uiPriority w:val="99"/>
    <w:rPr>
      <w:rFonts w:ascii="华文仿宋" w:hAnsi="华文仿宋" w:eastAsia="华文仿宋"/>
      <w:sz w:val="18"/>
      <w:szCs w:val="18"/>
    </w:rPr>
  </w:style>
  <w:style w:type="character" w:customStyle="1" w:styleId="65">
    <w:name w:val="标题 1 Char"/>
    <w:basedOn w:val="34"/>
    <w:link w:val="3"/>
    <w:autoRedefine/>
    <w:qFormat/>
    <w:uiPriority w:val="9"/>
    <w:rPr>
      <w:rFonts w:ascii="Calibri" w:hAnsi="Calibri" w:eastAsia="黑体"/>
      <w:bCs/>
      <w:kern w:val="36"/>
      <w:sz w:val="32"/>
      <w:szCs w:val="32"/>
    </w:rPr>
  </w:style>
  <w:style w:type="character" w:customStyle="1" w:styleId="66">
    <w:name w:val="标题 2 Char"/>
    <w:basedOn w:val="34"/>
    <w:link w:val="4"/>
    <w:autoRedefine/>
    <w:qFormat/>
    <w:uiPriority w:val="9"/>
    <w:rPr>
      <w:rFonts w:ascii="Calibri" w:hAnsi="Calibri" w:eastAsia="黑体" w:cstheme="majorBidi"/>
      <w:bCs/>
      <w:iCs/>
      <w:kern w:val="32"/>
      <w:sz w:val="28"/>
      <w:szCs w:val="28"/>
    </w:rPr>
  </w:style>
  <w:style w:type="character" w:customStyle="1" w:styleId="67">
    <w:name w:val="标题 3 Char"/>
    <w:basedOn w:val="34"/>
    <w:link w:val="5"/>
    <w:autoRedefine/>
    <w:qFormat/>
    <w:uiPriority w:val="9"/>
    <w:rPr>
      <w:rFonts w:ascii="Calibri Light" w:hAnsi="Calibri Light" w:eastAsia="宋体"/>
      <w:b/>
      <w:bCs/>
      <w:kern w:val="30"/>
      <w:sz w:val="24"/>
      <w:szCs w:val="26"/>
    </w:rPr>
  </w:style>
  <w:style w:type="character" w:customStyle="1" w:styleId="68">
    <w:name w:val="标题 4 Char"/>
    <w:basedOn w:val="34"/>
    <w:link w:val="2"/>
    <w:autoRedefine/>
    <w:semiHidden/>
    <w:qFormat/>
    <w:uiPriority w:val="9"/>
    <w:rPr>
      <w:rFonts w:cstheme="majorBidi"/>
      <w:b/>
      <w:bCs/>
      <w:sz w:val="28"/>
      <w:szCs w:val="28"/>
    </w:rPr>
  </w:style>
  <w:style w:type="character" w:customStyle="1" w:styleId="69">
    <w:name w:val="标题 5 Char"/>
    <w:basedOn w:val="34"/>
    <w:link w:val="6"/>
    <w:autoRedefine/>
    <w:semiHidden/>
    <w:qFormat/>
    <w:uiPriority w:val="9"/>
    <w:rPr>
      <w:b/>
      <w:bCs/>
      <w:i/>
      <w:iCs/>
      <w:sz w:val="26"/>
      <w:szCs w:val="26"/>
    </w:rPr>
  </w:style>
  <w:style w:type="character" w:customStyle="1" w:styleId="70">
    <w:name w:val="标题 6 Char"/>
    <w:basedOn w:val="34"/>
    <w:link w:val="7"/>
    <w:autoRedefine/>
    <w:semiHidden/>
    <w:qFormat/>
    <w:uiPriority w:val="9"/>
    <w:rPr>
      <w:rFonts w:cstheme="majorBidi"/>
      <w:b/>
      <w:bCs/>
    </w:rPr>
  </w:style>
  <w:style w:type="character" w:customStyle="1" w:styleId="71">
    <w:name w:val="标题 7 Char"/>
    <w:basedOn w:val="34"/>
    <w:link w:val="8"/>
    <w:autoRedefine/>
    <w:semiHidden/>
    <w:qFormat/>
    <w:uiPriority w:val="9"/>
    <w:rPr>
      <w:sz w:val="24"/>
      <w:szCs w:val="24"/>
    </w:rPr>
  </w:style>
  <w:style w:type="character" w:customStyle="1" w:styleId="72">
    <w:name w:val="标题 8 Char"/>
    <w:basedOn w:val="34"/>
    <w:link w:val="9"/>
    <w:autoRedefine/>
    <w:semiHidden/>
    <w:qFormat/>
    <w:uiPriority w:val="9"/>
    <w:rPr>
      <w:rFonts w:cstheme="majorBidi"/>
      <w:i/>
      <w:iCs/>
      <w:sz w:val="24"/>
      <w:szCs w:val="24"/>
    </w:rPr>
  </w:style>
  <w:style w:type="character" w:customStyle="1" w:styleId="73">
    <w:name w:val="标题 9 Char"/>
    <w:basedOn w:val="34"/>
    <w:link w:val="10"/>
    <w:autoRedefine/>
    <w:semiHidden/>
    <w:qFormat/>
    <w:uiPriority w:val="9"/>
    <w:rPr>
      <w:rFonts w:asciiTheme="majorHAnsi" w:hAnsiTheme="majorHAnsi" w:eastAsiaTheme="majorEastAsia" w:cstheme="majorBidi"/>
    </w:rPr>
  </w:style>
  <w:style w:type="character" w:customStyle="1" w:styleId="74">
    <w:name w:val="标题 Char"/>
    <w:basedOn w:val="34"/>
    <w:link w:val="28"/>
    <w:autoRedefine/>
    <w:qFormat/>
    <w:uiPriority w:val="10"/>
    <w:rPr>
      <w:rFonts w:asciiTheme="majorHAnsi" w:hAnsiTheme="majorHAnsi" w:eastAsiaTheme="majorEastAsia" w:cstheme="majorBidi"/>
      <w:b/>
      <w:bCs/>
      <w:kern w:val="28"/>
      <w:sz w:val="32"/>
      <w:szCs w:val="32"/>
    </w:rPr>
  </w:style>
  <w:style w:type="character" w:customStyle="1" w:styleId="75">
    <w:name w:val="副标题 Char"/>
    <w:basedOn w:val="34"/>
    <w:link w:val="26"/>
    <w:autoRedefine/>
    <w:qFormat/>
    <w:uiPriority w:val="11"/>
    <w:rPr>
      <w:rFonts w:ascii="Calibri" w:hAnsi="Calibri" w:eastAsia="黑体" w:cstheme="majorBidi"/>
      <w:sz w:val="32"/>
      <w:szCs w:val="24"/>
    </w:rPr>
  </w:style>
  <w:style w:type="paragraph" w:styleId="76">
    <w:name w:val="No Spacing"/>
    <w:basedOn w:val="1"/>
    <w:autoRedefine/>
    <w:qFormat/>
    <w:uiPriority w:val="1"/>
    <w:rPr>
      <w:szCs w:val="32"/>
    </w:rPr>
  </w:style>
  <w:style w:type="paragraph" w:styleId="77">
    <w:name w:val="List Paragraph"/>
    <w:basedOn w:val="1"/>
    <w:autoRedefine/>
    <w:qFormat/>
    <w:uiPriority w:val="0"/>
    <w:pPr>
      <w:ind w:left="720"/>
      <w:contextualSpacing/>
    </w:pPr>
  </w:style>
  <w:style w:type="paragraph" w:styleId="78">
    <w:name w:val="Quote"/>
    <w:basedOn w:val="1"/>
    <w:next w:val="1"/>
    <w:link w:val="79"/>
    <w:autoRedefine/>
    <w:qFormat/>
    <w:uiPriority w:val="29"/>
    <w:rPr>
      <w:i/>
    </w:rPr>
  </w:style>
  <w:style w:type="character" w:customStyle="1" w:styleId="79">
    <w:name w:val="引用 Char"/>
    <w:basedOn w:val="34"/>
    <w:link w:val="78"/>
    <w:autoRedefine/>
    <w:qFormat/>
    <w:uiPriority w:val="29"/>
    <w:rPr>
      <w:i/>
      <w:sz w:val="24"/>
      <w:szCs w:val="24"/>
    </w:rPr>
  </w:style>
  <w:style w:type="paragraph" w:styleId="80">
    <w:name w:val="Intense Quote"/>
    <w:basedOn w:val="1"/>
    <w:next w:val="1"/>
    <w:link w:val="81"/>
    <w:autoRedefine/>
    <w:qFormat/>
    <w:uiPriority w:val="30"/>
    <w:pPr>
      <w:ind w:left="720" w:right="720"/>
    </w:pPr>
    <w:rPr>
      <w:b/>
      <w:i/>
      <w:szCs w:val="22"/>
    </w:rPr>
  </w:style>
  <w:style w:type="character" w:customStyle="1" w:styleId="81">
    <w:name w:val="明显引用 Char"/>
    <w:basedOn w:val="34"/>
    <w:link w:val="80"/>
    <w:autoRedefine/>
    <w:qFormat/>
    <w:uiPriority w:val="30"/>
    <w:rPr>
      <w:b/>
      <w:i/>
      <w:sz w:val="24"/>
    </w:rPr>
  </w:style>
  <w:style w:type="character" w:customStyle="1" w:styleId="82">
    <w:name w:val="Subtle Emphasis"/>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83">
    <w:name w:val="Intense Emphasis"/>
    <w:basedOn w:val="34"/>
    <w:autoRedefine/>
    <w:qFormat/>
    <w:uiPriority w:val="21"/>
    <w:rPr>
      <w:b/>
      <w:i/>
      <w:sz w:val="24"/>
      <w:szCs w:val="24"/>
      <w:u w:val="single"/>
    </w:rPr>
  </w:style>
  <w:style w:type="character" w:customStyle="1" w:styleId="84">
    <w:name w:val="Subtle Reference"/>
    <w:basedOn w:val="34"/>
    <w:autoRedefine/>
    <w:qFormat/>
    <w:uiPriority w:val="31"/>
    <w:rPr>
      <w:sz w:val="24"/>
      <w:szCs w:val="24"/>
      <w:u w:val="single"/>
    </w:rPr>
  </w:style>
  <w:style w:type="character" w:customStyle="1" w:styleId="85">
    <w:name w:val="Intense Reference"/>
    <w:basedOn w:val="34"/>
    <w:autoRedefine/>
    <w:qFormat/>
    <w:uiPriority w:val="32"/>
    <w:rPr>
      <w:b/>
      <w:sz w:val="24"/>
      <w:u w:val="single"/>
    </w:rPr>
  </w:style>
  <w:style w:type="character" w:customStyle="1" w:styleId="86">
    <w:name w:val="Book Title"/>
    <w:basedOn w:val="34"/>
    <w:autoRedefine/>
    <w:qFormat/>
    <w:uiPriority w:val="33"/>
    <w:rPr>
      <w:rFonts w:asciiTheme="majorHAnsi" w:hAnsiTheme="majorHAnsi" w:eastAsiaTheme="majorEastAsia"/>
      <w:b/>
      <w:i/>
      <w:sz w:val="24"/>
      <w:szCs w:val="24"/>
    </w:rPr>
  </w:style>
  <w:style w:type="paragraph" w:customStyle="1" w:styleId="87">
    <w:name w:val="TOC Heading"/>
    <w:basedOn w:val="3"/>
    <w:next w:val="1"/>
    <w:autoRedefine/>
    <w:semiHidden/>
    <w:unhideWhenUsed/>
    <w:qFormat/>
    <w:uiPriority w:val="39"/>
    <w:pPr>
      <w:outlineLvl w:val="9"/>
    </w:pPr>
  </w:style>
  <w:style w:type="character" w:customStyle="1" w:styleId="88">
    <w:name w:val="批注框文本 Char"/>
    <w:basedOn w:val="34"/>
    <w:link w:val="21"/>
    <w:autoRedefine/>
    <w:semiHidden/>
    <w:qFormat/>
    <w:uiPriority w:val="99"/>
    <w:rPr>
      <w:sz w:val="18"/>
      <w:szCs w:val="18"/>
    </w:rPr>
  </w:style>
  <w:style w:type="character" w:customStyle="1" w:styleId="89">
    <w:name w:val="批注文字 Char"/>
    <w:basedOn w:val="34"/>
    <w:link w:val="15"/>
    <w:autoRedefine/>
    <w:qFormat/>
    <w:uiPriority w:val="99"/>
    <w:rPr>
      <w:rFonts w:ascii="Calibri Light" w:hAnsi="Calibri Light" w:eastAsia="华文仿宋" w:cs="Calibri Light"/>
      <w:kern w:val="2"/>
      <w:sz w:val="28"/>
      <w:szCs w:val="28"/>
    </w:rPr>
  </w:style>
  <w:style w:type="paragraph" w:customStyle="1" w:styleId="90">
    <w:name w:val="@正文"/>
    <w:basedOn w:val="49"/>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1">
    <w:name w:val="@一级小标题"/>
    <w:basedOn w:val="1"/>
    <w:next w:val="90"/>
    <w:autoRedefine/>
    <w:qFormat/>
    <w:uiPriority w:val="0"/>
    <w:pPr>
      <w:keepNext/>
      <w:spacing w:before="120" w:after="60"/>
      <w:outlineLvl w:val="2"/>
    </w:pPr>
    <w:rPr>
      <w:rFonts w:ascii="Calibri" w:hAnsi="Calibri" w:eastAsia="黑体"/>
      <w:kern w:val="28"/>
      <w:sz w:val="28"/>
    </w:rPr>
  </w:style>
  <w:style w:type="paragraph" w:customStyle="1" w:styleId="92">
    <w:name w:val="@标题"/>
    <w:basedOn w:val="1"/>
    <w:next w:val="90"/>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3">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4">
    <w:name w:val="页眉 Char1"/>
    <w:basedOn w:val="34"/>
    <w:autoRedefine/>
    <w:semiHidden/>
    <w:qFormat/>
    <w:uiPriority w:val="99"/>
    <w:rPr>
      <w:rFonts w:cs="Calibri Light"/>
      <w:sz w:val="18"/>
      <w:szCs w:val="18"/>
    </w:rPr>
  </w:style>
  <w:style w:type="character" w:customStyle="1" w:styleId="95">
    <w:name w:val="页脚 Char1"/>
    <w:basedOn w:val="34"/>
    <w:autoRedefine/>
    <w:semiHidden/>
    <w:qFormat/>
    <w:uiPriority w:val="99"/>
    <w:rPr>
      <w:rFonts w:cs="Calibri Light"/>
      <w:sz w:val="18"/>
      <w:szCs w:val="18"/>
    </w:rPr>
  </w:style>
  <w:style w:type="character" w:customStyle="1" w:styleId="96">
    <w:name w:val="批注主题 Char"/>
    <w:basedOn w:val="89"/>
    <w:link w:val="29"/>
    <w:autoRedefine/>
    <w:semiHidden/>
    <w:qFormat/>
    <w:uiPriority w:val="99"/>
    <w:rPr>
      <w:rFonts w:ascii="Calibri Light" w:hAnsi="Calibri Light" w:eastAsia="华文仿宋" w:cs="Calibri Light"/>
      <w:b/>
      <w:bCs/>
      <w:kern w:val="2"/>
      <w:sz w:val="28"/>
      <w:szCs w:val="28"/>
    </w:rPr>
  </w:style>
  <w:style w:type="character" w:customStyle="1" w:styleId="97">
    <w:name w:val="文档结构图 Char"/>
    <w:basedOn w:val="34"/>
    <w:link w:val="13"/>
    <w:autoRedefine/>
    <w:semiHidden/>
    <w:qFormat/>
    <w:uiPriority w:val="99"/>
    <w:rPr>
      <w:rFonts w:ascii="宋体" w:hAnsi="Calibri Light" w:eastAsia="宋体" w:cs="Calibri Light"/>
      <w:kern w:val="2"/>
      <w:sz w:val="18"/>
      <w:szCs w:val="18"/>
    </w:rPr>
  </w:style>
  <w:style w:type="character" w:styleId="98">
    <w:name w:val="Placeholder Text"/>
    <w:basedOn w:val="34"/>
    <w:autoRedefine/>
    <w:semiHidden/>
    <w:qFormat/>
    <w:uiPriority w:val="99"/>
    <w:rPr>
      <w:color w:val="808080"/>
    </w:rPr>
  </w:style>
  <w:style w:type="paragraph" w:customStyle="1" w:styleId="9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00">
    <w:name w:val="样式 首行缩进:  2 字符"/>
    <w:autoRedefine/>
    <w:qFormat/>
    <w:uiPriority w:val="0"/>
    <w:pPr>
      <w:widowControl w:val="0"/>
      <w:spacing w:line="400" w:lineRule="exact"/>
      <w:ind w:firstLine="200" w:firstLineChars="200"/>
      <w:jc w:val="both"/>
    </w:pPr>
    <w:rPr>
      <w:rFonts w:ascii="宋体" w:hAnsi="Times New Roman" w:eastAsia="宋体" w:cs="宋体"/>
      <w:sz w:val="24"/>
      <w:szCs w:val="24"/>
      <w:lang w:val="en-US" w:eastAsia="zh-CN" w:bidi="ar-SA"/>
    </w:rPr>
  </w:style>
  <w:style w:type="paragraph" w:customStyle="1" w:styleId="101">
    <w:name w:val="p0"/>
    <w:autoRedefine/>
    <w:qFormat/>
    <w:uiPriority w:val="0"/>
    <w:pPr>
      <w:widowControl/>
      <w:snapToGrid w:val="0"/>
      <w:spacing w:line="312" w:lineRule="atLeast"/>
      <w:jc w:val="both"/>
      <w:textAlignment w:val="baseline"/>
    </w:pPr>
    <w:rPr>
      <w:rFonts w:ascii="宋体" w:hAnsi="Times New Roman" w:eastAsia="宋体" w:cs="Times New Roman"/>
      <w:kern w:val="0"/>
      <w:sz w:val="24"/>
      <w:szCs w:val="21"/>
      <w:lang w:val="en-US" w:eastAsia="zh-CN" w:bidi="ar-SA"/>
    </w:rPr>
  </w:style>
  <w:style w:type="table" w:customStyle="1" w:styleId="102">
    <w:name w:val="Table Normal"/>
    <w:autoRedefine/>
    <w:semiHidden/>
    <w:unhideWhenUsed/>
    <w:qFormat/>
    <w:uiPriority w:val="0"/>
    <w:tblPr>
      <w:tblCellMar>
        <w:top w:w="0" w:type="dxa"/>
        <w:left w:w="0" w:type="dxa"/>
        <w:bottom w:w="0" w:type="dxa"/>
        <w:right w:w="0" w:type="dxa"/>
      </w:tblCellMar>
    </w:tblPr>
  </w:style>
  <w:style w:type="paragraph" w:customStyle="1" w:styleId="103">
    <w:name w:val="Char1"/>
    <w:basedOn w:val="1"/>
    <w:autoRedefine/>
    <w:qFormat/>
    <w:uiPriority w:val="0"/>
    <w:rPr>
      <w:szCs w:val="21"/>
    </w:rPr>
  </w:style>
  <w:style w:type="character" w:customStyle="1" w:styleId="104">
    <w:name w:val="font11"/>
    <w:basedOn w:val="34"/>
    <w:autoRedefine/>
    <w:qFormat/>
    <w:uiPriority w:val="0"/>
    <w:rPr>
      <w:rFonts w:hint="eastAsia" w:ascii="宋体" w:hAnsi="宋体" w:eastAsia="宋体" w:cs="宋体"/>
      <w:color w:val="000000"/>
      <w:sz w:val="20"/>
      <w:szCs w:val="20"/>
      <w:u w:val="none"/>
    </w:rPr>
  </w:style>
  <w:style w:type="character" w:customStyle="1" w:styleId="105">
    <w:name w:val="font71"/>
    <w:basedOn w:val="34"/>
    <w:autoRedefine/>
    <w:qFormat/>
    <w:uiPriority w:val="0"/>
    <w:rPr>
      <w:rFonts w:hint="default" w:ascii="仿宋_GB2312" w:eastAsia="仿宋_GB2312" w:cs="仿宋_GB2312"/>
      <w:color w:val="000000"/>
      <w:sz w:val="20"/>
      <w:szCs w:val="20"/>
      <w:u w:val="none"/>
    </w:rPr>
  </w:style>
  <w:style w:type="character" w:customStyle="1" w:styleId="106">
    <w:name w:val="font51"/>
    <w:basedOn w:val="34"/>
    <w:autoRedefine/>
    <w:qFormat/>
    <w:uiPriority w:val="0"/>
    <w:rPr>
      <w:rFonts w:ascii="Calibri" w:hAnsi="Calibri" w:cs="Calibri"/>
      <w:color w:val="000000"/>
      <w:sz w:val="20"/>
      <w:szCs w:val="20"/>
      <w:u w:val="none"/>
    </w:rPr>
  </w:style>
  <w:style w:type="character" w:customStyle="1" w:styleId="107">
    <w:name w:val="font31"/>
    <w:basedOn w:val="34"/>
    <w:autoRedefine/>
    <w:qFormat/>
    <w:uiPriority w:val="0"/>
    <w:rPr>
      <w:rFonts w:hint="eastAsia" w:ascii="宋体" w:hAnsi="宋体" w:eastAsia="宋体" w:cs="宋体"/>
      <w:color w:val="000000"/>
      <w:sz w:val="22"/>
      <w:szCs w:val="22"/>
      <w:u w:val="none"/>
    </w:rPr>
  </w:style>
  <w:style w:type="character" w:customStyle="1" w:styleId="108">
    <w:name w:val="font01"/>
    <w:basedOn w:val="34"/>
    <w:autoRedefine/>
    <w:qFormat/>
    <w:uiPriority w:val="0"/>
    <w:rPr>
      <w:rFonts w:ascii="Arial" w:hAnsi="Arial" w:cs="Arial"/>
      <w:color w:val="000000"/>
      <w:sz w:val="22"/>
      <w:szCs w:val="22"/>
      <w:u w:val="none"/>
    </w:rPr>
  </w:style>
  <w:style w:type="paragraph" w:customStyle="1" w:styleId="109">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character" w:customStyle="1" w:styleId="110">
    <w:name w:val="font21"/>
    <w:basedOn w:val="34"/>
    <w:autoRedefine/>
    <w:qFormat/>
    <w:uiPriority w:val="0"/>
    <w:rPr>
      <w:rFonts w:ascii="Calibri" w:hAnsi="Calibri" w:cs="Calibri"/>
      <w:color w:val="000000"/>
      <w:sz w:val="21"/>
      <w:szCs w:val="21"/>
      <w:u w:val="none"/>
    </w:rPr>
  </w:style>
  <w:style w:type="character" w:customStyle="1" w:styleId="111">
    <w:name w:val="font41"/>
    <w:basedOn w:val="34"/>
    <w:autoRedefine/>
    <w:qFormat/>
    <w:uiPriority w:val="0"/>
    <w:rPr>
      <w:rFonts w:hint="eastAsia" w:ascii="宋体" w:hAnsi="宋体" w:eastAsia="宋体" w:cs="宋体"/>
      <w:color w:val="000000"/>
      <w:sz w:val="20"/>
      <w:szCs w:val="20"/>
      <w:u w:val="none"/>
    </w:rPr>
  </w:style>
  <w:style w:type="character" w:customStyle="1" w:styleId="112">
    <w:name w:val="font81"/>
    <w:basedOn w:val="34"/>
    <w:autoRedefine/>
    <w:qFormat/>
    <w:uiPriority w:val="0"/>
    <w:rPr>
      <w:rFonts w:hint="default" w:ascii="Times New Roman" w:hAnsi="Times New Roman" w:cs="Times New Roman"/>
      <w:b/>
      <w:bCs/>
      <w:color w:val="000000"/>
      <w:sz w:val="20"/>
      <w:szCs w:val="20"/>
      <w:u w:val="none"/>
    </w:rPr>
  </w:style>
  <w:style w:type="character" w:customStyle="1" w:styleId="113">
    <w:name w:val="font101"/>
    <w:basedOn w:val="34"/>
    <w:autoRedefine/>
    <w:qFormat/>
    <w:uiPriority w:val="0"/>
    <w:rPr>
      <w:rFonts w:hint="default" w:ascii="Times New Roman" w:hAnsi="Times New Roman" w:cs="Times New Roman"/>
      <w:b/>
      <w:bCs/>
      <w:color w:val="000000"/>
      <w:sz w:val="20"/>
      <w:szCs w:val="20"/>
      <w:u w:val="none"/>
      <w:vertAlign w:val="superscript"/>
    </w:rPr>
  </w:style>
  <w:style w:type="character" w:customStyle="1" w:styleId="114">
    <w:name w:val="font91"/>
    <w:basedOn w:val="34"/>
    <w:autoRedefine/>
    <w:qFormat/>
    <w:uiPriority w:val="0"/>
    <w:rPr>
      <w:rFonts w:hint="default" w:ascii="Times New Roman" w:hAnsi="Times New Roman" w:cs="Times New Roman"/>
      <w:color w:val="000000"/>
      <w:sz w:val="18"/>
      <w:szCs w:val="18"/>
      <w:u w:val="none"/>
    </w:rPr>
  </w:style>
  <w:style w:type="character" w:customStyle="1" w:styleId="115">
    <w:name w:val="font112"/>
    <w:basedOn w:val="34"/>
    <w:autoRedefine/>
    <w:qFormat/>
    <w:uiPriority w:val="0"/>
    <w:rPr>
      <w:rFonts w:hint="default" w:ascii="Times New Roman" w:hAnsi="Times New Roman" w:cs="Times New Roman"/>
      <w:color w:val="000000"/>
      <w:sz w:val="18"/>
      <w:szCs w:val="18"/>
      <w:u w:val="none"/>
      <w:vertAlign w:val="superscript"/>
    </w:rPr>
  </w:style>
  <w:style w:type="character" w:customStyle="1" w:styleId="116">
    <w:name w:val="font61"/>
    <w:basedOn w:val="34"/>
    <w:autoRedefine/>
    <w:qFormat/>
    <w:uiPriority w:val="0"/>
    <w:rPr>
      <w:rFonts w:hint="default" w:ascii="Times New Roman" w:hAnsi="Times New Roman" w:cs="Times New Roman"/>
      <w:color w:val="000000"/>
      <w:sz w:val="18"/>
      <w:szCs w:val="18"/>
      <w:u w:val="none"/>
    </w:rPr>
  </w:style>
  <w:style w:type="character" w:customStyle="1" w:styleId="117">
    <w:name w:val="font111"/>
    <w:basedOn w:val="34"/>
    <w:autoRedefine/>
    <w:qFormat/>
    <w:uiPriority w:val="0"/>
    <w:rPr>
      <w:rFonts w:hint="default" w:ascii="Arial" w:hAnsi="Arial" w:cs="Arial"/>
      <w:color w:val="000000"/>
      <w:sz w:val="22"/>
      <w:szCs w:val="22"/>
      <w:u w:val="none"/>
    </w:rPr>
  </w:style>
  <w:style w:type="paragraph" w:customStyle="1" w:styleId="118">
    <w:name w:val="null3"/>
    <w:hidden/>
    <w:qFormat/>
    <w:uiPriority w:val="0"/>
    <w:rPr>
      <w:rFonts w:hint="eastAsia" w:asciiTheme="minorHAnsi" w:hAnsiTheme="minorHAnsi" w:eastAsiaTheme="minorEastAsia" w:cstheme="minorBidi"/>
      <w:lang w:val="en-US" w:eastAsia="zh-Hans"/>
    </w:rPr>
  </w:style>
  <w:style w:type="paragraph" w:customStyle="1" w:styleId="119">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character" w:customStyle="1" w:styleId="120">
    <w:name w:val="副标题 字符1"/>
    <w:link w:val="26"/>
    <w:qFormat/>
    <w:uiPriority w:val="0"/>
    <w:rPr>
      <w:rFonts w:ascii="Cambria" w:hAnsi="Cambria" w:cs="Times New Roman"/>
      <w:b/>
      <w:bCs/>
      <w:kern w:val="28"/>
      <w:sz w:val="32"/>
      <w:szCs w:val="32"/>
    </w:rPr>
  </w:style>
  <w:style w:type="paragraph" w:customStyle="1" w:styleId="121">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b40f1761-9c04-4b97-8812-c560df34971b</errorID>
      <errorWord>学期营养改善计划</errorWord>
      <group>L1_Political</group>
      <groupName>政治性问题</groupName>
      <ability>L2_Keyword</ability>
      <abilityName>固定表述</abilityName>
      <candidateList>
        <item>学生营养改善计划</item>
      </candidateList>
      <explain>词汇“学生营养改善计划”在特定场景下为固定表述形式，请确认此处的“学期营养改善计划”是否存在不当。</explain>
      <paraID>4FB6FF54</paraID>
      <start>18</start>
      <end>26</end>
      <status>unmodified</status>
      <modifiedWord/>
      <trackRevisions>false</trackRevisions>
    </reviewItem>
    <reviewItem>
      <errorID>8fbd4238-0f69-4b7a-8cd7-73b405523822</errorID>
      <errorWord>-</errorWord>
      <group>L1_Format</group>
      <groupName>格式问题</groupName>
      <ability>L2_HalfPunc_CN</ability>
      <abilityName>全半角问题</abilityName>
      <candidateList>
        <item>－</item>
      </candidateList>
      <explain>文本全半角错误。</explain>
      <paraID>4FB6FF54</paraID>
      <start>26</start>
      <end>27</end>
      <status>unmodified</status>
      <modifiedWord/>
      <trackRevisions>false</trackRevisions>
    </reviewItem>
    <reviewItem>
      <errorID>af621715-f5f7-4303-9c9a-222f3c23e329</errorID>
      <errorWord>-</errorWord>
      <group>L1_Format</group>
      <groupName>格式问题</groupName>
      <ability>L2_HalfPunc_CN</ability>
      <abilityName>全半角问题</abilityName>
      <candidateList>
        <item>－</item>
      </candidateList>
      <explain>文本全半角错误。</explain>
      <paraID>4FB6FF54</paraID>
      <start>27</start>
      <end>28</end>
      <status>unmodified</status>
      <modifiedWord/>
      <trackRevisions>false</trackRevisions>
    </reviewItem>
    <reviewItem>
      <errorID>c42c276d-6590-4a3c-aef5-a66c945a6363</errorID>
      <errorWord>日以书面形式</errorWord>
      <group>L1_Word</group>
      <groupName>字词问题</groupName>
      <ability>L2_Typo</ability>
      <abilityName>字词错误</abilityName>
      <candidateList>
        <item>日内以书面形式</item>
      </candidateList>
      <explain/>
      <paraID>5742410A</paraID>
      <start>52</start>
      <end>59</end>
      <status>modified</status>
      <modifiedWord>日内以书面形式</modifiedWord>
      <trackRevisions>false</trackRevisions>
    </reviewItem>
    <reviewItem>
      <errorID>3e5c0e8d-017f-484d-9266-ea67e5eae79e</errorID>
      <errorWord>学期营养改善计划</errorWord>
      <group>L1_Political</group>
      <groupName>政治性问题</groupName>
      <ability>L2_Keyword</ability>
      <abilityName>固定表述</abilityName>
      <candidateList>
        <item>学生营养改善计划</item>
      </candidateList>
      <explain>词汇“学生营养改善计划”在特定场景下为固定表述形式，请确认此处的“学期营养改善计划”是否存在不当。</explain>
      <paraID>10547EB4</paraID>
      <start>18</start>
      <end>26</end>
      <status>unmodified</status>
      <modifiedWord/>
      <trackRevisions>false</trackRevisions>
    </reviewItem>
    <reviewItem>
      <errorID>358cfe59-e29e-4a7c-a4d1-37db2a18809c</errorID>
      <errorWord>-</errorWord>
      <group>L1_Format</group>
      <groupName>格式问题</groupName>
      <ability>L2_HalfPunc_CN</ability>
      <abilityName>全半角问题</abilityName>
      <candidateList>
        <item>－</item>
      </candidateList>
      <explain>文本全半角错误。</explain>
      <paraID>10547EB4</paraID>
      <start>26</start>
      <end>27</end>
      <status>unmodified</status>
      <modifiedWord/>
      <trackRevisions>false</trackRevisions>
    </reviewItem>
    <reviewItem>
      <errorID>952c3317-f475-45e6-8e9a-be69bac2d43c</errorID>
      <errorWord>-</errorWord>
      <group>L1_Format</group>
      <groupName>格式问题</groupName>
      <ability>L2_HalfPunc_CN</ability>
      <abilityName>全半角问题</abilityName>
      <candidateList>
        <item>－</item>
      </candidateList>
      <explain>文本全半角错误。</explain>
      <paraID>10547EB4</paraID>
      <start>27</start>
      <end>28</end>
      <status>unmodified</status>
      <modifiedWord/>
      <trackRevisions>false</trackRevisions>
    </reviewItem>
    <reviewItem>
      <errorID>aed3511d-5795-41c2-97d6-8e4ec021bc48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10547EB4</paraID>
      <start>72</start>
      <end>73</end>
      <status>unmodified</status>
      <modifiedWord/>
      <trackRevisions>false</trackRevisions>
    </reviewItem>
    <reviewItem>
      <errorID>67a2031b-0a41-452b-9d31-6e63aa4341b2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10547EB4</paraID>
      <start>79</start>
      <end>80</end>
      <status>unmodified</status>
      <modifiedWord/>
      <trackRevisions>false</trackRevisions>
    </reviewItem>
    <reviewItem>
      <errorID>08b078c0-e983-42a5-b5bf-7db7e9768bc4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10547EB4</paraID>
      <start>90</start>
      <end>91</end>
      <status>unmodified</status>
      <modifiedWord/>
      <trackRevisions>false</trackRevisions>
    </reviewItem>
    <reviewItem>
      <errorID>02347958-7255-46b9-a992-5b1a6dd5b4a0</errorID>
      <errorWord>学期营养改善计划</errorWord>
      <group>L1_Political</group>
      <groupName>政治性问题</groupName>
      <ability>L2_Keyword</ability>
      <abilityName>固定表述</abilityName>
      <candidateList>
        <item>学生营养改善计划</item>
      </candidateList>
      <explain>词汇“学生营养改善计划”在特定场景下为固定表述形式，请确认此处的“学期营养改善计划”是否存在不当。</explain>
      <paraID>31923454</paraID>
      <start>23</start>
      <end>31</end>
      <status>unmodified</status>
      <modifiedWord/>
      <trackRevisions>false</trackRevisions>
    </reviewItem>
    <reviewItem>
      <errorID>de66d10f-4feb-4d66-9e0f-ef58ef585263</errorID>
      <errorWord>-</errorWord>
      <group>L1_Format</group>
      <groupName>格式问题</groupName>
      <ability>L2_HalfPunc_CN</ability>
      <abilityName>全半角问题</abilityName>
      <candidateList>
        <item>－</item>
      </candidateList>
      <explain>文本全半角错误。</explain>
      <paraID>31923454</paraID>
      <start>31</start>
      <end>32</end>
      <status>unmodified</status>
      <modifiedWord/>
      <trackRevisions>false</trackRevisions>
    </reviewItem>
    <reviewItem>
      <errorID>da104ed7-d7cd-451c-bef4-6f62a19ab9e6</errorID>
      <errorWord>-</errorWord>
      <group>L1_Format</group>
      <groupName>格式问题</groupName>
      <ability>L2_HalfPunc_CN</ability>
      <abilityName>全半角问题</abilityName>
      <candidateList>
        <item>－</item>
      </candidateList>
      <explain>文本全半角错误。</explain>
      <paraID>31923454</paraID>
      <start>32</start>
      <end>33</end>
      <status>unmodified</status>
      <modifiedWord/>
      <trackRevisions>false</trackRevisions>
    </reviewItem>
    <reviewItem>
      <errorID>1282e3d3-9470-4d58-bfe9-d698bbaf2b2d</errorID>
      <errorWord>-</errorWord>
      <group>L1_Format</group>
      <groupName>格式问题</groupName>
      <ability>L2_HalfPunc_CN</ability>
      <abilityName>全半角问题</abilityName>
      <candidateList>
        <item>－</item>
      </candidateList>
      <explain>文本全半角错误。</explain>
      <paraID>1C123A9A</paraID>
      <start>31</start>
      <end>32</end>
      <status>unmodified</status>
      <modifiedWord/>
      <trackRevisions>false</trackRevisions>
    </reviewItem>
    <reviewItem>
      <errorID>083d97e0-b1e2-4165-9856-76e683b62822</errorID>
      <errorWord>-</errorWord>
      <group>L1_Format</group>
      <groupName>格式问题</groupName>
      <ability>L2_HalfPunc_CN</ability>
      <abilityName>全半角问题</abilityName>
      <candidateList>
        <item>－</item>
      </candidateList>
      <explain>文本全半角错误。</explain>
      <paraID>1C123A9A</paraID>
      <start>32</start>
      <end>33</end>
      <status>unmodified</status>
      <modifiedWord/>
      <trackRevisions>false</trackRevisions>
    </reviewItem>
    <reviewItem>
      <errorID>7ed5b6a1-0385-449d-9355-96a2e461431d</errorID>
      <errorWord>学期营养改善计划</errorWord>
      <group>L1_Political</group>
      <groupName>政治性问题</groupName>
      <ability>L2_Keyword</ability>
      <abilityName>固定表述</abilityName>
      <candidateList>
        <item>学生营养改善计划</item>
      </candidateList>
      <explain>词汇“学生营养改善计划”在特定场景下为固定表述形式，请确认此处的“学期营养改善计划”是否存在不当。</explain>
      <paraID>45D41DB4</paraID>
      <start>23</start>
      <end>31</end>
      <status>unmodified</status>
      <modifiedWord/>
      <trackRevisions>false</trackRevisions>
    </reviewItem>
    <reviewItem>
      <errorID>0c439b2c-9ae4-4b8b-8a0b-e13f19d6dca9</errorID>
      <errorWord>-</errorWord>
      <group>L1_Format</group>
      <groupName>格式问题</groupName>
      <ability>L2_HalfPunc_CN</ability>
      <abilityName>全半角问题</abilityName>
      <candidateList>
        <item>－</item>
      </candidateList>
      <explain>文本全半角错误。</explain>
      <paraID>45D41DB4</paraID>
      <start>31</start>
      <end>32</end>
      <status>unmodified</status>
      <modifiedWord/>
      <trackRevisions>false</trackRevisions>
    </reviewItem>
    <reviewItem>
      <errorID>e241b588-2aa0-4333-9103-f4bd1cf2f045</errorID>
      <errorWord>-</errorWord>
      <group>L1_Format</group>
      <groupName>格式问题</groupName>
      <ability>L2_HalfPunc_CN</ability>
      <abilityName>全半角问题</abilityName>
      <candidateList>
        <item>－</item>
      </candidateList>
      <explain>文本全半角错误。</explain>
      <paraID>45D41DB4</paraID>
      <start>32</start>
      <end>33</end>
      <status>unmodified</status>
      <modifiedWord/>
      <trackRevisions>false</trackRevisions>
    </reviewItem>
    <reviewItem>
      <errorID>f05d75c1-d7d0-41ea-bc0a-6b5a4804d45a</errorID>
      <errorWord>[2008]248号</errorWord>
      <group>L1_Knowledge</group>
      <groupName>知识性问题</groupName>
      <ability>L2_Knowledge</ability>
      <abilityName>其他知识</abilityName>
      <candidateList>
        <item>〔2008〕248号</item>
      </candidateList>
      <explain>发文字号格式错误。</explain>
      <paraID>79303D80</paraID>
      <start>34</start>
      <end>44</end>
      <status>unmodified</status>
      <modifiedWord/>
      <trackRevisions>false</trackRevisions>
    </reviewItem>
    <reviewItem>
      <errorID>cb9082f3-ae5e-4270-b78b-060d909dc9a9</errorID>
      <errorWord>学期营养改善计划</errorWord>
      <group>L1_Political</group>
      <groupName>政治性问题</groupName>
      <ability>L2_Keyword</ability>
      <abilityName>固定表述</abilityName>
      <candidateList>
        <item>学生营养改善计划</item>
      </candidateList>
      <explain>词汇“学生营养改善计划”在特定场景下为固定表述形式，请确认此处的“学期营养改善计划”是否存在不当。</explain>
      <paraID>5545C57D</paraID>
      <start>23</start>
      <end>31</end>
      <status>unmodified</status>
      <modifiedWord/>
      <trackRevisions>false</trackRevisions>
    </reviewItem>
    <reviewItem>
      <errorID>b5e8dbe5-d046-4419-8099-c228a79c13b8</errorID>
      <errorWord>-</errorWord>
      <group>L1_Format</group>
      <groupName>格式问题</groupName>
      <ability>L2_HalfPunc_CN</ability>
      <abilityName>全半角问题</abilityName>
      <candidateList>
        <item>－</item>
      </candidateList>
      <explain>文本全半角错误。</explain>
      <paraID>5545C57D</paraID>
      <start>31</start>
      <end>32</end>
      <status>unmodified</status>
      <modifiedWord/>
      <trackRevisions>false</trackRevisions>
    </reviewItem>
    <reviewItem>
      <errorID>1e367da6-f8b3-49e3-83a0-59163dfbb09f</errorID>
      <errorWord>-</errorWord>
      <group>L1_Format</group>
      <groupName>格式问题</groupName>
      <ability>L2_HalfPunc_CN</ability>
      <abilityName>全半角问题</abilityName>
      <candidateList>
        <item>－</item>
      </candidateList>
      <explain>文本全半角错误。</explain>
      <paraID>5545C57D</paraID>
      <start>32</start>
      <end>33</end>
      <status>unmodified</status>
      <modifiedWord/>
      <trackRevisions>false</trackRevisions>
    </reviewItem>
    <reviewItem>
      <errorID>b2a043ab-474c-4d60-b283-14f04295fe8c</errorID>
      <errorWord>日至2026年</errorWord>
      <group>L1_Word</group>
      <groupName>字词问题</groupName>
      <ability>L2_Typo</ability>
      <abilityName>字词错误</abilityName>
      <candidateList>
        <item>日起至2026年</item>
      </candidateList>
      <explain/>
      <paraID>13917AA9</paraID>
      <start>13</start>
      <end>20</end>
      <status>unmodified</status>
      <modifiedWord/>
      <trackRevisions>false</trackRevisions>
    </reviewItem>
    <reviewItem>
      <errorID>bd310de8-c450-4bac-8e69-ee20c27ece3f</errorID>
      <errorWord>：</errorWord>
      <group>L1_Format</group>
      <groupName>格式问题</groupName>
      <ability>L2_HalfPunc_CN</ability>
      <abilityName>全半角问题</abilityName>
      <candidateList>
        <item>:</item>
      </candidateList>
      <explain>文本全半角错误。</explain>
      <paraID>13917AA9</paraID>
      <start>36</start>
      <end>37</end>
      <status>modified</status>
      <modifiedWord>:</modifiedWord>
      <trackRevisions>false</trackRevisions>
    </reviewItem>
    <reviewItem>
      <errorID>0a2d632f-47fa-48f9-b4b6-678f33ec869e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3374E553</paraID>
      <start>25</start>
      <end>26</end>
      <status>unmodified</status>
      <modifiedWord/>
      <trackRevisions>false</trackRevisions>
    </reviewItem>
    <reviewItem>
      <errorID>96cf3ba0-017d-4f81-9c6d-293023fb6cb0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3374E553</paraID>
      <start>32</start>
      <end>33</end>
      <status>unmodified</status>
      <modifiedWord/>
      <trackRevisions>false</trackRevisions>
    </reviewItem>
    <reviewItem>
      <errorID>9eea9690-dd28-442d-adc1-d28b86272226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3374E553</paraID>
      <start>43</start>
      <end>44</end>
      <status>unmodified</status>
      <modifiedWord/>
      <trackRevisions>false</trackRevisions>
    </reviewItem>
    <reviewItem>
      <errorID>79de5564-4afb-4a19-a1d9-0eb0a6b3847b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3E04F34A</paraID>
      <start>31</start>
      <end>32</end>
      <status>unmodified</status>
      <modifiedWord/>
      <trackRevisions>false</trackRevisions>
    </reviewItem>
    <reviewItem>
      <errorID>b34aa11c-5e41-48b0-9cd0-a33e357d47e5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3E04F34A</paraID>
      <start>38</start>
      <end>39</end>
      <status>unmodified</status>
      <modifiedWord/>
      <trackRevisions>false</trackRevisions>
    </reviewItem>
    <reviewItem>
      <errorID>b91d3f4c-ae36-483f-bf2e-5fef21dc5303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3E04F34A</paraID>
      <start>49</start>
      <end>50</end>
      <status>unmodified</status>
      <modifiedWord/>
      <trackRevisions>false</trackRevisions>
    </reviewItem>
    <reviewItem>
      <errorID>c8f2badc-21a0-4e74-b995-55b4b76f04a6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1319FDED</paraID>
      <start>27</start>
      <end>28</end>
      <status>unmodified</status>
      <modifiedWord/>
      <trackRevisions>false</trackRevisions>
    </reviewItem>
    <reviewItem>
      <errorID>6d220c46-3a35-4443-814e-1412a1b1386e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14C12B6F</paraID>
      <start>77</start>
      <end>78</end>
      <status>unmodified</status>
      <modifiedWord/>
      <trackRevisions>false</trackRevisions>
    </reviewItem>
    <reviewItem>
      <errorID>8d498d4d-dd6d-4df5-8ac1-4e5801ca3832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14C12B6F</paraID>
      <start>82</start>
      <end>83</end>
      <status>unmodified</status>
      <modifiedWord/>
      <trackRevisions>false</trackRevisions>
    </reviewItem>
    <reviewItem>
      <errorID>bc967611-7835-49ae-947c-9fdef4f5bedd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3D25CD0E</paraID>
      <start>84</start>
      <end>85</end>
      <status>unmodified</status>
      <modifiedWord/>
      <trackRevisions>false</trackRevisions>
    </reviewItem>
    <reviewItem>
      <errorID>4cb3e1d6-7e8b-4fec-a183-1f110ff45d4c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3D25CD0E</paraID>
      <start>91</start>
      <end>92</end>
      <status>unmodified</status>
      <modifiedWord/>
      <trackRevisions>false</trackRevisions>
    </reviewItem>
    <reviewItem>
      <errorID>244acdd0-a5d3-4d37-ae1c-194382883c73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3D25CD0E</paraID>
      <start>102</start>
      <end>103</end>
      <status>unmodified</status>
      <modifiedWord/>
      <trackRevisions>false</trackRevisions>
    </reviewItem>
    <reviewItem>
      <errorID>5cf100bd-1e73-475a-8dc1-7b146efd41cb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3D25CD0E</paraID>
      <start>183</start>
      <end>184</end>
      <status>unmodified</status>
      <modifiedWord/>
      <trackRevisions>false</trackRevisions>
    </reviewItem>
    <reviewItem>
      <errorID>c4a69ed3-599b-46c7-8893-9d3e26e4f3bb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3D25CD0E</paraID>
      <start>188</start>
      <end>189</end>
      <status>unmodified</status>
      <modifiedWord/>
      <trackRevisions>false</trackRevisions>
    </reviewItem>
    <reviewItem>
      <errorID>ade8f50e-51b9-4fb7-ac53-d1c58617479e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50E5C1F6</paraID>
      <start>104</start>
      <end>105</end>
      <status>unmodified</status>
      <modifiedWord/>
      <trackRevisions>false</trackRevisions>
    </reviewItem>
    <reviewItem>
      <errorID>0f09ada8-2af6-454a-9f00-a26f0521fe5d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50E5C1F6</paraID>
      <start>109</start>
      <end>110</end>
      <status>unmodified</status>
      <modifiedWord/>
      <trackRevisions>false</trackRevisions>
    </reviewItem>
    <reviewItem>
      <errorID>7f7e075a-9b4c-41c1-b813-913372eb696e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C87A44C</paraID>
      <start>35</start>
      <end>36</end>
      <status>unmodified</status>
      <modifiedWord/>
      <trackRevisions>false</trackRevisions>
    </reviewItem>
    <reviewItem>
      <errorID>af83018c-5eb1-46c4-b703-8cc5cf0e8337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C87A44C</paraID>
      <start>42</start>
      <end>43</end>
      <status>unmodified</status>
      <modifiedWord/>
      <trackRevisions>false</trackRevisions>
    </reviewItem>
    <reviewItem>
      <errorID>21736322-9323-4976-9a8a-7b3efb5e2b0b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C87A44C</paraID>
      <start>53</start>
      <end>54</end>
      <status>unmodified</status>
      <modifiedWord/>
      <trackRevisions>false</trackRevisions>
    </reviewItem>
    <reviewItem>
      <errorID>3504558a-1adf-41e4-a670-04613444d232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C87A44C</paraID>
      <start>85</start>
      <end>86</end>
      <status>unmodified</status>
      <modifiedWord/>
      <trackRevisions>false</trackRevisions>
    </reviewItem>
    <reviewItem>
      <errorID>129335d7-e541-4b19-9ee4-d7145a75f218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C87A44C</paraID>
      <start>90</start>
      <end>91</end>
      <status>unmodified</status>
      <modifiedWord/>
      <trackRevisions>false</trackRevisions>
    </reviewItem>
    <reviewItem>
      <errorID>3483aec6-8410-44d8-9ea8-dac3f37a8254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7AF82677</paraID>
      <start>47</start>
      <end>48</end>
      <status>unmodified</status>
      <modifiedWord/>
      <trackRevisions>false</trackRevisions>
    </reviewItem>
    <reviewItem>
      <errorID>424b923d-8967-4dc5-800b-f39daca3dc19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7AF82677</paraID>
      <start>75</start>
      <end>76</end>
      <status>unmodified</status>
      <modifiedWord/>
      <trackRevisions>false</trackRevisions>
    </reviewItem>
    <reviewItem>
      <errorID>e8afd369-fa9e-499b-914a-d137a76eb81b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7AF82677</paraID>
      <start>80</start>
      <end>81</end>
      <status>unmodified</status>
      <modifiedWord/>
      <trackRevisions>false</trackRevisions>
    </reviewItem>
    <reviewItem>
      <errorID>c07c0446-a1ad-4984-b3b5-34a78a65debe</errorID>
      <errorWord>西安市经济技术开发区</errorWord>
      <group>L1_Word</group>
      <groupName>字词问题</groupName>
      <ability>L2_Typo</ability>
      <abilityName>字词错误</abilityName>
      <candidateList>
        <item>西安经济技术开发区</item>
      </candidateList>
      <explain/>
      <paraID>26EDC89C</paraID>
      <start>3</start>
      <end>13</end>
      <status>unmodified</status>
      <modifiedWord/>
      <trackRevisions>false</trackRevisions>
    </reviewItem>
    <reviewItem>
      <errorID>f0dc8176-400e-44a5-81a2-7b0a4c544150</errorID>
      <errorWord>学期营养改善计划</errorWord>
      <group>L1_Political</group>
      <groupName>政治性问题</groupName>
      <ability>L2_Keyword</ability>
      <abilityName>固定表述</abilityName>
      <candidateList>
        <item>学生营养改善计划</item>
      </candidateList>
      <explain>词汇“学生营养改善计划”在特定场景下为固定表述形式，请确认此处的“学期营养改善计划”是否存在不当。</explain>
      <paraID>46752F50</paraID>
      <start>18</start>
      <end>26</end>
      <status>unmodified</status>
      <modifiedWord/>
      <trackRevisions>false</trackRevisions>
    </reviewItem>
    <reviewItem>
      <errorID>943ce6d7-c049-4fd1-990c-c11d78f6645e</errorID>
      <errorWord>-</errorWord>
      <group>L1_Format</group>
      <groupName>格式问题</groupName>
      <ability>L2_HalfPunc_CN</ability>
      <abilityName>全半角问题</abilityName>
      <candidateList>
        <item>－</item>
      </candidateList>
      <explain>文本全半角错误。</explain>
      <paraID>46752F50</paraID>
      <start>26</start>
      <end>27</end>
      <status>unmodified</status>
      <modifiedWord/>
      <trackRevisions>false</trackRevisions>
    </reviewItem>
    <reviewItem>
      <errorID>eb2920d5-0c9c-4a20-a817-ba80dc980e74</errorID>
      <errorWord>-</errorWord>
      <group>L1_Format</group>
      <groupName>格式问题</groupName>
      <ability>L2_HalfPunc_CN</ability>
      <abilityName>全半角问题</abilityName>
      <candidateList>
        <item>－</item>
      </candidateList>
      <explain>文本全半角错误。</explain>
      <paraID>46752F50</paraID>
      <start>27</start>
      <end>28</end>
      <status>unmodified</status>
      <modifiedWord/>
      <trackRevisions>false</trackRevisions>
    </reviewItem>
    <reviewItem>
      <errorID>7368ede9-9654-48ef-bc24-d50e69a2944b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6B5A90D5</paraID>
      <start>0</start>
      <end>2</end>
      <status>unmodified</status>
      <modifiedWord/>
      <trackRevisions>false</trackRevisions>
    </reviewItem>
    <reviewItem>
      <errorID>021bb82d-cb71-4cc0-bbc7-bcac83010326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6779A582</paraID>
      <start>0</start>
      <end>2</end>
      <status>unmodified</status>
      <modifiedWord/>
      <trackRevisions>false</trackRevisions>
    </reviewItem>
    <reviewItem>
      <errorID>ca478d23-89ab-401d-a3ff-256747fed489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1135F58B</paraID>
      <start>0</start>
      <end>2</end>
      <status>unmodified</status>
      <modifiedWord/>
      <trackRevisions>false</trackRevisions>
    </reviewItem>
    <reviewItem>
      <errorID>325c81cf-5792-4aab-8b95-e80872273918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4882AA46</paraID>
      <start>0</start>
      <end>2</end>
      <status>unmodified</status>
      <modifiedWord/>
      <trackRevisions>false</trackRevisions>
    </reviewItem>
    <reviewItem>
      <errorID>50b5f9b1-9522-4255-93bd-d11d1235cbe4</errorID>
      <errorWord>截至</errorWord>
      <group>L1_Word</group>
      <groupName>字词问题</groupName>
      <ability>L2_Typo</ability>
      <abilityName>字词错误</abilityName>
      <candidateList>
        <item>截止</item>
      </candidateList>
      <explain/>
      <paraID>4A87C80B</paraID>
      <start>6</start>
      <end>8</end>
      <status>unmodified</status>
      <modifiedWord/>
      <trackRevisions>false</trackRevisions>
    </reviewItem>
    <reviewItem>
      <errorID>b12cf684-d5b3-4aa0-a6e1-52b4084e463f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3972A74E</paraID>
      <start>0</start>
      <end>2</end>
      <status>unmodified</status>
      <modifiedWord/>
      <trackRevisions>false</trackRevisions>
    </reviewItem>
    <reviewItem>
      <errorID>0c85327e-1bb6-4f3e-ae69-0c274a38d0e8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C566150</paraID>
      <start>0</start>
      <end>2</end>
      <status>unmodified</status>
      <modifiedWord/>
      <trackRevisions>false</trackRevisions>
    </reviewItem>
    <reviewItem>
      <errorID>e47771e0-55e7-44a9-84b3-831c19ffbb5b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2CE3FD54</paraID>
      <start>0</start>
      <end>2</end>
      <status>unmodified</status>
      <modifiedWord/>
      <trackRevisions>false</trackRevisions>
    </reviewItem>
    <reviewItem>
      <errorID>2718dde8-5ad6-4ce1-84fc-8c2a4f5989db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1382AF9A</paraID>
      <start>0</start>
      <end>2</end>
      <status>unmodified</status>
      <modifiedWord/>
      <trackRevisions>false</trackRevisions>
    </reviewItem>
    <reviewItem>
      <errorID>4ab7ae5e-dcd4-4d31-8c14-c10efb6ad911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78CD59D4</paraID>
      <start>0</start>
      <end>2</end>
      <status>unmodified</status>
      <modifiedWord/>
      <trackRevisions>false</trackRevisions>
    </reviewItem>
    <reviewItem>
      <errorID>b6888b57-fbb2-4e08-abfa-2b28ce6ec7b9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376587A6</paraID>
      <start>0</start>
      <end>2</end>
      <status>unmodified</status>
      <modifiedWord/>
      <trackRevisions>false</trackRevisions>
    </reviewItem>
    <reviewItem>
      <errorID>99f9d888-f36e-4ea3-b501-8ec81082c2f6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5DFCE4D0</paraID>
      <start>0</start>
      <end>2</end>
      <status>unmodified</status>
      <modifiedWord/>
      <trackRevisions>false</trackRevisions>
    </reviewItem>
    <reviewItem>
      <errorID>73c380b1-1fbf-4b0d-af53-629fde12d45e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427C1679</paraID>
      <start>0</start>
      <end>2</end>
      <status>unmodified</status>
      <modifiedWord/>
      <trackRevisions>false</trackRevisions>
    </reviewItem>
    <reviewItem>
      <errorID>adaa1df4-7db4-43c4-82c5-74f443a3a251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5BFBBCDC</paraID>
      <start>0</start>
      <end>2</end>
      <status>unmodified</status>
      <modifiedWord/>
      <trackRevisions>false</trackRevisions>
    </reviewItem>
    <reviewItem>
      <errorID>3717cbb2-04c1-48b0-9bac-5cd00e38f1ab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6EE576CE</paraID>
      <start>0</start>
      <end>2</end>
      <status>unmodified</status>
      <modifiedWord/>
      <trackRevisions>false</trackRevisions>
    </reviewItem>
    <reviewItem>
      <errorID>591335db-0d32-4a5d-b5b1-10eb2c3dd737</errorID>
      <errorWord>法律、法规</errorWord>
      <group>L1_Word</group>
      <groupName>字词问题</groupName>
      <ability>L2_Typo</ability>
      <abilityName>字词错误</abilityName>
      <candidateList>
        <item>法律法规</item>
      </candidateList>
      <explain/>
      <paraID>735E2962</paraID>
      <start>16</start>
      <end>20</end>
      <status>modified</status>
      <modifiedWord>法律法规</modifiedWord>
      <trackRevisions>false</trackRevisions>
    </reviewItem>
    <reviewItem>
      <errorID>04e00d58-b911-46d0-80b6-d58b92a11da0</errorID>
      <errorWord>[2011]300号</errorWord>
      <group>L1_Knowledge</group>
      <groupName>知识性问题</groupName>
      <ability>L2_Knowledge</ability>
      <abilityName>其他知识</abilityName>
      <candidateList>
        <item>〔2011〕300号</item>
      </candidateList>
      <explain>发文字号格式错误。</explain>
      <paraID> 7FE5019</paraID>
      <start>19</start>
      <end>29</end>
      <status>modified</status>
      <modifiedWord>〔2011〕300号</modifiedWord>
      <trackRevisions>false</trackRevisions>
    </reviewItem>
    <reviewItem>
      <errorID>dcd74239-5e15-4d3b-8a78-6c78b3f3ddf4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22832FF2</paraID>
      <start>0</start>
      <end>2</end>
      <status>unmodified</status>
      <modifiedWord/>
      <trackRevisions>false</trackRevisions>
    </reviewItem>
    <reviewItem>
      <errorID>c25d44ae-fa2b-465c-8b58-29bbc5763d1a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1351E7FC</paraID>
      <start>0</start>
      <end>2</end>
      <status>unmodified</status>
      <modifiedWord/>
      <trackRevisions>false</trackRevisions>
    </reviewItem>
    <reviewItem>
      <errorID>f1b2e1e4-e899-4ec4-be31-f6a9bcb00591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6A365B48</paraID>
      <start>0</start>
      <end>2</end>
      <status>unmodified</status>
      <modifiedWord/>
      <trackRevisions>false</trackRevisions>
    </reviewItem>
    <reviewItem>
      <errorID>2057cdff-3ce5-460b-bdb9-3a3707bd046e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1F3DC1DA</paraID>
      <start>0</start>
      <end>2</end>
      <status>unmodified</status>
      <modifiedWord/>
      <trackRevisions>false</trackRevisions>
    </reviewItem>
    <reviewItem>
      <errorID>4dfd66a3-1165-40af-9055-14139386a4a6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1AD2A67A</paraID>
      <start>0</start>
      <end>2</end>
      <status>unmodified</status>
      <modifiedWord/>
      <trackRevisions>false</trackRevisions>
    </reviewItem>
    <reviewItem>
      <errorID>f340c751-7a0c-459a-963c-463d4f600d01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1AD2A67A</paraID>
      <start>21</start>
      <end>22</end>
      <status>unmodified</status>
      <modifiedWord/>
      <trackRevisions>false</trackRevisions>
    </reviewItem>
    <reviewItem>
      <errorID>a2fa554a-cb9b-426d-ad34-421d655618fe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1AD2A67A</paraID>
      <start>28</start>
      <end>29</end>
      <status>unmodified</status>
      <modifiedWord/>
      <trackRevisions>false</trackRevisions>
    </reviewItem>
    <reviewItem>
      <errorID>76ef967e-78f9-4249-ad94-7f9593a103be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1AD2A67A</paraID>
      <start>39</start>
      <end>40</end>
      <status>unmodified</status>
      <modifiedWord/>
      <trackRevisions>false</trackRevisions>
    </reviewItem>
    <reviewItem>
      <errorID>8a2e52ea-240f-4c18-8a8d-45c49196007f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B376436</paraID>
      <start>0</start>
      <end>2</end>
      <status>unmodified</status>
      <modifiedWord/>
      <trackRevisions>false</trackRevisions>
    </reviewItem>
    <reviewItem>
      <errorID>35c0ca26-a442-48c3-bb29-608af1392625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B376436</paraID>
      <start>25</start>
      <end>26</end>
      <status>unmodified</status>
      <modifiedWord/>
      <trackRevisions>false</trackRevisions>
    </reviewItem>
    <reviewItem>
      <errorID>a933949b-5f1d-4560-8d86-9c447ddbd5d5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B376436</paraID>
      <start>30</start>
      <end>31</end>
      <status>unmodified</status>
      <modifiedWord/>
      <trackRevisions>false</trackRevisions>
    </reviewItem>
    <reviewItem>
      <errorID>6616222d-09d1-4e71-b212-1fd4aa6f404d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7B814D46</paraID>
      <start>0</start>
      <end>2</end>
      <status>unmodified</status>
      <modifiedWord/>
      <trackRevisions>false</trackRevisions>
    </reviewItem>
    <reviewItem>
      <errorID>feb826ab-7159-40a2-9d44-3d009ec350c1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6D7F33A5</paraID>
      <start>0</start>
      <end>2</end>
      <status>unmodified</status>
      <modifiedWord/>
      <trackRevisions>false</trackRevisions>
    </reviewItem>
    <reviewItem>
      <errorID>58ff61ee-564f-40f5-bae5-e060cbea5ec8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6D7F33A5</paraID>
      <start>31</start>
      <end>32</end>
      <status>unmodified</status>
      <modifiedWord/>
      <trackRevisions>false</trackRevisions>
    </reviewItem>
    <reviewItem>
      <errorID>35f13bf2-a06d-4c01-85d9-e69550d3558f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6D7F33A5</paraID>
      <start>38</start>
      <end>39</end>
      <status>unmodified</status>
      <modifiedWord/>
      <trackRevisions>false</trackRevisions>
    </reviewItem>
    <reviewItem>
      <errorID>6bdd835f-5bed-4cc5-8493-badba10ea112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6D7F33A5</paraID>
      <start>49</start>
      <end>50</end>
      <status>unmodified</status>
      <modifiedWord/>
      <trackRevisions>false</trackRevisions>
    </reviewItem>
    <reviewItem>
      <errorID>cd9a82ef-b002-4068-9fe7-19c866d036a9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6D7F33A5</paraID>
      <start>126</start>
      <end>127</end>
      <status>unmodified</status>
      <modifiedWord/>
      <trackRevisions>false</trackRevisions>
    </reviewItem>
    <reviewItem>
      <errorID>1674319b-3d65-4339-8cbf-f0f06188db91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6D7F33A5</paraID>
      <start>131</start>
      <end>132</end>
      <status>unmodified</status>
      <modifiedWord/>
      <trackRevisions>false</trackRevisions>
    </reviewItem>
    <reviewItem>
      <errorID>034f0ce1-9aa8-490f-9bde-8f5536b34677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42054034</paraID>
      <start>0</start>
      <end>2</end>
      <status>unmodified</status>
      <modifiedWord/>
      <trackRevisions>false</trackRevisions>
    </reviewItem>
    <reviewItem>
      <errorID>79385081-8bc7-431f-ae32-971a0f2f19fb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C81BE2</paraID>
      <start>0</start>
      <end>2</end>
      <status>unmodified</status>
      <modifiedWord/>
      <trackRevisions>false</trackRevisions>
    </reviewItem>
    <reviewItem>
      <errorID>52ccd062-977e-4d4c-8a72-1145635defb4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428E13A2</paraID>
      <start>0</start>
      <end>2</end>
      <status>unmodified</status>
      <modifiedWord/>
      <trackRevisions>false</trackRevisions>
    </reviewItem>
    <reviewItem>
      <errorID>ed67eccf-3718-4a94-9690-e37dd5274670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3014D199</paraID>
      <start>0</start>
      <end>2</end>
      <status>unmodified</status>
      <modifiedWord/>
      <trackRevisions>false</trackRevisions>
    </reviewItem>
    <reviewItem>
      <errorID>33f948b0-27ca-4734-9fdc-22f9807742b9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507A6F33</paraID>
      <start>0</start>
      <end>2</end>
      <status>unmodified</status>
      <modifiedWord/>
      <trackRevisions>false</trackRevisions>
    </reviewItem>
    <reviewItem>
      <errorID>f56591e6-172c-4188-9a24-6a4b93e7c6a9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53C5F486</paraID>
      <start>0</start>
      <end>2</end>
      <status>unmodified</status>
      <modifiedWord/>
      <trackRevisions>false</trackRevisions>
    </reviewItem>
    <reviewItem>
      <errorID>a87b33ae-67a1-47f5-b7f8-969f36dec7c4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3D807AC2</paraID>
      <start>0</start>
      <end>2</end>
      <status>unmodified</status>
      <modifiedWord/>
      <trackRevisions>false</trackRevisions>
    </reviewItem>
    <reviewItem>
      <errorID>38fe4042-c8f0-4e2a-8f4f-171e38d1e00a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4751EA1</paraID>
      <start>16</start>
      <end>17</end>
      <status>unmodified</status>
      <modifiedWord/>
      <trackRevisions>false</trackRevisions>
    </reviewItem>
    <reviewItem>
      <errorID>85148c6d-f993-4892-bffe-adb372aff47f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4751EA1</paraID>
      <start>23</start>
      <end>24</end>
      <status>unmodified</status>
      <modifiedWord/>
      <trackRevisions>false</trackRevisions>
    </reviewItem>
    <reviewItem>
      <errorID>1ddc33fd-50ac-429d-9a50-e414e767b4da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4751EA1</paraID>
      <start>44</start>
      <end>45</end>
      <status>unmodified</status>
      <modifiedWord/>
      <trackRevisions>false</trackRevisions>
    </reviewItem>
    <reviewItem>
      <errorID>421c60de-6196-40f5-9243-749553f960b6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4751EA1</paraID>
      <start>45</start>
      <end>49</end>
      <status>unmodified</status>
      <modifiedWord/>
      <trackRevisions>false</trackRevisions>
    </reviewItem>
    <reviewItem>
      <errorID>ab18449e-903b-4c3a-805d-67289af5519f</errorID>
      <errorWord>做出</errorWord>
      <group>L1_Word</group>
      <groupName>字词问题</groupName>
      <ability>L2_Typo</ability>
      <abilityName>字词错误</abilityName>
      <candidateList>
        <item>作出</item>
      </candidateList>
      <explain/>
      <paraID>1C7588AD</paraID>
      <start>57</start>
      <end>59</end>
      <status>unmodified</status>
      <modifiedWord/>
      <trackRevisions>false</trackRevisions>
    </reviewItem>
    <reviewItem>
      <errorID>d6374390-1627-4755-a783-1e6ff1227128</errorID>
      <errorWord>法律、法规</errorWord>
      <group>L1_Word</group>
      <groupName>字词问题</groupName>
      <ability>L2_Typo</ability>
      <abilityName>字词错误</abilityName>
      <candidateList>
        <item>法律法规</item>
      </candidateList>
      <explain/>
      <paraID>2CFE19E8</paraID>
      <start>4</start>
      <end>8</end>
      <status>modified</status>
      <modifiedWord>法律法规</modifiedWord>
      <trackRevisions>false</trackRevisions>
    </reviewItem>
    <reviewItem>
      <errorID>174bfab9-85e3-4519-aafe-842ae639e260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70265069</paraID>
      <start>0</start>
      <end>2</end>
      <status>unmodified</status>
      <modifiedWord/>
      <trackRevisions>false</trackRevisions>
    </reviewItem>
    <reviewItem>
      <errorID>26e998f8-a207-4dcc-b665-bd4b7f46c0bc</errorID>
      <errorWord>做出</errorWord>
      <group>L1_Word</group>
      <groupName>字词问题</groupName>
      <ability>L2_Typo</ability>
      <abilityName>字词错误</abilityName>
      <candidateList>
        <item>作出</item>
      </candidateList>
      <explain/>
      <paraID>417FBE4F</paraID>
      <start>46</start>
      <end>48</end>
      <status>unmodified</status>
      <modifiedWord/>
      <trackRevisions>false</trackRevisions>
    </reviewItem>
    <reviewItem>
      <errorID>4dd21713-9934-4fd9-a458-3b44971a9440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2A033B3E</paraID>
      <start>0</start>
      <end>2</end>
      <status>unmodified</status>
      <modifiedWord/>
      <trackRevisions>false</trackRevisions>
    </reviewItem>
    <reviewItem>
      <errorID>80f4ed8b-95b6-4281-9d15-2c3f65927bab</errorID>
      <errorWord>、或</errorWord>
      <group>L1_Word</group>
      <groupName>字词问题</groupName>
      <ability>L2_Typo</ability>
      <abilityName>字词错误</abilityName>
      <candidateList>
        <item>或</item>
      </candidateList>
      <explain/>
      <paraID>10E8C54B</paraID>
      <start>73</start>
      <end>75</end>
      <status>unmodified</status>
      <modifiedWord/>
      <trackRevisions>false</trackRevisions>
    </reviewItem>
    <reviewItem>
      <errorID>94c80825-7b04-45a8-a90f-02bf71f7cb44</errorID>
      <errorWord>、或</errorWord>
      <group>L1_Word</group>
      <groupName>字词问题</groupName>
      <ability>L2_Typo</ability>
      <abilityName>字词错误</abilityName>
      <candidateList>
        <item>或</item>
      </candidateList>
      <explain/>
      <paraID>10E8C54B</paraID>
      <start>81</start>
      <end>83</end>
      <status>unmodified</status>
      <modifiedWord/>
      <trackRevisions>false</trackRevisions>
    </reviewItem>
    <reviewItem>
      <errorID>ac6e9295-e8f6-4664-89dc-417baa6b3c59</errorID>
      <errorWord>第243条</errorWord>
      <group>L1_Knowledge</group>
      <groupName>知识性问题</groupName>
      <ability>L2_Knowledge</ability>
      <abilityName>其他知识</abilityName>
      <candidateList>
        <item>第二百四十三条</item>
      </candidateList>
      <explain>法律条目书写应使用汉字数字，不使用阿拉伯数字。</explain>
      <paraID>4A24B200</paraID>
      <start>11</start>
      <end>16</end>
      <status>unmodified</status>
      <modifiedWord/>
      <trackRevisions>false</trackRevisions>
    </reviewItem>
    <reviewItem>
      <errorID>46ac6455-e10d-43c5-bfc3-1819f6e1e6bb</errorID>
      <errorWord>第246条</errorWord>
      <group>L1_Knowledge</group>
      <groupName>知识性问题</groupName>
      <ability>L2_Knowledge</ability>
      <abilityName>其他知识</abilityName>
      <candidateList>
        <item>第二百四十六条</item>
      </candidateList>
      <explain>法律条目书写应使用汉字数字，不使用阿拉伯数字。</explain>
      <paraID>46E444D9</paraID>
      <start>11</start>
      <end>16</end>
      <status>unmodified</status>
      <modifiedWord/>
      <trackRevisions>false</trackRevisions>
    </reviewItem>
    <reviewItem>
      <errorID>89ddcd83-30d0-4a46-9eab-decbafd060f9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3FB786FA</paraID>
      <start>0</start>
      <end>2</end>
      <status>unmodified</status>
      <modifiedWord/>
      <trackRevisions>false</trackRevisions>
    </reviewItem>
    <reviewItem>
      <errorID>d236f64e-bd4f-4cf5-93fa-cd959be1bdef</errorID>
      <errorWord>《2017年西安市政府采购信用担保及信用融资合作机构联系名单》（以下简称合作机构名单）</errorWord>
      <group>L1_Knowledge</group>
      <groupName>知识性问题</groupName>
      <ability>L2_Knowledge</ability>
      <abilityName>其他知识</abilityName>
      <candidateList>
        <item>《2017年西安市政府采购信用担保及信用融资合作机构联系名单》（以下简称“合作机构名单”）</item>
      </candidateList>
      <explain>疑似政策文件、法律法规名称等书写不规范，请注意检查。</explain>
      <paraID>2F10B6A2</paraID>
      <start>162</start>
      <end>207</end>
      <status>modified</status>
      <modifiedWord>《2017年西安市政府采购信用担保及信用融资合作机构联系名单》（以下简称“合作机构名单”）</modifiedWord>
      <trackRevisions>false</trackRevisions>
    </reviewItem>
    <reviewItem>
      <errorID>bf2e8cc7-b427-4ee8-b890-96ea01efa8f0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6E531387</paraID>
      <start>0</start>
      <end>2</end>
      <status>unmodified</status>
      <modifiedWord/>
      <trackRevisions>false</trackRevisions>
    </reviewItem>
    <reviewItem>
      <errorID>9d8a1829-025d-4188-a681-b2bdba71ea1d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A803D0F</paraID>
      <start>0</start>
      <end>2</end>
      <status>unmodified</status>
      <modifiedWord/>
      <trackRevisions>false</trackRevisions>
    </reviewItem>
    <reviewItem>
      <errorID>4e26587a-37ad-4c37-bbd4-4df220bd8fb2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5C8DED1A</paraID>
      <start>119</start>
      <end>120</end>
      <status>unmodified</status>
      <modifiedWord/>
      <trackRevisions>false</trackRevisions>
    </reviewItem>
    <reviewItem>
      <errorID>74a93f0a-c74a-46eb-8135-4632e7c7b7d8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5C8DED1A</paraID>
      <start>126</start>
      <end>127</end>
      <status>unmodified</status>
      <modifiedWord/>
      <trackRevisions>false</trackRevisions>
    </reviewItem>
    <reviewItem>
      <errorID>5ee873a8-ca89-4a62-bf04-3bfcbe62754e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5C8DED1A</paraID>
      <start>137</start>
      <end>138</end>
      <status>unmodified</status>
      <modifiedWord/>
      <trackRevisions>false</trackRevisions>
    </reviewItem>
    <reviewItem>
      <errorID>741a22bb-5d8f-4871-a98c-131f1a1a5a8c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61AA41FE</paraID>
      <start>0</start>
      <end>2</end>
      <status>unmodified</status>
      <modifiedWord/>
      <trackRevisions>false</trackRevisions>
    </reviewItem>
    <reviewItem>
      <errorID>634f2e4b-43a4-4b30-ab46-719135662382</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61AA41FE</paraID>
      <start>176</start>
      <end>181</end>
      <status>modified</status>
      <modifiedWord>2%—3%</modifiedWord>
      <trackRevisions>false</trackRevisions>
    </reviewItem>
    <reviewItem>
      <errorID>48f50df4-1943-4606-80fa-7d3c23e53251</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61AA41FE</paraID>
      <start>187</start>
      <end>192</end>
      <status>modified</status>
      <modifiedWord>1%～2%</modifiedWord>
      <trackRevisions>false</trackRevisions>
    </reviewItem>
    <reviewItem>
      <errorID>f8aba2f4-f361-4fe6-8bfd-fd7ede6d5d81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420C3F84</paraID>
      <start>0</start>
      <end>2</end>
      <status>unmodified</status>
      <modifiedWord/>
      <trackRevisions>false</trackRevisions>
    </reviewItem>
    <reviewItem>
      <errorID>15684f10-6903-4eeb-add5-37884a150db5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2846E2E6</paraID>
      <start>0</start>
      <end>2</end>
      <status>unmodified</status>
      <modifiedWord/>
      <trackRevisions>false</trackRevisions>
    </reviewItem>
    <reviewItem>
      <errorID>f0668b6d-564f-4cda-931e-137e16a99fd8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5BB3281B</paraID>
      <start>0</start>
      <end>2</end>
      <status>unmodified</status>
      <modifiedWord/>
      <trackRevisions>false</trackRevisions>
    </reviewItem>
    <reviewItem>
      <errorID>00475500-4ed6-4c45-8531-3b8c2c750e7a</errorID>
      <errorWord>资格前审</errorWord>
      <group>L1_Knowledge</group>
      <groupName>知识性问题</groupName>
      <ability>L2_Term</ability>
      <abilityName>专业术语</abilityName>
      <candidateList>
        <item>资格预审</item>
      </candidateList>
      <explain/>
      <paraID>73D1373A</paraID>
      <start>32</start>
      <end>36</end>
      <status>modified</status>
      <modifiedWord>资格预审</modifiedWord>
      <trackRevisions>false</trackRevisions>
    </reviewItem>
    <reviewItem>
      <errorID>fe53b1d4-9a92-4073-9bfb-b5949152d169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13B69DAD</paraID>
      <start>0</start>
      <end>2</end>
      <status>unmodified</status>
      <modifiedWord/>
      <trackRevisions>false</trackRevisions>
    </reviewItem>
    <reviewItem>
      <errorID>29d4a9c2-bf33-423d-bc81-6f6f70b0abdd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42A07859</paraID>
      <start>0</start>
      <end>2</end>
      <status>unmodified</status>
      <modifiedWord/>
      <trackRevisions>false</trackRevisions>
    </reviewItem>
    <reviewItem>
      <errorID>356e01f6-9efd-4706-acba-46f5054f345f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777A6BA9</paraID>
      <start>0</start>
      <end>2</end>
      <status>unmodified</status>
      <modifiedWord/>
      <trackRevisions>false</trackRevisions>
    </reviewItem>
    <reviewItem>
      <errorID>30d5b84b-09aa-48d0-a93a-cdff202aa2b6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47046DC5</paraID>
      <start>115</start>
      <end>122</end>
      <status>modified</status>
      <modifiedWord>10%～20%</modifiedWord>
      <trackRevisions>false</trackRevisions>
    </reviewItem>
    <reviewItem>
      <errorID>e0fae3a8-3f83-4696-b021-3c78cdc4435d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47046DC5</paraID>
      <start>127</start>
      <end>132</end>
      <status>modified</status>
      <modifiedWord>3%～5%</modifiedWord>
      <trackRevisions>false</trackRevisions>
    </reviewItem>
    <reviewItem>
      <errorID>e75d49ba-da4e-4e02-a184-d3abefb02e60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4CE06267</paraID>
      <start>0</start>
      <end>2</end>
      <status>modified</status>
      <modifiedWord>2.</modifiedWord>
      <trackRevisions>false</trackRevisions>
    </reviewItem>
    <reviewItem>
      <errorID>a32840df-a9b0-4531-83c9-6d74d4dacf8c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698EE177</paraID>
      <start>0</start>
      <end>2</end>
      <status>unmodified</status>
      <modifiedWord/>
      <trackRevisions>false</trackRevisions>
    </reviewItem>
    <reviewItem>
      <errorID>95421b77-48e2-42e5-bb47-c9c053254a04</errorID>
      <errorWord>书面形式做出</errorWord>
      <group>L1_Word</group>
      <groupName>字词问题</groupName>
      <ability>L2_Typo</ability>
      <abilityName>字词错误</abilityName>
      <candidateList>
        <item>书面形式作出</item>
      </candidateList>
      <explain/>
      <paraID>128410D8</paraID>
      <start>52</start>
      <end>58</end>
      <status>modified</status>
      <modifiedWord>书面形式作出</modifiedWord>
      <trackRevisions>false</trackRevisions>
    </reviewItem>
    <reviewItem>
      <errorID>dbb2f406-5110-4010-825e-2cd105bfa9e1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5F948B42</paraID>
      <start>0</start>
      <end>2</end>
      <status>unmodified</status>
      <modifiedWord/>
      <trackRevisions>false</trackRevisions>
    </reviewItem>
    <reviewItem>
      <errorID>b904c0b4-3015-43f1-94e5-c88b615d1e90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13F410FA</paraID>
      <start>0</start>
      <end>2</end>
      <status>unmodified</status>
      <modifiedWord/>
      <trackRevisions>false</trackRevisions>
    </reviewItem>
    <reviewItem>
      <errorID>87dc915e-6977-4141-af58-e0c09913fdbf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6B08A186</paraID>
      <start>0</start>
      <end>2</end>
      <status>unmodified</status>
      <modifiedWord/>
      <trackRevisions>false</trackRevisions>
    </reviewItem>
    <reviewItem>
      <errorID>7249ad5e-62ea-4238-9226-ae9e9b939072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222F56D3</paraID>
      <start>0</start>
      <end>2</end>
      <status>unmodified</status>
      <modifiedWord/>
      <trackRevisions>false</trackRevisions>
    </reviewItem>
    <reviewItem>
      <errorID>088c92ec-b5c3-4d6e-ba4c-66398cbf8a9d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3FEEFBF8</paraID>
      <start>0</start>
      <end>2</end>
      <status>unmodified</status>
      <modifiedWord/>
      <trackRevisions>false</trackRevisions>
    </reviewItem>
    <reviewItem>
      <errorID>772beff8-7568-448b-b311-98018280f1e2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3485AFE</paraID>
      <start>0</start>
      <end>2</end>
      <status>unmodified</status>
      <modifiedWord/>
      <trackRevisions>false</trackRevisions>
    </reviewItem>
    <reviewItem>
      <errorID>2cbaca8d-41e9-461e-98ca-6027ffd1343d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C8F56E1</paraID>
      <start>0</start>
      <end>2</end>
      <status>unmodified</status>
      <modifiedWord/>
      <trackRevisions>false</trackRevisions>
    </reviewItem>
    <reviewItem>
      <errorID>29183624-9dc2-4d07-90d1-c2dd73c3e1a5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707781C1</paraID>
      <start>0</start>
      <end>2</end>
      <status>unmodified</status>
      <modifiedWord/>
      <trackRevisions>false</trackRevisions>
    </reviewItem>
    <reviewItem>
      <errorID>7f9e7e6c-02fc-4b0e-84c9-8a35e09ef063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68346867</paraID>
      <start>0</start>
      <end>2</end>
      <status>unmodified</status>
      <modifiedWord/>
      <trackRevisions>false</trackRevisions>
    </reviewItem>
    <reviewItem>
      <errorID>ff923d24-8c5a-437a-b7dd-3a9a88c3b504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5287C871</paraID>
      <start>0</start>
      <end>2</end>
      <status>unmodified</status>
      <modifiedWord/>
      <trackRevisions>false</trackRevisions>
    </reviewItem>
    <reviewItem>
      <errorID>352de48b-2501-4633-84a7-35276550b151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4140B02C</paraID>
      <start>0</start>
      <end>2</end>
      <status>unmodified</status>
      <modifiedWord/>
      <trackRevisions>false</trackRevisions>
    </reviewItem>
    <reviewItem>
      <errorID>c7f02cd3-2aee-40bc-a9e7-6c447f3295d8</errorID>
      <errorWord>．</errorWord>
      <group>L1_Word</group>
      <groupName>字词问题</groupName>
      <ability>L2_Typo</ability>
      <abilityName>字词错误</abilityName>
      <candidateList>
        <item>．在</item>
      </candidateList>
      <explain/>
      <paraID>139D7BB4</paraID>
      <start>1</start>
      <end>2</end>
      <status>unmodified</status>
      <modifiedWord/>
      <trackRevisions>false</trackRevisions>
    </reviewItem>
    <reviewItem>
      <errorID>cdd7c8e9-436e-4990-a1b3-d8ff34d038ac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4327629E</paraID>
      <start>0</start>
      <end>2</end>
      <status>unmodified</status>
      <modifiedWord/>
      <trackRevisions>false</trackRevisions>
    </reviewItem>
    <reviewItem>
      <errorID>c5acd65e-95b1-4582-97b8-72de7384906d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1441A56F</paraID>
      <start>0</start>
      <end>2</end>
      <status>unmodified</status>
      <modifiedWord/>
      <trackRevisions>false</trackRevisions>
    </reviewItem>
    <reviewItem>
      <errorID>5095c5d1-1002-4d17-ba5a-f352f2b7ee61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1441A56F</paraID>
      <start>94</start>
      <end>95</end>
      <status>unmodified</status>
      <modifiedWord/>
      <trackRevisions>false</trackRevisions>
    </reviewItem>
    <reviewItem>
      <errorID>6f29cc10-9143-4068-af51-731a5c982df6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1441A56F</paraID>
      <start>101</start>
      <end>102</end>
      <status>unmodified</status>
      <modifiedWord/>
      <trackRevisions>false</trackRevisions>
    </reviewItem>
    <reviewItem>
      <errorID>39de0115-a490-4949-971e-b880773002d3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1441A56F</paraID>
      <start>112</start>
      <end>113</end>
      <status>unmodified</status>
      <modifiedWord/>
      <trackRevisions>false</trackRevisions>
    </reviewItem>
    <reviewItem>
      <errorID>68203068-4a1c-46bf-ae06-7202a22c722e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1441A56F</paraID>
      <start>141</start>
      <end>142</end>
      <status>unmodified</status>
      <modifiedWord/>
      <trackRevisions>false</trackRevisions>
    </reviewItem>
    <reviewItem>
      <errorID>164f1a84-071a-4620-aa1c-1809db749352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1441A56F</paraID>
      <start>146</start>
      <end>147</end>
      <status>unmodified</status>
      <modifiedWord/>
      <trackRevisions>false</trackRevisions>
    </reviewItem>
    <reviewItem>
      <errorID>e3855328-fd32-4a0a-918e-3f4cee9bcf4a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5310C65E</paraID>
      <start>0</start>
      <end>2</end>
      <status>unmodified</status>
      <modifiedWord/>
      <trackRevisions>false</trackRevisions>
    </reviewItem>
    <reviewItem>
      <errorID>78c580fa-580e-4f90-a7c1-69749ad2be1f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1338B46B</paraID>
      <start>146</start>
      <end>147</end>
      <status>unmodified</status>
      <modifiedWord/>
      <trackRevisions>false</trackRevisions>
    </reviewItem>
    <reviewItem>
      <errorID>aea07b39-534c-44d0-b785-312cf4e005fe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1338B46B</paraID>
      <start>151</start>
      <end>152</end>
      <status>unmodified</status>
      <modifiedWord/>
      <trackRevisions>false</trackRevisions>
    </reviewItem>
    <reviewItem>
      <errorID>29f89c67-4b89-4d82-831e-afdeeb9f193f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1338B46B</paraID>
      <start>154</start>
      <end>155</end>
      <status>unmodified</status>
      <modifiedWord/>
      <trackRevisions>false</trackRevisions>
    </reviewItem>
    <reviewItem>
      <errorID>ec19b02d-aa8d-48b7-b8fd-34d8b2a05dea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64D024CC</paraID>
      <start>138</start>
      <end>139</end>
      <status>unmodified</status>
      <modifiedWord/>
      <trackRevisions>false</trackRevisions>
    </reviewItem>
    <reviewItem>
      <errorID>ae1620ce-b122-4017-9dae-ca4c94ff227f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64D024CC</paraID>
      <start>143</start>
      <end>144</end>
      <status>unmodified</status>
      <modifiedWord/>
      <trackRevisions>false</trackRevisions>
    </reviewItem>
    <reviewItem>
      <errorID>a5ce6a35-a1b0-4bfe-a383-e5974a6852b0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379B594F</paraID>
      <start>0</start>
      <end>2</end>
      <status>unmodified</status>
      <modifiedWord/>
      <trackRevisions>false</trackRevisions>
    </reviewItem>
    <reviewItem>
      <errorID>455e2702-f6a9-4b89-8b8c-42c89fddfe24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6A229C07</paraID>
      <start>0</start>
      <end>2</end>
      <status>unmodified</status>
      <modifiedWord/>
      <trackRevisions>false</trackRevisions>
    </reviewItem>
    <reviewItem>
      <errorID>540a6905-6834-41bb-8af0-22c8febf600f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28818F9E</paraID>
      <start>0</start>
      <end>2</end>
      <status>unmodified</status>
      <modifiedWord/>
      <trackRevisions>false</trackRevisions>
    </reviewItem>
    <reviewItem>
      <errorID>da6bef74-a077-4903-882d-15cce2a3370a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6503CD52</paraID>
      <start>0</start>
      <end>2</end>
      <status>unmodified</status>
      <modifiedWord/>
      <trackRevisions>false</trackRevisions>
    </reviewItem>
    <reviewItem>
      <errorID>4188f262-4b7d-4e49-99b5-65ae6852578a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16135AAB</paraID>
      <start>0</start>
      <end>2</end>
      <status>unmodified</status>
      <modifiedWord/>
      <trackRevisions>false</trackRevisions>
    </reviewItem>
    <reviewItem>
      <errorID>01b69a46-8c32-473f-bbcb-3836272dcbd7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3747A2FF</paraID>
      <start>0</start>
      <end>2</end>
      <status>unmodified</status>
      <modifiedWord/>
      <trackRevisions>false</trackRevisions>
    </reviewItem>
    <reviewItem>
      <errorID>931b3517-8ce3-459b-9064-0bd4c1598906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483E4EE</paraID>
      <start>0</start>
      <end>2</end>
      <status>unmodified</status>
      <modifiedWord/>
      <trackRevisions>false</trackRevisions>
    </reviewItem>
    <reviewItem>
      <errorID>852492b8-4b4a-4739-8e4f-116d1c082f6b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2AAE8A86</paraID>
      <start>0</start>
      <end>2</end>
      <status>unmodified</status>
      <modifiedWord/>
      <trackRevisions>false</trackRevisions>
    </reviewItem>
    <reviewItem>
      <errorID>0c045014-ce3a-4188-af13-7f31acb51aad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3D0F60C6</paraID>
      <start>0</start>
      <end>2</end>
      <status>unmodified</status>
      <modifiedWord/>
      <trackRevisions>false</trackRevisions>
    </reviewItem>
    <reviewItem>
      <errorID>c7eda2c7-bc82-4a25-a6c1-1ce396a54749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3D0F60C6</paraID>
      <start>82</start>
      <end>83</end>
      <status>unmodified</status>
      <modifiedWord/>
      <trackRevisions>false</trackRevisions>
    </reviewItem>
    <reviewItem>
      <errorID>039ceea4-c79c-4ca8-a984-709c4873c6be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3D0F60C6</paraID>
      <start>87</start>
      <end>88</end>
      <status>unmodified</status>
      <modifiedWord/>
      <trackRevisions>false</trackRevisions>
    </reviewItem>
    <reviewItem>
      <errorID>c46a8f6f-cd3d-4ce8-9ca3-e1cf1626dd87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758C2BFB</paraID>
      <start>0</start>
      <end>2</end>
      <status>unmodified</status>
      <modifiedWord/>
      <trackRevisions>false</trackRevisions>
    </reviewItem>
    <reviewItem>
      <errorID>b0b978d3-c929-47fe-9b6a-d09ea0664491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2BCFC9FA</paraID>
      <start>86</start>
      <end>87</end>
      <status>unmodified</status>
      <modifiedWord/>
      <trackRevisions>false</trackRevisions>
    </reviewItem>
    <reviewItem>
      <errorID>345f31f9-d7aa-4312-8789-25dc7f64719c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2BCFC9FA</paraID>
      <start>91</start>
      <end>92</end>
      <status>unmodified</status>
      <modifiedWord/>
      <trackRevisions>false</trackRevisions>
    </reviewItem>
    <reviewItem>
      <errorID>753954b7-7325-4a76-9a1b-8dc181daeca3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90BDB48</paraID>
      <start>0</start>
      <end>2</end>
      <status>unmodified</status>
      <modifiedWord/>
      <trackRevisions>false</trackRevisions>
    </reviewItem>
    <reviewItem>
      <errorID>c52985a7-9aac-487c-8f7b-8156f9ac88db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128651AE</paraID>
      <start>0</start>
      <end>2</end>
      <status>unmodified</status>
      <modifiedWord/>
      <trackRevisions>false</trackRevisions>
    </reviewItem>
    <reviewItem>
      <errorID>18712a54-d5a8-49b8-8dd5-a65c9c2305d1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3BF6854D</paraID>
      <start>0</start>
      <end>2</end>
      <status>unmodified</status>
      <modifiedWord/>
      <trackRevisions>false</trackRevisions>
    </reviewItem>
    <reviewItem>
      <errorID>3c3e18bf-253b-46ca-8655-0d603f12a563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3BF6854D</paraID>
      <start>42</start>
      <end>43</end>
      <status>unmodified</status>
      <modifiedWord/>
      <trackRevisions>false</trackRevisions>
    </reviewItem>
    <reviewItem>
      <errorID>b2407174-0fba-4d2d-a706-f8271d7e95da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3BF6854D</paraID>
      <start>49</start>
      <end>50</end>
      <status>unmodified</status>
      <modifiedWord/>
      <trackRevisions>false</trackRevisions>
    </reviewItem>
    <reviewItem>
      <errorID>c617c9dd-d12e-44c0-b30b-5c373358c026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3BF6854D</paraID>
      <start>80</start>
      <end>81</end>
      <status>unmodified</status>
      <modifiedWord/>
      <trackRevisions>false</trackRevisions>
    </reviewItem>
    <reviewItem>
      <errorID>a166ef4f-a1f9-466f-b238-6317e63ce59d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3BF6854D</paraID>
      <start>85</start>
      <end>86</end>
      <status>unmodified</status>
      <modifiedWord/>
      <trackRevisions>false</trackRevisions>
    </reviewItem>
    <reviewItem>
      <errorID>90d32a17-c4b7-4ef8-824f-a6c13e82420f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70A65B9B</paraID>
      <start>0</start>
      <end>2</end>
      <status>unmodified</status>
      <modifiedWord/>
      <trackRevisions>false</trackRevisions>
    </reviewItem>
    <reviewItem>
      <errorID>9d8bab0a-9046-4e73-acd0-0842c04409b8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6DCF3C90</paraID>
      <start>0</start>
      <end>2</end>
      <status>unmodified</status>
      <modifiedWord/>
      <trackRevisions>false</trackRevisions>
    </reviewItem>
    <reviewItem>
      <errorID>eb002b06-dfa0-4f21-a006-7c911e40b0a7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2FF645B5</paraID>
      <start>0</start>
      <end>2</end>
      <status>unmodified</status>
      <modifiedWord/>
      <trackRevisions>false</trackRevisions>
    </reviewItem>
    <reviewItem>
      <errorID>a655f105-8023-41b5-820c-ed1a857eb2aa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1ECBD962</paraID>
      <start>0</start>
      <end>2</end>
      <status>unmodified</status>
      <modifiedWord/>
      <trackRevisions>false</trackRevisions>
    </reviewItem>
    <reviewItem>
      <errorID>2a91fca6-45b3-48cb-ab31-27f3be163826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1A9A87C5</paraID>
      <start>0</start>
      <end>2</end>
      <status>unmodified</status>
      <modifiedWord/>
      <trackRevisions>false</trackRevisions>
    </reviewItem>
    <reviewItem>
      <errorID>9de6ab57-83f6-4118-89b1-a499f7885e6e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5C649F30</paraID>
      <start>0</start>
      <end>2</end>
      <status>unmodified</status>
      <modifiedWord/>
      <trackRevisions>false</trackRevisions>
    </reviewItem>
    <reviewItem>
      <errorID>71bf4d5c-7fec-44d3-a1f5-af956bc25e06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53C81A95</paraID>
      <start>0</start>
      <end>2</end>
      <status>unmodified</status>
      <modifiedWord/>
      <trackRevisions>false</trackRevisions>
    </reviewItem>
    <reviewItem>
      <errorID>93228ae1-ebe8-4959-ba92-a9da38720adf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53C81A95</paraID>
      <start>40</start>
      <end>41</end>
      <status>unmodified</status>
      <modifiedWord/>
      <trackRevisions>false</trackRevisions>
    </reviewItem>
    <reviewItem>
      <errorID>fb677d94-b194-4638-99b7-18247586afb5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4DCDEE0C</paraID>
      <start>0</start>
      <end>2</end>
      <status>unmodified</status>
      <modifiedWord/>
      <trackRevisions>false</trackRevisions>
    </reviewItem>
    <reviewItem>
      <errorID>f489ae15-bdf1-40a1-892c-5a8b878a865e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F004AAE</paraID>
      <start>0</start>
      <end>2</end>
      <status>unmodified</status>
      <modifiedWord/>
      <trackRevisions>false</trackRevisions>
    </reviewItem>
    <reviewItem>
      <errorID>fce0dd8c-9605-42dd-a6ee-f63004232408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38726654</paraID>
      <start>0</start>
      <end>2</end>
      <status>unmodified</status>
      <modifiedWord/>
      <trackRevisions>false</trackRevisions>
    </reviewItem>
    <reviewItem>
      <errorID>0d54bbb7-7e3d-402b-8dfb-751d20123734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56B514EA</paraID>
      <start>0</start>
      <end>2</end>
      <status>unmodified</status>
      <modifiedWord/>
      <trackRevisions>false</trackRevisions>
    </reviewItem>
    <reviewItem>
      <errorID>104fb4d5-0d80-48be-85bb-bbcabfc1fdda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46082E84</paraID>
      <start>30</start>
      <end>31</end>
      <status>unmodified</status>
      <modifiedWord/>
      <trackRevisions>false</trackRevisions>
    </reviewItem>
    <reviewItem>
      <errorID>3259c79a-e3b8-40d3-832b-f709b23cab26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46082E84</paraID>
      <start>35</start>
      <end>36</end>
      <status>unmodified</status>
      <modifiedWord/>
      <trackRevisions>false</trackRevisions>
    </reviewItem>
    <reviewItem>
      <errorID>bfc50873-f067-40a9-b656-acc094f12e84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25846CF6</paraID>
      <start>0</start>
      <end>2</end>
      <status>unmodified</status>
      <modifiedWord/>
      <trackRevisions>false</trackRevisions>
    </reviewItem>
    <reviewItem>
      <errorID>b6e05ced-100b-4920-8d6b-e8bfe82806aa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2E5076FD</paraID>
      <start>0</start>
      <end>2</end>
      <status>unmodified</status>
      <modifiedWord/>
      <trackRevisions>false</trackRevisions>
    </reviewItem>
    <reviewItem>
      <errorID>c81e4d7c-67f8-4786-af3e-9071dbe940fd</errorID>
      <errorWord>、或</errorWord>
      <group>L1_Word</group>
      <groupName>字词问题</groupName>
      <ability>L2_Typo</ability>
      <abilityName>字词错误</abilityName>
      <candidateList>
        <item>或</item>
      </candidateList>
      <explain/>
      <paraID>2E5076FD</paraID>
      <start>35</start>
      <end>36</end>
      <status>modified</status>
      <modifiedWord>或</modifiedWord>
      <trackRevisions>false</trackRevisions>
    </reviewItem>
    <reviewItem>
      <errorID>86239a89-708d-42ca-b4be-2e634e0b4129</errorID>
      <errorWord>、或</errorWord>
      <group>L1_Word</group>
      <groupName>字词问题</groupName>
      <ability>L2_Typo</ability>
      <abilityName>字词错误</abilityName>
      <candidateList>
        <item>或</item>
      </candidateList>
      <explain/>
      <paraID>2E5076FD</paraID>
      <start>53</start>
      <end>54</end>
      <status>modified</status>
      <modifiedWord>或</modifiedWord>
      <trackRevisions>false</trackRevisions>
    </reviewItem>
    <reviewItem>
      <errorID>405214b7-ef7d-4242-824f-c830a8596ec5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760542FD</paraID>
      <start>0</start>
      <end>2</end>
      <status>unmodified</status>
      <modifiedWord/>
      <trackRevisions>false</trackRevisions>
    </reviewItem>
    <reviewItem>
      <errorID>7f8c29bb-a678-4991-9d83-77811b79aaba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70A32A94</paraID>
      <start>0</start>
      <end>2</end>
      <status>unmodified</status>
      <modifiedWord/>
      <trackRevisions>false</trackRevisions>
    </reviewItem>
    <reviewItem>
      <errorID>045ff00a-572d-4ea5-b2f4-cb92dd0eee5d</errorID>
      <errorWord>）</errorWord>
      <group>L1_Word</group>
      <groupName>字词问题</groupName>
      <ability>L2_Typo</ability>
      <abilityName>字词错误</abilityName>
      <candidateList>
        <item>）等</item>
      </candidateList>
      <explain/>
      <paraID>21447992</paraID>
      <start>51</start>
      <end>52</end>
      <status>unmodified</status>
      <modifiedWord/>
      <trackRevisions>false</trackRevisions>
    </reviewItem>
    <reviewItem>
      <errorID>3fb60f2c-1265-4bb8-825b-b6698561a557</errorID>
      <errorWord>或者</errorWord>
      <group>L1_Word</group>
      <groupName>字词问题</groupName>
      <ability>L2_Typo</ability>
      <abilityName>字词错误</abilityName>
      <candidateList>
        <item>或</item>
      </candidateList>
      <explain/>
      <paraID>6036537C</paraID>
      <start>24</start>
      <end>26</end>
      <status>unmodified</status>
      <modifiedWord/>
      <trackRevisions>false</trackRevisions>
    </reviewItem>
    <reviewItem>
      <errorID>8a39bc95-38dc-4651-b477-e68e02b11a44</errorID>
      <errorWord>【2016】125号</errorWord>
      <group>L1_Knowledge</group>
      <groupName>知识性问题</groupName>
      <ability>L2_Knowledge</ability>
      <abilityName>其他知识</abilityName>
      <candidateList>
        <item>〔2016〕125号</item>
      </candidateList>
      <explain>发文字号格式错误。</explain>
      <paraID>4DBA3453</paraID>
      <start>36</start>
      <end>46</end>
      <status>modified</status>
      <modifiedWord>〔2016〕125号</modifiedWord>
      <trackRevisions>false</trackRevisions>
    </reviewItem>
    <reviewItem>
      <errorID>c5c4e495-9764-4003-b4fa-e1a6820c6f71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5116593D</paraID>
      <start>0</start>
      <end>2</end>
      <status>unmodified</status>
      <modifiedWord/>
      <trackRevisions>false</trackRevisions>
    </reviewItem>
    <reviewItem>
      <errorID>46aa11e2-b33a-4375-b437-e086032acbf4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14AE08E</paraID>
      <start>0</start>
      <end>2</end>
      <status>unmodified</status>
      <modifiedWord/>
      <trackRevisions>false</trackRevisions>
    </reviewItem>
    <reviewItem>
      <errorID>41f5e5ad-d31d-4954-8a3a-7c5798a226b2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1FE0C3DD</paraID>
      <start>0</start>
      <end>2</end>
      <status>unmodified</status>
      <modifiedWord/>
      <trackRevisions>false</trackRevisions>
    </reviewItem>
    <reviewItem>
      <errorID>0d60d3dd-2b44-42d7-8d38-02c2ae60b221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59D923B0</paraID>
      <start>0</start>
      <end>2</end>
      <status>unmodified</status>
      <modifiedWord/>
      <trackRevisions>false</trackRevisions>
    </reviewItem>
    <reviewItem>
      <errorID>c9a4add9-195f-47fb-86b7-765fa1f89ff8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59D923B0</paraID>
      <start>11</start>
      <end>13</end>
      <status>modified</status>
      <modifiedWord>》《</modifiedWord>
      <trackRevisions>false</trackRevisions>
    </reviewItem>
    <reviewItem>
      <errorID>2cebb2d9-44af-485c-9ed8-07d557e35029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59D923B0</paraID>
      <start>22</start>
      <end>24</end>
      <status>modified</status>
      <modifiedWord>》《</modifiedWord>
      <trackRevisions>false</trackRevisions>
    </reviewItem>
    <reviewItem>
      <errorID>02cfa0d4-7557-4442-a551-e8ad85d8e1b6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59D923B0</paraID>
      <start>34</start>
      <end>36</end>
      <status>modified</status>
      <modifiedWord>》《</modifiedWord>
      <trackRevisions>false</trackRevisions>
    </reviewItem>
    <reviewItem>
      <errorID>2525f72e-702e-4603-9d47-2ab8d2166c3d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59D923B0</paraID>
      <start>46</start>
      <end>48</end>
      <status>modified</status>
      <modifiedWord>》《</modifiedWord>
      <trackRevisions>false</trackRevisions>
    </reviewItem>
    <reviewItem>
      <errorID>73f3d352-06c8-47bc-9a14-08a5c8f929f0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1D478141</paraID>
      <start>0</start>
      <end>2</end>
      <status>unmodified</status>
      <modifiedWord/>
      <trackRevisions>false</trackRevisions>
    </reviewItem>
    <reviewItem>
      <errorID>e8fa2ab1-0de5-4d9b-bfab-cb0c5da769a5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45316CB4</paraID>
      <start>0</start>
      <end>2</end>
      <status>unmodified</status>
      <modifiedWord/>
      <trackRevisions>false</trackRevisions>
    </reviewItem>
    <reviewItem>
      <errorID>89433d63-f787-47fe-8154-7759dbea2661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79B489C0</paraID>
      <start>0</start>
      <end>2</end>
      <status>unmodified</status>
      <modifiedWord/>
      <trackRevisions>false</trackRevisions>
    </reviewItem>
    <reviewItem>
      <errorID>ee864b4e-c6f1-47e5-ba62-3073558c05ce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349E8941</paraID>
      <start>0</start>
      <end>2</end>
      <status>unmodified</status>
      <modifiedWord/>
      <trackRevisions>false</trackRevisions>
    </reviewItem>
    <reviewItem>
      <errorID>b27c50af-7fe7-48da-b306-2fa15c77d3b5</errorID>
      <errorWord>&lt;</errorWord>
      <group>L1_Format</group>
      <groupName>格式问题</groupName>
      <ability>L2_HalfPunc_CN</ability>
      <abilityName>全半角问题</abilityName>
      <candidateList>
        <item>〈</item>
      </candidateList>
      <explain>文本全半角错误。</explain>
      <paraID>3B84B558</paraID>
      <start>133</start>
      <end>134</end>
      <status>modified</status>
      <modifiedWord>〈</modifiedWord>
      <trackRevisions>false</trackRevisions>
    </reviewItem>
    <reviewItem>
      <errorID>451d3932-cdb3-43a4-8ff2-f72d6da4f2ce</errorID>
      <errorWord>&lt;</errorWord>
      <group>L1_Format</group>
      <groupName>格式问题</groupName>
      <ability>L2_HalfPunc_CN</ability>
      <abilityName>全半角问题</abilityName>
      <candidateList>
        <item>〈</item>
      </candidateList>
      <explain>文本全半角错误。</explain>
      <paraID>3B84B558</paraID>
      <start>213</start>
      <end>214</end>
      <status>modified</status>
      <modifiedWord>〈</modifiedWord>
      <trackRevisions>false</trackRevisions>
    </reviewItem>
    <reviewItem>
      <errorID>2fd3e414-6ccb-4e57-8600-8b4ec6822c83</errorID>
      <errorWord>&lt;</errorWord>
      <group>L1_Format</group>
      <groupName>格式问题</groupName>
      <ability>L2_HalfPunc_CN</ability>
      <abilityName>全半角问题</abilityName>
      <candidateList>
        <item>〈</item>
      </candidateList>
      <explain>文本全半角错误。</explain>
      <paraID>3B84B558</paraID>
      <start>274</start>
      <end>275</end>
      <status>modified</status>
      <modifiedWord>〈</modifiedWord>
      <trackRevisions>false</trackRevisions>
    </reviewItem>
    <reviewItem>
      <errorID>5f63150c-02ac-4396-a872-eed4b55bd976</errorID>
      <errorWord>，</errorWord>
      <group>L1_Word</group>
      <groupName>字词问题</groupName>
      <ability>L2_Typo</ability>
      <abilityName>字词错误</abilityName>
      <candidateList>
        <item>，并</item>
      </candidateList>
      <explain/>
      <paraID>3B84B558</paraID>
      <start>511</start>
      <end>512</end>
      <status>unmodified</status>
      <modifiedWord/>
      <trackRevisions>false</trackRevisions>
    </reviewItem>
    <reviewItem>
      <errorID>01f64991-e006-4a33-b400-1e59f1b1ba9c</errorID>
      <errorWord>计</errorWord>
      <group>L1_Word</group>
      <groupName>字词问题</groupName>
      <ability>L2_Typo</ability>
      <abilityName>字词错误</abilityName>
      <candidateList>
        <item>记</item>
      </candidateList>
      <explain>存在发音相同字词的误用。</explain>
      <paraID>651CC0AD</paraID>
      <start>127</start>
      <end>128</end>
      <status>unmodified</status>
      <modifiedWord/>
      <trackRevisions>false</trackRevisions>
    </reviewItem>
    <reviewItem>
      <errorID>bb30ea19-7e95-42cf-816c-b86ccdf45bd3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46374F2A</paraID>
      <start>0</start>
      <end>2</end>
      <status>unmodified</status>
      <modifiedWord/>
      <trackRevisions>false</trackRevisions>
    </reviewItem>
    <reviewItem>
      <errorID>9a2d5a79-23cb-4df6-8d7b-2341aa7566d6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4A60B4A5</paraID>
      <start>0</start>
      <end>2</end>
      <status>unmodified</status>
      <modifiedWord/>
      <trackRevisions>false</trackRevisions>
    </reviewItem>
    <reviewItem>
      <errorID>f44d6828-8a46-41bd-8b6f-a2d175f554ad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255E228F</paraID>
      <start>0</start>
      <end>2</end>
      <status>unmodified</status>
      <modifiedWord/>
      <trackRevisions>false</trackRevisions>
    </reviewItem>
    <reviewItem>
      <errorID>5bf34e84-90b7-4f25-a010-8150f99b0242</errorID>
      <errorWord>接受</errorWord>
      <group>L1_Word</group>
      <groupName>字词问题</groupName>
      <ability>L2_Typo</ability>
      <abilityName>字词错误</abilityName>
      <candidateList>
        <item>接收</item>
      </candidateList>
      <explain>存在发音相同字词的误用。</explain>
      <paraID>2ED163D0</paraID>
      <start>30</start>
      <end>32</end>
      <status>unmodified</status>
      <modifiedWord/>
      <trackRevisions>false</trackRevisions>
    </reviewItem>
    <reviewItem>
      <errorID>89e8e92a-0ecc-4e9b-baa4-701fcdf3e560</errorID>
      <errorWord>学期营养改善计划</errorWord>
      <group>L1_Political</group>
      <groupName>政治性问题</groupName>
      <ability>L2_Keyword</ability>
      <abilityName>固定表述</abilityName>
      <candidateList>
        <item>学生营养改善计划</item>
      </candidateList>
      <explain>词汇“学生营养改善计划”在特定场景下为固定表述形式，请确认此处的“学期营养改善计划”是否存在不当。</explain>
      <paraID>160A33D0</paraID>
      <start>18</start>
      <end>26</end>
      <status>unmodified</status>
      <modifiedWord/>
      <trackRevisions>false</trackRevisions>
    </reviewItem>
    <reviewItem>
      <errorID>de733cf7-0779-405b-b1c4-b5756289b039</errorID>
      <errorWord>--</errorWord>
      <group>L1_Punc</group>
      <groupName>标点问题</groupName>
      <ability>L2_Punc_CN</ability>
      <abilityName>标点符号问题</abilityName>
      <candidateList>
        <item>——</item>
      </candidateList>
      <explain>破折号或连接号疑似使用错误。</explain>
      <paraID>160A33D0</paraID>
      <start>26</start>
      <end>28</end>
      <status>unmodified</status>
      <modifiedWord/>
      <trackRevisions>false</trackRevisions>
    </reviewItem>
    <reviewItem>
      <errorID>bed0d5e8-75f6-4ac6-8803-26540b6e0dbd</errorID>
      <errorWord>价</errorWord>
      <group>L1_Word</group>
      <groupName>字词问题</groupName>
      <ability>L2_Typo</ability>
      <abilityName>字词错误</abilityName>
      <candidateList>
        <item>价格</item>
      </candidateList>
      <explain/>
      <paraID> 17B1A6F</paraID>
      <start>20</start>
      <end>21</end>
      <status>unmodified</status>
      <modifiedWord/>
      <trackRevisions>false</trackRevisions>
    </reviewItem>
    <reviewItem>
      <errorID>0c7b87f1-3d7b-479a-a197-4acbab6ea886</errorID>
      <errorWord>转帐的</errorWord>
      <group>L1_Word</group>
      <groupName>字词问题</groupName>
      <ability>L2_Alias</ability>
      <abilityName>也作/曾用词</abilityName>
      <candidateList>
        <item>转账的</item>
      </candidateList>
      <explain>词汇[转帐的]为不规范表述或旧称，其规范书面表述为[转账的]。</explain>
      <paraID>43D99911</paraID>
      <start>26</start>
      <end>29</end>
      <status>modified</status>
      <modifiedWord>转账的</modifiedWord>
      <trackRevisions>false</trackRevisions>
    </reviewItem>
    <reviewItem>
      <errorID>68b6b7dd-a484-4652-9636-a3f190ada5b1</errorID>
      <errorWord>每月的</errorWord>
      <group>L1_Word</group>
      <groupName>字词问题</groupName>
      <ability>L2_Typo</ability>
      <abilityName>字词错误</abilityName>
      <candidateList>
        <item>每月</item>
      </candidateList>
      <explain/>
      <paraID>43D99911</paraID>
      <start>34</start>
      <end>37</end>
      <status>unmodified</status>
      <modifiedWord/>
      <trackRevisions>false</trackRevisions>
    </reviewItem>
    <reviewItem>
      <errorID>64e9acc6-a274-4377-a171-67a14419ec25</errorID>
      <errorWord>推托</errorWord>
      <group>L1_Word</group>
      <groupName>字词问题</groupName>
      <ability>L2_Typo</ability>
      <abilityName>字词错误</abilityName>
      <candidateList>
        <item>推脱</item>
      </candidateList>
      <explain/>
      <paraID>22610401</paraID>
      <start>56</start>
      <end>58</end>
      <status>unmodified</status>
      <modifiedWord/>
      <trackRevisions>false</trackRevisions>
    </reviewItem>
    <reviewItem>
      <errorID>bfe207c0-e818-40ce-b516-890a0abb39fd</errorID>
      <errorWord>中止合同</errorWord>
      <group>L1_Word</group>
      <groupName>字词问题</groupName>
      <ability>L2_Typo</ability>
      <abilityName>字词错误</abilityName>
      <candidateList>
        <item>终止合同</item>
      </candidateList>
      <explain/>
      <paraID>574E936E</paraID>
      <start>33</start>
      <end>37</end>
      <status>unmodified</status>
      <modifiedWord/>
      <trackRevisions>false</trackRevisions>
    </reviewItem>
    <reviewItem>
      <errorID>61459bf5-e132-4ae3-a79e-d77ff5359771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24D1E270</paraID>
      <start>18</start>
      <end>20</end>
      <status>modified</status>
      <modifiedWord>》《</modifiedWord>
      <trackRevisions>false</trackRevisions>
    </reviewItem>
    <reviewItem>
      <errorID>140b3936-f34a-4e27-9f59-cca28d4e1054</errorID>
      <errorWord>农产品质量安全法</errorWord>
      <group>L1_Knowledge</group>
      <groupName>知识性问题</groupName>
      <ability>L2_Knowledge</ability>
      <abilityName>其他知识</abilityName>
      <candidateList>
        <item>中华人民共和国农产品质量安全法</item>
      </candidateList>
      <explain>当前法律法规名称使用简称，请注意是否应当使用全称。</explain>
      <paraID>24D1E270</paraID>
      <start>20</start>
      <end>35</end>
      <status>modified</status>
      <modifiedWord>中华人民共和国农产品质量安全法</modifiedWord>
      <trackRevisions>false</trackRevisions>
    </reviewItem>
    <reviewItem>
      <errorID>e32abe36-027e-4a63-a0b5-19bc93434bee</errorID>
      <errorWord>台帐</errorWord>
      <group>L1_Knowledge</group>
      <groupName>知识性问题</groupName>
      <ability>L2_Knowledge</ability>
      <abilityName>其他知识</abilityName>
      <candidateList>
        <item>台账</item>
      </candidateList>
      <explain/>
      <paraID>2290F8F4</paraID>
      <start>14</start>
      <end>16</end>
      <status>modified</status>
      <modifiedWord>台账</modifiedWord>
      <trackRevisions>false</trackRevisions>
    </reviewItem>
    <reviewItem>
      <errorID>0a384ea5-4b56-49d6-b7bd-889bd535eb0e</errorID>
      <errorWord>《食品安全法》</errorWord>
      <group>L1_Word</group>
      <groupName>字词问题</groupName>
      <ability>L2_Typo</ability>
      <abilityName>字词错误</abilityName>
      <candidateList>
        <item>《中华人民共和国食品安全法》</item>
      </candidateList>
      <explain/>
      <paraID>4EF7D40C</paraID>
      <start>10</start>
      <end>24</end>
      <status>modified</status>
      <modifiedWord>《中华人民共和国食品安全法》</modifiedWord>
      <trackRevisions>false</trackRevisions>
    </reviewItem>
    <reviewItem>
      <errorID>bb669ce3-cb23-49cd-8b09-c0b816850b21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33281C53</paraID>
      <start>0</start>
      <end>2</end>
      <status>unmodified</status>
      <modifiedWord/>
      <trackRevisions>false</trackRevisions>
    </reviewItem>
    <reviewItem>
      <errorID>ded4c65d-a2c9-4475-8d39-3dc3c15117f2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719A8A3C</paraID>
      <start>0</start>
      <end>2</end>
      <status>unmodified</status>
      <modifiedWord/>
      <trackRevisions>false</trackRevisions>
    </reviewItem>
    <reviewItem>
      <errorID>abd7d2be-1ef8-45a7-8ede-ba4770ab3573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1415E247</paraID>
      <start>0</start>
      <end>2</end>
      <status>unmodified</status>
      <modifiedWord/>
      <trackRevisions>false</trackRevisions>
    </reviewItem>
    <reviewItem>
      <errorID>89d5c077-c229-4a88-acec-973c35e0eb0e</errorID>
      <errorWord>、和</errorWord>
      <group>L1_Punc</group>
      <groupName>标点问题</groupName>
      <ability>L2_Punc_CN</ability>
      <abilityName>标点符号问题</abilityName>
      <candidateList>
        <item>和</item>
      </candidateList>
      <explain>“及”“和”“等”连词前不宜使用顿号，建议删除（或使用逗号）。</explain>
      <paraID>3D05F3C3</paraID>
      <start>16</start>
      <end>18</end>
      <status>unmodified</status>
      <modifiedWord/>
      <trackRevisions>false</trackRevisions>
    </reviewItem>
    <reviewItem>
      <errorID>a4a017b3-0110-428c-b77f-e4bb5f50bbff</errorID>
      <errorWord>2-3天</errorWord>
      <group>L1_Word</group>
      <groupName>字词问题</groupName>
      <ability>L2_Typo</ability>
      <abilityName>字词错误</abilityName>
      <candidateList>
        <item>2～3天</item>
      </candidateList>
      <explain/>
      <paraID> 974FEF3</paraID>
      <start>52</start>
      <end>56</end>
      <status>unmodified</status>
      <modifiedWord/>
      <trackRevisions>false</trackRevisions>
    </reviewItem>
    <reviewItem>
      <errorID>54529d8e-aa7d-41fb-93fb-4bc174250528</errorID>
      <errorWord>程</errorWord>
      <group>L1_Word</group>
      <groupName>字词问题</groupName>
      <ability>L2_Typo</ability>
      <abilityName>字词错误</abilityName>
      <candidateList>
        <item>程中</item>
      </candidateList>
      <explain/>
      <paraID>193EF5A7</paraID>
      <start>28</start>
      <end>29</end>
      <status>unmodified</status>
      <modifiedWord/>
      <trackRevisions>false</trackRevisions>
    </reviewItem>
    <reviewItem>
      <errorID>707bf55f-1b66-4011-8e09-3be3415d3369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63615371</paraID>
      <start>0</start>
      <end>2</end>
      <status>unmodified</status>
      <modifiedWord/>
      <trackRevisions>false</trackRevisions>
    </reviewItem>
    <reviewItem>
      <errorID>0be85ed8-f5ca-4be7-9f2f-562fed7ce03e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3FE7256A</paraID>
      <start>0</start>
      <end>2</end>
      <status>unmodified</status>
      <modifiedWord/>
      <trackRevisions>false</trackRevisions>
    </reviewItem>
    <reviewItem>
      <errorID>9d9cd86d-d0c7-4a70-bac7-53547040897a</errorID>
      <errorWord>悉知</errorWord>
      <group>L1_Word</group>
      <groupName>字词问题</groupName>
      <ability>L2_Typo</ability>
      <abilityName>字词错误</abilityName>
      <candidateList>
        <item>知悉</item>
      </candidateList>
      <explain/>
      <paraID>3FE7256A</paraID>
      <start>5</start>
      <end>7</end>
      <status>unmodified</status>
      <modifiedWord/>
      <trackRevisions>false</trackRevisions>
    </reviewItem>
    <reviewItem>
      <errorID>3c05a256-e1d8-4a58-beb4-b5ece229f895</errorID>
      <errorWord>做出</errorWord>
      <group>L1_Word</group>
      <groupName>字词问题</groupName>
      <ability>L2_Typo</ability>
      <abilityName>字词错误</abilityName>
      <candidateList>
        <item>作出</item>
      </candidateList>
      <explain/>
      <paraID>3FE7256A</paraID>
      <start>73</start>
      <end>75</end>
      <status>unmodified</status>
      <modifiedWord/>
      <trackRevisions>false</trackRevisions>
    </reviewItem>
    <reviewItem>
      <errorID>d5fd642b-e367-4d8a-ad28-2d2209c0f61e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7885D68F</paraID>
      <start>0</start>
      <end>2</end>
      <status>unmodified</status>
      <modifiedWord/>
      <trackRevisions>false</trackRevisions>
    </reviewItem>
    <reviewItem>
      <errorID>882caeb7-04b1-4eaa-89e9-e919a1442751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777AAE2D</paraID>
      <start>0</start>
      <end>2</end>
      <status>unmodified</status>
      <modifiedWord/>
      <trackRevisions>false</trackRevisions>
    </reviewItem>
    <reviewItem>
      <errorID>c423e493-752d-4ac0-9652-455254147fa6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6B0E6726</paraID>
      <start>0</start>
      <end>2</end>
      <status>unmodified</status>
      <modifiedWord/>
      <trackRevisions>false</trackRevisions>
    </reviewItem>
    <reviewItem>
      <errorID>cb1c7432-4114-494b-9eb9-0afee63c3fe9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3A48282D</paraID>
      <start>0</start>
      <end>2</end>
      <status>unmodified</status>
      <modifiedWord/>
      <trackRevisions>false</trackRevisions>
    </reviewItem>
    <reviewItem>
      <errorID>f6527f6b-4c5e-49a0-b8fe-a2b70f778ed3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2D271D67</paraID>
      <start>0</start>
      <end>2</end>
      <status>unmodified</status>
      <modifiedWord/>
      <trackRevisions>false</trackRevisions>
    </reviewItem>
    <reviewItem>
      <errorID>41dcd527-8ee2-4320-9558-d3977282b0df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34D7D786</paraID>
      <start>0</start>
      <end>2</end>
      <status>unmodified</status>
      <modifiedWord/>
      <trackRevisions>false</trackRevisions>
    </reviewItem>
    <reviewItem>
      <errorID>a2623378-4093-44a1-a12e-15652cc85e88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3C1A163D</paraID>
      <start>0</start>
      <end>2</end>
      <status>unmodified</status>
      <modifiedWord/>
      <trackRevisions>false</trackRevisions>
    </reviewItem>
    <reviewItem>
      <errorID>a89bb3ae-18ef-4325-b68e-c5aa81de2d23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279A94C8</paraID>
      <start>0</start>
      <end>2</end>
      <status>unmodified</status>
      <modifiedWord/>
      <trackRevisions>false</trackRevisions>
    </reviewItem>
    <reviewItem>
      <errorID>6f568616-aa8c-484b-ae82-2b2d555467fc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2AF56C50</paraID>
      <start>0</start>
      <end>2</end>
      <status>unmodified</status>
      <modifiedWord/>
      <trackRevisions>false</trackRevisions>
    </reviewItem>
    <reviewItem>
      <errorID>ad4e773f-c3f4-4f90-8969-56d34d2512c4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BDD9A06</paraID>
      <start>0</start>
      <end>2</end>
      <status>unmodified</status>
      <modifiedWord/>
      <trackRevisions>false</trackRevisions>
    </reviewItem>
    <reviewItem>
      <errorID>84bb7928-ac56-49d2-b2c8-c9ff7c9cb84d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DAE1332</paraID>
      <start>0</start>
      <end>2</end>
      <status>unmodified</status>
      <modifiedWord/>
      <trackRevisions>false</trackRevisions>
    </reviewItem>
    <reviewItem>
      <errorID>26a324e9-5f67-4cd5-a019-ec6a3d232a0f</errorID>
      <errorWord>《政府采购法》</errorWord>
      <group>L1_Word</group>
      <groupName>字词问题</groupName>
      <ability>L2_Typo</ability>
      <abilityName>字词错误</abilityName>
      <candidateList>
        <item>《中华人民共和国政府采购法》</item>
      </candidateList>
      <explain/>
      <paraID>50CF29C5</paraID>
      <start>26</start>
      <end>40</end>
      <status>modified</status>
      <modifiedWord>《中华人民共和国政府采购法》</modifiedWord>
      <trackRevisions>false</trackRevisions>
    </reviewItem>
    <reviewItem>
      <errorID>a3f20b14-3846-4277-afc4-684d7ecb85af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115792A4</paraID>
      <start>0</start>
      <end>2</end>
      <status>unmodified</status>
      <modifiedWord/>
      <trackRevisions>false</trackRevisions>
    </reviewItem>
    <reviewItem>
      <errorID>59a715bc-ed9f-44da-a7df-83110c7894c6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7C36B7BF</paraID>
      <start>0</start>
      <end>2</end>
      <status>unmodified</status>
      <modifiedWord/>
      <trackRevisions>false</trackRevisions>
    </reviewItem>
    <reviewItem>
      <errorID>e07dbd8d-7ccb-4cbc-a9c6-78a704d527cb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1E811B3A</paraID>
      <start>0</start>
      <end>2</end>
      <status>unmodified</status>
      <modifiedWord/>
      <trackRevisions>false</trackRevisions>
    </reviewItem>
    <reviewItem>
      <errorID>801d43f3-88bc-4388-a2b2-fcc6939a2ba1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4B011B97</paraID>
      <start>0</start>
      <end>2</end>
      <status>unmodified</status>
      <modifiedWord/>
      <trackRevisions>false</trackRevisions>
    </reviewItem>
    <reviewItem>
      <errorID>9fcc626d-85ce-4c28-afd9-8c8cb4714c30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67EAFD0A</paraID>
      <start>0</start>
      <end>2</end>
      <status>unmodified</status>
      <modifiedWord/>
      <trackRevisions>false</trackRevisions>
    </reviewItem>
    <reviewItem>
      <errorID>731120bc-7e9a-4fbc-9ced-2e67e924bfa3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4C0974AB</paraID>
      <start>0</start>
      <end>2</end>
      <status>unmodified</status>
      <modifiedWord/>
      <trackRevisions>false</trackRevisions>
    </reviewItem>
    <reviewItem>
      <errorID>5ef04ddf-7600-4939-b337-3850fd775669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44FB220A</paraID>
      <start>0</start>
      <end>2</end>
      <status>unmodified</status>
      <modifiedWord/>
      <trackRevisions>false</trackRevisions>
    </reviewItem>
    <reviewItem>
      <errorID>1cd70e84-30a0-4e9b-9551-0fd4678357cf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24A3886E</paraID>
      <start>0</start>
      <end>2</end>
      <status>unmodified</status>
      <modifiedWord/>
      <trackRevisions>false</trackRevisions>
    </reviewItem>
    <reviewItem>
      <errorID>f8e930fb-4353-422c-b9ef-f6dcb3a62b6e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2BF563AA</paraID>
      <start>0</start>
      <end>2</end>
      <status>unmodified</status>
      <modifiedWord/>
      <trackRevisions>false</trackRevisions>
    </reviewItem>
    <reviewItem>
      <errorID>8a26652c-d2e7-464c-81ad-5c42d6f3c690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46E4B03D</paraID>
      <start>0</start>
      <end>2</end>
      <status>unmodified</status>
      <modifiedWord/>
      <trackRevisions>false</trackRevisions>
    </reviewItem>
    <reviewItem>
      <errorID>bd4299f0-8518-47d7-adca-d0984b9aeb9e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85C2C62</paraID>
      <start>0</start>
      <end>2</end>
      <status>unmodified</status>
      <modifiedWord/>
      <trackRevisions>false</trackRevisions>
    </reviewItem>
    <reviewItem>
      <errorID>fe08deb4-ecdd-4992-93e3-8e10a07a8980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4A09041</paraID>
      <start>0</start>
      <end>2</end>
      <status>unmodified</status>
      <modifiedWord/>
      <trackRevisions>false</trackRevisions>
    </reviewItem>
    <reviewItem>
      <errorID>0c8913ae-b46f-4639-bf2f-3569bccfd09d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E4B2C4E</paraID>
      <start>0</start>
      <end>3</end>
      <status>unmodified</status>
      <modifiedWord/>
      <trackRevisions>false</trackRevisions>
    </reviewItem>
    <reviewItem>
      <errorID>16881d00-cf10-4902-819c-c17de99b9b33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673AC58E</paraID>
      <start>0</start>
      <end>2</end>
      <status>unmodified</status>
      <modifiedWord/>
      <trackRevisions>false</trackRevisions>
    </reviewItem>
    <reviewItem>
      <errorID>a909561e-8fa2-4cef-81a4-112c63fc1702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371C3298</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5b60a5-3b2d-4995-a1e0-343cb6d95997}">
  <ds:schemaRefs/>
</ds:datastoreItem>
</file>

<file path=customXml/itemProps3.xml><?xml version="1.0" encoding="utf-8"?>
<ds:datastoreItem xmlns:ds="http://schemas.openxmlformats.org/officeDocument/2006/customXml" ds:itemID="{8D91A7E7-4D4B-4A90-9479-F4C73054B383}">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97</Pages>
  <Words>21607</Words>
  <Characters>23447</Characters>
  <Lines>265</Lines>
  <Paragraphs>74</Paragraphs>
  <TotalTime>0</TotalTime>
  <ScaleCrop>false</ScaleCrop>
  <LinksUpToDate>false</LinksUpToDate>
  <CharactersWithSpaces>23572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2022-04-08T07:22:00Z</dcterms:created>
  <dc:creator>lenovo</dc:creator>
  <cp:lastModifiedBy>熊掌孙</cp:lastModifiedBy>
  <cp:lastPrinted>2026-07-22T02:30:00Z</cp:lastPrinted>
  <dcterms:modified xsi:type="dcterms:W3CDTF">2026-08-07T09:26:20Z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62C1CE1412084F579D87F6FEC3D997BD_13</vt:lpwstr>
  </property>
  <property fmtid="{D5CDD505-2E9C-101B-9397-08002B2CF9AE}" pid="4" name="KSOTemplateDocerSaveRecord">
    <vt:lpwstr>eyJoZGlkIjoiZGI0ZGIzYmI2OWViZTMxZTU3NzUxZjAzNDk3YTI1NDQiLCJ1c2VySWQiOiIzMTA4NTYyNDIifQ==</vt:lpwstr>
  </property>
</Properties>
</file>