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3DBAE92"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right="0"/>
        <w:jc w:val="center"/>
        <w:textAlignment w:val="baseline"/>
        <w:rPr>
          <w:rFonts w:hint="eastAsia" w:ascii="方正小标宋简体" w:hAnsi="方正小标宋简体" w:eastAsia="方正小标宋简体" w:cs="方正小标宋简体"/>
          <w:i w:val="0"/>
          <w:iCs w:val="0"/>
          <w:caps w:val="0"/>
          <w:color w:val="auto"/>
          <w:spacing w:val="0"/>
          <w:sz w:val="44"/>
          <w:szCs w:val="44"/>
          <w:shd w:val="clear" w:fill="FFFFFF"/>
          <w:vertAlign w:val="baseline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i w:val="0"/>
          <w:iCs w:val="0"/>
          <w:caps w:val="0"/>
          <w:color w:val="auto"/>
          <w:spacing w:val="0"/>
          <w:sz w:val="44"/>
          <w:szCs w:val="44"/>
          <w:shd w:val="clear" w:fill="FFFFFF"/>
          <w:vertAlign w:val="baseline"/>
          <w:lang w:val="en-US" w:eastAsia="zh-CN"/>
        </w:rPr>
        <w:t>志丹县市场监督管理局</w:t>
      </w:r>
    </w:p>
    <w:p w14:paraId="6695DCDC"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right="0"/>
        <w:jc w:val="center"/>
        <w:textAlignment w:val="baseline"/>
        <w:rPr>
          <w:rFonts w:hint="eastAsia" w:ascii="方正小标宋简体" w:hAnsi="方正小标宋简体" w:eastAsia="方正小标宋简体" w:cs="方正小标宋简体"/>
          <w:i w:val="0"/>
          <w:iCs w:val="0"/>
          <w:caps w:val="0"/>
          <w:color w:val="auto"/>
          <w:spacing w:val="0"/>
          <w:sz w:val="44"/>
          <w:szCs w:val="44"/>
          <w:shd w:val="clear" w:fill="FFFFFF"/>
          <w:vertAlign w:val="baseline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i w:val="0"/>
          <w:iCs w:val="0"/>
          <w:caps w:val="0"/>
          <w:color w:val="auto"/>
          <w:spacing w:val="0"/>
          <w:sz w:val="44"/>
          <w:szCs w:val="44"/>
          <w:shd w:val="clear" w:fill="FFFFFF"/>
          <w:vertAlign w:val="baseline"/>
          <w:lang w:val="en-US" w:eastAsia="zh-CN"/>
        </w:rPr>
        <w:t>公务用车项目采购需求</w:t>
      </w:r>
    </w:p>
    <w:p w14:paraId="12BB6E46"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157" w:beforeLines="50" w:beforeAutospacing="0" w:after="0" w:afterAutospacing="0" w:line="560" w:lineRule="exact"/>
        <w:ind w:left="0" w:right="0" w:firstLine="640" w:firstLineChars="200"/>
        <w:jc w:val="left"/>
        <w:textAlignment w:val="baseline"/>
        <w:rPr>
          <w:rFonts w:hint="eastAsia" w:ascii="黑体" w:hAnsi="黑体" w:eastAsia="黑体" w:cs="黑体"/>
          <w:i w:val="0"/>
          <w:iCs w:val="0"/>
          <w:caps w:val="0"/>
          <w:color w:val="auto"/>
          <w:spacing w:val="0"/>
          <w:sz w:val="32"/>
          <w:szCs w:val="32"/>
          <w:shd w:val="clear" w:fill="FFFFFF"/>
          <w:vertAlign w:val="baseline"/>
        </w:rPr>
      </w:pPr>
      <w:r>
        <w:rPr>
          <w:rFonts w:hint="eastAsia" w:ascii="黑体" w:hAnsi="黑体" w:eastAsia="黑体" w:cs="黑体"/>
          <w:i w:val="0"/>
          <w:iCs w:val="0"/>
          <w:caps w:val="0"/>
          <w:color w:val="auto"/>
          <w:spacing w:val="0"/>
          <w:sz w:val="32"/>
          <w:szCs w:val="32"/>
          <w:shd w:val="clear" w:fill="FFFFFF"/>
          <w:vertAlign w:val="baseline"/>
        </w:rPr>
        <w:t>一、项目概况</w:t>
      </w:r>
    </w:p>
    <w:p w14:paraId="4E06639F"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left="0" w:right="0" w:firstLine="640" w:firstLineChars="200"/>
        <w:jc w:val="left"/>
        <w:textAlignment w:val="baseline"/>
        <w:rPr>
          <w:rFonts w:hint="default" w:ascii="仿宋" w:hAnsi="仿宋" w:eastAsia="仿宋" w:cs="仿宋"/>
          <w:i w:val="0"/>
          <w:iCs w:val="0"/>
          <w:caps w:val="0"/>
          <w:color w:val="auto"/>
          <w:spacing w:val="0"/>
          <w:sz w:val="32"/>
          <w:szCs w:val="32"/>
          <w:shd w:val="clear" w:fill="FFFFFF"/>
          <w:vertAlign w:val="baseline"/>
          <w:lang w:val="en-US" w:eastAsia="zh-CN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auto"/>
          <w:spacing w:val="0"/>
          <w:sz w:val="32"/>
          <w:szCs w:val="32"/>
          <w:shd w:val="clear" w:fill="FFFFFF"/>
          <w:vertAlign w:val="baseline"/>
        </w:rPr>
        <w:t>1.项目名称：</w:t>
      </w:r>
      <w:r>
        <w:rPr>
          <w:rFonts w:hint="eastAsia" w:ascii="仿宋" w:hAnsi="仿宋" w:eastAsia="仿宋" w:cs="仿宋"/>
          <w:i w:val="0"/>
          <w:iCs w:val="0"/>
          <w:caps w:val="0"/>
          <w:color w:val="auto"/>
          <w:spacing w:val="0"/>
          <w:sz w:val="32"/>
          <w:szCs w:val="32"/>
          <w:shd w:val="clear" w:fill="FFFFFF"/>
          <w:vertAlign w:val="baseline"/>
          <w:lang w:val="en-US" w:eastAsia="zh-CN"/>
        </w:rPr>
        <w:t>志丹县市场监督管理局公务用车采购项目</w:t>
      </w:r>
    </w:p>
    <w:p w14:paraId="770E480F"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left="0" w:right="0" w:firstLine="640" w:firstLineChars="200"/>
        <w:jc w:val="left"/>
        <w:textAlignment w:val="baseline"/>
        <w:rPr>
          <w:rFonts w:hint="default" w:ascii="仿宋" w:hAnsi="仿宋" w:eastAsia="仿宋" w:cs="仿宋"/>
          <w:i w:val="0"/>
          <w:iCs w:val="0"/>
          <w:caps w:val="0"/>
          <w:color w:val="auto"/>
          <w:spacing w:val="0"/>
          <w:sz w:val="32"/>
          <w:szCs w:val="32"/>
          <w:shd w:val="clear" w:fill="FFFFFF"/>
          <w:vertAlign w:val="baseline"/>
          <w:lang w:val="en-US" w:eastAsia="zh-CN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auto"/>
          <w:spacing w:val="0"/>
          <w:sz w:val="32"/>
          <w:szCs w:val="32"/>
          <w:shd w:val="clear" w:fill="FFFFFF"/>
          <w:vertAlign w:val="baseline"/>
        </w:rPr>
        <w:t>2.交货及安装地点：</w:t>
      </w:r>
      <w:r>
        <w:rPr>
          <w:rFonts w:hint="eastAsia" w:ascii="仿宋" w:hAnsi="仿宋" w:eastAsia="仿宋" w:cs="仿宋"/>
          <w:i w:val="0"/>
          <w:iCs w:val="0"/>
          <w:caps w:val="0"/>
          <w:color w:val="auto"/>
          <w:spacing w:val="0"/>
          <w:sz w:val="32"/>
          <w:szCs w:val="32"/>
          <w:shd w:val="clear" w:fill="FFFFFF"/>
          <w:vertAlign w:val="baseline"/>
          <w:lang w:val="en-US" w:eastAsia="zh-CN"/>
        </w:rPr>
        <w:t>志丹县市场监督管理局</w:t>
      </w:r>
    </w:p>
    <w:p w14:paraId="783D3E8F"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left="0" w:right="0" w:firstLine="640" w:firstLineChars="200"/>
        <w:jc w:val="left"/>
        <w:textAlignment w:val="baseline"/>
        <w:rPr>
          <w:rFonts w:hint="default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auto"/>
          <w:spacing w:val="0"/>
          <w:sz w:val="32"/>
          <w:szCs w:val="32"/>
          <w:shd w:val="clear" w:fill="FFFFFF"/>
          <w:vertAlign w:val="baseline"/>
        </w:rPr>
        <w:t>3.采购内容：</w:t>
      </w:r>
      <w:r>
        <w:rPr>
          <w:rFonts w:hint="eastAsia" w:ascii="仿宋" w:hAnsi="仿宋" w:eastAsia="仿宋" w:cs="仿宋"/>
          <w:i w:val="0"/>
          <w:iCs w:val="0"/>
          <w:caps w:val="0"/>
          <w:color w:val="auto"/>
          <w:spacing w:val="0"/>
          <w:sz w:val="32"/>
          <w:szCs w:val="32"/>
          <w:shd w:val="clear" w:fill="FFFFFF"/>
          <w:vertAlign w:val="baseline"/>
          <w:lang w:val="en-US" w:eastAsia="zh-CN"/>
        </w:rPr>
        <w:t>由于</w:t>
      </w:r>
      <w:r>
        <w:rPr>
          <w:rFonts w:hint="eastAsia" w:ascii="仿宋" w:hAnsi="仿宋" w:eastAsia="仿宋" w:cs="仿宋"/>
          <w:i w:val="0"/>
          <w:iCs w:val="0"/>
          <w:caps w:val="0"/>
          <w:color w:val="auto"/>
          <w:spacing w:val="0"/>
          <w:sz w:val="32"/>
          <w:szCs w:val="32"/>
          <w:shd w:val="clear" w:fill="FFFFFF"/>
          <w:vertAlign w:val="baseline"/>
          <w:lang w:eastAsia="zh-CN"/>
        </w:rPr>
        <w:t>现有公务用车均已达到或接近报废年限，车辆老化严重、故障频发、维修成本居高不下，且部分车辆存在安全隐患，已无法满足高频次、</w:t>
      </w:r>
      <w:r>
        <w:rPr>
          <w:rFonts w:hint="eastAsia" w:ascii="仿宋" w:hAnsi="仿宋" w:eastAsia="仿宋" w:cs="仿宋"/>
          <w:i w:val="0"/>
          <w:iCs w:val="0"/>
          <w:caps w:val="0"/>
          <w:color w:val="auto"/>
          <w:spacing w:val="0"/>
          <w:sz w:val="32"/>
          <w:szCs w:val="32"/>
          <w:shd w:val="clear" w:fill="FFFFFF"/>
          <w:vertAlign w:val="baseline"/>
          <w:lang w:val="en-US" w:eastAsia="zh-CN"/>
        </w:rPr>
        <w:t>下乡</w:t>
      </w:r>
      <w:r>
        <w:rPr>
          <w:rFonts w:hint="eastAsia" w:ascii="仿宋" w:hAnsi="仿宋" w:eastAsia="仿宋" w:cs="仿宋"/>
          <w:i w:val="0"/>
          <w:iCs w:val="0"/>
          <w:caps w:val="0"/>
          <w:color w:val="auto"/>
          <w:spacing w:val="0"/>
          <w:sz w:val="32"/>
          <w:szCs w:val="32"/>
          <w:shd w:val="clear" w:fill="FFFFFF"/>
          <w:vertAlign w:val="baseline"/>
          <w:lang w:eastAsia="zh-CN"/>
        </w:rPr>
        <w:t>执法执勤需求，严重制约日常监管与应急处置工作正常推进，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现需购置公务用车3辆。</w:t>
      </w:r>
    </w:p>
    <w:p w14:paraId="79E1B38E"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left="0" w:right="0" w:firstLine="640" w:firstLineChars="200"/>
        <w:jc w:val="left"/>
        <w:textAlignment w:val="baseline"/>
        <w:rPr>
          <w:rFonts w:hint="eastAsia" w:ascii="仿宋" w:hAnsi="仿宋" w:eastAsia="仿宋" w:cs="仿宋"/>
          <w:i w:val="0"/>
          <w:iCs w:val="0"/>
          <w:caps w:val="0"/>
          <w:color w:val="auto"/>
          <w:spacing w:val="0"/>
          <w:sz w:val="32"/>
          <w:szCs w:val="32"/>
          <w:shd w:val="clear" w:fill="FFFFFF"/>
          <w:vertAlign w:val="baseline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auto"/>
          <w:spacing w:val="0"/>
          <w:sz w:val="32"/>
          <w:szCs w:val="32"/>
          <w:shd w:val="clear" w:fill="FFFFFF"/>
          <w:vertAlign w:val="baseline"/>
        </w:rPr>
        <w:t>4.采购属性：</w:t>
      </w:r>
      <w:r>
        <w:rPr>
          <w:rFonts w:hint="eastAsia" w:ascii="仿宋" w:hAnsi="仿宋" w:eastAsia="仿宋" w:cs="仿宋"/>
          <w:i w:val="0"/>
          <w:iCs w:val="0"/>
          <w:caps w:val="0"/>
          <w:color w:val="auto"/>
          <w:spacing w:val="0"/>
          <w:sz w:val="32"/>
          <w:szCs w:val="32"/>
          <w:shd w:val="clear" w:fill="FFFFFF"/>
          <w:vertAlign w:val="baseline"/>
          <w:lang w:val="en-US" w:eastAsia="zh-CN"/>
        </w:rPr>
        <w:t>非专门面向中小企业采购</w:t>
      </w:r>
      <w:r>
        <w:rPr>
          <w:rFonts w:hint="eastAsia" w:ascii="仿宋" w:hAnsi="仿宋" w:eastAsia="仿宋" w:cs="仿宋"/>
          <w:i w:val="0"/>
          <w:iCs w:val="0"/>
          <w:caps w:val="0"/>
          <w:color w:val="auto"/>
          <w:spacing w:val="0"/>
          <w:sz w:val="32"/>
          <w:szCs w:val="32"/>
          <w:shd w:val="clear" w:fill="FFFFFF"/>
          <w:vertAlign w:val="baseline"/>
          <w:lang w:eastAsia="zh-CN"/>
        </w:rPr>
        <w:t>；</w:t>
      </w:r>
      <w:r>
        <w:rPr>
          <w:rFonts w:hint="eastAsia" w:ascii="仿宋" w:hAnsi="仿宋" w:eastAsia="仿宋" w:cs="仿宋"/>
          <w:i w:val="0"/>
          <w:iCs w:val="0"/>
          <w:caps w:val="0"/>
          <w:color w:val="auto"/>
          <w:spacing w:val="0"/>
          <w:sz w:val="32"/>
          <w:szCs w:val="32"/>
          <w:shd w:val="clear" w:fill="FFFFFF"/>
          <w:vertAlign w:val="baseline"/>
        </w:rPr>
        <w:t>不接受联合体。</w:t>
      </w:r>
    </w:p>
    <w:p w14:paraId="5861F4A4"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left="0" w:right="0" w:firstLine="640" w:firstLineChars="200"/>
        <w:jc w:val="left"/>
        <w:textAlignment w:val="baseline"/>
        <w:rPr>
          <w:rFonts w:hint="eastAsia" w:ascii="黑体" w:hAnsi="黑体" w:eastAsia="黑体" w:cs="黑体"/>
          <w:i w:val="0"/>
          <w:iCs w:val="0"/>
          <w:caps w:val="0"/>
          <w:color w:val="auto"/>
          <w:spacing w:val="0"/>
          <w:sz w:val="32"/>
          <w:szCs w:val="32"/>
          <w:shd w:val="clear" w:fill="FFFFFF"/>
          <w:vertAlign w:val="baseline"/>
        </w:rPr>
      </w:pPr>
      <w:r>
        <w:rPr>
          <w:rFonts w:hint="eastAsia" w:ascii="黑体" w:hAnsi="黑体" w:eastAsia="黑体" w:cs="黑体"/>
          <w:i w:val="0"/>
          <w:iCs w:val="0"/>
          <w:caps w:val="0"/>
          <w:color w:val="auto"/>
          <w:spacing w:val="0"/>
          <w:sz w:val="32"/>
          <w:szCs w:val="32"/>
          <w:shd w:val="clear" w:fill="FFFFFF"/>
          <w:vertAlign w:val="baseline"/>
        </w:rPr>
        <w:t>二、采购预算及最高限价</w:t>
      </w:r>
    </w:p>
    <w:p w14:paraId="33787997"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left="0" w:right="0" w:firstLine="640" w:firstLineChars="200"/>
        <w:jc w:val="left"/>
        <w:textAlignment w:val="baseline"/>
        <w:rPr>
          <w:rFonts w:hint="eastAsia" w:ascii="仿宋" w:hAnsi="仿宋" w:eastAsia="仿宋" w:cs="仿宋"/>
          <w:i w:val="0"/>
          <w:iCs w:val="0"/>
          <w:caps w:val="0"/>
          <w:color w:val="auto"/>
          <w:spacing w:val="0"/>
          <w:sz w:val="32"/>
          <w:szCs w:val="32"/>
          <w:shd w:val="clear" w:fill="FFFFFF"/>
          <w:vertAlign w:val="baseline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auto"/>
          <w:spacing w:val="0"/>
          <w:sz w:val="32"/>
          <w:szCs w:val="32"/>
          <w:shd w:val="clear" w:fill="FFFFFF"/>
          <w:vertAlign w:val="baseline"/>
        </w:rPr>
        <w:t>1.采购预算：人民币</w:t>
      </w:r>
      <w:r>
        <w:rPr>
          <w:rFonts w:hint="eastAsia" w:ascii="仿宋" w:hAnsi="仿宋" w:eastAsia="仿宋" w:cs="仿宋"/>
          <w:i w:val="0"/>
          <w:iCs w:val="0"/>
          <w:caps w:val="0"/>
          <w:color w:val="auto"/>
          <w:spacing w:val="0"/>
          <w:sz w:val="32"/>
          <w:szCs w:val="32"/>
          <w:shd w:val="clear" w:fill="FFFFFF"/>
          <w:vertAlign w:val="baseline"/>
          <w:lang w:val="en-US" w:eastAsia="zh-CN"/>
        </w:rPr>
        <w:t>360000.00</w:t>
      </w:r>
      <w:r>
        <w:rPr>
          <w:rFonts w:hint="eastAsia" w:ascii="仿宋" w:hAnsi="仿宋" w:eastAsia="仿宋" w:cs="仿宋"/>
          <w:i w:val="0"/>
          <w:iCs w:val="0"/>
          <w:caps w:val="0"/>
          <w:color w:val="auto"/>
          <w:spacing w:val="0"/>
          <w:sz w:val="32"/>
          <w:szCs w:val="32"/>
          <w:shd w:val="clear" w:fill="FFFFFF"/>
          <w:vertAlign w:val="baseline"/>
        </w:rPr>
        <w:t>元，资金来源</w:t>
      </w:r>
      <w:r>
        <w:rPr>
          <w:rFonts w:hint="eastAsia" w:ascii="仿宋" w:hAnsi="仿宋" w:eastAsia="仿宋" w:cs="仿宋"/>
          <w:i w:val="0"/>
          <w:iCs w:val="0"/>
          <w:caps w:val="0"/>
          <w:color w:val="auto"/>
          <w:spacing w:val="0"/>
          <w:sz w:val="32"/>
          <w:szCs w:val="32"/>
          <w:shd w:val="clear" w:fill="FFFFFF"/>
          <w:vertAlign w:val="baseline"/>
          <w:lang w:val="en-US" w:eastAsia="zh-CN"/>
        </w:rPr>
        <w:t>财政预算</w:t>
      </w:r>
      <w:r>
        <w:rPr>
          <w:rFonts w:hint="eastAsia" w:ascii="仿宋" w:hAnsi="仿宋" w:eastAsia="仿宋" w:cs="仿宋"/>
          <w:i w:val="0"/>
          <w:iCs w:val="0"/>
          <w:caps w:val="0"/>
          <w:color w:val="auto"/>
          <w:spacing w:val="0"/>
          <w:sz w:val="32"/>
          <w:szCs w:val="32"/>
          <w:shd w:val="clear" w:fill="FFFFFF"/>
          <w:vertAlign w:val="baseline"/>
        </w:rPr>
        <w:t>，资金已落实。</w:t>
      </w:r>
    </w:p>
    <w:p w14:paraId="5879BDFA"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left="0" w:right="0" w:firstLine="640" w:firstLineChars="200"/>
        <w:jc w:val="left"/>
        <w:textAlignment w:val="baseline"/>
        <w:rPr>
          <w:rFonts w:hint="eastAsia" w:ascii="仿宋" w:hAnsi="仿宋" w:eastAsia="仿宋" w:cs="仿宋"/>
          <w:i w:val="0"/>
          <w:iCs w:val="0"/>
          <w:caps w:val="0"/>
          <w:color w:val="auto"/>
          <w:spacing w:val="0"/>
          <w:sz w:val="32"/>
          <w:szCs w:val="32"/>
          <w:shd w:val="clear" w:fill="FFFFFF"/>
          <w:vertAlign w:val="baseline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auto"/>
          <w:spacing w:val="0"/>
          <w:sz w:val="32"/>
          <w:szCs w:val="32"/>
          <w:shd w:val="clear" w:fill="FFFFFF"/>
          <w:vertAlign w:val="baseline"/>
        </w:rPr>
        <w:t>2.最高限价：人民币</w:t>
      </w:r>
      <w:r>
        <w:rPr>
          <w:rFonts w:hint="eastAsia" w:ascii="仿宋" w:hAnsi="仿宋" w:eastAsia="仿宋" w:cs="仿宋"/>
          <w:i w:val="0"/>
          <w:iCs w:val="0"/>
          <w:caps w:val="0"/>
          <w:color w:val="auto"/>
          <w:spacing w:val="0"/>
          <w:sz w:val="32"/>
          <w:szCs w:val="32"/>
          <w:shd w:val="clear" w:fill="FFFFFF"/>
          <w:vertAlign w:val="baseline"/>
          <w:lang w:val="en-US" w:eastAsia="zh-CN"/>
        </w:rPr>
        <w:t>360000.00</w:t>
      </w:r>
      <w:r>
        <w:rPr>
          <w:rFonts w:hint="eastAsia" w:ascii="仿宋" w:hAnsi="仿宋" w:eastAsia="仿宋" w:cs="仿宋"/>
          <w:i w:val="0"/>
          <w:iCs w:val="0"/>
          <w:caps w:val="0"/>
          <w:color w:val="auto"/>
          <w:spacing w:val="0"/>
          <w:sz w:val="32"/>
          <w:szCs w:val="32"/>
          <w:shd w:val="clear" w:fill="FFFFFF"/>
          <w:vertAlign w:val="baseline"/>
        </w:rPr>
        <w:t>元，超出限价视为无效投标。</w:t>
      </w:r>
    </w:p>
    <w:p w14:paraId="313404B0"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left="0" w:right="0" w:firstLine="640" w:firstLineChars="200"/>
        <w:jc w:val="left"/>
        <w:textAlignment w:val="baseline"/>
        <w:rPr>
          <w:rFonts w:hint="eastAsia" w:ascii="黑体" w:hAnsi="黑体" w:eastAsia="黑体" w:cs="黑体"/>
          <w:i w:val="0"/>
          <w:iCs w:val="0"/>
          <w:caps w:val="0"/>
          <w:color w:val="auto"/>
          <w:spacing w:val="0"/>
          <w:sz w:val="32"/>
          <w:szCs w:val="32"/>
          <w:shd w:val="clear" w:fill="FFFFFF"/>
          <w:vertAlign w:val="baseline"/>
        </w:rPr>
      </w:pPr>
      <w:r>
        <w:rPr>
          <w:rFonts w:hint="eastAsia" w:ascii="黑体" w:hAnsi="黑体" w:eastAsia="黑体" w:cs="黑体"/>
          <w:i w:val="0"/>
          <w:iCs w:val="0"/>
          <w:caps w:val="0"/>
          <w:color w:val="auto"/>
          <w:spacing w:val="0"/>
          <w:sz w:val="32"/>
          <w:szCs w:val="32"/>
          <w:shd w:val="clear" w:fill="FFFFFF"/>
          <w:vertAlign w:val="baseline"/>
        </w:rPr>
        <w:t>三、供货期要求</w:t>
      </w:r>
    </w:p>
    <w:p w14:paraId="2513055F"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left="0" w:right="0" w:firstLine="640" w:firstLineChars="200"/>
        <w:jc w:val="left"/>
        <w:textAlignment w:val="baseline"/>
        <w:rPr>
          <w:rFonts w:hint="eastAsia" w:ascii="仿宋" w:hAnsi="仿宋" w:eastAsia="仿宋" w:cs="仿宋"/>
          <w:i w:val="0"/>
          <w:iCs w:val="0"/>
          <w:caps w:val="0"/>
          <w:color w:val="auto"/>
          <w:spacing w:val="0"/>
          <w:sz w:val="32"/>
          <w:szCs w:val="32"/>
          <w:shd w:val="clear" w:fill="FFFFFF"/>
          <w:vertAlign w:val="baseline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auto"/>
          <w:spacing w:val="0"/>
          <w:sz w:val="32"/>
          <w:szCs w:val="32"/>
          <w:shd w:val="clear" w:fill="FFFFFF"/>
          <w:vertAlign w:val="baseline"/>
        </w:rPr>
        <w:t>合同签订生效后</w:t>
      </w:r>
      <w:r>
        <w:rPr>
          <w:rFonts w:hint="eastAsia" w:ascii="仿宋" w:hAnsi="仿宋" w:eastAsia="仿宋" w:cs="仿宋"/>
          <w:i w:val="0"/>
          <w:iCs w:val="0"/>
          <w:caps w:val="0"/>
          <w:color w:val="auto"/>
          <w:spacing w:val="0"/>
          <w:sz w:val="32"/>
          <w:szCs w:val="32"/>
          <w:shd w:val="clear" w:fill="FFFFFF"/>
          <w:vertAlign w:val="baseline"/>
          <w:lang w:val="en-US" w:eastAsia="zh-CN"/>
        </w:rPr>
        <w:t>7个</w:t>
      </w:r>
      <w:r>
        <w:rPr>
          <w:rFonts w:hint="eastAsia" w:ascii="仿宋" w:hAnsi="仿宋" w:eastAsia="仿宋" w:cs="仿宋"/>
          <w:i w:val="0"/>
          <w:iCs w:val="0"/>
          <w:caps w:val="0"/>
          <w:color w:val="auto"/>
          <w:spacing w:val="0"/>
          <w:sz w:val="32"/>
          <w:szCs w:val="32"/>
          <w:shd w:val="clear" w:fill="FFFFFF"/>
          <w:vertAlign w:val="baseline"/>
        </w:rPr>
        <w:t>日历天内，完成全部货物供货、落地、安装、调试、试运行，达到正常使用标准并交付采购人使用。逾期交付的，按合同约定承担违约责任。</w:t>
      </w:r>
    </w:p>
    <w:p w14:paraId="1DC0BA72"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left="0" w:right="0" w:firstLine="640" w:firstLineChars="200"/>
        <w:jc w:val="left"/>
        <w:textAlignment w:val="baseline"/>
        <w:rPr>
          <w:rFonts w:hint="eastAsia" w:ascii="黑体" w:hAnsi="黑体" w:eastAsia="黑体" w:cs="黑体"/>
          <w:i w:val="0"/>
          <w:iCs w:val="0"/>
          <w:caps w:val="0"/>
          <w:color w:val="auto"/>
          <w:spacing w:val="0"/>
          <w:sz w:val="32"/>
          <w:szCs w:val="32"/>
          <w:shd w:val="clear" w:fill="FFFFFF"/>
          <w:vertAlign w:val="baseline"/>
        </w:rPr>
      </w:pPr>
      <w:r>
        <w:rPr>
          <w:rFonts w:hint="eastAsia" w:ascii="黑体" w:hAnsi="黑体" w:eastAsia="黑体" w:cs="黑体"/>
          <w:i w:val="0"/>
          <w:iCs w:val="0"/>
          <w:caps w:val="0"/>
          <w:color w:val="auto"/>
          <w:spacing w:val="0"/>
          <w:sz w:val="32"/>
          <w:szCs w:val="32"/>
          <w:shd w:val="clear" w:fill="FFFFFF"/>
          <w:vertAlign w:val="baseline"/>
        </w:rPr>
        <w:t>四、资格条件</w:t>
      </w:r>
    </w:p>
    <w:p w14:paraId="3CBFF35A"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left="0" w:right="0" w:firstLine="640" w:firstLineChars="200"/>
        <w:jc w:val="left"/>
        <w:textAlignment w:val="baseline"/>
        <w:rPr>
          <w:rFonts w:hint="eastAsia" w:ascii="仿宋" w:hAnsi="仿宋" w:eastAsia="仿宋" w:cs="仿宋"/>
          <w:i w:val="0"/>
          <w:iCs w:val="0"/>
          <w:caps w:val="0"/>
          <w:color w:val="auto"/>
          <w:spacing w:val="0"/>
          <w:sz w:val="32"/>
          <w:szCs w:val="32"/>
          <w:shd w:val="clear" w:fill="FFFFFF"/>
          <w:vertAlign w:val="baseline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auto"/>
          <w:spacing w:val="0"/>
          <w:sz w:val="32"/>
          <w:szCs w:val="32"/>
          <w:shd w:val="clear" w:fill="FFFFFF"/>
          <w:vertAlign w:val="baseline"/>
        </w:rPr>
        <w:t>符合《政府采购法》第二十二条规定，信用记录良好，无政府采购严重违法失信行为，具备独立履约能力。</w:t>
      </w:r>
    </w:p>
    <w:p w14:paraId="63D5D87A"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left="0" w:right="0" w:firstLine="640" w:firstLineChars="200"/>
        <w:jc w:val="left"/>
        <w:textAlignment w:val="baseline"/>
        <w:rPr>
          <w:rFonts w:hint="eastAsia" w:ascii="黑体" w:hAnsi="黑体" w:eastAsia="黑体" w:cs="黑体"/>
          <w:i w:val="0"/>
          <w:iCs w:val="0"/>
          <w:caps w:val="0"/>
          <w:color w:val="auto"/>
          <w:spacing w:val="0"/>
          <w:sz w:val="32"/>
          <w:szCs w:val="32"/>
          <w:shd w:val="clear" w:fill="FFFFFF"/>
          <w:vertAlign w:val="baseline"/>
        </w:rPr>
      </w:pPr>
      <w:r>
        <w:rPr>
          <w:rFonts w:hint="eastAsia" w:ascii="黑体" w:hAnsi="黑体" w:eastAsia="黑体" w:cs="黑体"/>
          <w:i w:val="0"/>
          <w:iCs w:val="0"/>
          <w:caps w:val="0"/>
          <w:color w:val="auto"/>
          <w:spacing w:val="0"/>
          <w:sz w:val="32"/>
          <w:szCs w:val="32"/>
          <w:shd w:val="clear" w:fill="FFFFFF"/>
          <w:vertAlign w:val="baseline"/>
        </w:rPr>
        <w:t>五、质保期要求</w:t>
      </w:r>
    </w:p>
    <w:p w14:paraId="23963285"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left="0" w:right="0" w:firstLine="640" w:firstLineChars="200"/>
        <w:jc w:val="left"/>
        <w:textAlignment w:val="baseline"/>
        <w:rPr>
          <w:rFonts w:hint="eastAsia" w:ascii="仿宋" w:hAnsi="仿宋" w:eastAsia="仿宋" w:cs="仿宋"/>
          <w:i w:val="0"/>
          <w:iCs w:val="0"/>
          <w:caps w:val="0"/>
          <w:color w:val="auto"/>
          <w:spacing w:val="0"/>
          <w:sz w:val="32"/>
          <w:szCs w:val="32"/>
          <w:shd w:val="clear" w:fill="FFFFFF"/>
          <w:vertAlign w:val="baseline"/>
          <w:lang w:eastAsia="zh-CN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auto"/>
          <w:spacing w:val="0"/>
          <w:sz w:val="32"/>
          <w:szCs w:val="32"/>
          <w:shd w:val="clear" w:fill="FFFFFF"/>
          <w:vertAlign w:val="baseline"/>
        </w:rPr>
        <w:t>本项目整体货物质保期</w:t>
      </w:r>
      <w:r>
        <w:rPr>
          <w:rFonts w:hint="eastAsia" w:ascii="仿宋" w:hAnsi="仿宋" w:eastAsia="仿宋" w:cs="仿宋"/>
          <w:i w:val="0"/>
          <w:iCs w:val="0"/>
          <w:caps w:val="0"/>
          <w:color w:val="auto"/>
          <w:spacing w:val="0"/>
          <w:sz w:val="32"/>
          <w:szCs w:val="32"/>
          <w:shd w:val="clear" w:fill="FFFFFF"/>
          <w:vertAlign w:val="baseline"/>
          <w:lang w:val="en-US" w:eastAsia="zh-CN"/>
        </w:rPr>
        <w:t>3</w:t>
      </w:r>
      <w:r>
        <w:rPr>
          <w:rFonts w:hint="eastAsia" w:ascii="仿宋" w:hAnsi="仿宋" w:eastAsia="仿宋" w:cs="仿宋"/>
          <w:i w:val="0"/>
          <w:iCs w:val="0"/>
          <w:caps w:val="0"/>
          <w:color w:val="auto"/>
          <w:spacing w:val="0"/>
          <w:sz w:val="32"/>
          <w:szCs w:val="32"/>
          <w:shd w:val="clear" w:fill="FFFFFF"/>
          <w:vertAlign w:val="baseline"/>
        </w:rPr>
        <w:t>年，自项目整体验收合格之日起计算。质保期内免费提供维修、更换、升级、售后技术支持服务。供应商接到故障报修后</w:t>
      </w:r>
      <w:r>
        <w:rPr>
          <w:rFonts w:hint="eastAsia" w:ascii="仿宋" w:hAnsi="仿宋" w:eastAsia="仿宋" w:cs="仿宋"/>
          <w:i w:val="0"/>
          <w:iCs w:val="0"/>
          <w:caps w:val="0"/>
          <w:color w:val="auto"/>
          <w:spacing w:val="0"/>
          <w:sz w:val="32"/>
          <w:szCs w:val="32"/>
          <w:shd w:val="clear" w:fill="FFFFFF"/>
          <w:vertAlign w:val="baseline"/>
          <w:lang w:val="en-US" w:eastAsia="zh-CN"/>
        </w:rPr>
        <w:t>1</w:t>
      </w:r>
      <w:r>
        <w:rPr>
          <w:rFonts w:hint="eastAsia" w:ascii="仿宋" w:hAnsi="仿宋" w:eastAsia="仿宋" w:cs="仿宋"/>
          <w:i w:val="0"/>
          <w:iCs w:val="0"/>
          <w:caps w:val="0"/>
          <w:color w:val="auto"/>
          <w:spacing w:val="0"/>
          <w:sz w:val="32"/>
          <w:szCs w:val="32"/>
          <w:shd w:val="clear" w:fill="FFFFFF"/>
          <w:vertAlign w:val="baseline"/>
        </w:rPr>
        <w:t>小时内响应，</w:t>
      </w:r>
      <w:r>
        <w:rPr>
          <w:rFonts w:hint="eastAsia" w:ascii="仿宋" w:hAnsi="仿宋" w:eastAsia="仿宋" w:cs="仿宋"/>
          <w:i w:val="0"/>
          <w:iCs w:val="0"/>
          <w:caps w:val="0"/>
          <w:color w:val="auto"/>
          <w:spacing w:val="0"/>
          <w:sz w:val="32"/>
          <w:szCs w:val="32"/>
          <w:shd w:val="clear" w:fill="FFFFFF"/>
          <w:vertAlign w:val="baseline"/>
          <w:lang w:val="en-US" w:eastAsia="zh-CN"/>
        </w:rPr>
        <w:t>3</w:t>
      </w:r>
      <w:r>
        <w:rPr>
          <w:rFonts w:hint="eastAsia" w:ascii="仿宋" w:hAnsi="仿宋" w:eastAsia="仿宋" w:cs="仿宋"/>
          <w:i w:val="0"/>
          <w:iCs w:val="0"/>
          <w:caps w:val="0"/>
          <w:color w:val="auto"/>
          <w:spacing w:val="0"/>
          <w:sz w:val="32"/>
          <w:szCs w:val="32"/>
          <w:shd w:val="clear" w:fill="FFFFFF"/>
          <w:vertAlign w:val="baseline"/>
        </w:rPr>
        <w:t>小时内到场处置，彻底解决设备故障问题。质保期内所有零部件、人工、上门服务费用全部免费。</w:t>
      </w:r>
    </w:p>
    <w:p w14:paraId="2C1CCEA5"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left="0" w:right="0" w:firstLine="640" w:firstLineChars="200"/>
        <w:jc w:val="left"/>
        <w:textAlignment w:val="baseline"/>
        <w:rPr>
          <w:rFonts w:hint="eastAsia" w:ascii="黑体" w:hAnsi="黑体" w:eastAsia="黑体" w:cs="黑体"/>
          <w:i w:val="0"/>
          <w:iCs w:val="0"/>
          <w:caps w:val="0"/>
          <w:color w:val="auto"/>
          <w:spacing w:val="0"/>
          <w:sz w:val="32"/>
          <w:szCs w:val="32"/>
          <w:shd w:val="clear" w:fill="FFFFFF"/>
          <w:vertAlign w:val="baseline"/>
        </w:rPr>
      </w:pPr>
      <w:r>
        <w:rPr>
          <w:rFonts w:hint="eastAsia" w:ascii="黑体" w:hAnsi="黑体" w:eastAsia="黑体" w:cs="黑体"/>
          <w:i w:val="0"/>
          <w:iCs w:val="0"/>
          <w:caps w:val="0"/>
          <w:color w:val="auto"/>
          <w:spacing w:val="0"/>
          <w:sz w:val="32"/>
          <w:szCs w:val="32"/>
          <w:shd w:val="clear" w:fill="FFFFFF"/>
          <w:vertAlign w:val="baseline"/>
        </w:rPr>
        <w:t>六、款项支付方式</w:t>
      </w:r>
    </w:p>
    <w:p w14:paraId="1FF35C3E"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left="0" w:right="0" w:firstLine="640" w:firstLineChars="200"/>
        <w:jc w:val="left"/>
        <w:textAlignment w:val="baseline"/>
        <w:rPr>
          <w:rFonts w:hint="eastAsia" w:ascii="仿宋" w:hAnsi="仿宋" w:eastAsia="仿宋" w:cs="仿宋"/>
          <w:i w:val="0"/>
          <w:iCs w:val="0"/>
          <w:caps w:val="0"/>
          <w:color w:val="auto"/>
          <w:spacing w:val="0"/>
          <w:sz w:val="32"/>
          <w:szCs w:val="32"/>
          <w:shd w:val="clear" w:fill="FFFFFF"/>
          <w:vertAlign w:val="baseline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auto"/>
          <w:spacing w:val="0"/>
          <w:sz w:val="32"/>
          <w:szCs w:val="32"/>
          <w:shd w:val="clear" w:fill="FFFFFF"/>
          <w:vertAlign w:val="baseline"/>
          <w:lang w:val="en-US" w:eastAsia="zh-CN"/>
        </w:rPr>
        <w:t>合同签订后，甲方收到发票达到付款条件起15日内，支付合同总金额的40%；货物全部运到甲方指定地点，并经验收合格后，达到付款条件起90日内、支付合同剩余总金额的60%。</w:t>
      </w:r>
    </w:p>
    <w:p w14:paraId="21EA71A1"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left="0" w:right="0" w:firstLine="640" w:firstLineChars="200"/>
        <w:jc w:val="left"/>
        <w:textAlignment w:val="baseline"/>
        <w:rPr>
          <w:rFonts w:hint="eastAsia" w:ascii="黑体" w:hAnsi="黑体" w:eastAsia="黑体" w:cs="黑体"/>
          <w:i w:val="0"/>
          <w:iCs w:val="0"/>
          <w:caps w:val="0"/>
          <w:color w:val="auto"/>
          <w:spacing w:val="0"/>
          <w:sz w:val="32"/>
          <w:szCs w:val="32"/>
          <w:shd w:val="clear" w:fill="FFFFFF"/>
          <w:vertAlign w:val="baseline"/>
        </w:rPr>
      </w:pPr>
      <w:r>
        <w:rPr>
          <w:rFonts w:hint="eastAsia" w:ascii="黑体" w:hAnsi="黑体" w:eastAsia="黑体" w:cs="黑体"/>
          <w:i w:val="0"/>
          <w:iCs w:val="0"/>
          <w:caps w:val="0"/>
          <w:color w:val="auto"/>
          <w:spacing w:val="0"/>
          <w:sz w:val="32"/>
          <w:szCs w:val="32"/>
          <w:shd w:val="clear" w:fill="FFFFFF"/>
          <w:vertAlign w:val="baseline"/>
        </w:rPr>
        <w:t>七、验收标准</w:t>
      </w:r>
    </w:p>
    <w:p w14:paraId="3A9A513C"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left="0" w:right="0" w:firstLine="640" w:firstLineChars="200"/>
        <w:jc w:val="left"/>
        <w:textAlignment w:val="baseline"/>
        <w:rPr>
          <w:rFonts w:hint="default" w:ascii="仿宋" w:hAnsi="仿宋" w:eastAsia="仿宋" w:cs="仿宋"/>
          <w:i w:val="0"/>
          <w:iCs w:val="0"/>
          <w:caps w:val="0"/>
          <w:color w:val="auto"/>
          <w:spacing w:val="0"/>
          <w:sz w:val="32"/>
          <w:szCs w:val="32"/>
          <w:shd w:val="clear" w:fill="FFFFFF"/>
          <w:vertAlign w:val="baseline"/>
          <w:lang w:val="en-US" w:eastAsia="zh-CN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auto"/>
          <w:spacing w:val="0"/>
          <w:sz w:val="32"/>
          <w:szCs w:val="32"/>
          <w:shd w:val="clear" w:fill="FFFFFF"/>
          <w:vertAlign w:val="baseline"/>
        </w:rPr>
        <w:t>1.验收依据：</w:t>
      </w:r>
      <w:r>
        <w:rPr>
          <w:rFonts w:hint="eastAsia" w:ascii="仿宋" w:hAnsi="仿宋" w:eastAsia="仿宋" w:cs="仿宋"/>
          <w:i w:val="0"/>
          <w:iCs w:val="0"/>
          <w:caps w:val="0"/>
          <w:color w:val="auto"/>
          <w:spacing w:val="0"/>
          <w:sz w:val="32"/>
          <w:szCs w:val="32"/>
          <w:shd w:val="clear" w:fill="FFFFFF"/>
          <w:vertAlign w:val="baseline"/>
          <w:lang w:val="en-US" w:eastAsia="zh-CN"/>
        </w:rPr>
        <w:t>采购文件、采购合同、车辆出厂技术文件、国家强制性标准、机动车国标、环保强制标准。</w:t>
      </w:r>
    </w:p>
    <w:p w14:paraId="6CA22928"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left="0" w:right="0" w:firstLine="640" w:firstLineChars="200"/>
        <w:jc w:val="left"/>
        <w:textAlignment w:val="baseline"/>
        <w:rPr>
          <w:rFonts w:hint="default" w:ascii="仿宋" w:hAnsi="仿宋" w:eastAsia="仿宋" w:cs="仿宋"/>
          <w:i w:val="0"/>
          <w:iCs w:val="0"/>
          <w:caps w:val="0"/>
          <w:color w:val="auto"/>
          <w:spacing w:val="0"/>
          <w:sz w:val="32"/>
          <w:szCs w:val="32"/>
          <w:shd w:val="clear" w:fill="FFFFFF"/>
          <w:vertAlign w:val="baseline"/>
          <w:lang w:val="en-US" w:eastAsia="zh-CN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auto"/>
          <w:spacing w:val="0"/>
          <w:sz w:val="32"/>
          <w:szCs w:val="32"/>
          <w:shd w:val="clear" w:fill="FFFFFF"/>
          <w:vertAlign w:val="baseline"/>
        </w:rPr>
        <w:t>2.验收内容：</w:t>
      </w:r>
      <w:r>
        <w:rPr>
          <w:rFonts w:hint="eastAsia" w:ascii="仿宋" w:hAnsi="仿宋" w:eastAsia="仿宋" w:cs="仿宋"/>
          <w:i w:val="0"/>
          <w:iCs w:val="0"/>
          <w:caps w:val="0"/>
          <w:color w:val="auto"/>
          <w:spacing w:val="0"/>
          <w:sz w:val="32"/>
          <w:szCs w:val="32"/>
          <w:shd w:val="clear" w:fill="FFFFFF"/>
          <w:vertAlign w:val="baseline"/>
          <w:lang w:val="en-US" w:eastAsia="zh-CN"/>
        </w:rPr>
        <w:t>车辆整车信息核对，如：车型、年款、配置、颜色等信息必须和合同、磋商文件完全一致。核对车架号、发动机号的一致性。确保全新商品车，行驶里程符合新车正常里程，无修复痕迹。要有全套随车资料包括不限于机动车整车出厂合格证、保修保养手册、说明书等。</w:t>
      </w:r>
    </w:p>
    <w:p w14:paraId="0D192075"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left="0" w:right="0" w:firstLine="640" w:firstLineChars="200"/>
        <w:jc w:val="left"/>
        <w:textAlignment w:val="baseline"/>
        <w:rPr>
          <w:rFonts w:hint="eastAsia" w:ascii="仿宋" w:hAnsi="仿宋" w:eastAsia="仿宋" w:cs="仿宋"/>
          <w:i w:val="0"/>
          <w:iCs w:val="0"/>
          <w:caps w:val="0"/>
          <w:color w:val="auto"/>
          <w:spacing w:val="0"/>
          <w:sz w:val="32"/>
          <w:szCs w:val="32"/>
          <w:shd w:val="clear" w:fill="FFFFFF"/>
          <w:vertAlign w:val="baseline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auto"/>
          <w:spacing w:val="0"/>
          <w:sz w:val="32"/>
          <w:szCs w:val="32"/>
          <w:shd w:val="clear" w:fill="FFFFFF"/>
          <w:vertAlign w:val="baseline"/>
        </w:rPr>
        <w:t>3.验收结果：全部指标满足采购要求即为验收合格。货物存在缺件、参数不符、质量瑕疵、无法正常使用等问题，视为验收不合格，供应商须</w:t>
      </w:r>
      <w:r>
        <w:rPr>
          <w:rFonts w:hint="eastAsia" w:ascii="仿宋" w:hAnsi="仿宋" w:eastAsia="仿宋" w:cs="仿宋"/>
          <w:i w:val="0"/>
          <w:iCs w:val="0"/>
          <w:caps w:val="0"/>
          <w:color w:val="auto"/>
          <w:spacing w:val="0"/>
          <w:sz w:val="32"/>
          <w:szCs w:val="32"/>
          <w:shd w:val="clear" w:fill="FFFFFF"/>
          <w:vertAlign w:val="baseline"/>
          <w:lang w:val="en-US" w:eastAsia="zh-CN"/>
        </w:rPr>
        <w:t>在10日内</w:t>
      </w:r>
      <w:r>
        <w:rPr>
          <w:rFonts w:hint="eastAsia" w:ascii="仿宋" w:hAnsi="仿宋" w:eastAsia="仿宋" w:cs="仿宋"/>
          <w:i w:val="0"/>
          <w:iCs w:val="0"/>
          <w:caps w:val="0"/>
          <w:color w:val="auto"/>
          <w:spacing w:val="0"/>
          <w:sz w:val="32"/>
          <w:szCs w:val="32"/>
          <w:shd w:val="clear" w:fill="FFFFFF"/>
          <w:vertAlign w:val="baseline"/>
        </w:rPr>
        <w:t>无条件更换</w:t>
      </w:r>
      <w:r>
        <w:rPr>
          <w:rFonts w:hint="eastAsia" w:ascii="仿宋" w:hAnsi="仿宋" w:eastAsia="仿宋" w:cs="仿宋"/>
          <w:i w:val="0"/>
          <w:iCs w:val="0"/>
          <w:caps w:val="0"/>
          <w:color w:val="auto"/>
          <w:spacing w:val="0"/>
          <w:sz w:val="32"/>
          <w:szCs w:val="32"/>
          <w:shd w:val="clear" w:fill="FFFFFF"/>
          <w:vertAlign w:val="baseline"/>
          <w:lang w:val="en-US" w:eastAsia="zh-CN"/>
        </w:rPr>
        <w:t>全新车辆</w:t>
      </w:r>
      <w:r>
        <w:rPr>
          <w:rFonts w:hint="eastAsia" w:ascii="仿宋" w:hAnsi="仿宋" w:eastAsia="仿宋" w:cs="仿宋"/>
          <w:i w:val="0"/>
          <w:iCs w:val="0"/>
          <w:caps w:val="0"/>
          <w:color w:val="auto"/>
          <w:spacing w:val="0"/>
          <w:sz w:val="32"/>
          <w:szCs w:val="32"/>
          <w:shd w:val="clear" w:fill="FFFFFF"/>
          <w:vertAlign w:val="baseline"/>
        </w:rPr>
        <w:t>，直至验收合格，所有损失自行承担。</w:t>
      </w:r>
    </w:p>
    <w:p w14:paraId="0581EA2A"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157" w:afterLines="50" w:afterAutospacing="0" w:line="560" w:lineRule="exact"/>
        <w:ind w:left="0" w:right="0" w:firstLine="640" w:firstLineChars="200"/>
        <w:jc w:val="left"/>
        <w:textAlignment w:val="baseline"/>
        <w:rPr>
          <w:rFonts w:hint="eastAsia" w:ascii="黑体" w:hAnsi="黑体" w:eastAsia="黑体" w:cs="黑体"/>
          <w:i w:val="0"/>
          <w:iCs w:val="0"/>
          <w:caps w:val="0"/>
          <w:color w:val="auto"/>
          <w:spacing w:val="0"/>
          <w:sz w:val="32"/>
          <w:szCs w:val="32"/>
          <w:shd w:val="clear" w:fill="FFFFFF"/>
          <w:vertAlign w:val="baseline"/>
          <w:lang w:val="en-US" w:eastAsia="zh-CN"/>
        </w:rPr>
      </w:pPr>
    </w:p>
    <w:p w14:paraId="14FE2005"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157" w:afterLines="50" w:afterAutospacing="0" w:line="560" w:lineRule="exact"/>
        <w:ind w:left="0" w:right="0" w:firstLine="640" w:firstLineChars="200"/>
        <w:jc w:val="left"/>
        <w:textAlignment w:val="baseline"/>
        <w:rPr>
          <w:rFonts w:hint="eastAsia" w:ascii="黑体" w:hAnsi="黑体" w:eastAsia="黑体" w:cs="黑体"/>
          <w:i w:val="0"/>
          <w:iCs w:val="0"/>
          <w:caps w:val="0"/>
          <w:color w:val="auto"/>
          <w:spacing w:val="0"/>
          <w:sz w:val="32"/>
          <w:szCs w:val="32"/>
          <w:shd w:val="clear" w:fill="FFFFFF"/>
          <w:vertAlign w:val="baseline"/>
          <w:lang w:val="en-US" w:eastAsia="zh-CN"/>
        </w:rPr>
      </w:pPr>
    </w:p>
    <w:p w14:paraId="1604C0C0"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157" w:afterLines="50" w:afterAutospacing="0" w:line="560" w:lineRule="exact"/>
        <w:ind w:left="0" w:right="0" w:firstLine="640" w:firstLineChars="200"/>
        <w:jc w:val="left"/>
        <w:textAlignment w:val="baseline"/>
        <w:rPr>
          <w:rFonts w:hint="eastAsia" w:ascii="黑体" w:hAnsi="黑体" w:eastAsia="黑体" w:cs="黑体"/>
          <w:i w:val="0"/>
          <w:iCs w:val="0"/>
          <w:caps w:val="0"/>
          <w:color w:val="auto"/>
          <w:spacing w:val="0"/>
          <w:sz w:val="32"/>
          <w:szCs w:val="32"/>
          <w:shd w:val="clear" w:fill="FFFFFF"/>
          <w:vertAlign w:val="baseline"/>
          <w:lang w:val="en-US" w:eastAsia="zh-CN"/>
        </w:rPr>
      </w:pPr>
      <w:r>
        <w:rPr>
          <w:rFonts w:hint="eastAsia" w:ascii="黑体" w:hAnsi="黑体" w:eastAsia="黑体" w:cs="黑体"/>
          <w:i w:val="0"/>
          <w:iCs w:val="0"/>
          <w:caps w:val="0"/>
          <w:color w:val="auto"/>
          <w:spacing w:val="0"/>
          <w:sz w:val="32"/>
          <w:szCs w:val="32"/>
          <w:shd w:val="clear" w:fill="FFFFFF"/>
          <w:vertAlign w:val="baseline"/>
          <w:lang w:val="en-US" w:eastAsia="zh-CN"/>
        </w:rPr>
        <w:t>八</w:t>
      </w:r>
      <w:r>
        <w:rPr>
          <w:rFonts w:hint="eastAsia" w:ascii="黑体" w:hAnsi="黑体" w:eastAsia="黑体" w:cs="黑体"/>
          <w:i w:val="0"/>
          <w:iCs w:val="0"/>
          <w:caps w:val="0"/>
          <w:color w:val="auto"/>
          <w:spacing w:val="0"/>
          <w:sz w:val="32"/>
          <w:szCs w:val="32"/>
          <w:shd w:val="clear" w:fill="FFFFFF"/>
          <w:vertAlign w:val="baseline"/>
        </w:rPr>
        <w:t>、</w:t>
      </w:r>
      <w:r>
        <w:rPr>
          <w:rFonts w:hint="eastAsia" w:ascii="黑体" w:hAnsi="黑体" w:eastAsia="黑体" w:cs="黑体"/>
          <w:i w:val="0"/>
          <w:iCs w:val="0"/>
          <w:caps w:val="0"/>
          <w:color w:val="auto"/>
          <w:spacing w:val="0"/>
          <w:sz w:val="32"/>
          <w:szCs w:val="32"/>
          <w:shd w:val="clear" w:fill="FFFFFF"/>
          <w:vertAlign w:val="baseline"/>
          <w:lang w:val="en-US" w:eastAsia="zh-CN"/>
        </w:rPr>
        <w:t>技术参数清单</w:t>
      </w:r>
    </w:p>
    <w:tbl>
      <w:tblPr>
        <w:tblStyle w:val="3"/>
        <w:tblW w:w="4700" w:type="pct"/>
        <w:jc w:val="center"/>
        <w:tblBorders>
          <w:top w:val="single" w:color="auto" w:sz="12" w:space="0"/>
          <w:left w:val="single" w:color="auto" w:sz="12" w:space="0"/>
          <w:bottom w:val="single" w:color="auto" w:sz="12" w:space="0"/>
          <w:right w:val="single" w:color="auto" w:sz="12" w:space="0"/>
          <w:insideH w:val="single" w:color="auto" w:sz="2" w:space="0"/>
          <w:insideV w:val="single" w:color="auto" w:sz="2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39"/>
        <w:gridCol w:w="1983"/>
        <w:gridCol w:w="3109"/>
        <w:gridCol w:w="986"/>
        <w:gridCol w:w="1194"/>
      </w:tblGrid>
      <w:tr w14:paraId="33DEAC40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4" w:hRule="atLeast"/>
          <w:jc w:val="center"/>
        </w:trPr>
        <w:tc>
          <w:tcPr>
            <w:tcW w:w="461" w:type="pct"/>
            <w:tcBorders>
              <w:top w:val="single" w:color="auto" w:sz="12" w:space="0"/>
              <w:bottom w:val="single" w:color="auto" w:sz="2" w:space="0"/>
            </w:tcBorders>
            <w:shd w:val="clear" w:color="auto" w:fill="F2F2F2"/>
            <w:noWrap w:val="0"/>
            <w:vAlign w:val="center"/>
          </w:tcPr>
          <w:p w14:paraId="6E76A1B7">
            <w:pPr>
              <w:spacing w:line="320" w:lineRule="exact"/>
              <w:jc w:val="center"/>
              <w:rPr>
                <w:rFonts w:hAnsi="宋体" w:cs="Calibri"/>
                <w:b/>
              </w:rPr>
            </w:pPr>
            <w:r>
              <w:rPr>
                <w:rFonts w:hint="eastAsia" w:hAnsi="宋体" w:cs="Calibri"/>
                <w:b/>
              </w:rPr>
              <w:t>序号</w:t>
            </w:r>
          </w:p>
        </w:tc>
        <w:tc>
          <w:tcPr>
            <w:tcW w:w="1237" w:type="pct"/>
            <w:tcBorders>
              <w:top w:val="single" w:color="auto" w:sz="12" w:space="0"/>
              <w:right w:val="single" w:color="auto" w:sz="4" w:space="0"/>
            </w:tcBorders>
            <w:shd w:val="clear" w:color="auto" w:fill="F2F2F2"/>
            <w:noWrap w:val="0"/>
            <w:vAlign w:val="center"/>
          </w:tcPr>
          <w:p w14:paraId="3C6C9C1D">
            <w:pPr>
              <w:spacing w:line="320" w:lineRule="exact"/>
              <w:jc w:val="center"/>
              <w:rPr>
                <w:rFonts w:hAnsi="宋体" w:cs="Calibri"/>
                <w:b/>
              </w:rPr>
            </w:pPr>
            <w:r>
              <w:rPr>
                <w:rFonts w:hint="eastAsia" w:hAnsi="宋体" w:cs="Calibri"/>
                <w:b/>
              </w:rPr>
              <w:t>项目名称</w:t>
            </w:r>
          </w:p>
        </w:tc>
        <w:tc>
          <w:tcPr>
            <w:tcW w:w="1939" w:type="pct"/>
            <w:tcBorders>
              <w:top w:val="single" w:color="auto" w:sz="12" w:space="0"/>
              <w:left w:val="single" w:color="auto" w:sz="4" w:space="0"/>
            </w:tcBorders>
            <w:shd w:val="clear" w:color="auto" w:fill="F2F2F2"/>
            <w:noWrap w:val="0"/>
            <w:vAlign w:val="center"/>
          </w:tcPr>
          <w:p w14:paraId="740C71A7">
            <w:pPr>
              <w:spacing w:line="320" w:lineRule="exact"/>
              <w:jc w:val="center"/>
              <w:rPr>
                <w:rFonts w:hAnsi="宋体" w:cs="Calibri"/>
                <w:b/>
              </w:rPr>
            </w:pPr>
            <w:r>
              <w:rPr>
                <w:rFonts w:hint="eastAsia" w:hAnsi="宋体" w:cs="Calibri"/>
                <w:b/>
              </w:rPr>
              <w:t>招标</w:t>
            </w:r>
            <w:r>
              <w:rPr>
                <w:rFonts w:hAnsi="宋体" w:cs="Calibri"/>
                <w:b/>
              </w:rPr>
              <w:t>文件</w:t>
            </w:r>
          </w:p>
          <w:p w14:paraId="27953EEC">
            <w:pPr>
              <w:spacing w:line="320" w:lineRule="exact"/>
              <w:jc w:val="center"/>
              <w:rPr>
                <w:rFonts w:hAnsi="宋体" w:cs="Calibri"/>
                <w:b/>
              </w:rPr>
            </w:pPr>
            <w:r>
              <w:rPr>
                <w:rFonts w:hint="eastAsia" w:hAnsi="宋体" w:cs="Calibri"/>
                <w:b/>
              </w:rPr>
              <w:t>技术参数及配置条款</w:t>
            </w:r>
          </w:p>
        </w:tc>
        <w:tc>
          <w:tcPr>
            <w:tcW w:w="615" w:type="pct"/>
            <w:tcBorders>
              <w:top w:val="single" w:color="auto" w:sz="12" w:space="0"/>
              <w:left w:val="single" w:color="auto" w:sz="4" w:space="0"/>
            </w:tcBorders>
            <w:shd w:val="clear" w:color="auto" w:fill="F2F2F2"/>
            <w:noWrap w:val="0"/>
            <w:vAlign w:val="center"/>
          </w:tcPr>
          <w:p w14:paraId="6393A425">
            <w:pPr>
              <w:spacing w:line="320" w:lineRule="exact"/>
              <w:jc w:val="center"/>
              <w:rPr>
                <w:rFonts w:hint="eastAsia" w:hAnsi="宋体" w:cs="Calibri" w:eastAsiaTheme="minorEastAsia"/>
                <w:b/>
                <w:lang w:val="en-US" w:eastAsia="zh-CN"/>
              </w:rPr>
            </w:pPr>
            <w:r>
              <w:rPr>
                <w:rFonts w:hint="eastAsia" w:hAnsi="宋体" w:cs="Calibri"/>
                <w:b/>
                <w:lang w:val="en-US" w:eastAsia="zh-CN"/>
              </w:rPr>
              <w:t>数量</w:t>
            </w:r>
          </w:p>
        </w:tc>
        <w:tc>
          <w:tcPr>
            <w:tcW w:w="745" w:type="pct"/>
            <w:tcBorders>
              <w:top w:val="single" w:color="auto" w:sz="12" w:space="0"/>
              <w:left w:val="single" w:color="auto" w:sz="4" w:space="0"/>
            </w:tcBorders>
            <w:shd w:val="clear" w:color="auto" w:fill="F2F2F2"/>
            <w:noWrap w:val="0"/>
            <w:vAlign w:val="center"/>
          </w:tcPr>
          <w:p w14:paraId="52F35307">
            <w:pPr>
              <w:spacing w:line="320" w:lineRule="exact"/>
              <w:jc w:val="center"/>
              <w:rPr>
                <w:rFonts w:hint="default" w:hAnsi="宋体" w:cs="Calibri"/>
                <w:b/>
                <w:lang w:val="en-US" w:eastAsia="zh-CN"/>
              </w:rPr>
            </w:pPr>
            <w:r>
              <w:rPr>
                <w:rFonts w:hint="eastAsia" w:hAnsi="宋体" w:cs="Calibri"/>
                <w:b/>
                <w:lang w:val="en-US" w:eastAsia="zh-CN"/>
              </w:rPr>
              <w:t>备注</w:t>
            </w:r>
          </w:p>
        </w:tc>
      </w:tr>
      <w:tr w14:paraId="3B65E017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461" w:type="pct"/>
            <w:tcBorders>
              <w:bottom w:val="single" w:color="auto" w:sz="4" w:space="0"/>
            </w:tcBorders>
            <w:noWrap w:val="0"/>
            <w:vAlign w:val="center"/>
          </w:tcPr>
          <w:p w14:paraId="2661D70B">
            <w:pPr>
              <w:spacing w:line="320" w:lineRule="exact"/>
              <w:jc w:val="center"/>
              <w:rPr>
                <w:rFonts w:hint="eastAsia" w:ascii="Times New Roman" w:hAnsi="宋体" w:eastAsia="宋体" w:cs="Calibri"/>
              </w:rPr>
            </w:pPr>
            <w:r>
              <w:rPr>
                <w:rFonts w:hint="eastAsia" w:ascii="Times New Roman" w:hAnsi="宋体" w:eastAsia="宋体" w:cs="Calibri"/>
              </w:rPr>
              <w:t>1</w:t>
            </w:r>
          </w:p>
        </w:tc>
        <w:tc>
          <w:tcPr>
            <w:tcW w:w="1237" w:type="pct"/>
            <w:tcBorders>
              <w:right w:val="single" w:color="auto" w:sz="4" w:space="0"/>
            </w:tcBorders>
            <w:noWrap w:val="0"/>
            <w:vAlign w:val="center"/>
          </w:tcPr>
          <w:p w14:paraId="5D8CCCDF">
            <w:pPr>
              <w:spacing w:line="320" w:lineRule="exact"/>
              <w:jc w:val="center"/>
              <w:rPr>
                <w:rFonts w:hint="eastAsia" w:ascii="Times New Roman" w:hAnsi="宋体" w:eastAsia="宋体" w:cs="Calibri"/>
              </w:rPr>
            </w:pPr>
            <w:r>
              <w:rPr>
                <w:rFonts w:hint="eastAsia" w:ascii="Times New Roman" w:hAnsi="宋体" w:eastAsia="宋体" w:cs="Calibri"/>
                <w:lang w:val="en-US" w:eastAsia="zh-CN"/>
              </w:rPr>
              <w:t>排量</w:t>
            </w:r>
          </w:p>
        </w:tc>
        <w:tc>
          <w:tcPr>
            <w:tcW w:w="1939" w:type="pct"/>
            <w:tcBorders>
              <w:left w:val="single" w:color="auto" w:sz="4" w:space="0"/>
            </w:tcBorders>
            <w:noWrap w:val="0"/>
            <w:vAlign w:val="center"/>
          </w:tcPr>
          <w:p w14:paraId="58748903">
            <w:pPr>
              <w:spacing w:line="320" w:lineRule="exact"/>
              <w:jc w:val="center"/>
              <w:rPr>
                <w:rFonts w:hint="eastAsia" w:ascii="Times New Roman" w:hAnsi="宋体" w:eastAsia="宋体" w:cs="Calibri"/>
              </w:rPr>
            </w:pPr>
            <w:r>
              <w:rPr>
                <w:rFonts w:hint="eastAsia" w:ascii="Times New Roman" w:hAnsi="宋体" w:eastAsia="宋体" w:cs="Calibri"/>
                <w:lang w:val="en-US" w:eastAsia="zh-CN"/>
              </w:rPr>
              <w:t xml:space="preserve">1.5L </w:t>
            </w:r>
          </w:p>
        </w:tc>
        <w:tc>
          <w:tcPr>
            <w:tcW w:w="615" w:type="pct"/>
            <w:vMerge w:val="restart"/>
            <w:tcBorders>
              <w:left w:val="single" w:color="auto" w:sz="4" w:space="0"/>
            </w:tcBorders>
            <w:noWrap w:val="0"/>
            <w:vAlign w:val="center"/>
          </w:tcPr>
          <w:p w14:paraId="4C86CC31">
            <w:pPr>
              <w:spacing w:line="320" w:lineRule="exact"/>
              <w:jc w:val="center"/>
              <w:rPr>
                <w:rFonts w:hint="default" w:ascii="Times New Roman" w:hAnsi="宋体" w:eastAsia="宋体" w:cs="Calibri"/>
                <w:lang w:val="en-US" w:eastAsia="zh-CN"/>
              </w:rPr>
            </w:pPr>
            <w:r>
              <w:rPr>
                <w:rFonts w:hint="eastAsia" w:ascii="Times New Roman" w:hAnsi="宋体" w:eastAsia="宋体" w:cs="Calibri"/>
                <w:lang w:val="en-US" w:eastAsia="zh-CN"/>
              </w:rPr>
              <w:t>3辆</w:t>
            </w:r>
          </w:p>
        </w:tc>
        <w:tc>
          <w:tcPr>
            <w:tcW w:w="745" w:type="pct"/>
            <w:tcBorders>
              <w:left w:val="single" w:color="auto" w:sz="4" w:space="0"/>
            </w:tcBorders>
            <w:noWrap w:val="0"/>
            <w:vAlign w:val="center"/>
          </w:tcPr>
          <w:p w14:paraId="6E3C9F28">
            <w:pPr>
              <w:spacing w:line="320" w:lineRule="exact"/>
              <w:jc w:val="center"/>
              <w:rPr>
                <w:rFonts w:hint="eastAsia" w:ascii="Times New Roman" w:hAnsi="宋体" w:eastAsia="宋体" w:cs="Calibri"/>
                <w:lang w:val="en-US" w:eastAsia="zh-CN"/>
              </w:rPr>
            </w:pPr>
          </w:p>
        </w:tc>
      </w:tr>
      <w:tr w14:paraId="202F08E0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461" w:type="pct"/>
            <w:tcBorders>
              <w:bottom w:val="single" w:color="auto" w:sz="4" w:space="0"/>
            </w:tcBorders>
            <w:noWrap w:val="0"/>
            <w:vAlign w:val="center"/>
          </w:tcPr>
          <w:p w14:paraId="65A312E5">
            <w:pPr>
              <w:spacing w:line="320" w:lineRule="exact"/>
              <w:jc w:val="center"/>
              <w:rPr>
                <w:rFonts w:hint="eastAsia" w:ascii="Times New Roman" w:hAnsi="宋体" w:eastAsia="宋体" w:cs="Calibri"/>
                <w:lang w:val="en-US" w:eastAsia="zh-CN"/>
              </w:rPr>
            </w:pPr>
            <w:r>
              <w:rPr>
                <w:rFonts w:hint="eastAsia" w:ascii="Times New Roman" w:hAnsi="宋体" w:eastAsia="宋体" w:cs="Calibri"/>
                <w:lang w:val="en-US" w:eastAsia="zh-CN"/>
              </w:rPr>
              <w:t>2</w:t>
            </w:r>
          </w:p>
        </w:tc>
        <w:tc>
          <w:tcPr>
            <w:tcW w:w="1237" w:type="pct"/>
            <w:tcBorders>
              <w:right w:val="single" w:color="auto" w:sz="4" w:space="0"/>
            </w:tcBorders>
            <w:noWrap w:val="0"/>
            <w:vAlign w:val="center"/>
          </w:tcPr>
          <w:p w14:paraId="201C76A3">
            <w:pPr>
              <w:spacing w:line="320" w:lineRule="exact"/>
              <w:jc w:val="center"/>
              <w:rPr>
                <w:rFonts w:hint="eastAsia" w:ascii="Times New Roman" w:hAnsi="宋体" w:eastAsia="宋体" w:cs="Calibri"/>
              </w:rPr>
            </w:pPr>
            <w:r>
              <w:rPr>
                <w:rFonts w:hint="eastAsia" w:ascii="Times New Roman" w:hAnsi="宋体" w:eastAsia="宋体" w:cs="Calibri"/>
                <w:lang w:val="en-US" w:eastAsia="zh-CN"/>
              </w:rPr>
              <w:t>能源类型</w:t>
            </w:r>
          </w:p>
        </w:tc>
        <w:tc>
          <w:tcPr>
            <w:tcW w:w="1939" w:type="pct"/>
            <w:tcBorders>
              <w:left w:val="single" w:color="auto" w:sz="4" w:space="0"/>
            </w:tcBorders>
            <w:noWrap w:val="0"/>
            <w:vAlign w:val="center"/>
          </w:tcPr>
          <w:p w14:paraId="0EA171C6">
            <w:pPr>
              <w:spacing w:line="320" w:lineRule="exact"/>
              <w:jc w:val="center"/>
              <w:rPr>
                <w:rFonts w:hint="eastAsia" w:ascii="Times New Roman" w:hAnsi="宋体" w:eastAsia="宋体" w:cs="Calibri"/>
              </w:rPr>
            </w:pPr>
            <w:r>
              <w:rPr>
                <w:rFonts w:hint="eastAsia" w:ascii="Times New Roman" w:hAnsi="宋体" w:eastAsia="宋体" w:cs="Calibri"/>
                <w:lang w:val="en-US" w:eastAsia="zh-CN"/>
              </w:rPr>
              <w:t>插电式混合动力系统</w:t>
            </w:r>
          </w:p>
        </w:tc>
        <w:tc>
          <w:tcPr>
            <w:tcW w:w="615" w:type="pct"/>
            <w:vMerge w:val="continue"/>
            <w:tcBorders>
              <w:left w:val="single" w:color="auto" w:sz="4" w:space="0"/>
            </w:tcBorders>
            <w:noWrap w:val="0"/>
            <w:vAlign w:val="center"/>
          </w:tcPr>
          <w:p w14:paraId="23C4C2ED">
            <w:pPr>
              <w:spacing w:line="320" w:lineRule="exact"/>
              <w:jc w:val="center"/>
              <w:rPr>
                <w:rFonts w:hint="eastAsia" w:ascii="Times New Roman" w:hAnsi="宋体" w:eastAsia="宋体" w:cs="Calibri"/>
                <w:lang w:val="en-US" w:eastAsia="zh-CN"/>
              </w:rPr>
            </w:pPr>
          </w:p>
        </w:tc>
        <w:tc>
          <w:tcPr>
            <w:tcW w:w="745" w:type="pct"/>
            <w:tcBorders>
              <w:left w:val="single" w:color="auto" w:sz="4" w:space="0"/>
            </w:tcBorders>
            <w:noWrap w:val="0"/>
            <w:vAlign w:val="center"/>
          </w:tcPr>
          <w:p w14:paraId="5F57E809">
            <w:pPr>
              <w:spacing w:line="320" w:lineRule="exact"/>
              <w:jc w:val="center"/>
              <w:rPr>
                <w:rFonts w:hint="eastAsia" w:ascii="Times New Roman" w:hAnsi="宋体" w:eastAsia="宋体" w:cs="Calibri"/>
                <w:lang w:val="en-US" w:eastAsia="zh-CN"/>
              </w:rPr>
            </w:pPr>
          </w:p>
        </w:tc>
      </w:tr>
      <w:tr w14:paraId="26BCBBE6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461" w:type="pct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 w14:paraId="4777E553">
            <w:pPr>
              <w:spacing w:line="320" w:lineRule="exact"/>
              <w:jc w:val="center"/>
              <w:rPr>
                <w:rFonts w:hint="eastAsia" w:ascii="Times New Roman" w:hAnsi="宋体" w:eastAsia="宋体" w:cs="Calibri"/>
                <w:lang w:val="en-US" w:eastAsia="zh-CN"/>
              </w:rPr>
            </w:pPr>
            <w:r>
              <w:rPr>
                <w:rFonts w:hint="eastAsia" w:ascii="Times New Roman" w:hAnsi="宋体" w:eastAsia="宋体" w:cs="Calibri"/>
                <w:lang w:val="en-US" w:eastAsia="zh-CN"/>
              </w:rPr>
              <w:t>3</w:t>
            </w:r>
          </w:p>
        </w:tc>
        <w:tc>
          <w:tcPr>
            <w:tcW w:w="1237" w:type="pct"/>
            <w:tcBorders>
              <w:right w:val="single" w:color="auto" w:sz="4" w:space="0"/>
            </w:tcBorders>
            <w:noWrap w:val="0"/>
            <w:vAlign w:val="center"/>
          </w:tcPr>
          <w:p w14:paraId="3980EC88">
            <w:pPr>
              <w:spacing w:line="320" w:lineRule="exact"/>
              <w:jc w:val="center"/>
              <w:rPr>
                <w:rFonts w:hint="eastAsia" w:ascii="Times New Roman" w:hAnsi="宋体" w:eastAsia="宋体" w:cs="Calibri"/>
              </w:rPr>
            </w:pPr>
            <w:r>
              <w:rPr>
                <w:rFonts w:hint="eastAsia" w:ascii="Times New Roman" w:hAnsi="宋体" w:eastAsia="宋体" w:cs="Calibri"/>
                <w:lang w:val="en-US" w:eastAsia="zh-CN"/>
              </w:rPr>
              <w:t>排放标准</w:t>
            </w:r>
          </w:p>
        </w:tc>
        <w:tc>
          <w:tcPr>
            <w:tcW w:w="1939" w:type="pct"/>
            <w:tcBorders>
              <w:left w:val="single" w:color="auto" w:sz="4" w:space="0"/>
            </w:tcBorders>
            <w:noWrap w:val="0"/>
            <w:vAlign w:val="center"/>
          </w:tcPr>
          <w:p w14:paraId="648D80A8">
            <w:pPr>
              <w:spacing w:line="320" w:lineRule="exact"/>
              <w:jc w:val="center"/>
              <w:rPr>
                <w:rFonts w:hint="eastAsia" w:ascii="Times New Roman" w:hAnsi="宋体" w:eastAsia="宋体" w:cs="Calibri"/>
              </w:rPr>
            </w:pPr>
            <w:r>
              <w:rPr>
                <w:rFonts w:hint="eastAsia" w:ascii="Times New Roman" w:hAnsi="宋体" w:eastAsia="宋体" w:cs="Calibri"/>
                <w:lang w:val="en-US" w:eastAsia="zh-CN"/>
              </w:rPr>
              <w:t>国VI</w:t>
            </w:r>
          </w:p>
        </w:tc>
        <w:tc>
          <w:tcPr>
            <w:tcW w:w="615" w:type="pct"/>
            <w:vMerge w:val="continue"/>
            <w:tcBorders>
              <w:left w:val="single" w:color="auto" w:sz="4" w:space="0"/>
            </w:tcBorders>
            <w:noWrap w:val="0"/>
            <w:vAlign w:val="center"/>
          </w:tcPr>
          <w:p w14:paraId="128399F7">
            <w:pPr>
              <w:spacing w:line="320" w:lineRule="exact"/>
              <w:jc w:val="center"/>
              <w:rPr>
                <w:rFonts w:hint="eastAsia" w:ascii="Times New Roman" w:hAnsi="宋体" w:eastAsia="宋体" w:cs="Calibri"/>
                <w:lang w:val="en-US" w:eastAsia="zh-CN"/>
              </w:rPr>
            </w:pPr>
          </w:p>
        </w:tc>
        <w:tc>
          <w:tcPr>
            <w:tcW w:w="745" w:type="pct"/>
            <w:tcBorders>
              <w:left w:val="single" w:color="auto" w:sz="4" w:space="0"/>
            </w:tcBorders>
            <w:noWrap w:val="0"/>
            <w:vAlign w:val="center"/>
          </w:tcPr>
          <w:p w14:paraId="2BEDF1AD">
            <w:pPr>
              <w:spacing w:line="320" w:lineRule="exact"/>
              <w:jc w:val="center"/>
              <w:rPr>
                <w:rFonts w:hint="eastAsia" w:ascii="Times New Roman" w:hAnsi="宋体" w:eastAsia="宋体" w:cs="Calibri"/>
                <w:lang w:val="en-US" w:eastAsia="zh-CN"/>
              </w:rPr>
            </w:pPr>
          </w:p>
        </w:tc>
      </w:tr>
      <w:tr w14:paraId="0E0AB022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461" w:type="pct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 w14:paraId="0F18E948">
            <w:pPr>
              <w:spacing w:line="320" w:lineRule="exact"/>
              <w:jc w:val="center"/>
              <w:rPr>
                <w:rFonts w:hint="eastAsia" w:ascii="Times New Roman" w:hAnsi="宋体" w:eastAsia="宋体" w:cs="Calibri"/>
                <w:lang w:val="en-US" w:eastAsia="zh-CN"/>
              </w:rPr>
            </w:pPr>
            <w:r>
              <w:rPr>
                <w:rFonts w:hint="eastAsia" w:ascii="Times New Roman" w:hAnsi="宋体" w:eastAsia="宋体" w:cs="Calibri"/>
                <w:lang w:val="en-US" w:eastAsia="zh-CN"/>
              </w:rPr>
              <w:t>4</w:t>
            </w:r>
          </w:p>
        </w:tc>
        <w:tc>
          <w:tcPr>
            <w:tcW w:w="1237" w:type="pct"/>
            <w:tcBorders>
              <w:right w:val="single" w:color="auto" w:sz="4" w:space="0"/>
            </w:tcBorders>
            <w:noWrap w:val="0"/>
            <w:vAlign w:val="center"/>
          </w:tcPr>
          <w:p w14:paraId="554F5E45">
            <w:pPr>
              <w:spacing w:line="320" w:lineRule="exact"/>
              <w:jc w:val="center"/>
              <w:rPr>
                <w:rFonts w:hint="eastAsia" w:ascii="Times New Roman" w:hAnsi="宋体" w:eastAsia="宋体" w:cs="Calibri"/>
              </w:rPr>
            </w:pPr>
            <w:r>
              <w:rPr>
                <w:rFonts w:hint="eastAsia" w:hAnsi="宋体" w:cs="Calibri"/>
                <w:lang w:val="en-US" w:eastAsia="zh-CN"/>
              </w:rPr>
              <w:t>✳</w:t>
            </w:r>
            <w:r>
              <w:rPr>
                <w:rFonts w:hint="eastAsia" w:ascii="Times New Roman" w:hAnsi="宋体" w:eastAsia="宋体" w:cs="Calibri"/>
                <w:lang w:val="en-US" w:eastAsia="zh-CN"/>
              </w:rPr>
              <w:t>CLTC 纯电续航里程</w:t>
            </w:r>
          </w:p>
        </w:tc>
        <w:tc>
          <w:tcPr>
            <w:tcW w:w="1939" w:type="pct"/>
            <w:tcBorders>
              <w:left w:val="single" w:color="auto" w:sz="4" w:space="0"/>
            </w:tcBorders>
            <w:noWrap w:val="0"/>
            <w:vAlign w:val="center"/>
          </w:tcPr>
          <w:p w14:paraId="1A34EE0F">
            <w:pPr>
              <w:spacing w:line="320" w:lineRule="exact"/>
              <w:jc w:val="center"/>
              <w:rPr>
                <w:rFonts w:hint="eastAsia" w:ascii="Times New Roman" w:hAnsi="宋体" w:eastAsia="宋体" w:cs="Calibri"/>
              </w:rPr>
            </w:pPr>
            <w:r>
              <w:rPr>
                <w:rFonts w:hint="eastAsia" w:ascii="Times New Roman" w:hAnsi="宋体" w:eastAsia="宋体" w:cs="Calibri"/>
                <w:lang w:val="en-US" w:eastAsia="zh-CN"/>
              </w:rPr>
              <w:t>≧1</w:t>
            </w:r>
            <w:r>
              <w:rPr>
                <w:rFonts w:hint="eastAsia" w:hAnsi="宋体" w:cs="Calibri"/>
                <w:lang w:val="en-US" w:eastAsia="zh-CN"/>
              </w:rPr>
              <w:t>50</w:t>
            </w:r>
            <w:r>
              <w:rPr>
                <w:rFonts w:hint="eastAsia" w:ascii="Times New Roman" w:hAnsi="宋体" w:eastAsia="宋体" w:cs="Calibri"/>
                <w:lang w:val="en-US" w:eastAsia="zh-CN"/>
              </w:rPr>
              <w:t>KM</w:t>
            </w:r>
          </w:p>
        </w:tc>
        <w:tc>
          <w:tcPr>
            <w:tcW w:w="615" w:type="pct"/>
            <w:vMerge w:val="continue"/>
            <w:tcBorders>
              <w:left w:val="single" w:color="auto" w:sz="4" w:space="0"/>
            </w:tcBorders>
            <w:noWrap w:val="0"/>
            <w:vAlign w:val="center"/>
          </w:tcPr>
          <w:p w14:paraId="33E53A8E">
            <w:pPr>
              <w:spacing w:line="320" w:lineRule="exact"/>
              <w:jc w:val="center"/>
              <w:rPr>
                <w:rFonts w:hint="eastAsia" w:ascii="Times New Roman" w:hAnsi="宋体" w:eastAsia="宋体" w:cs="Calibri"/>
                <w:lang w:val="en-US" w:eastAsia="zh-CN"/>
              </w:rPr>
            </w:pPr>
          </w:p>
        </w:tc>
        <w:tc>
          <w:tcPr>
            <w:tcW w:w="745" w:type="pct"/>
            <w:tcBorders>
              <w:left w:val="single" w:color="auto" w:sz="4" w:space="0"/>
            </w:tcBorders>
            <w:noWrap w:val="0"/>
            <w:vAlign w:val="center"/>
          </w:tcPr>
          <w:p w14:paraId="13C3F419">
            <w:pPr>
              <w:spacing w:line="320" w:lineRule="exact"/>
              <w:jc w:val="center"/>
              <w:rPr>
                <w:rFonts w:hint="eastAsia" w:ascii="Times New Roman" w:hAnsi="宋体" w:eastAsia="宋体" w:cs="Calibri"/>
                <w:lang w:val="en-US" w:eastAsia="zh-CN"/>
              </w:rPr>
            </w:pPr>
          </w:p>
        </w:tc>
      </w:tr>
      <w:tr w14:paraId="065796CA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461" w:type="pct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 w14:paraId="09A6DC84">
            <w:pPr>
              <w:spacing w:line="320" w:lineRule="exact"/>
              <w:jc w:val="center"/>
              <w:rPr>
                <w:rFonts w:hint="eastAsia" w:ascii="Times New Roman" w:hAnsi="宋体" w:eastAsia="宋体" w:cs="Calibri"/>
                <w:lang w:val="en-US" w:eastAsia="zh-CN"/>
              </w:rPr>
            </w:pPr>
            <w:r>
              <w:rPr>
                <w:rFonts w:hint="eastAsia" w:ascii="Times New Roman" w:hAnsi="宋体" w:eastAsia="宋体" w:cs="Calibri"/>
                <w:lang w:val="en-US" w:eastAsia="zh-CN"/>
              </w:rPr>
              <w:t>5</w:t>
            </w:r>
          </w:p>
        </w:tc>
        <w:tc>
          <w:tcPr>
            <w:tcW w:w="1237" w:type="pct"/>
            <w:tcBorders>
              <w:right w:val="single" w:color="auto" w:sz="4" w:space="0"/>
            </w:tcBorders>
            <w:noWrap w:val="0"/>
            <w:vAlign w:val="center"/>
          </w:tcPr>
          <w:p w14:paraId="61B96286">
            <w:pPr>
              <w:tabs>
                <w:tab w:val="left" w:pos="716"/>
                <w:tab w:val="center" w:pos="1732"/>
              </w:tabs>
              <w:spacing w:line="320" w:lineRule="exact"/>
              <w:jc w:val="left"/>
              <w:rPr>
                <w:rFonts w:hint="eastAsia" w:ascii="Times New Roman" w:hAnsi="宋体" w:eastAsia="宋体" w:cs="Calibri"/>
              </w:rPr>
            </w:pPr>
            <w:r>
              <w:rPr>
                <w:rFonts w:hint="eastAsia" w:hAnsi="宋体" w:cs="Calibri"/>
                <w:lang w:val="en-US" w:eastAsia="zh-CN"/>
              </w:rPr>
              <w:t>✳</w:t>
            </w:r>
            <w:r>
              <w:rPr>
                <w:rFonts w:hint="eastAsia" w:ascii="Times New Roman" w:hAnsi="宋体" w:eastAsia="宋体" w:cs="Calibri"/>
                <w:lang w:val="en-US" w:eastAsia="zh-CN"/>
              </w:rPr>
              <w:t>发动机最大功率</w:t>
            </w:r>
          </w:p>
        </w:tc>
        <w:tc>
          <w:tcPr>
            <w:tcW w:w="1939" w:type="pct"/>
            <w:tcBorders>
              <w:left w:val="single" w:color="auto" w:sz="4" w:space="0"/>
            </w:tcBorders>
            <w:noWrap w:val="0"/>
            <w:vAlign w:val="center"/>
          </w:tcPr>
          <w:p w14:paraId="48E5CAAC">
            <w:pPr>
              <w:spacing w:line="320" w:lineRule="exact"/>
              <w:jc w:val="center"/>
              <w:rPr>
                <w:rFonts w:hint="eastAsia" w:ascii="Times New Roman" w:hAnsi="宋体" w:eastAsia="宋体" w:cs="Calibri"/>
              </w:rPr>
            </w:pPr>
            <w:r>
              <w:rPr>
                <w:rFonts w:hint="eastAsia" w:ascii="Times New Roman" w:hAnsi="宋体" w:eastAsia="宋体" w:cs="Calibri"/>
                <w:lang w:val="en-US" w:eastAsia="zh-CN"/>
              </w:rPr>
              <w:t>≧</w:t>
            </w:r>
            <w:r>
              <w:rPr>
                <w:rFonts w:hint="eastAsia" w:hAnsi="宋体" w:cs="Calibri"/>
                <w:lang w:val="en-US" w:eastAsia="zh-CN"/>
              </w:rPr>
              <w:t>70</w:t>
            </w:r>
            <w:r>
              <w:rPr>
                <w:rFonts w:hint="eastAsia" w:ascii="Times New Roman" w:hAnsi="宋体" w:eastAsia="宋体" w:cs="Calibri"/>
                <w:lang w:val="en-US" w:eastAsia="zh-CN"/>
              </w:rPr>
              <w:t>KW</w:t>
            </w:r>
          </w:p>
        </w:tc>
        <w:tc>
          <w:tcPr>
            <w:tcW w:w="615" w:type="pct"/>
            <w:vMerge w:val="continue"/>
            <w:tcBorders>
              <w:left w:val="single" w:color="auto" w:sz="4" w:space="0"/>
            </w:tcBorders>
            <w:noWrap w:val="0"/>
            <w:vAlign w:val="center"/>
          </w:tcPr>
          <w:p w14:paraId="5B9713E7">
            <w:pPr>
              <w:spacing w:line="320" w:lineRule="exact"/>
              <w:jc w:val="center"/>
              <w:rPr>
                <w:rFonts w:hint="eastAsia" w:ascii="Times New Roman" w:hAnsi="宋体" w:eastAsia="宋体" w:cs="Calibri"/>
                <w:lang w:val="en-US" w:eastAsia="zh-CN"/>
              </w:rPr>
            </w:pPr>
          </w:p>
        </w:tc>
        <w:tc>
          <w:tcPr>
            <w:tcW w:w="745" w:type="pct"/>
            <w:tcBorders>
              <w:left w:val="single" w:color="auto" w:sz="4" w:space="0"/>
            </w:tcBorders>
            <w:noWrap w:val="0"/>
            <w:vAlign w:val="center"/>
          </w:tcPr>
          <w:p w14:paraId="29E1E20B">
            <w:pPr>
              <w:spacing w:line="320" w:lineRule="exact"/>
              <w:jc w:val="center"/>
              <w:rPr>
                <w:rFonts w:hint="eastAsia" w:ascii="Times New Roman" w:hAnsi="宋体" w:eastAsia="宋体" w:cs="Calibri"/>
                <w:lang w:val="en-US" w:eastAsia="zh-CN"/>
              </w:rPr>
            </w:pPr>
          </w:p>
        </w:tc>
      </w:tr>
      <w:tr w14:paraId="0805C5DF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461" w:type="pct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 w14:paraId="13162390">
            <w:pPr>
              <w:spacing w:line="320" w:lineRule="exact"/>
              <w:jc w:val="center"/>
              <w:rPr>
                <w:rFonts w:hint="eastAsia" w:ascii="Times New Roman" w:hAnsi="宋体" w:eastAsia="宋体" w:cs="Calibri"/>
                <w:lang w:val="en-US" w:eastAsia="zh-CN"/>
              </w:rPr>
            </w:pPr>
            <w:r>
              <w:rPr>
                <w:rFonts w:hint="eastAsia" w:ascii="Times New Roman" w:hAnsi="宋体" w:eastAsia="宋体" w:cs="Calibri"/>
                <w:lang w:val="en-US" w:eastAsia="zh-CN"/>
              </w:rPr>
              <w:t>6</w:t>
            </w:r>
          </w:p>
        </w:tc>
        <w:tc>
          <w:tcPr>
            <w:tcW w:w="1237" w:type="pct"/>
            <w:tcBorders>
              <w:right w:val="single" w:color="auto" w:sz="4" w:space="0"/>
            </w:tcBorders>
            <w:noWrap w:val="0"/>
            <w:vAlign w:val="center"/>
          </w:tcPr>
          <w:p w14:paraId="5CD54684">
            <w:pPr>
              <w:spacing w:line="320" w:lineRule="exact"/>
              <w:jc w:val="center"/>
              <w:rPr>
                <w:rFonts w:hint="eastAsia" w:ascii="Times New Roman" w:hAnsi="宋体" w:eastAsia="宋体" w:cs="Calibri"/>
              </w:rPr>
            </w:pPr>
            <w:r>
              <w:rPr>
                <w:rFonts w:hint="eastAsia" w:ascii="Times New Roman" w:hAnsi="宋体" w:eastAsia="宋体" w:cs="Calibri"/>
                <w:lang w:val="en-US" w:eastAsia="zh-CN"/>
              </w:rPr>
              <w:t>发动机和驱动形式</w:t>
            </w:r>
          </w:p>
        </w:tc>
        <w:tc>
          <w:tcPr>
            <w:tcW w:w="1939" w:type="pct"/>
            <w:tcBorders>
              <w:left w:val="single" w:color="auto" w:sz="4" w:space="0"/>
            </w:tcBorders>
            <w:noWrap w:val="0"/>
            <w:vAlign w:val="center"/>
          </w:tcPr>
          <w:p w14:paraId="3B5504F5">
            <w:pPr>
              <w:spacing w:line="320" w:lineRule="exact"/>
              <w:jc w:val="center"/>
              <w:rPr>
                <w:rFonts w:hint="eastAsia" w:ascii="Times New Roman" w:hAnsi="宋体" w:eastAsia="宋体" w:cs="Calibri"/>
              </w:rPr>
            </w:pPr>
            <w:r>
              <w:rPr>
                <w:rFonts w:hint="eastAsia" w:ascii="Times New Roman" w:hAnsi="宋体" w:eastAsia="宋体" w:cs="Calibri"/>
                <w:lang w:val="en-US" w:eastAsia="zh-CN"/>
              </w:rPr>
              <w:t>前置前驱</w:t>
            </w:r>
          </w:p>
        </w:tc>
        <w:tc>
          <w:tcPr>
            <w:tcW w:w="615" w:type="pct"/>
            <w:vMerge w:val="continue"/>
            <w:tcBorders>
              <w:left w:val="single" w:color="auto" w:sz="4" w:space="0"/>
            </w:tcBorders>
            <w:noWrap w:val="0"/>
            <w:vAlign w:val="center"/>
          </w:tcPr>
          <w:p w14:paraId="24286E31">
            <w:pPr>
              <w:spacing w:line="320" w:lineRule="exact"/>
              <w:jc w:val="center"/>
              <w:rPr>
                <w:rFonts w:hint="eastAsia" w:ascii="Times New Roman" w:hAnsi="宋体" w:eastAsia="宋体" w:cs="Calibri"/>
                <w:lang w:val="en-US" w:eastAsia="zh-CN"/>
              </w:rPr>
            </w:pPr>
          </w:p>
        </w:tc>
        <w:tc>
          <w:tcPr>
            <w:tcW w:w="745" w:type="pct"/>
            <w:tcBorders>
              <w:left w:val="single" w:color="auto" w:sz="4" w:space="0"/>
            </w:tcBorders>
            <w:noWrap w:val="0"/>
            <w:vAlign w:val="center"/>
          </w:tcPr>
          <w:p w14:paraId="250DFFC3">
            <w:pPr>
              <w:spacing w:line="320" w:lineRule="exact"/>
              <w:jc w:val="center"/>
              <w:rPr>
                <w:rFonts w:hint="eastAsia" w:ascii="Times New Roman" w:hAnsi="宋体" w:eastAsia="宋体" w:cs="Calibri"/>
                <w:lang w:val="en-US" w:eastAsia="zh-CN"/>
              </w:rPr>
            </w:pPr>
          </w:p>
        </w:tc>
      </w:tr>
      <w:tr w14:paraId="5459BC83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461" w:type="pct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 w14:paraId="5CAFB31D">
            <w:pPr>
              <w:spacing w:line="320" w:lineRule="exact"/>
              <w:jc w:val="center"/>
              <w:rPr>
                <w:rFonts w:hint="eastAsia" w:ascii="Times New Roman" w:hAnsi="宋体" w:eastAsia="宋体" w:cs="Calibri"/>
                <w:lang w:val="en-US" w:eastAsia="zh-CN"/>
              </w:rPr>
            </w:pPr>
            <w:r>
              <w:rPr>
                <w:rFonts w:hint="eastAsia" w:ascii="Times New Roman" w:hAnsi="宋体" w:eastAsia="宋体" w:cs="Calibri"/>
                <w:lang w:val="en-US" w:eastAsia="zh-CN"/>
              </w:rPr>
              <w:t>7</w:t>
            </w:r>
          </w:p>
        </w:tc>
        <w:tc>
          <w:tcPr>
            <w:tcW w:w="1237" w:type="pct"/>
            <w:tcBorders>
              <w:right w:val="single" w:color="auto" w:sz="4" w:space="0"/>
            </w:tcBorders>
            <w:noWrap w:val="0"/>
            <w:vAlign w:val="center"/>
          </w:tcPr>
          <w:p w14:paraId="04B84FBA">
            <w:pPr>
              <w:spacing w:line="320" w:lineRule="exact"/>
              <w:jc w:val="center"/>
              <w:rPr>
                <w:rFonts w:hint="eastAsia" w:ascii="Times New Roman" w:hAnsi="宋体" w:eastAsia="宋体" w:cs="Calibri"/>
              </w:rPr>
            </w:pPr>
            <w:r>
              <w:rPr>
                <w:rFonts w:hint="eastAsia" w:ascii="Times New Roman" w:hAnsi="宋体" w:eastAsia="宋体" w:cs="Calibri"/>
                <w:lang w:val="en-US" w:eastAsia="zh-CN"/>
              </w:rPr>
              <w:t>发动机最大扭矩</w:t>
            </w:r>
          </w:p>
        </w:tc>
        <w:tc>
          <w:tcPr>
            <w:tcW w:w="1939" w:type="pct"/>
            <w:tcBorders>
              <w:left w:val="single" w:color="auto" w:sz="4" w:space="0"/>
            </w:tcBorders>
            <w:noWrap w:val="0"/>
            <w:vAlign w:val="center"/>
          </w:tcPr>
          <w:p w14:paraId="1FDB1258">
            <w:pPr>
              <w:spacing w:line="320" w:lineRule="exact"/>
              <w:jc w:val="center"/>
              <w:rPr>
                <w:rFonts w:hint="eastAsia" w:ascii="Times New Roman" w:hAnsi="宋体" w:eastAsia="宋体" w:cs="Calibri"/>
              </w:rPr>
            </w:pPr>
            <w:r>
              <w:rPr>
                <w:rFonts w:hint="eastAsia" w:ascii="Times New Roman" w:hAnsi="宋体" w:eastAsia="宋体" w:cs="Calibri"/>
                <w:lang w:val="en-US" w:eastAsia="zh-CN"/>
              </w:rPr>
              <w:t>≧125N*m</w:t>
            </w:r>
          </w:p>
        </w:tc>
        <w:tc>
          <w:tcPr>
            <w:tcW w:w="615" w:type="pct"/>
            <w:vMerge w:val="continue"/>
            <w:tcBorders>
              <w:left w:val="single" w:color="auto" w:sz="4" w:space="0"/>
            </w:tcBorders>
            <w:noWrap w:val="0"/>
            <w:vAlign w:val="center"/>
          </w:tcPr>
          <w:p w14:paraId="1AA0CF43">
            <w:pPr>
              <w:spacing w:line="320" w:lineRule="exact"/>
              <w:jc w:val="center"/>
              <w:rPr>
                <w:rFonts w:hint="eastAsia" w:ascii="Times New Roman" w:hAnsi="宋体" w:eastAsia="宋体" w:cs="Calibri"/>
                <w:lang w:val="en-US" w:eastAsia="zh-CN"/>
              </w:rPr>
            </w:pPr>
          </w:p>
        </w:tc>
        <w:tc>
          <w:tcPr>
            <w:tcW w:w="745" w:type="pct"/>
            <w:tcBorders>
              <w:left w:val="single" w:color="auto" w:sz="4" w:space="0"/>
            </w:tcBorders>
            <w:noWrap w:val="0"/>
            <w:vAlign w:val="center"/>
          </w:tcPr>
          <w:p w14:paraId="7A054C49">
            <w:pPr>
              <w:spacing w:line="320" w:lineRule="exact"/>
              <w:jc w:val="center"/>
              <w:rPr>
                <w:rFonts w:hint="eastAsia" w:ascii="Times New Roman" w:hAnsi="宋体" w:eastAsia="宋体" w:cs="Calibri"/>
                <w:lang w:val="en-US" w:eastAsia="zh-CN"/>
              </w:rPr>
            </w:pPr>
          </w:p>
        </w:tc>
      </w:tr>
      <w:tr w14:paraId="4394C4BE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461" w:type="pct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 w14:paraId="27959D4D">
            <w:pPr>
              <w:spacing w:line="320" w:lineRule="exact"/>
              <w:jc w:val="center"/>
              <w:rPr>
                <w:rFonts w:hint="eastAsia" w:ascii="Times New Roman" w:hAnsi="宋体" w:eastAsia="宋体" w:cs="Calibri"/>
                <w:lang w:val="en-US" w:eastAsia="zh-CN"/>
              </w:rPr>
            </w:pPr>
            <w:r>
              <w:rPr>
                <w:rFonts w:hint="eastAsia" w:ascii="Times New Roman" w:hAnsi="宋体" w:eastAsia="宋体" w:cs="Calibri"/>
                <w:lang w:val="en-US" w:eastAsia="zh-CN"/>
              </w:rPr>
              <w:t>8</w:t>
            </w:r>
          </w:p>
        </w:tc>
        <w:tc>
          <w:tcPr>
            <w:tcW w:w="1237" w:type="pct"/>
            <w:tcBorders>
              <w:right w:val="single" w:color="auto" w:sz="4" w:space="0"/>
            </w:tcBorders>
            <w:noWrap w:val="0"/>
            <w:vAlign w:val="center"/>
          </w:tcPr>
          <w:p w14:paraId="02C832E5">
            <w:pPr>
              <w:spacing w:line="320" w:lineRule="exact"/>
              <w:jc w:val="center"/>
              <w:rPr>
                <w:rFonts w:hint="eastAsia" w:ascii="Times New Roman" w:hAnsi="宋体" w:eastAsia="宋体" w:cs="Calibri"/>
              </w:rPr>
            </w:pPr>
            <w:r>
              <w:rPr>
                <w:rFonts w:hint="eastAsia" w:ascii="Times New Roman" w:hAnsi="宋体" w:eastAsia="宋体" w:cs="Calibri"/>
                <w:lang w:val="en-US" w:eastAsia="zh-CN"/>
              </w:rPr>
              <w:t>车身总长</w:t>
            </w:r>
          </w:p>
        </w:tc>
        <w:tc>
          <w:tcPr>
            <w:tcW w:w="1939" w:type="pct"/>
            <w:tcBorders>
              <w:left w:val="single" w:color="auto" w:sz="4" w:space="0"/>
            </w:tcBorders>
            <w:noWrap w:val="0"/>
            <w:vAlign w:val="center"/>
          </w:tcPr>
          <w:p w14:paraId="246A291F">
            <w:pPr>
              <w:spacing w:line="320" w:lineRule="exact"/>
              <w:jc w:val="center"/>
              <w:rPr>
                <w:rFonts w:hint="eastAsia" w:ascii="Times New Roman" w:hAnsi="宋体" w:eastAsia="宋体" w:cs="Calibri"/>
              </w:rPr>
            </w:pPr>
            <w:r>
              <w:rPr>
                <w:rFonts w:hint="eastAsia" w:ascii="Times New Roman" w:hAnsi="宋体" w:eastAsia="宋体" w:cs="Calibri"/>
                <w:lang w:val="en-US" w:eastAsia="zh-CN"/>
              </w:rPr>
              <w:t>≧4800mm</w:t>
            </w:r>
          </w:p>
        </w:tc>
        <w:tc>
          <w:tcPr>
            <w:tcW w:w="615" w:type="pct"/>
            <w:vMerge w:val="continue"/>
            <w:tcBorders>
              <w:left w:val="single" w:color="auto" w:sz="4" w:space="0"/>
            </w:tcBorders>
            <w:noWrap w:val="0"/>
            <w:vAlign w:val="center"/>
          </w:tcPr>
          <w:p w14:paraId="50982C44">
            <w:pPr>
              <w:spacing w:line="320" w:lineRule="exact"/>
              <w:jc w:val="center"/>
              <w:rPr>
                <w:rFonts w:hint="eastAsia" w:ascii="Times New Roman" w:hAnsi="宋体" w:eastAsia="宋体" w:cs="Calibri"/>
                <w:lang w:val="en-US" w:eastAsia="zh-CN"/>
              </w:rPr>
            </w:pPr>
          </w:p>
        </w:tc>
        <w:tc>
          <w:tcPr>
            <w:tcW w:w="745" w:type="pct"/>
            <w:tcBorders>
              <w:left w:val="single" w:color="auto" w:sz="4" w:space="0"/>
            </w:tcBorders>
            <w:noWrap w:val="0"/>
            <w:vAlign w:val="center"/>
          </w:tcPr>
          <w:p w14:paraId="4C9DAEE3">
            <w:pPr>
              <w:spacing w:line="320" w:lineRule="exact"/>
              <w:jc w:val="center"/>
              <w:rPr>
                <w:rFonts w:hint="eastAsia" w:ascii="Times New Roman" w:hAnsi="宋体" w:eastAsia="宋体" w:cs="Calibri"/>
                <w:lang w:val="en-US" w:eastAsia="zh-CN"/>
              </w:rPr>
            </w:pPr>
          </w:p>
        </w:tc>
      </w:tr>
      <w:tr w14:paraId="4AF3D70E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461" w:type="pct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 w14:paraId="67C8F044">
            <w:pPr>
              <w:spacing w:line="320" w:lineRule="exact"/>
              <w:jc w:val="center"/>
              <w:rPr>
                <w:rFonts w:hint="eastAsia" w:ascii="Times New Roman" w:hAnsi="宋体" w:eastAsia="宋体" w:cs="Calibri"/>
                <w:lang w:val="en-US" w:eastAsia="zh-CN"/>
              </w:rPr>
            </w:pPr>
            <w:r>
              <w:rPr>
                <w:rFonts w:hint="eastAsia" w:ascii="Times New Roman" w:hAnsi="宋体" w:eastAsia="宋体" w:cs="Calibri"/>
                <w:lang w:val="en-US" w:eastAsia="zh-CN"/>
              </w:rPr>
              <w:t>9</w:t>
            </w:r>
          </w:p>
        </w:tc>
        <w:tc>
          <w:tcPr>
            <w:tcW w:w="1237" w:type="pct"/>
            <w:tcBorders>
              <w:right w:val="single" w:color="auto" w:sz="4" w:space="0"/>
            </w:tcBorders>
            <w:noWrap w:val="0"/>
            <w:vAlign w:val="center"/>
          </w:tcPr>
          <w:p w14:paraId="3DF4F888">
            <w:pPr>
              <w:spacing w:line="320" w:lineRule="exact"/>
              <w:jc w:val="center"/>
              <w:rPr>
                <w:rFonts w:hint="eastAsia" w:ascii="Times New Roman" w:hAnsi="宋体" w:eastAsia="宋体" w:cs="Calibri"/>
              </w:rPr>
            </w:pPr>
            <w:r>
              <w:rPr>
                <w:rFonts w:hint="eastAsia" w:ascii="Times New Roman" w:hAnsi="宋体" w:eastAsia="宋体" w:cs="Calibri"/>
                <w:lang w:val="en-US" w:eastAsia="zh-CN"/>
              </w:rPr>
              <w:t>车身总宽</w:t>
            </w:r>
          </w:p>
        </w:tc>
        <w:tc>
          <w:tcPr>
            <w:tcW w:w="1939" w:type="pct"/>
            <w:tcBorders>
              <w:left w:val="single" w:color="auto" w:sz="4" w:space="0"/>
            </w:tcBorders>
            <w:noWrap w:val="0"/>
            <w:vAlign w:val="center"/>
          </w:tcPr>
          <w:p w14:paraId="295DE2F3">
            <w:pPr>
              <w:spacing w:line="320" w:lineRule="exact"/>
              <w:jc w:val="center"/>
              <w:rPr>
                <w:rFonts w:hint="eastAsia" w:ascii="Times New Roman" w:hAnsi="宋体" w:eastAsia="宋体" w:cs="Calibri"/>
              </w:rPr>
            </w:pPr>
            <w:r>
              <w:rPr>
                <w:rFonts w:hint="eastAsia" w:ascii="Times New Roman" w:hAnsi="宋体" w:eastAsia="宋体" w:cs="Calibri"/>
                <w:lang w:val="en-US" w:eastAsia="zh-CN"/>
              </w:rPr>
              <w:t>≧1890mm</w:t>
            </w:r>
          </w:p>
        </w:tc>
        <w:tc>
          <w:tcPr>
            <w:tcW w:w="615" w:type="pct"/>
            <w:vMerge w:val="continue"/>
            <w:tcBorders>
              <w:left w:val="single" w:color="auto" w:sz="4" w:space="0"/>
            </w:tcBorders>
            <w:noWrap w:val="0"/>
            <w:vAlign w:val="center"/>
          </w:tcPr>
          <w:p w14:paraId="4FE765E8">
            <w:pPr>
              <w:spacing w:line="320" w:lineRule="exact"/>
              <w:jc w:val="center"/>
              <w:rPr>
                <w:rFonts w:hint="eastAsia" w:ascii="Times New Roman" w:hAnsi="宋体" w:eastAsia="宋体" w:cs="Calibri"/>
                <w:lang w:val="en-US" w:eastAsia="zh-CN"/>
              </w:rPr>
            </w:pPr>
          </w:p>
        </w:tc>
        <w:tc>
          <w:tcPr>
            <w:tcW w:w="745" w:type="pct"/>
            <w:tcBorders>
              <w:left w:val="single" w:color="auto" w:sz="4" w:space="0"/>
            </w:tcBorders>
            <w:noWrap w:val="0"/>
            <w:vAlign w:val="center"/>
          </w:tcPr>
          <w:p w14:paraId="13F27943">
            <w:pPr>
              <w:spacing w:line="320" w:lineRule="exact"/>
              <w:jc w:val="center"/>
              <w:rPr>
                <w:rFonts w:hint="eastAsia" w:ascii="Times New Roman" w:hAnsi="宋体" w:eastAsia="宋体" w:cs="Calibri"/>
                <w:lang w:val="en-US" w:eastAsia="zh-CN"/>
              </w:rPr>
            </w:pPr>
          </w:p>
        </w:tc>
      </w:tr>
      <w:tr w14:paraId="301D0970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461" w:type="pct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 w14:paraId="57720063">
            <w:pPr>
              <w:spacing w:line="320" w:lineRule="exact"/>
              <w:jc w:val="center"/>
              <w:rPr>
                <w:rFonts w:hint="default" w:ascii="Times New Roman" w:hAnsi="宋体" w:eastAsia="宋体" w:cs="Calibri"/>
                <w:lang w:val="en-US" w:eastAsia="zh-CN"/>
              </w:rPr>
            </w:pPr>
            <w:r>
              <w:rPr>
                <w:rFonts w:hint="eastAsia" w:ascii="Times New Roman" w:hAnsi="宋体" w:eastAsia="宋体" w:cs="Calibri"/>
                <w:lang w:val="en-US" w:eastAsia="zh-CN"/>
              </w:rPr>
              <w:t>10</w:t>
            </w:r>
          </w:p>
        </w:tc>
        <w:tc>
          <w:tcPr>
            <w:tcW w:w="1237" w:type="pct"/>
            <w:tcBorders>
              <w:right w:val="single" w:color="auto" w:sz="4" w:space="0"/>
            </w:tcBorders>
            <w:noWrap w:val="0"/>
            <w:vAlign w:val="center"/>
          </w:tcPr>
          <w:p w14:paraId="470035BD">
            <w:pPr>
              <w:spacing w:line="320" w:lineRule="exact"/>
              <w:jc w:val="center"/>
              <w:rPr>
                <w:rFonts w:hint="eastAsia" w:ascii="Times New Roman" w:hAnsi="宋体" w:eastAsia="宋体" w:cs="Calibri"/>
              </w:rPr>
            </w:pPr>
            <w:r>
              <w:rPr>
                <w:rFonts w:hint="eastAsia" w:ascii="Times New Roman" w:hAnsi="宋体" w:eastAsia="宋体" w:cs="Calibri"/>
                <w:lang w:val="en-US" w:eastAsia="zh-CN"/>
              </w:rPr>
              <w:t>车身总高</w:t>
            </w:r>
          </w:p>
        </w:tc>
        <w:tc>
          <w:tcPr>
            <w:tcW w:w="1939" w:type="pct"/>
            <w:tcBorders>
              <w:left w:val="single" w:color="auto" w:sz="4" w:space="0"/>
            </w:tcBorders>
            <w:noWrap w:val="0"/>
            <w:vAlign w:val="center"/>
          </w:tcPr>
          <w:p w14:paraId="7E49CC98">
            <w:pPr>
              <w:spacing w:line="320" w:lineRule="exact"/>
              <w:jc w:val="center"/>
              <w:rPr>
                <w:rFonts w:hint="eastAsia" w:ascii="Times New Roman" w:hAnsi="宋体" w:eastAsia="宋体" w:cs="Calibri"/>
              </w:rPr>
            </w:pPr>
            <w:r>
              <w:rPr>
                <w:rFonts w:hint="eastAsia" w:ascii="Times New Roman" w:hAnsi="宋体" w:eastAsia="宋体" w:cs="Calibri"/>
                <w:lang w:val="en-US" w:eastAsia="zh-CN"/>
              </w:rPr>
              <w:t>≧1490mm</w:t>
            </w:r>
          </w:p>
        </w:tc>
        <w:tc>
          <w:tcPr>
            <w:tcW w:w="615" w:type="pct"/>
            <w:vMerge w:val="continue"/>
            <w:tcBorders>
              <w:left w:val="single" w:color="auto" w:sz="4" w:space="0"/>
            </w:tcBorders>
            <w:noWrap w:val="0"/>
            <w:vAlign w:val="center"/>
          </w:tcPr>
          <w:p w14:paraId="3E827A54">
            <w:pPr>
              <w:spacing w:line="320" w:lineRule="exact"/>
              <w:jc w:val="center"/>
              <w:rPr>
                <w:rFonts w:hint="eastAsia" w:ascii="Times New Roman" w:hAnsi="宋体" w:eastAsia="宋体" w:cs="Calibri"/>
                <w:lang w:val="en-US" w:eastAsia="zh-CN"/>
              </w:rPr>
            </w:pPr>
          </w:p>
        </w:tc>
        <w:tc>
          <w:tcPr>
            <w:tcW w:w="745" w:type="pct"/>
            <w:tcBorders>
              <w:left w:val="single" w:color="auto" w:sz="4" w:space="0"/>
            </w:tcBorders>
            <w:noWrap w:val="0"/>
            <w:vAlign w:val="center"/>
          </w:tcPr>
          <w:p w14:paraId="05EC6608">
            <w:pPr>
              <w:spacing w:line="320" w:lineRule="exact"/>
              <w:jc w:val="center"/>
              <w:rPr>
                <w:rFonts w:hint="eastAsia" w:ascii="Times New Roman" w:hAnsi="宋体" w:eastAsia="宋体" w:cs="Calibri"/>
                <w:lang w:val="en-US" w:eastAsia="zh-CN"/>
              </w:rPr>
            </w:pPr>
          </w:p>
        </w:tc>
      </w:tr>
      <w:tr w14:paraId="79479C07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461" w:type="pct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 w14:paraId="1D286120">
            <w:pPr>
              <w:spacing w:line="320" w:lineRule="exact"/>
              <w:jc w:val="center"/>
              <w:rPr>
                <w:rFonts w:hint="default" w:ascii="Times New Roman" w:hAnsi="宋体" w:eastAsia="宋体" w:cs="Calibri"/>
                <w:lang w:val="en-US" w:eastAsia="zh-CN"/>
              </w:rPr>
            </w:pPr>
            <w:r>
              <w:rPr>
                <w:rFonts w:hint="eastAsia" w:ascii="Times New Roman" w:hAnsi="宋体" w:eastAsia="宋体" w:cs="Calibri"/>
                <w:lang w:val="en-US" w:eastAsia="zh-CN"/>
              </w:rPr>
              <w:t>11</w:t>
            </w:r>
          </w:p>
        </w:tc>
        <w:tc>
          <w:tcPr>
            <w:tcW w:w="1237" w:type="pct"/>
            <w:tcBorders>
              <w:right w:val="single" w:color="auto" w:sz="4" w:space="0"/>
            </w:tcBorders>
            <w:noWrap w:val="0"/>
            <w:vAlign w:val="center"/>
          </w:tcPr>
          <w:p w14:paraId="312F736A">
            <w:pPr>
              <w:spacing w:line="320" w:lineRule="exact"/>
              <w:jc w:val="center"/>
              <w:rPr>
                <w:rFonts w:hint="eastAsia" w:ascii="Times New Roman" w:hAnsi="宋体" w:eastAsia="宋体" w:cs="Calibri"/>
              </w:rPr>
            </w:pPr>
            <w:r>
              <w:rPr>
                <w:rFonts w:hint="eastAsia" w:ascii="Times New Roman" w:hAnsi="宋体" w:eastAsia="宋体" w:cs="Calibri"/>
                <w:lang w:val="en-US" w:eastAsia="zh-CN"/>
              </w:rPr>
              <w:t>轴距</w:t>
            </w:r>
          </w:p>
        </w:tc>
        <w:tc>
          <w:tcPr>
            <w:tcW w:w="1939" w:type="pct"/>
            <w:tcBorders>
              <w:left w:val="single" w:color="auto" w:sz="4" w:space="0"/>
            </w:tcBorders>
            <w:noWrap w:val="0"/>
            <w:vAlign w:val="center"/>
          </w:tcPr>
          <w:p w14:paraId="0A88A19C">
            <w:pPr>
              <w:spacing w:line="320" w:lineRule="exact"/>
              <w:jc w:val="center"/>
              <w:rPr>
                <w:rFonts w:hint="eastAsia" w:ascii="Times New Roman" w:hAnsi="宋体" w:eastAsia="宋体" w:cs="Calibri"/>
              </w:rPr>
            </w:pPr>
            <w:r>
              <w:rPr>
                <w:rFonts w:hint="eastAsia" w:ascii="Times New Roman" w:hAnsi="宋体" w:eastAsia="宋体" w:cs="Calibri"/>
                <w:lang w:val="en-US" w:eastAsia="zh-CN"/>
              </w:rPr>
              <w:t>≧2750mm</w:t>
            </w:r>
          </w:p>
        </w:tc>
        <w:tc>
          <w:tcPr>
            <w:tcW w:w="615" w:type="pct"/>
            <w:vMerge w:val="continue"/>
            <w:tcBorders>
              <w:left w:val="single" w:color="auto" w:sz="4" w:space="0"/>
            </w:tcBorders>
            <w:noWrap w:val="0"/>
            <w:vAlign w:val="center"/>
          </w:tcPr>
          <w:p w14:paraId="13267469">
            <w:pPr>
              <w:spacing w:line="320" w:lineRule="exact"/>
              <w:jc w:val="center"/>
              <w:rPr>
                <w:rFonts w:hint="eastAsia" w:ascii="Times New Roman" w:hAnsi="宋体" w:eastAsia="宋体" w:cs="Calibri"/>
                <w:lang w:val="en-US" w:eastAsia="zh-CN"/>
              </w:rPr>
            </w:pPr>
          </w:p>
        </w:tc>
        <w:tc>
          <w:tcPr>
            <w:tcW w:w="745" w:type="pct"/>
            <w:tcBorders>
              <w:left w:val="single" w:color="auto" w:sz="4" w:space="0"/>
            </w:tcBorders>
            <w:noWrap w:val="0"/>
            <w:vAlign w:val="center"/>
          </w:tcPr>
          <w:p w14:paraId="69EADBBC">
            <w:pPr>
              <w:spacing w:line="320" w:lineRule="exact"/>
              <w:jc w:val="center"/>
              <w:rPr>
                <w:rFonts w:hint="eastAsia" w:ascii="Times New Roman" w:hAnsi="宋体" w:eastAsia="宋体" w:cs="Calibri"/>
                <w:lang w:val="en-US" w:eastAsia="zh-CN"/>
              </w:rPr>
            </w:pPr>
          </w:p>
        </w:tc>
      </w:tr>
      <w:tr w14:paraId="49E4E0FD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461" w:type="pct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 w14:paraId="5C23DBFC">
            <w:pPr>
              <w:spacing w:line="320" w:lineRule="exact"/>
              <w:jc w:val="center"/>
              <w:rPr>
                <w:rFonts w:hint="default" w:ascii="Times New Roman" w:hAnsi="宋体" w:eastAsia="宋体" w:cs="Calibri"/>
                <w:lang w:val="en-US" w:eastAsia="zh-CN"/>
              </w:rPr>
            </w:pPr>
            <w:r>
              <w:rPr>
                <w:rFonts w:hint="eastAsia" w:ascii="Times New Roman" w:hAnsi="宋体" w:eastAsia="宋体" w:cs="Calibri"/>
                <w:lang w:val="en-US" w:eastAsia="zh-CN"/>
              </w:rPr>
              <w:t>12</w:t>
            </w:r>
          </w:p>
        </w:tc>
        <w:tc>
          <w:tcPr>
            <w:tcW w:w="1237" w:type="pct"/>
            <w:tcBorders>
              <w:right w:val="single" w:color="auto" w:sz="4" w:space="0"/>
            </w:tcBorders>
            <w:noWrap w:val="0"/>
            <w:vAlign w:val="center"/>
          </w:tcPr>
          <w:p w14:paraId="36A14390">
            <w:pPr>
              <w:spacing w:line="320" w:lineRule="exact"/>
              <w:jc w:val="center"/>
              <w:rPr>
                <w:rFonts w:hint="eastAsia" w:ascii="Times New Roman" w:hAnsi="宋体" w:eastAsia="宋体" w:cs="Calibri"/>
              </w:rPr>
            </w:pPr>
            <w:r>
              <w:rPr>
                <w:rFonts w:hint="eastAsia" w:hAnsi="宋体" w:cs="Calibri"/>
                <w:lang w:val="en-US" w:eastAsia="zh-CN"/>
              </w:rPr>
              <w:t>✳</w:t>
            </w:r>
            <w:r>
              <w:rPr>
                <w:rFonts w:hint="eastAsia" w:ascii="Times New Roman" w:hAnsi="宋体" w:eastAsia="宋体" w:cs="Calibri"/>
                <w:lang w:val="en-US" w:eastAsia="zh-CN"/>
              </w:rPr>
              <w:t>燃油箱容积</w:t>
            </w:r>
          </w:p>
        </w:tc>
        <w:tc>
          <w:tcPr>
            <w:tcW w:w="1939" w:type="pct"/>
            <w:tcBorders>
              <w:left w:val="single" w:color="auto" w:sz="4" w:space="0"/>
            </w:tcBorders>
            <w:noWrap w:val="0"/>
            <w:vAlign w:val="center"/>
          </w:tcPr>
          <w:p w14:paraId="7D8CE329">
            <w:pPr>
              <w:spacing w:line="320" w:lineRule="exact"/>
              <w:jc w:val="center"/>
              <w:rPr>
                <w:rFonts w:hint="eastAsia" w:ascii="Times New Roman" w:hAnsi="宋体" w:eastAsia="宋体" w:cs="Calibri"/>
              </w:rPr>
            </w:pPr>
            <w:r>
              <w:rPr>
                <w:rFonts w:hint="eastAsia" w:ascii="Times New Roman" w:hAnsi="宋体" w:eastAsia="宋体" w:cs="Calibri"/>
                <w:lang w:val="en-US" w:eastAsia="zh-CN"/>
              </w:rPr>
              <w:t>≧</w:t>
            </w:r>
            <w:r>
              <w:rPr>
                <w:rFonts w:hint="eastAsia" w:hAnsi="宋体" w:cs="Calibri"/>
                <w:lang w:val="en-US" w:eastAsia="zh-CN"/>
              </w:rPr>
              <w:t>55</w:t>
            </w:r>
            <w:r>
              <w:rPr>
                <w:rFonts w:hint="eastAsia" w:ascii="Times New Roman" w:hAnsi="宋体" w:eastAsia="宋体" w:cs="Calibri"/>
                <w:lang w:val="en-US" w:eastAsia="zh-CN"/>
              </w:rPr>
              <w:t>L</w:t>
            </w:r>
          </w:p>
        </w:tc>
        <w:tc>
          <w:tcPr>
            <w:tcW w:w="615" w:type="pct"/>
            <w:vMerge w:val="continue"/>
            <w:tcBorders>
              <w:left w:val="single" w:color="auto" w:sz="4" w:space="0"/>
            </w:tcBorders>
            <w:noWrap w:val="0"/>
            <w:vAlign w:val="center"/>
          </w:tcPr>
          <w:p w14:paraId="1FFBD8D7">
            <w:pPr>
              <w:spacing w:line="320" w:lineRule="exact"/>
              <w:jc w:val="center"/>
              <w:rPr>
                <w:rFonts w:hint="eastAsia" w:ascii="Times New Roman" w:hAnsi="宋体" w:eastAsia="宋体" w:cs="Calibri"/>
                <w:lang w:val="en-US" w:eastAsia="zh-CN"/>
              </w:rPr>
            </w:pPr>
          </w:p>
        </w:tc>
        <w:tc>
          <w:tcPr>
            <w:tcW w:w="745" w:type="pct"/>
            <w:tcBorders>
              <w:left w:val="single" w:color="auto" w:sz="4" w:space="0"/>
            </w:tcBorders>
            <w:noWrap w:val="0"/>
            <w:vAlign w:val="center"/>
          </w:tcPr>
          <w:p w14:paraId="46B5FAD6">
            <w:pPr>
              <w:spacing w:line="320" w:lineRule="exact"/>
              <w:jc w:val="center"/>
              <w:rPr>
                <w:rFonts w:hint="eastAsia" w:ascii="Times New Roman" w:hAnsi="宋体" w:eastAsia="宋体" w:cs="Calibri"/>
                <w:lang w:val="en-US" w:eastAsia="zh-CN"/>
              </w:rPr>
            </w:pPr>
          </w:p>
        </w:tc>
      </w:tr>
      <w:tr w14:paraId="07F4F5AA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461" w:type="pct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 w14:paraId="5EDC2A9E">
            <w:pPr>
              <w:spacing w:line="320" w:lineRule="exact"/>
              <w:jc w:val="center"/>
              <w:rPr>
                <w:rFonts w:hint="default" w:ascii="Times New Roman" w:hAnsi="宋体" w:eastAsia="宋体" w:cs="Calibri"/>
                <w:lang w:val="en-US" w:eastAsia="zh-CN"/>
              </w:rPr>
            </w:pPr>
            <w:r>
              <w:rPr>
                <w:rFonts w:hint="eastAsia" w:ascii="Times New Roman" w:hAnsi="宋体" w:eastAsia="宋体" w:cs="Calibri"/>
                <w:lang w:val="en-US" w:eastAsia="zh-CN"/>
              </w:rPr>
              <w:t>13</w:t>
            </w:r>
          </w:p>
        </w:tc>
        <w:tc>
          <w:tcPr>
            <w:tcW w:w="1237" w:type="pct"/>
            <w:tcBorders>
              <w:right w:val="single" w:color="auto" w:sz="4" w:space="0"/>
            </w:tcBorders>
            <w:noWrap w:val="0"/>
            <w:vAlign w:val="center"/>
          </w:tcPr>
          <w:p w14:paraId="50E4A6FC">
            <w:pPr>
              <w:spacing w:line="320" w:lineRule="exact"/>
              <w:jc w:val="center"/>
              <w:rPr>
                <w:rFonts w:hint="eastAsia" w:ascii="Times New Roman" w:hAnsi="宋体" w:eastAsia="宋体" w:cs="Calibri"/>
              </w:rPr>
            </w:pPr>
            <w:r>
              <w:rPr>
                <w:rFonts w:hint="eastAsia" w:ascii="Times New Roman" w:hAnsi="宋体" w:eastAsia="宋体" w:cs="Calibri"/>
                <w:lang w:val="en-US" w:eastAsia="zh-CN"/>
              </w:rPr>
              <w:t>制动形式</w:t>
            </w:r>
          </w:p>
        </w:tc>
        <w:tc>
          <w:tcPr>
            <w:tcW w:w="1939" w:type="pct"/>
            <w:tcBorders>
              <w:left w:val="single" w:color="auto" w:sz="4" w:space="0"/>
            </w:tcBorders>
            <w:noWrap w:val="0"/>
            <w:vAlign w:val="center"/>
          </w:tcPr>
          <w:p w14:paraId="20B70520">
            <w:pPr>
              <w:spacing w:line="320" w:lineRule="exact"/>
              <w:jc w:val="center"/>
              <w:rPr>
                <w:rFonts w:hint="eastAsia" w:ascii="Times New Roman" w:hAnsi="宋体" w:eastAsia="宋体" w:cs="Calibri"/>
              </w:rPr>
            </w:pPr>
            <w:r>
              <w:rPr>
                <w:rFonts w:hint="eastAsia" w:ascii="Times New Roman" w:hAnsi="宋体" w:eastAsia="宋体" w:cs="Calibri"/>
                <w:lang w:val="en-US" w:eastAsia="zh-CN"/>
              </w:rPr>
              <w:t>前通风盘/后实心盘</w:t>
            </w:r>
          </w:p>
        </w:tc>
        <w:tc>
          <w:tcPr>
            <w:tcW w:w="615" w:type="pct"/>
            <w:vMerge w:val="continue"/>
            <w:tcBorders>
              <w:left w:val="single" w:color="auto" w:sz="4" w:space="0"/>
            </w:tcBorders>
            <w:noWrap w:val="0"/>
            <w:vAlign w:val="center"/>
          </w:tcPr>
          <w:p w14:paraId="4FD5554C">
            <w:pPr>
              <w:spacing w:line="320" w:lineRule="exact"/>
              <w:jc w:val="center"/>
              <w:rPr>
                <w:rFonts w:hint="eastAsia" w:ascii="Times New Roman" w:hAnsi="宋体" w:eastAsia="宋体" w:cs="Calibri"/>
                <w:lang w:val="en-US" w:eastAsia="zh-CN"/>
              </w:rPr>
            </w:pPr>
          </w:p>
        </w:tc>
        <w:tc>
          <w:tcPr>
            <w:tcW w:w="745" w:type="pct"/>
            <w:tcBorders>
              <w:left w:val="single" w:color="auto" w:sz="4" w:space="0"/>
            </w:tcBorders>
            <w:noWrap w:val="0"/>
            <w:vAlign w:val="center"/>
          </w:tcPr>
          <w:p w14:paraId="3F13630D">
            <w:pPr>
              <w:spacing w:line="320" w:lineRule="exact"/>
              <w:jc w:val="center"/>
              <w:rPr>
                <w:rFonts w:hint="eastAsia" w:ascii="Times New Roman" w:hAnsi="宋体" w:eastAsia="宋体" w:cs="Calibri"/>
                <w:lang w:val="en-US" w:eastAsia="zh-CN"/>
              </w:rPr>
            </w:pPr>
          </w:p>
        </w:tc>
      </w:tr>
      <w:tr w14:paraId="64E5CF37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461" w:type="pct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 w14:paraId="44DD269A">
            <w:pPr>
              <w:spacing w:line="320" w:lineRule="exact"/>
              <w:jc w:val="center"/>
              <w:rPr>
                <w:rFonts w:hint="default" w:ascii="Times New Roman" w:hAnsi="宋体" w:eastAsia="宋体" w:cs="Calibri"/>
                <w:lang w:val="en-US" w:eastAsia="zh-CN"/>
              </w:rPr>
            </w:pPr>
            <w:r>
              <w:rPr>
                <w:rFonts w:hint="eastAsia" w:ascii="Times New Roman" w:hAnsi="宋体" w:eastAsia="宋体" w:cs="Calibri"/>
                <w:lang w:val="en-US" w:eastAsia="zh-CN"/>
              </w:rPr>
              <w:t>14</w:t>
            </w:r>
          </w:p>
        </w:tc>
        <w:tc>
          <w:tcPr>
            <w:tcW w:w="1237" w:type="pct"/>
            <w:tcBorders>
              <w:right w:val="single" w:color="auto" w:sz="4" w:space="0"/>
            </w:tcBorders>
            <w:noWrap w:val="0"/>
            <w:vAlign w:val="center"/>
          </w:tcPr>
          <w:p w14:paraId="1D4A53B3">
            <w:pPr>
              <w:spacing w:line="320" w:lineRule="exact"/>
              <w:jc w:val="center"/>
              <w:rPr>
                <w:rFonts w:hint="eastAsia" w:ascii="Times New Roman" w:hAnsi="宋体" w:eastAsia="宋体" w:cs="Calibri"/>
              </w:rPr>
            </w:pPr>
            <w:r>
              <w:rPr>
                <w:rFonts w:hint="eastAsia" w:ascii="Times New Roman" w:hAnsi="宋体" w:eastAsia="宋体" w:cs="Calibri"/>
                <w:lang w:val="en-US" w:eastAsia="zh-CN"/>
              </w:rPr>
              <w:t>车身稳定系统</w:t>
            </w:r>
          </w:p>
        </w:tc>
        <w:tc>
          <w:tcPr>
            <w:tcW w:w="1939" w:type="pct"/>
            <w:tcBorders>
              <w:left w:val="single" w:color="auto" w:sz="4" w:space="0"/>
            </w:tcBorders>
            <w:noWrap w:val="0"/>
            <w:vAlign w:val="center"/>
          </w:tcPr>
          <w:p w14:paraId="10873FE2">
            <w:pPr>
              <w:spacing w:line="320" w:lineRule="exact"/>
              <w:jc w:val="center"/>
              <w:rPr>
                <w:rFonts w:hint="eastAsia" w:ascii="Times New Roman" w:hAnsi="宋体" w:eastAsia="宋体" w:cs="Calibri"/>
              </w:rPr>
            </w:pPr>
            <w:r>
              <w:rPr>
                <w:rFonts w:hint="eastAsia" w:ascii="Times New Roman" w:hAnsi="宋体" w:eastAsia="宋体" w:cs="Calibri"/>
                <w:lang w:val="en-US" w:eastAsia="zh-CN"/>
              </w:rPr>
              <w:t>有</w:t>
            </w:r>
          </w:p>
        </w:tc>
        <w:tc>
          <w:tcPr>
            <w:tcW w:w="615" w:type="pct"/>
            <w:vMerge w:val="continue"/>
            <w:tcBorders>
              <w:left w:val="single" w:color="auto" w:sz="4" w:space="0"/>
            </w:tcBorders>
            <w:noWrap w:val="0"/>
            <w:vAlign w:val="center"/>
          </w:tcPr>
          <w:p w14:paraId="043E7E58">
            <w:pPr>
              <w:spacing w:line="320" w:lineRule="exact"/>
              <w:jc w:val="center"/>
              <w:rPr>
                <w:rFonts w:hint="eastAsia" w:ascii="Times New Roman" w:hAnsi="宋体" w:eastAsia="宋体" w:cs="Calibri"/>
                <w:lang w:val="en-US" w:eastAsia="zh-CN"/>
              </w:rPr>
            </w:pPr>
          </w:p>
        </w:tc>
        <w:tc>
          <w:tcPr>
            <w:tcW w:w="745" w:type="pct"/>
            <w:tcBorders>
              <w:left w:val="single" w:color="auto" w:sz="4" w:space="0"/>
            </w:tcBorders>
            <w:noWrap w:val="0"/>
            <w:vAlign w:val="center"/>
          </w:tcPr>
          <w:p w14:paraId="259F1D09">
            <w:pPr>
              <w:spacing w:line="320" w:lineRule="exact"/>
              <w:jc w:val="center"/>
              <w:rPr>
                <w:rFonts w:hint="eastAsia" w:ascii="Times New Roman" w:hAnsi="宋体" w:eastAsia="宋体" w:cs="Calibri"/>
                <w:lang w:val="en-US" w:eastAsia="zh-CN"/>
              </w:rPr>
            </w:pPr>
          </w:p>
        </w:tc>
      </w:tr>
      <w:tr w14:paraId="0646ADB4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461" w:type="pct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 w14:paraId="07DB3D62">
            <w:pPr>
              <w:spacing w:line="320" w:lineRule="exact"/>
              <w:jc w:val="center"/>
              <w:rPr>
                <w:rFonts w:hint="default" w:ascii="Times New Roman" w:hAnsi="宋体" w:eastAsia="宋体" w:cs="Calibri"/>
                <w:lang w:val="en-US" w:eastAsia="zh-CN"/>
              </w:rPr>
            </w:pPr>
            <w:r>
              <w:rPr>
                <w:rFonts w:hint="eastAsia" w:hAnsi="宋体" w:cs="Calibri"/>
                <w:lang w:val="en-US" w:eastAsia="zh-CN"/>
              </w:rPr>
              <w:t>15</w:t>
            </w:r>
          </w:p>
        </w:tc>
        <w:tc>
          <w:tcPr>
            <w:tcW w:w="1237" w:type="pct"/>
            <w:tcBorders>
              <w:right w:val="single" w:color="auto" w:sz="4" w:space="0"/>
            </w:tcBorders>
            <w:noWrap w:val="0"/>
            <w:vAlign w:val="center"/>
          </w:tcPr>
          <w:p w14:paraId="5999E7D8">
            <w:pPr>
              <w:spacing w:line="320" w:lineRule="exact"/>
              <w:jc w:val="center"/>
              <w:rPr>
                <w:rFonts w:hint="default" w:ascii="Times New Roman" w:hAnsi="宋体" w:eastAsia="宋体" w:cs="Calibri"/>
                <w:lang w:val="en-US" w:eastAsia="zh-CN"/>
              </w:rPr>
            </w:pPr>
            <w:r>
              <w:rPr>
                <w:rFonts w:hint="eastAsia" w:hAnsi="宋体" w:cs="Calibri"/>
                <w:lang w:val="en-US" w:eastAsia="zh-CN"/>
              </w:rPr>
              <w:t>车身结构</w:t>
            </w:r>
          </w:p>
        </w:tc>
        <w:tc>
          <w:tcPr>
            <w:tcW w:w="1939" w:type="pct"/>
            <w:tcBorders>
              <w:left w:val="single" w:color="auto" w:sz="4" w:space="0"/>
            </w:tcBorders>
            <w:noWrap w:val="0"/>
            <w:vAlign w:val="center"/>
          </w:tcPr>
          <w:p w14:paraId="4234C43E">
            <w:pPr>
              <w:spacing w:line="320" w:lineRule="exact"/>
              <w:jc w:val="center"/>
              <w:rPr>
                <w:rFonts w:hint="default" w:ascii="Times New Roman" w:hAnsi="宋体" w:eastAsia="宋体" w:cs="Calibri"/>
                <w:lang w:val="en-US" w:eastAsia="zh-CN"/>
              </w:rPr>
            </w:pPr>
            <w:r>
              <w:rPr>
                <w:rFonts w:hint="eastAsia" w:hAnsi="宋体" w:cs="Calibri"/>
                <w:lang w:val="en-US" w:eastAsia="zh-CN"/>
              </w:rPr>
              <w:t>4门5座三厢车</w:t>
            </w:r>
          </w:p>
        </w:tc>
        <w:tc>
          <w:tcPr>
            <w:tcW w:w="615" w:type="pct"/>
            <w:vMerge w:val="continue"/>
            <w:tcBorders>
              <w:left w:val="single" w:color="auto" w:sz="4" w:space="0"/>
            </w:tcBorders>
            <w:noWrap w:val="0"/>
            <w:vAlign w:val="center"/>
          </w:tcPr>
          <w:p w14:paraId="304F0DEF">
            <w:pPr>
              <w:spacing w:line="320" w:lineRule="exact"/>
              <w:jc w:val="center"/>
              <w:rPr>
                <w:rFonts w:hint="eastAsia" w:hAnsi="宋体" w:cs="Calibri"/>
                <w:lang w:val="en-US" w:eastAsia="zh-CN"/>
              </w:rPr>
            </w:pPr>
          </w:p>
        </w:tc>
        <w:tc>
          <w:tcPr>
            <w:tcW w:w="745" w:type="pct"/>
            <w:tcBorders>
              <w:left w:val="single" w:color="auto" w:sz="4" w:space="0"/>
            </w:tcBorders>
            <w:noWrap w:val="0"/>
            <w:vAlign w:val="center"/>
          </w:tcPr>
          <w:p w14:paraId="126A6A31">
            <w:pPr>
              <w:spacing w:line="320" w:lineRule="exact"/>
              <w:jc w:val="center"/>
              <w:rPr>
                <w:rFonts w:hint="eastAsia" w:hAnsi="宋体" w:cs="Calibri"/>
                <w:lang w:val="en-US" w:eastAsia="zh-CN"/>
              </w:rPr>
            </w:pPr>
          </w:p>
        </w:tc>
      </w:tr>
      <w:tr w14:paraId="4BCFCF6E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461" w:type="pct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 w14:paraId="715470D0">
            <w:pPr>
              <w:spacing w:line="320" w:lineRule="exact"/>
              <w:jc w:val="center"/>
              <w:rPr>
                <w:rFonts w:hint="default" w:hAnsi="宋体" w:cs="Calibri"/>
                <w:lang w:val="en-US" w:eastAsia="zh-CN"/>
              </w:rPr>
            </w:pPr>
            <w:r>
              <w:rPr>
                <w:rFonts w:hint="eastAsia" w:hAnsi="宋体" w:cs="Calibri"/>
                <w:lang w:val="en-US" w:eastAsia="zh-CN"/>
              </w:rPr>
              <w:t>16</w:t>
            </w:r>
          </w:p>
        </w:tc>
        <w:tc>
          <w:tcPr>
            <w:tcW w:w="1237" w:type="pct"/>
            <w:tcBorders>
              <w:right w:val="single" w:color="auto" w:sz="4" w:space="0"/>
            </w:tcBorders>
            <w:noWrap w:val="0"/>
            <w:vAlign w:val="center"/>
          </w:tcPr>
          <w:p w14:paraId="33E88E8E">
            <w:pPr>
              <w:spacing w:line="320" w:lineRule="exact"/>
              <w:jc w:val="center"/>
              <w:rPr>
                <w:rFonts w:hint="default" w:hAnsi="宋体" w:cs="Calibri"/>
                <w:lang w:val="en-US" w:eastAsia="zh-CN"/>
              </w:rPr>
            </w:pPr>
            <w:r>
              <w:rPr>
                <w:rFonts w:hint="eastAsia" w:hAnsi="宋体" w:cs="Calibri"/>
                <w:lang w:val="en-US" w:eastAsia="zh-CN"/>
              </w:rPr>
              <w:t>整车质保</w:t>
            </w:r>
          </w:p>
        </w:tc>
        <w:tc>
          <w:tcPr>
            <w:tcW w:w="1939" w:type="pct"/>
            <w:tcBorders>
              <w:left w:val="single" w:color="auto" w:sz="4" w:space="0"/>
            </w:tcBorders>
            <w:noWrap w:val="0"/>
            <w:vAlign w:val="center"/>
          </w:tcPr>
          <w:p w14:paraId="779071FF">
            <w:pPr>
              <w:spacing w:line="320" w:lineRule="exact"/>
              <w:jc w:val="center"/>
              <w:rPr>
                <w:rFonts w:hint="default" w:hAnsi="宋体" w:cs="Calibri"/>
                <w:lang w:val="en-US" w:eastAsia="zh-CN"/>
              </w:rPr>
            </w:pPr>
            <w:r>
              <w:rPr>
                <w:rFonts w:hint="eastAsia" w:hAnsi="宋体" w:cs="Calibri"/>
                <w:lang w:val="en-US" w:eastAsia="zh-CN"/>
              </w:rPr>
              <w:t>不低于三年或10万公里</w:t>
            </w:r>
          </w:p>
        </w:tc>
        <w:tc>
          <w:tcPr>
            <w:tcW w:w="615" w:type="pct"/>
            <w:vMerge w:val="continue"/>
            <w:tcBorders>
              <w:left w:val="single" w:color="auto" w:sz="4" w:space="0"/>
            </w:tcBorders>
            <w:noWrap w:val="0"/>
            <w:vAlign w:val="center"/>
          </w:tcPr>
          <w:p w14:paraId="4E936FD5">
            <w:pPr>
              <w:spacing w:line="320" w:lineRule="exact"/>
              <w:jc w:val="center"/>
              <w:rPr>
                <w:rFonts w:hint="eastAsia" w:hAnsi="宋体" w:cs="Calibri"/>
                <w:lang w:val="en-US" w:eastAsia="zh-CN"/>
              </w:rPr>
            </w:pPr>
          </w:p>
        </w:tc>
        <w:tc>
          <w:tcPr>
            <w:tcW w:w="745" w:type="pct"/>
            <w:tcBorders>
              <w:left w:val="single" w:color="auto" w:sz="4" w:space="0"/>
            </w:tcBorders>
            <w:noWrap w:val="0"/>
            <w:vAlign w:val="center"/>
          </w:tcPr>
          <w:p w14:paraId="09104B1B">
            <w:pPr>
              <w:spacing w:line="320" w:lineRule="exact"/>
              <w:jc w:val="center"/>
              <w:rPr>
                <w:rFonts w:hint="eastAsia" w:hAnsi="宋体" w:cs="Calibri"/>
                <w:lang w:val="en-US" w:eastAsia="zh-CN"/>
              </w:rPr>
            </w:pPr>
          </w:p>
        </w:tc>
      </w:tr>
    </w:tbl>
    <w:p w14:paraId="0A431EE4"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left="0" w:right="0" w:firstLine="640" w:firstLineChars="200"/>
        <w:jc w:val="left"/>
        <w:textAlignment w:val="baseline"/>
        <w:rPr>
          <w:rFonts w:hint="eastAsia" w:ascii="仿宋" w:hAnsi="仿宋" w:eastAsia="仿宋" w:cs="仿宋"/>
          <w:i w:val="0"/>
          <w:iCs w:val="0"/>
          <w:caps w:val="0"/>
          <w:color w:val="auto"/>
          <w:spacing w:val="0"/>
          <w:sz w:val="32"/>
          <w:szCs w:val="32"/>
          <w:shd w:val="clear" w:fill="FFFFFF"/>
          <w:vertAlign w:val="baseline"/>
        </w:rPr>
      </w:pPr>
    </w:p>
    <w:p w14:paraId="0205CD5F"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left="0" w:right="0" w:firstLine="640" w:firstLineChars="200"/>
        <w:jc w:val="left"/>
        <w:textAlignment w:val="baseline"/>
        <w:rPr>
          <w:rFonts w:hint="eastAsia" w:ascii="仿宋" w:hAnsi="仿宋" w:eastAsia="仿宋" w:cs="仿宋"/>
          <w:i w:val="0"/>
          <w:iCs w:val="0"/>
          <w:caps w:val="0"/>
          <w:color w:val="auto"/>
          <w:spacing w:val="0"/>
          <w:sz w:val="32"/>
          <w:szCs w:val="32"/>
          <w:shd w:val="clear" w:fill="FFFFFF"/>
          <w:vertAlign w:val="baseline"/>
        </w:rPr>
      </w:pPr>
    </w:p>
    <w:p w14:paraId="0BDC0217"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left="0" w:right="0" w:firstLine="640" w:firstLineChars="200"/>
        <w:jc w:val="left"/>
        <w:textAlignment w:val="baseline"/>
        <w:rPr>
          <w:rFonts w:hint="eastAsia" w:ascii="仿宋" w:hAnsi="仿宋" w:eastAsia="仿宋" w:cs="仿宋"/>
          <w:i w:val="0"/>
          <w:iCs w:val="0"/>
          <w:caps w:val="0"/>
          <w:color w:val="auto"/>
          <w:spacing w:val="0"/>
          <w:sz w:val="32"/>
          <w:szCs w:val="32"/>
          <w:u w:val="none"/>
          <w:shd w:val="clear" w:fill="FFFFFF"/>
          <w:vertAlign w:val="baseline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auto"/>
          <w:spacing w:val="0"/>
          <w:sz w:val="32"/>
          <w:szCs w:val="32"/>
          <w:shd w:val="clear" w:fill="FFFFFF"/>
          <w:vertAlign w:val="baseline"/>
        </w:rPr>
        <w:t>编制单位（采购人）：</w:t>
      </w:r>
      <w:r>
        <w:rPr>
          <w:rFonts w:hint="eastAsia" w:ascii="仿宋" w:hAnsi="仿宋" w:eastAsia="仿宋" w:cs="仿宋"/>
          <w:i w:val="0"/>
          <w:iCs w:val="0"/>
          <w:caps w:val="0"/>
          <w:color w:val="auto"/>
          <w:spacing w:val="0"/>
          <w:sz w:val="32"/>
          <w:szCs w:val="32"/>
          <w:u w:val="none"/>
          <w:shd w:val="clear" w:fill="FFFFFF"/>
          <w:vertAlign w:val="baseline"/>
          <w:lang w:val="en-US" w:eastAsia="zh-CN"/>
        </w:rPr>
        <w:t>志丹县市场监督管理局</w:t>
      </w:r>
    </w:p>
    <w:p w14:paraId="4885336A"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34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0CA5A939-5CE1-4671-8F03-B53B1AD62AD2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  <w:embedRegular r:id="rId2" w:fontKey="{A75EB8DC-1DD5-4127-895E-ABB100395E48}"/>
  </w:font>
  <w:font w:name="方正小标宋简体">
    <w:panose1 w:val="02000000000000000000"/>
    <w:charset w:val="86"/>
    <w:family w:val="auto"/>
    <w:pitch w:val="default"/>
    <w:sig w:usb0="00000001" w:usb1="08000000" w:usb2="00000000" w:usb3="00000000" w:csb0="00040000" w:csb1="00000000"/>
    <w:embedRegular r:id="rId3" w:fontKey="{409208C6-00BA-489A-9FB1-4C0D45C00542}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4" w:fontKey="{9C3DCD5D-93E0-44F9-930F-255EE503D6DA}"/>
  </w:font>
  <w:font w:name="WPSEMBED1">
    <w:panose1 w:val="02000000000000000000"/>
    <w:charset w:val="86"/>
    <w:family w:val="auto"/>
    <w:pitch w:val="default"/>
    <w:sig w:usb0="00000001" w:usb1="0800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TrueTypeFonts/>
  <w:saveSubset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615EA1"/>
    <w:rsid w:val="069540D2"/>
    <w:rsid w:val="0EA4513C"/>
    <w:rsid w:val="170B229A"/>
    <w:rsid w:val="195048C1"/>
    <w:rsid w:val="230267B3"/>
    <w:rsid w:val="256156CD"/>
    <w:rsid w:val="28DF49CE"/>
    <w:rsid w:val="2F3E547B"/>
    <w:rsid w:val="3386546D"/>
    <w:rsid w:val="34491D8D"/>
    <w:rsid w:val="3D4F580B"/>
    <w:rsid w:val="5CF62304"/>
    <w:rsid w:val="5D090A64"/>
    <w:rsid w:val="67A91325"/>
    <w:rsid w:val="71F45626"/>
    <w:rsid w:val="770F356D"/>
    <w:rsid w:val="77201E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906</Words>
  <Characters>941</Characters>
  <Lines>0</Lines>
  <Paragraphs>0</Paragraphs>
  <TotalTime>3</TotalTime>
  <ScaleCrop>false</ScaleCrop>
  <LinksUpToDate>false</LinksUpToDate>
  <CharactersWithSpaces>942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2026-09-08T06:26:00Z</dcterms:created>
  <dc:creator>lenovo</dc:creator>
  <cp:lastModifiedBy>水云浮芷</cp:lastModifiedBy>
  <dcterms:modified xsi:type="dcterms:W3CDTF">2026-09-09T08:58:24Z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KSOTemplateDocerSaveRecord">
    <vt:lpwstr>eyJoZGlkIjoiMmQ4MTgzYmM3ZjUxNzExNGFmZTMyMGMwMGIwNThjN2YiLCJ1c2VySWQiOiIzNDMzNjIyMTkifQ==</vt:lpwstr>
  </property>
  <property fmtid="{D5CDD505-2E9C-101B-9397-08002B2CF9AE}" pid="4" name="ICV">
    <vt:lpwstr>0D38326689D84178A3B314CB8D48FF8E_13</vt:lpwstr>
  </property>
</Properties>
</file>