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15670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磋商方案说明书</w:t>
      </w:r>
    </w:p>
    <w:p w14:paraId="25F2BD63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3F4C4357">
      <w:pPr>
        <w:pStyle w:val="2"/>
        <w:shd w:val="clear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59A078FA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47CE5999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35EF0204">
      <w:pPr>
        <w:shd w:val="clear"/>
        <w:spacing w:line="560" w:lineRule="exact"/>
        <w:ind w:right="565" w:rightChars="257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（参照竞争性磋商文件和评标办法的内容进行编写，格式自拟）</w:t>
      </w:r>
    </w:p>
    <w:p w14:paraId="498956E1">
      <w:pPr>
        <w:shd w:val="clea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332D56A6">
      <w:pPr>
        <w:shd w:val="clear"/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</w:t>
      </w:r>
      <w:bookmarkStart w:id="0" w:name="_Toc426457710"/>
      <w:bookmarkStart w:id="1" w:name="_Toc4115"/>
      <w:bookmarkStart w:id="2" w:name="_Toc2768"/>
      <w:bookmarkStart w:id="3" w:name="_Toc403077652"/>
      <w:bookmarkStart w:id="4" w:name="_Toc17592"/>
      <w:bookmarkStart w:id="5" w:name="_Toc214"/>
      <w:bookmarkStart w:id="6" w:name="_Toc25551"/>
      <w:bookmarkStart w:id="7" w:name="_Toc14631"/>
      <w:bookmarkStart w:id="8" w:name="_Toc396304714"/>
      <w:r>
        <w:rPr>
          <w:rFonts w:hint="eastAsia" w:ascii="宋体" w:hAnsi="宋体" w:eastAsia="宋体" w:cs="宋体"/>
          <w:b/>
          <w:color w:val="auto"/>
          <w:szCs w:val="24"/>
          <w:highlight w:val="none"/>
          <w:lang w:val="en-US" w:eastAsia="zh-CN"/>
        </w:rPr>
        <w:t>:</w:t>
      </w:r>
    </w:p>
    <w:p w14:paraId="6BB140AC">
      <w:pPr>
        <w:pStyle w:val="7"/>
        <w:shd w:val="clear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77"/>
        <w:gridCol w:w="985"/>
        <w:gridCol w:w="900"/>
        <w:gridCol w:w="1088"/>
        <w:gridCol w:w="1556"/>
        <w:gridCol w:w="1688"/>
        <w:gridCol w:w="1087"/>
      </w:tblGrid>
      <w:tr w14:paraId="07915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C55D38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EB42BB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4B1DBE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6D443F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AF75C3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827BFC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技术</w:t>
            </w:r>
          </w:p>
          <w:p w14:paraId="522D764F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615F0F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236075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61A3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19867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953E4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1C6CF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E6D59E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272FF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7423E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5AD75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E1A27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BF6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35CDDE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DFF27C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F255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BA31F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8671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95999C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6B246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63978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1318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5DDA4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97A1F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BF2E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41816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21C05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442B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15D12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74C6E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90C9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C15CD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37287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2B81F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A854F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21F5A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0FE96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FFC8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529B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66C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C6C52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129E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AB415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614795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D18D6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CD37FC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00338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9B115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56B8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77C7E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B98C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00228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014C5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A7D78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BDCC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6A5B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EA5DE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A3E2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CC5B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8D135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9E894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FE73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2947C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1DC75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CD125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42CE9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631E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12540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141ED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C19F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00477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5C612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9BC2B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469C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2517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00A2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09C3A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356AE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F21D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13534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55819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BD58F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1E0E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FC101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64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B140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9CB9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3209B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4B84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C2945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EE2A3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F4A01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4215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D83E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6E6DD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11BF9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B5707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0C93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A2A73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01A6B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5D71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287C5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B6B1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9FF36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AC9D5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0CF90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14AC6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02908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15EA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C7678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CF67F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CB8F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A9813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B0B5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68F71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AB5E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B902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01637E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6B95C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9DE035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C970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1CF0E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D6C15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428F6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D8BBB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97AFC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9C1EDC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C9E8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FBD9C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B5E3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17F2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28E43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C01E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3385E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06EF1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CB8DC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9B86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1D57C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4FE8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6E40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89B7EC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845BB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CB371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C409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DFAAC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99348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6DFB4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D0EBCDE">
      <w:pPr>
        <w:pStyle w:val="9"/>
        <w:shd w:val="clear"/>
        <w:tabs>
          <w:tab w:val="left" w:pos="2040"/>
        </w:tabs>
        <w:spacing w:beforeLines="0" w:line="360" w:lineRule="auto"/>
        <w:ind w:left="733" w:leftChars="190" w:hanging="315" w:hangingChars="15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注：1.安保人员后附身份证及保安证等证明材料。</w:t>
      </w:r>
    </w:p>
    <w:p w14:paraId="59890301">
      <w:pPr>
        <w:pStyle w:val="9"/>
        <w:shd w:val="clear"/>
        <w:tabs>
          <w:tab w:val="left" w:pos="2040"/>
        </w:tabs>
        <w:spacing w:beforeLines="0" w:line="360" w:lineRule="auto"/>
        <w:ind w:left="733" w:leftChars="190" w:hanging="315" w:hangingChars="15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2.投标人可适当调整该表格式，但不得减少信息内容。</w:t>
      </w:r>
    </w:p>
    <w:p w14:paraId="6D99147C">
      <w:pPr>
        <w:pStyle w:val="9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315" w:leftChars="0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0546550">
      <w:pPr>
        <w:shd w:val="clea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</w:p>
    <w:p w14:paraId="45D311CA">
      <w:pPr>
        <w:pageBreakBefore/>
        <w:spacing w:after="120"/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</w:rPr>
        <w:t>附表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  <w:lang w:val="en-US" w:eastAsia="zh-CN"/>
        </w:rPr>
        <w:t>2</w:t>
      </w:r>
    </w:p>
    <w:p w14:paraId="64020708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bCs w:val="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kern w:val="0"/>
          <w:szCs w:val="21"/>
          <w:highlight w:val="none"/>
        </w:rPr>
        <w:t>承诺函</w:t>
      </w:r>
    </w:p>
    <w:p w14:paraId="6DA08EDE">
      <w:pPr>
        <w:snapToGrid w:val="0"/>
        <w:spacing w:line="360" w:lineRule="auto"/>
        <w:rPr>
          <w:rFonts w:hint="eastAsia" w:ascii="宋体" w:hAnsi="宋体" w:eastAsia="宋体" w:cs="宋体"/>
          <w:bCs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bCs/>
          <w:kern w:val="0"/>
          <w:szCs w:val="21"/>
          <w:highlight w:val="none"/>
        </w:rPr>
        <w:t>致：西安市未央区城市管理和综合执法局</w:t>
      </w:r>
    </w:p>
    <w:p w14:paraId="50B8E721">
      <w:pPr>
        <w:tabs>
          <w:tab w:val="left" w:pos="2460"/>
          <w:tab w:val="center" w:pos="4156"/>
          <w:tab w:val="left" w:pos="6735"/>
        </w:tabs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bCs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bCs/>
          <w:kern w:val="0"/>
          <w:szCs w:val="21"/>
          <w:highlight w:val="none"/>
        </w:rPr>
        <w:t>我公司承诺</w:t>
      </w:r>
      <w:r>
        <w:rPr>
          <w:rFonts w:hint="eastAsia" w:ascii="宋体" w:hAnsi="宋体" w:eastAsia="宋体" w:cs="宋体"/>
          <w:bCs/>
          <w:kern w:val="0"/>
          <w:szCs w:val="21"/>
          <w:highlight w:val="none"/>
          <w:lang w:val="en-US" w:eastAsia="zh-CN"/>
        </w:rPr>
        <w:t>派驻的在岗人员经过专业培训，能独立熟练的承担服务工作。身体健康、无疾病、无残疾、无不良嗜好、无违法记录；初中及以上学历，具备一定的沟通能力、观察能力及应变能力。</w:t>
      </w:r>
    </w:p>
    <w:p w14:paraId="77B0204B">
      <w:pPr>
        <w:tabs>
          <w:tab w:val="left" w:pos="2460"/>
          <w:tab w:val="center" w:pos="4156"/>
          <w:tab w:val="left" w:pos="6735"/>
        </w:tabs>
        <w:snapToGrid w:val="0"/>
        <w:spacing w:line="360" w:lineRule="auto"/>
        <w:ind w:left="0" w:leftChars="0" w:firstLine="5508" w:firstLineChars="2504"/>
        <w:rPr>
          <w:rFonts w:hint="eastAsia" w:ascii="宋体" w:hAnsi="宋体" w:eastAsia="宋体" w:cs="宋体"/>
          <w:bCs/>
          <w:kern w:val="0"/>
          <w:szCs w:val="21"/>
          <w:highlight w:val="none"/>
        </w:rPr>
      </w:pPr>
    </w:p>
    <w:p w14:paraId="72B29722">
      <w:pPr>
        <w:tabs>
          <w:tab w:val="left" w:pos="2460"/>
          <w:tab w:val="center" w:pos="4156"/>
          <w:tab w:val="left" w:pos="6735"/>
        </w:tabs>
        <w:snapToGrid w:val="0"/>
        <w:spacing w:line="360" w:lineRule="auto"/>
        <w:ind w:left="0" w:leftChars="0" w:firstLine="4840" w:firstLineChars="2200"/>
        <w:rPr>
          <w:rFonts w:hint="eastAsia" w:ascii="宋体" w:hAnsi="宋体" w:eastAsia="宋体" w:cs="宋体"/>
          <w:bCs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bCs/>
          <w:kern w:val="0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kern w:val="0"/>
          <w:szCs w:val="21"/>
          <w:highlight w:val="none"/>
        </w:rPr>
        <w:t xml:space="preserve">（盖章）：                         </w:t>
      </w:r>
    </w:p>
    <w:p w14:paraId="2D802ECA">
      <w:pPr>
        <w:tabs>
          <w:tab w:val="left" w:pos="2460"/>
          <w:tab w:val="center" w:pos="4156"/>
          <w:tab w:val="left" w:pos="6735"/>
        </w:tabs>
        <w:snapToGrid w:val="0"/>
        <w:spacing w:line="360" w:lineRule="auto"/>
        <w:ind w:left="0" w:leftChars="0" w:firstLine="4840" w:firstLineChars="2200"/>
        <w:rPr>
          <w:rFonts w:hint="eastAsia" w:ascii="宋体" w:hAnsi="宋体" w:eastAsia="宋体" w:cs="宋体"/>
          <w:bCs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bCs/>
          <w:kern w:val="0"/>
          <w:szCs w:val="21"/>
          <w:highlight w:val="none"/>
        </w:rPr>
        <w:t>日       期：   年   月   日</w:t>
      </w:r>
    </w:p>
    <w:p w14:paraId="762C7903">
      <w:pPr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</w:rPr>
      </w:pPr>
    </w:p>
    <w:p w14:paraId="2DB7AB3E">
      <w:pPr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</w:rPr>
      </w:pPr>
    </w:p>
    <w:p w14:paraId="43D49B94">
      <w:pPr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</w:rPr>
      </w:pPr>
    </w:p>
    <w:p w14:paraId="78A504C3">
      <w:pPr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</w:rPr>
      </w:pPr>
    </w:p>
    <w:p w14:paraId="42BA0B9E">
      <w:pPr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</w:rPr>
      </w:pPr>
    </w:p>
    <w:p w14:paraId="5292BB41">
      <w:pPr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</w:rPr>
      </w:pPr>
    </w:p>
    <w:p w14:paraId="5B80C647">
      <w:pPr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</w:rPr>
        <w:br w:type="page"/>
      </w:r>
      <w:bookmarkStart w:id="9" w:name="_GoBack"/>
      <w:bookmarkEnd w:id="9"/>
    </w:p>
    <w:p w14:paraId="1EB96E9C">
      <w:pPr>
        <w:pageBreakBefore/>
        <w:spacing w:after="120"/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</w:rPr>
        <w:t>附表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  <w:lang w:val="en-US" w:eastAsia="zh-CN"/>
        </w:rPr>
        <w:t>3</w:t>
      </w:r>
    </w:p>
    <w:p w14:paraId="3A8DF825">
      <w:pPr>
        <w:pStyle w:val="7"/>
        <w:ind w:firstLine="0" w:firstLineChars="0"/>
        <w:jc w:val="center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拟投入设备汇总表</w:t>
      </w:r>
    </w:p>
    <w:p w14:paraId="422FDE7E">
      <w:pPr>
        <w:pStyle w:val="7"/>
        <w:ind w:firstLine="0" w:firstLineChars="0"/>
        <w:jc w:val="center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</w:pPr>
    </w:p>
    <w:tbl>
      <w:tblPr>
        <w:tblStyle w:val="5"/>
        <w:tblW w:w="86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575"/>
        <w:gridCol w:w="2363"/>
        <w:gridCol w:w="1644"/>
        <w:gridCol w:w="2032"/>
      </w:tblGrid>
      <w:tr w14:paraId="0576D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41C55E9A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575" w:type="dxa"/>
            <w:noWrap w:val="0"/>
            <w:vAlign w:val="center"/>
          </w:tcPr>
          <w:p w14:paraId="375A08F2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</w:rPr>
              <w:t>设备名称</w:t>
            </w:r>
          </w:p>
        </w:tc>
        <w:tc>
          <w:tcPr>
            <w:tcW w:w="2363" w:type="dxa"/>
            <w:noWrap w:val="0"/>
            <w:vAlign w:val="center"/>
          </w:tcPr>
          <w:p w14:paraId="7997D6BB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</w:rPr>
              <w:t>型号规格</w:t>
            </w:r>
          </w:p>
        </w:tc>
        <w:tc>
          <w:tcPr>
            <w:tcW w:w="1644" w:type="dxa"/>
            <w:noWrap w:val="0"/>
            <w:vAlign w:val="center"/>
          </w:tcPr>
          <w:p w14:paraId="12782F12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2032" w:type="dxa"/>
            <w:noWrap w:val="0"/>
            <w:vAlign w:val="center"/>
          </w:tcPr>
          <w:p w14:paraId="0A4624E1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</w:rPr>
              <w:t>备注</w:t>
            </w:r>
          </w:p>
        </w:tc>
      </w:tr>
      <w:tr w14:paraId="383D9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5D996CC9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68120381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1190DCB2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59BCC389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1735DC66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90F2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584A650F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63789BE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4D298309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136A5AB1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4F24B8BE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8D3F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01BDC0B0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65B7E577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32E78154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4A435031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308433B6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082A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012672F7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2FA6C964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793B16B0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17B0B5D7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7562E523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BEF2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596F18FB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675BC00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33ACF736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08852783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6D6B4126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47EE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65D7880A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30E49905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5BF53A87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041DAD81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387C3E2C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EA07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1D9050CC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06342D25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555392B0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729DE800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1E8B02FB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15F4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2B3B3B53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2F8D49BA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588C2765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54909722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5F4EEE74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E61B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6C1CC887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48A5E64B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53E7BC3B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3E439ADF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78716ABF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1057F28B">
      <w:pPr>
        <w:pStyle w:val="4"/>
        <w:rPr>
          <w:rFonts w:hint="eastAsia" w:asciiTheme="minorEastAsia" w:hAnsiTheme="minorEastAsia" w:eastAsiaTheme="minorEastAsia" w:cstheme="minorEastAsia"/>
          <w:highlight w:val="none"/>
        </w:rPr>
      </w:pPr>
    </w:p>
    <w:p w14:paraId="2351E159">
      <w:pPr>
        <w:spacing w:after="312" w:afterLines="100" w:line="400" w:lineRule="exact"/>
        <w:ind w:firstLine="420" w:firstLineChars="200"/>
        <w:jc w:val="left"/>
        <w:outlineLvl w:val="9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注：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供应商可适当调整该表格式，但不得减少信息内容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。</w:t>
      </w:r>
    </w:p>
    <w:p w14:paraId="3F2B01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963F90"/>
    <w:rsid w:val="1BAE5F23"/>
    <w:rsid w:val="1DD846CA"/>
    <w:rsid w:val="38963F90"/>
    <w:rsid w:val="3B8D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490"/>
    </w:pPr>
    <w:rPr>
      <w:sz w:val="19"/>
      <w:szCs w:val="19"/>
    </w:rPr>
  </w:style>
  <w:style w:type="paragraph" w:styleId="4">
    <w:name w:val="Body Text First Indent"/>
    <w:basedOn w:val="2"/>
    <w:unhideWhenUsed/>
    <w:qFormat/>
    <w:uiPriority w:val="99"/>
    <w:pPr>
      <w:ind w:firstLine="420" w:firstLineChars="100"/>
    </w:pPr>
  </w:style>
  <w:style w:type="paragraph" w:customStyle="1" w:styleId="7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8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方正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2026-08-10T10:26:00Z</dcterms:created>
  <dc:creator>小芝麻･ө･</dc:creator>
  <cp:lastModifiedBy>小芝麻･ө･</cp:lastModifiedBy>
  <dcterms:modified xsi:type="dcterms:W3CDTF">2026-08-10T10:28:28Z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B4C9F9D0C64F4A1BB9480D7B0161A1A7_11</vt:lpwstr>
  </property>
  <property fmtid="{D5CDD505-2E9C-101B-9397-08002B2CF9AE}" pid="4" name="KSOTemplateDocerSaveRecord">
    <vt:lpwstr>eyJoZGlkIjoiYzgxYWU2NjUxNWIwYjQ5MGMzM2RmODI5YTQ4M2FlZTQiLCJ1c2VySWQiOiIzNjE2NDExNjMifQ==</vt:lpwstr>
  </property>
</Properties>
</file>