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版本号：ZCXM-华县-2026-0020620260710001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渭南市华州区瓜坡镇2026年村级公益事业建设一事一议项目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ZCXM-华县-2026-00206</w:t>
      </w:r>
      <w:r>
        <w:br/>
      </w:r>
      <w:r>
        <w:br/>
      </w:r>
      <w:r>
        <w:br/>
      </w:r>
    </w:p>
    <w:p>
      <w:pPr>
        <w:pStyle w:val="null3"/>
        <w:jc w:val="center"/>
        <w:outlineLvl w:val="2"/>
      </w:pPr>
      <w:r>
        <w:rPr>
          <w:rFonts w:ascii="仿宋_GB2312" w:hAnsi="仿宋_GB2312" w:cs="仿宋_GB2312" w:eastAsia="仿宋_GB2312"/>
          <w:sz w:val="28"/>
          <w:b/>
        </w:rPr>
        <w:t>渭南市华州区瓜坡镇人民政府</w:t>
      </w:r>
    </w:p>
    <w:p>
      <w:pPr>
        <w:pStyle w:val="null3"/>
        <w:jc w:val="center"/>
        <w:outlineLvl w:val="2"/>
      </w:pPr>
      <w:r>
        <w:rPr>
          <w:rFonts w:ascii="仿宋_GB2312" w:hAnsi="仿宋_GB2312" w:cs="仿宋_GB2312" w:eastAsia="仿宋_GB2312"/>
          <w:sz w:val="28"/>
          <w:b/>
        </w:rPr>
        <w:t>渭南市华州区政府采购中心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渭南市华州区政府采购中心</w:t>
      </w:r>
      <w:r>
        <w:rPr>
          <w:rFonts w:ascii="仿宋_GB2312" w:hAnsi="仿宋_GB2312" w:cs="仿宋_GB2312" w:eastAsia="仿宋_GB2312"/>
        </w:rPr>
        <w:t>（以下简称“代理机构”）受</w:t>
      </w:r>
      <w:r>
        <w:rPr>
          <w:rFonts w:ascii="仿宋_GB2312" w:hAnsi="仿宋_GB2312" w:cs="仿宋_GB2312" w:eastAsia="仿宋_GB2312"/>
        </w:rPr>
        <w:t>渭南市华州区瓜坡镇人民政府</w:t>
      </w:r>
      <w:r>
        <w:rPr>
          <w:rFonts w:ascii="仿宋_GB2312" w:hAnsi="仿宋_GB2312" w:cs="仿宋_GB2312" w:eastAsia="仿宋_GB2312"/>
        </w:rPr>
        <w:t>委托，拟对</w:t>
      </w:r>
      <w:r>
        <w:rPr>
          <w:rFonts w:ascii="仿宋_GB2312" w:hAnsi="仿宋_GB2312" w:cs="仿宋_GB2312" w:eastAsia="仿宋_GB2312"/>
        </w:rPr>
        <w:t>渭南市华州区瓜坡镇2026年村级公益事业建设一事一议项目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ZCXM-华县-2026-00206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渭南市华州区瓜坡镇2026年村级公益事业建设一事一议项目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对瓜坡镇瓜底社区、湾惠村、孔村3个村子现状道路的砼拆除，挖除路基土，对基地碾压整平，新建护坡等项目。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采购包1（渭南市华州区瓜坡镇2026年村级公益事业建设一事一议项目）：属于专门面向中小企业采购。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3、资质证书：投标人须具备市政公用工程施工总承包三级及以上资质；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5、项目经理：拟派项目经理须具备市政工程注册建造师二级及以上资格和有效的安全生产考核证书，须提供项目经理无在建工程的相关证明材料或承诺书；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健全的财务会计制度：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7、税收的良好记录：须提供依法缴纳税收的良好记录（提供投标截止时间前六个月内任意一个月份的缴纳凭据复印件并加盖单位公章，依法免税或开标前一年内零申报的供应商应提供相关证明文件）；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9、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11、书面声明2：提供单位负责人为同一人或者存在直接控股、管理关系的不同供应商，不得参加同一合同项下的政府采购活动的书面声明；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12、履行本合同所必需的设备和专业技术能力的说明及承诺：提供具有履行本合同所必需的设备和专业技术能力的说明及承诺；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渭南市华州区瓜坡镇人民政府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陕西省渭南市华州区瓜坡镇正街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渭南市华州区瓜坡镇人民政府经办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15289430811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渭南市华州区政府采购中心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陕西省渭南市华县子仪大街华州区财政局办公楼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18609133318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渭南市华州区瓜坡镇人民政府</w:t>
      </w:r>
      <w:r>
        <w:rPr>
          <w:rFonts w:ascii="仿宋_GB2312" w:hAnsi="仿宋_GB2312" w:cs="仿宋_GB2312" w:eastAsia="仿宋_GB2312"/>
        </w:rPr>
        <w:t>和</w:t>
      </w:r>
      <w:r>
        <w:rPr>
          <w:rFonts w:ascii="仿宋_GB2312" w:hAnsi="仿宋_GB2312" w:cs="仿宋_GB2312" w:eastAsia="仿宋_GB2312"/>
        </w:rPr>
        <w:t>渭南市华州区政府采购中心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渭南市华州区瓜坡镇人民政府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渭南市华州区政府采购中心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渭南市华州区瓜坡镇人民政府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渭南市华州区政府采购中心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 与本工程以外的项目，承包人对所有图纸和工程文件负有保密义务，不得任意扩大接触和 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(1)国家现行和相关技术规程；(2)工程所在地建设主管 部门的标准、规范；(3)工程所在地行业的标准、规范；(4)发包人施工图纸的具体要求 。</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联系人：段主任</w:t>
      </w:r>
    </w:p>
    <w:p>
      <w:pPr>
        <w:pStyle w:val="null3"/>
      </w:pPr>
      <w:r>
        <w:rPr>
          <w:rFonts w:ascii="仿宋_GB2312" w:hAnsi="仿宋_GB2312" w:cs="仿宋_GB2312" w:eastAsia="仿宋_GB2312"/>
        </w:rPr>
        <w:t>联系电话：18992320968</w:t>
      </w:r>
    </w:p>
    <w:p>
      <w:pPr>
        <w:pStyle w:val="null3"/>
      </w:pPr>
      <w:r>
        <w:rPr>
          <w:rFonts w:ascii="仿宋_GB2312" w:hAnsi="仿宋_GB2312" w:cs="仿宋_GB2312" w:eastAsia="仿宋_GB2312"/>
        </w:rPr>
        <w:t>地址：陕西省渭南市华县子仪大街华州区财政局办公楼</w:t>
      </w:r>
    </w:p>
    <w:p>
      <w:pPr>
        <w:pStyle w:val="null3"/>
      </w:pPr>
      <w:r>
        <w:rPr>
          <w:rFonts w:ascii="仿宋_GB2312" w:hAnsi="仿宋_GB2312" w:cs="仿宋_GB2312" w:eastAsia="仿宋_GB2312"/>
        </w:rPr>
        <w:t>邮编：714100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654,822.72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渭南市华州区瓜坡镇2026年村级公益事业建设一事一议项目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标的名称：渭南市华州区瓜坡镇2026年村级公益事业建设一事一议项目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一、项目概况</w:t>
            </w:r>
          </w:p>
          <w:p>
            <w:pPr>
              <w:pStyle w:val="null3"/>
              <w:spacing w:before="105" w:after="105"/>
              <w:jc w:val="left"/>
            </w:pPr>
            <w:r>
              <w:rPr>
                <w:rFonts w:ascii="仿宋_GB2312" w:hAnsi="仿宋_GB2312" w:cs="仿宋_GB2312" w:eastAsia="仿宋_GB2312"/>
                <w:sz w:val="24"/>
              </w:rPr>
              <w:t>对瓜坡镇瓜底社区、湾惠村、孔村</w:t>
            </w:r>
            <w:r>
              <w:rPr>
                <w:rFonts w:ascii="仿宋_GB2312" w:hAnsi="仿宋_GB2312" w:cs="仿宋_GB2312" w:eastAsia="仿宋_GB2312"/>
                <w:sz w:val="24"/>
              </w:rPr>
              <w:t>3个村子现状道路的砼拆除，挖除路基土，对基地碾压整平，新建护坡等项目。</w:t>
            </w:r>
          </w:p>
          <w:p>
            <w:pPr>
              <w:pStyle w:val="null3"/>
              <w:spacing w:before="105" w:after="105"/>
              <w:jc w:val="left"/>
            </w:pPr>
            <w:r>
              <w:rPr>
                <w:rFonts w:ascii="仿宋_GB2312" w:hAnsi="仿宋_GB2312" w:cs="仿宋_GB2312" w:eastAsia="仿宋_GB2312"/>
                <w:sz w:val="24"/>
              </w:rPr>
              <w:t>二、实施地点：采购人指定地点</w:t>
            </w:r>
            <w:r>
              <w:br/>
            </w:r>
            <w:r>
              <w:rPr>
                <w:rFonts w:ascii="仿宋_GB2312" w:hAnsi="仿宋_GB2312" w:cs="仿宋_GB2312" w:eastAsia="仿宋_GB2312"/>
                <w:sz w:val="24"/>
              </w:rPr>
              <w:t>三、项目要求：</w:t>
            </w:r>
            <w:r>
              <w:br/>
            </w:r>
            <w:r>
              <w:rPr>
                <w:rFonts w:ascii="仿宋_GB2312" w:hAnsi="仿宋_GB2312" w:cs="仿宋_GB2312" w:eastAsia="仿宋_GB2312"/>
                <w:sz w:val="24"/>
              </w:rPr>
              <w:t>1.工程质量目标:达到国家现行施工验收规范“合格”标准。</w:t>
            </w:r>
            <w:r>
              <w:br/>
            </w:r>
            <w:r>
              <w:rPr>
                <w:rFonts w:ascii="仿宋_GB2312" w:hAnsi="仿宋_GB2312" w:cs="仿宋_GB2312" w:eastAsia="仿宋_GB2312"/>
                <w:sz w:val="24"/>
              </w:rPr>
              <w:t>2.文明施工:安全文明施工工地。</w:t>
            </w:r>
            <w:r>
              <w:br/>
            </w:r>
            <w:r>
              <w:rPr>
                <w:rFonts w:ascii="仿宋_GB2312" w:hAnsi="仿宋_GB2312" w:cs="仿宋_GB2312" w:eastAsia="仿宋_GB2312"/>
                <w:sz w:val="24"/>
              </w:rPr>
              <w:t>四、工期：</w:t>
            </w:r>
            <w:r>
              <w:br/>
            </w:r>
            <w:r>
              <w:rPr>
                <w:rFonts w:ascii="仿宋_GB2312" w:hAnsi="仿宋_GB2312" w:cs="仿宋_GB2312" w:eastAsia="仿宋_GB2312"/>
                <w:sz w:val="24"/>
              </w:rPr>
              <w:t>工期：</w:t>
            </w:r>
            <w:r>
              <w:rPr>
                <w:rFonts w:ascii="仿宋_GB2312" w:hAnsi="仿宋_GB2312" w:cs="仿宋_GB2312" w:eastAsia="仿宋_GB2312"/>
                <w:sz w:val="24"/>
              </w:rPr>
              <w:t>60日历天（计划开、竣工日期以施工合同签订时间为准）。</w:t>
            </w:r>
            <w:r>
              <w:br/>
            </w:r>
            <w:r>
              <w:rPr>
                <w:rFonts w:ascii="仿宋_GB2312" w:hAnsi="仿宋_GB2312" w:cs="仿宋_GB2312" w:eastAsia="仿宋_GB2312"/>
                <w:sz w:val="24"/>
              </w:rPr>
              <w:t>五、安全要求</w:t>
            </w:r>
            <w:r>
              <w:br/>
            </w:r>
            <w:r>
              <w:rPr>
                <w:rFonts w:ascii="仿宋_GB2312" w:hAnsi="仿宋_GB2312" w:cs="仿宋_GB2312" w:eastAsia="仿宋_GB2312"/>
                <w:sz w:val="24"/>
              </w:rPr>
              <w:t>遵守工程建设安全生产有关管理规定，严格按安全标准组织施工，采取必要的安全生产措施，消除事故隐患。安全措施不力造成事故责任和发生的费用由成交供应商承担。</w:t>
            </w:r>
            <w:r>
              <w:br/>
            </w:r>
            <w:r>
              <w:rPr>
                <w:rFonts w:ascii="仿宋_GB2312" w:hAnsi="仿宋_GB2312" w:cs="仿宋_GB2312" w:eastAsia="仿宋_GB2312"/>
                <w:sz w:val="24"/>
              </w:rPr>
              <w:t>六、工程施工基本要求</w:t>
            </w:r>
            <w:r>
              <w:br/>
            </w:r>
            <w:r>
              <w:rPr>
                <w:rFonts w:ascii="仿宋_GB2312" w:hAnsi="仿宋_GB2312" w:cs="仿宋_GB2312" w:eastAsia="仿宋_GB2312"/>
                <w:sz w:val="24"/>
              </w:rPr>
              <w:t>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合同签订后，支付合同总价30%作为预付款；工程竣工验收合格后，付至合同总价款的70%；待工程决算审计报告经双方签字盖章确认后，付至审定金额的97%；剩余3%作为质量保证金，于缺陷责任期满后一次性付清。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投标人须具备市政公用工程施工总承包三级及以上资质；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书面声明2</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供应商名称</w:t>
            </w:r>
          </w:p>
        </w:tc>
        <w:tc>
          <w:tcPr>
            <w:tcW w:type="dxa" w:w="3322"/>
          </w:tcPr>
          <w:p>
            <w:pPr>
              <w:pStyle w:val="null3"/>
            </w:pPr>
            <w:r>
              <w:rPr>
                <w:rFonts w:ascii="仿宋_GB2312" w:hAnsi="仿宋_GB2312" w:cs="仿宋_GB2312" w:eastAsia="仿宋_GB2312"/>
              </w:rPr>
              <w:t xml:space="preserve"> 与提供的证明材料一致</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主要人员简历表.docx 项目管理机构组成表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主要人员简历表.docx 项目管理机构组成表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主要人员简历表.docx 项目管理机构组成表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 目实际情况的情形） 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 目特点 不匹配 、 凭空编造 、逻辑漏洞 、 出现常识性错误 、 套用其他项目方案 、存在不可能实现的夸大情形 、 存在不适用项 目实际情况的情形） 每项扣1 分 ，方 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 述过于简单 、与项 目特点不匹配 、 凭空编造 、逻辑 漏洞 、 出现常识性错误 、套用其他项 目方案 、存在不可能实现的夸大情形 、存在不适用项 目实际情况 的情形） 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 目特点不匹配、 凭空编造 、逻辑漏洞 、 出现常识性错误 、套用其他项 目方案 、存在不可能实现的夸大情形 、存在不适 用项 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 单 、与项 目特点不匹配 、 凭空编造 、逻辑漏洞 、 出现常识性错误 、套用其他项目方案 、存在不可能实现的夸大情形 、存在不适用项 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 目制定资源配备计划包含： ①劳动力计划②主要材料供应计划③施工机械设备配备计划。方案合理完整的计 6 分 ， 方案不完善或有缺陷 （不完善或有缺陷是指： 方案粗略 、逻辑混乱 、描 述过于简单 、与项 目特点不匹配 、 凭空编造 、逻辑 漏洞 、 出现常识性错误 、套用其他项 目方案 、存在 不可能实现的夸大情形 、存在不适用项 目实际情况 的情形） 每项扣 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出现常识性错误 、套用其他项目方案 、存在不可能实现的夸大情 形 、存在不适用项 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近三年完成的类似业绩一项得2分，最多得6分（提供2023年5月1日至今类似工程；投标文件中须附类似工程业绩中标通知书或合同协议书或竣工验收证明材料复印件或扫描件，并加盖公章）。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①评标基准价的确定：经对各供应商资格审查合格后，将有效投标价格最低的作为评标基准价，此项得满分；投标报价大于最高限价的，为无效报价，应作为无效标处理；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详见附件：项目管理机构组成表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