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9156CF">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300" w:afterAutospacing="0" w:line="240" w:lineRule="auto"/>
        <w:ind w:left="0" w:right="0" w:firstLine="0"/>
        <w:jc w:val="center"/>
        <w:textAlignment w:val="baseline"/>
        <w:outlineLvl w:val="0"/>
        <w:rPr>
          <w:rStyle w:val="8"/>
          <w:b/>
          <w:bCs/>
          <w:i w:val="0"/>
          <w:iCs w:val="0"/>
          <w:caps w:val="0"/>
          <w:color w:val="333333"/>
          <w:spacing w:val="0"/>
          <w:sz w:val="21"/>
          <w:szCs w:val="21"/>
          <w:bdr w:val="none" w:color="auto" w:sz="0" w:space="0"/>
          <w:shd w:val="clear" w:fill="FFFFFF"/>
        </w:rPr>
      </w:pPr>
      <w:r>
        <w:rPr>
          <w:rFonts w:hint="eastAsia" w:ascii="Helvetica" w:hAnsi="Helvetica" w:eastAsia="宋体" w:cs="Helvetica"/>
          <w:b/>
          <w:bCs/>
          <w:i w:val="0"/>
          <w:iCs w:val="0"/>
          <w:caps w:val="0"/>
          <w:color w:val="333333"/>
          <w:spacing w:val="0"/>
          <w:kern w:val="44"/>
          <w:sz w:val="30"/>
          <w:szCs w:val="30"/>
          <w:shd w:val="clear" w:color="auto" w:fill="FFFFFF"/>
          <w:vertAlign w:val="baseline"/>
          <w:lang w:val="en-US" w:eastAsia="zh-CN" w:bidi="ar-SA"/>
        </w:rPr>
        <w:t>府谷镇便民服务中心标准化建设(水、暖、电改造)项目</w:t>
      </w:r>
      <w:r>
        <w:rPr>
          <w:rFonts w:hint="default" w:ascii="Helvetica" w:hAnsi="Helvetica" w:eastAsia="Helvetica" w:cs="Helvetica"/>
          <w:b/>
          <w:bCs/>
          <w:i w:val="0"/>
          <w:iCs w:val="0"/>
          <w:caps w:val="0"/>
          <w:color w:val="333333"/>
          <w:spacing w:val="0"/>
          <w:kern w:val="44"/>
          <w:sz w:val="30"/>
          <w:szCs w:val="30"/>
          <w:shd w:val="clear" w:color="auto" w:fill="FFFFFF"/>
          <w:vertAlign w:val="baseline"/>
          <w:lang w:val="en-US" w:eastAsia="zh-CN" w:bidi="ar-SA"/>
        </w:rPr>
        <w:t>竞争性磋商公告</w:t>
      </w:r>
    </w:p>
    <w:p w14:paraId="3EACEA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项目概况</w:t>
      </w:r>
    </w:p>
    <w:p w14:paraId="3D0B0DA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府谷镇便民服务中心标准化建设（水、暖、电改造）项目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全国公共资源交易中心平台登录（陕西省）使用CA锁投标确认后自行下载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2026年08月13日 15时00分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21C391B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786F029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项目编号：ZCSP-府谷县-2026-01044</w:t>
      </w:r>
    </w:p>
    <w:p w14:paraId="3FFC114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项目名称：府谷镇便民服务中心标准化建设（水、暖、电改造）项目</w:t>
      </w:r>
    </w:p>
    <w:p w14:paraId="75A27E7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55234FB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预算金额：3,283,412.49元</w:t>
      </w:r>
    </w:p>
    <w:p w14:paraId="6BE88D5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3EEAC9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合同包1(府谷镇便民服务中心标准化建设（水、暖、电改造）项目):</w:t>
      </w:r>
    </w:p>
    <w:p w14:paraId="363AFCD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合同包预算金额：3,283,412.49元</w:t>
      </w:r>
    </w:p>
    <w:p w14:paraId="77F4277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合同包最高限价：3,283,412.49元</w:t>
      </w:r>
    </w:p>
    <w:tbl>
      <w:tblPr>
        <w:tblStyle w:val="6"/>
        <w:tblW w:w="92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95"/>
        <w:gridCol w:w="1130"/>
        <w:gridCol w:w="2973"/>
        <w:gridCol w:w="1175"/>
        <w:gridCol w:w="1353"/>
        <w:gridCol w:w="1711"/>
      </w:tblGrid>
      <w:tr w14:paraId="062D65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07" w:hRule="atLeast"/>
          <w:tblHeader/>
        </w:trPr>
        <w:tc>
          <w:tcPr>
            <w:tcW w:w="8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2133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default" w:ascii="微软雅黑" w:hAnsi="微软雅黑" w:eastAsia="微软雅黑" w:cs="微软雅黑"/>
                <w:i w:val="0"/>
                <w:iCs w:val="0"/>
                <w:caps w:val="0"/>
                <w:color w:val="333333"/>
                <w:spacing w:val="0"/>
                <w:sz w:val="21"/>
                <w:szCs w:val="21"/>
                <w:bdr w:val="none" w:color="auto" w:sz="0" w:space="0"/>
                <w:shd w:val="clear" w:fill="FFFFFF"/>
                <w:lang w:val="en-US" w:eastAsia="zh-CN"/>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品目号</w:t>
            </w:r>
          </w:p>
        </w:tc>
        <w:tc>
          <w:tcPr>
            <w:tcW w:w="11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747C6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品目名称</w:t>
            </w:r>
          </w:p>
        </w:tc>
        <w:tc>
          <w:tcPr>
            <w:tcW w:w="29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B4F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采购标的</w:t>
            </w:r>
          </w:p>
        </w:tc>
        <w:tc>
          <w:tcPr>
            <w:tcW w:w="11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A70D6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数量（单位）</w:t>
            </w:r>
          </w:p>
        </w:tc>
        <w:tc>
          <w:tcPr>
            <w:tcW w:w="13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C687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技术规格、参数及要求</w:t>
            </w:r>
          </w:p>
        </w:tc>
        <w:tc>
          <w:tcPr>
            <w:tcW w:w="17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2EE20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品目预算(元)</w:t>
            </w:r>
          </w:p>
        </w:tc>
      </w:tr>
      <w:tr w14:paraId="48C3E3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782" w:hRule="atLeast"/>
        </w:trPr>
        <w:tc>
          <w:tcPr>
            <w:tcW w:w="8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4A04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1-1</w:t>
            </w:r>
          </w:p>
        </w:tc>
        <w:tc>
          <w:tcPr>
            <w:tcW w:w="11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95862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其他建筑工程</w:t>
            </w:r>
          </w:p>
        </w:tc>
        <w:tc>
          <w:tcPr>
            <w:tcW w:w="29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4490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府谷镇便民服务中心标准化建设（水、暖、电改造）项目</w:t>
            </w:r>
          </w:p>
        </w:tc>
        <w:tc>
          <w:tcPr>
            <w:tcW w:w="11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98E48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1(项)</w:t>
            </w:r>
          </w:p>
        </w:tc>
        <w:tc>
          <w:tcPr>
            <w:tcW w:w="13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3C4F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详见采购文件</w:t>
            </w:r>
          </w:p>
        </w:tc>
        <w:tc>
          <w:tcPr>
            <w:tcW w:w="17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4602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3,283,412.49</w:t>
            </w:r>
          </w:p>
        </w:tc>
      </w:tr>
    </w:tbl>
    <w:p w14:paraId="0F2C6E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04CB213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合同履行期限：75日历天。</w:t>
      </w:r>
    </w:p>
    <w:p w14:paraId="0DF1AE1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1E71848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0FDF28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61C8DBC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合同包1(府谷镇便民服务中心标准化建设（水、暖、电改造）项目)落实政府采购政策需满足的资格要求如下:</w:t>
      </w:r>
    </w:p>
    <w:p w14:paraId="14DD2A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⑧、落实其它相关政策。</w:t>
      </w:r>
    </w:p>
    <w:p w14:paraId="38782F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E80B20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合同包1(府谷镇便民服务中心标准化建设（水、暖、电改造）项目)特定资格要求如下:</w:t>
      </w:r>
    </w:p>
    <w:p w14:paraId="7854EBF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②、供应商须具备建筑工程施工总承包三级及其以上资质或建筑装修装饰工程专业承包二级及其以上资质的独立企业法人，并具备有效的安全生产许可证；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③、供应商拟派项目负责人需具备建筑工程专业二级及以上建造师注册证书、安全生产考核合格证书（B证）且未担任其他在建工程的项目负责人；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⑤、税收缴纳证明：提供2025年8月至今已缴纳的至少一个月的纳税证明材料或完税证明，依法免税的单位应提供相关证明材料；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⑥、社会保障资金缴纳证明：提供2025年8月至今已缴纳的至少一个月的社会保障资金缴存单据或社保机构开具的社会保险参保缴费情况证明。依法不需要缴纳社会保障资金的供应商应提供相关文件证明；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⑫、本项目不接受联合体磋商，单位负责人为同一人或者存在直接控股、管理关系的不同供应商，不得同时参加本项目投标活动，提供《供应商企业关系关联承诺书》；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‌⑭、拟投入项目管理人员情况至少应配备安全员， 安全员应持有有效的安全生产考核合格证书（C证）、身份证复印件。</w:t>
      </w:r>
      <w:bookmarkStart w:id="0" w:name="_GoBack"/>
      <w:bookmarkEnd w:id="0"/>
    </w:p>
    <w:p w14:paraId="1D19E85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32090D9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2026年08月03日 至 2026年08月07日 ，每天上午 08:30:00 至 11:30:00 ，下午 14:00:00 至 17:00:00 （北京时间）</w:t>
      </w:r>
    </w:p>
    <w:p w14:paraId="39B768E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全国公共资源交易中心平台登录（陕西省）使用CA锁投标确认后自行下载</w:t>
      </w:r>
    </w:p>
    <w:p w14:paraId="46966C8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30F4764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65D004E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1F57E3B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2026年08月13日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3C6CBA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 5 楼 8561 室</w:t>
      </w:r>
    </w:p>
    <w:p w14:paraId="29167B3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65C981E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2026年08月13日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E136A2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 5 楼 8561 室</w:t>
      </w:r>
    </w:p>
    <w:p w14:paraId="05256EF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7CD9F91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89E7D5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79CE6FE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1、公告期限：自本公告发布之日起5个工作日为准。</w:t>
      </w:r>
    </w:p>
    <w:p w14:paraId="6A08469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1"/>
          <w:szCs w:val="21"/>
        </w:rPr>
      </w:pPr>
      <w:r>
        <w:rPr>
          <w:rFonts w:hint="eastAsia" w:ascii="宋体" w:hAnsi="宋体" w:eastAsia="宋体" w:cs="宋体"/>
          <w:i w:val="0"/>
          <w:iCs w:val="0"/>
          <w:caps w:val="0"/>
          <w:color w:val="000000"/>
          <w:spacing w:val="0"/>
          <w:kern w:val="0"/>
          <w:sz w:val="21"/>
          <w:szCs w:val="21"/>
          <w:bdr w:val="none" w:color="auto" w:sz="0" w:space="0"/>
          <w:shd w:val="clear" w:fill="FFFFFF"/>
          <w:lang w:val="en-US" w:eastAsia="zh-CN" w:bidi="ar"/>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1B4A436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1"/>
          <w:szCs w:val="21"/>
        </w:rPr>
      </w:pPr>
      <w:r>
        <w:rPr>
          <w:rFonts w:hint="eastAsia" w:ascii="宋体" w:hAnsi="宋体" w:eastAsia="宋体" w:cs="宋体"/>
          <w:i w:val="0"/>
          <w:iCs w:val="0"/>
          <w:caps w:val="0"/>
          <w:color w:val="000000"/>
          <w:spacing w:val="0"/>
          <w:kern w:val="0"/>
          <w:sz w:val="21"/>
          <w:szCs w:val="21"/>
          <w:bdr w:val="none" w:color="auto" w:sz="0" w:space="0"/>
          <w:shd w:val="clear" w:fill="FFFFFF"/>
          <w:lang w:val="en-US" w:eastAsia="zh-CN" w:bidi="ar"/>
        </w:rPr>
        <w:t>3、办理CA锁方式（仅供参考）：榆林市市民大厦，联系电话：0912-3452148。</w:t>
      </w:r>
    </w:p>
    <w:p w14:paraId="00A8999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00000"/>
          <w:spacing w:val="0"/>
          <w:sz w:val="21"/>
          <w:szCs w:val="21"/>
          <w:bdr w:val="none" w:color="auto" w:sz="0" w:space="0"/>
          <w:shd w:val="clear" w:fill="FFFFFF"/>
        </w:rPr>
        <w:t>4、请供应商按照陕西省财政厅关于政府采购供应商注册登记有关事项的通知中的要求，通过陕西省政府采购网（http://www.ccgp-shaanxi.gov.cn/）注册登记加入陕西省政府采购供应商库。</w:t>
      </w:r>
    </w:p>
    <w:p w14:paraId="6A96A59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5DCF19E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346FC9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府谷县府谷镇人民政府本级</w:t>
      </w:r>
    </w:p>
    <w:p w14:paraId="701BFB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府谷县府谷镇</w:t>
      </w:r>
    </w:p>
    <w:p w14:paraId="06A8DD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15209122728</w:t>
      </w:r>
    </w:p>
    <w:p w14:paraId="71EC833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36C3B9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62D903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 5 楼 8561 室</w:t>
      </w:r>
    </w:p>
    <w:p w14:paraId="01A8E49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229D9DE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198ED6A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0CE1EB2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5212AE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6A7464E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Helvetica">
    <w:altName w:val="Arial"/>
    <w:panose1 w:val="00000000000000000000"/>
    <w:charset w:val="00"/>
    <w:family w:val="auto"/>
    <w:pitch w:val="default"/>
    <w:sig w:usb0="00000000" w:usb1="00000000" w:usb2="00000000" w:usb3="00000000" w:csb0="00040001" w:csb1="00000000"/>
  </w:font>
  <w:font w:name="KSOFB4AB0A6B">
    <w:panose1 w:val="020B07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3C1139"/>
    <w:rsid w:val="143C1139"/>
    <w:rsid w:val="479D6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360" w:lineRule="auto"/>
      <w:jc w:val="center"/>
      <w:outlineLvl w:val="0"/>
    </w:pPr>
    <w:rPr>
      <w:b/>
      <w:bCs/>
      <w:kern w:val="44"/>
      <w:sz w:val="32"/>
      <w:szCs w:val="44"/>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7</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2026-07-31T07:28:00Z</dcterms:created>
  <dc:creator>k</dc:creator>
  <cp:lastModifiedBy>k</cp:lastModifiedBy>
  <dcterms:modified xsi:type="dcterms:W3CDTF">2026-07-31T07:40:18Z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DA87E18E8B9E46F39F75059ABEE0D7DB_11</vt:lpwstr>
  </property>
  <property fmtid="{D5CDD505-2E9C-101B-9397-08002B2CF9AE}" pid="4" name="KSOTemplateDocerSaveRecord">
    <vt:lpwstr>eyJoZGlkIjoiZjMyNGMzNDBjYWFjY2IwZTU5MjFlYmZjYjJhOWNkMDUiLCJ1c2VySWQiOiI2MTUyMzY4NzQifQ==</vt:lpwstr>
  </property>
</Properties>
</file>