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4B3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详细评审-培训措施</w:t>
      </w:r>
    </w:p>
    <w:p w14:paraId="129310B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518E6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6EEF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2026-05-25T07:14:46Z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