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087"/>
        <w:gridCol w:w="6501"/>
      </w:tblGrid>
      <w:tr w14:paraId="2D0916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6C37C9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087" w:type="dxa"/>
          </w:tcPr>
          <w:p w14:paraId="0C0686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501" w:type="dxa"/>
          </w:tcPr>
          <w:p w14:paraId="590DD4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5AE19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404AF9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87" w:type="dxa"/>
          </w:tcPr>
          <w:p w14:paraId="2A5E5233"/>
        </w:tc>
        <w:tc>
          <w:tcPr>
            <w:tcW w:w="6501" w:type="dxa"/>
          </w:tcPr>
          <w:p w14:paraId="028E343D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1、总体要求</w:t>
            </w:r>
          </w:p>
          <w:p w14:paraId="4B1AF4AD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1.1设备为钻井液浸润环境下多功能摩擦磨损及动态损伤防护测试系统，可用于模拟钻井液、泥浆、盐水、腐蚀介质等浸润条件下，钻具材料、岩石、钢制套管及涂层材料之间的摩擦、磨损、损伤及防护性能评价。</w:t>
            </w:r>
          </w:p>
          <w:p w14:paraId="2BF278BC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1.2设备具备往复摩擦、旋转摩擦、自动加载、温度控制、摩擦电流同步测试等功能扩展能力，满足钻井液介质中材料摩擦磨损、腐蚀磨损、动态损伤行为研究需求。</w:t>
            </w:r>
          </w:p>
          <w:p w14:paraId="59E8C9CE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1.3设备具备测控系统，可实现试验过程自动控制、手动控制或参数化控制，能实时显示载荷、摩擦力、摩擦系数、转速、行程、频率、温度、时间、电流等试验参数，能同步显示试验参数变化曲线，包括但不限于摩擦力—时间曲线、摩擦系数—时间曲线、温度—时间曲线、载荷—时间曲线、电流—时间曲线等，可实现试验参数设定、试验过程控制、数据实时采集、曲线显示、数据保存及报告输出。</w:t>
            </w:r>
          </w:p>
          <w:p w14:paraId="5E1AE5EE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1.4设备支持在液体介质环境中开展试验，适用于水基钻井液、油基钻井液、盐水、模拟地层水、腐蚀性介质及含固相磨料介质等样品体系；与钻井液接触部件采用耐腐蚀材料设计，避免与常规钻井液发生明显化学反应。</w:t>
            </w:r>
          </w:p>
        </w:tc>
      </w:tr>
      <w:tr w14:paraId="7818DE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51797F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087" w:type="dxa"/>
          </w:tcPr>
          <w:p w14:paraId="2D93D9DE"/>
        </w:tc>
        <w:tc>
          <w:tcPr>
            <w:tcW w:w="6501" w:type="dxa"/>
          </w:tcPr>
          <w:p w14:paraId="15F89A37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2、主机及基本性能 </w:t>
            </w:r>
          </w:p>
          <w:p w14:paraId="7063134E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2.1主机包含控制系统、测试主机、摩擦副夹具、砝码或加载组件、工具箱、测试液体槽、软件及技术文件等。</w:t>
            </w:r>
          </w:p>
          <w:p w14:paraId="703AFF0F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2.2加载方式：支持砝码加载或自动加载方式。</w:t>
            </w:r>
          </w:p>
          <w:p w14:paraId="0042B073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2.3标配载荷量程：至少覆盖100 g～2000 g，砝码等级不低于M1，最小砝码不高于10g。</w:t>
            </w:r>
          </w:p>
          <w:p w14:paraId="2862863D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2.4升降高度：≥50 mm；环块或轴套模块升降高度≥20 mm。</w:t>
            </w:r>
          </w:p>
          <w:p w14:paraId="058DBA49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2.5摩擦副夹具：至少支持Φ3 mm、Φ4 mm、Φ5 mm、Φ6 mm 等球形摩擦副夹具，应配置GCr15 钢球、不锈钢球、氧化铝、氧化锆、氮化硅等陶瓷球摩擦副。</w:t>
            </w:r>
          </w:p>
          <w:p w14:paraId="003DE380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2.6数据处理：软件支持Access 数据库、Excel 数据文件、Word 报告、Jpeg 图片等格式的数据保存或导出。</w:t>
            </w:r>
          </w:p>
        </w:tc>
      </w:tr>
      <w:tr w14:paraId="63892C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268707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087" w:type="dxa"/>
          </w:tcPr>
          <w:p w14:paraId="180ADD3A"/>
        </w:tc>
        <w:tc>
          <w:tcPr>
            <w:tcW w:w="6501" w:type="dxa"/>
          </w:tcPr>
          <w:p w14:paraId="3A393718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3、往复摩擦测试模块</w:t>
            </w:r>
          </w:p>
          <w:p w14:paraId="52C73D10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3.1样品尺寸范围：至少覆盖（8～35）mm ×（8～60）mm ×（1.5～12）mm。</w:t>
            </w:r>
          </w:p>
          <w:p w14:paraId="52352DB6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3.2往复次数：不限或可连续长时间设定。</w:t>
            </w:r>
          </w:p>
          <w:p w14:paraId="5DB38EA4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3.3往复行程≥20 mm，往复频率：0.5～20 Hz可调。</w:t>
            </w:r>
          </w:p>
          <w:p w14:paraId="032FE972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3.4能够实时采集并显示摩擦力、摩擦系数、试验时间、往复频率、行程等参数，支持在钻井液、泥浆或腐蚀介质浸润状态下进行往复摩擦磨损测试。</w:t>
            </w:r>
          </w:p>
        </w:tc>
      </w:tr>
      <w:tr w14:paraId="459592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39D283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087" w:type="dxa"/>
          </w:tcPr>
          <w:p w14:paraId="1D061229"/>
        </w:tc>
        <w:tc>
          <w:tcPr>
            <w:tcW w:w="6501" w:type="dxa"/>
          </w:tcPr>
          <w:p w14:paraId="1A235B11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4、旋转摩擦测试模块</w:t>
            </w:r>
          </w:p>
          <w:p w14:paraId="6864277F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4.1旋转样品尺寸：至少覆盖Φ10～Φ53 mm。</w:t>
            </w:r>
          </w:p>
          <w:p w14:paraId="5603229A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4.2样品厚度：至少覆盖2～10 mm。</w:t>
            </w:r>
          </w:p>
          <w:p w14:paraId="115A0D4F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4.3旋转半径：至少覆盖3～20 mm。</w:t>
            </w:r>
          </w:p>
          <w:p w14:paraId="043BCC13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4.4平台转速：至少覆盖10～3000 r/min。</w:t>
            </w:r>
          </w:p>
          <w:p w14:paraId="67C65857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4.5转速控制精度：±1 r/min。</w:t>
            </w:r>
          </w:p>
        </w:tc>
      </w:tr>
      <w:tr w14:paraId="2A4CB7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3F4B4B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087" w:type="dxa"/>
          </w:tcPr>
          <w:p w14:paraId="471CEB53"/>
        </w:tc>
        <w:tc>
          <w:tcPr>
            <w:tcW w:w="6501" w:type="dxa"/>
          </w:tcPr>
          <w:p w14:paraId="3112A013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5、自动加载模块</w:t>
            </w:r>
          </w:p>
          <w:p w14:paraId="39CA00DC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5.1设备配置自动加载模块，实现试验载荷的自动施加、保持和调节。</w:t>
            </w:r>
          </w:p>
          <w:p w14:paraId="7F1A2A78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5.2载荷量程：至少覆盖0～300 N。</w:t>
            </w:r>
          </w:p>
          <w:p w14:paraId="0E79F122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5.3摩擦力量程：至少覆盖0～100 N。</w:t>
            </w:r>
          </w:p>
          <w:p w14:paraId="0539B3CA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5.4摩擦力测量精度：≥0.15% F.S。</w:t>
            </w:r>
          </w:p>
          <w:p w14:paraId="08405943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5.5能够实时记录载荷、摩擦力、摩擦系数等参数，并支持试验数据曲线显示和导出。</w:t>
            </w:r>
          </w:p>
        </w:tc>
      </w:tr>
      <w:tr w14:paraId="08D2F0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5292F0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087" w:type="dxa"/>
          </w:tcPr>
          <w:p w14:paraId="4FA5A1DB"/>
        </w:tc>
        <w:tc>
          <w:tcPr>
            <w:tcW w:w="6501" w:type="dxa"/>
          </w:tcPr>
          <w:p w14:paraId="48D4983F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6、载流摩擦测试功能</w:t>
            </w:r>
          </w:p>
          <w:p w14:paraId="31B9D821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6.1测试摩擦电流：≥5A。</w:t>
            </w:r>
          </w:p>
          <w:p w14:paraId="1F8B2069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6.2支持动态原位、同步、实时显示摩擦系数与摩擦电流之间的对应关系。</w:t>
            </w:r>
          </w:p>
        </w:tc>
      </w:tr>
      <w:tr w14:paraId="6543FB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7CE215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087" w:type="dxa"/>
          </w:tcPr>
          <w:p w14:paraId="280CD077"/>
        </w:tc>
        <w:tc>
          <w:tcPr>
            <w:tcW w:w="6501" w:type="dxa"/>
          </w:tcPr>
          <w:p w14:paraId="1EB90DC7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7、温度控制与钻井液浸润环境模拟</w:t>
            </w:r>
          </w:p>
          <w:p w14:paraId="4F5469D1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7.1温度：至少覆盖室温～200℃，控温精度±1℃，升温速率≤5℃/min。</w:t>
            </w:r>
          </w:p>
          <w:p w14:paraId="1E6D13A8">
            <w:pPr>
              <w:pStyle w:val="4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7.2温度控制方式：支持多段程序设置。</w:t>
            </w:r>
          </w:p>
          <w:p w14:paraId="20E70EDE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7.3与钻井液接触部件具备耐腐蚀、耐温性能，满足常规水基钻井液、油基钻井液、盐水及腐蚀介质测试需求。</w:t>
            </w:r>
          </w:p>
        </w:tc>
      </w:tr>
      <w:tr w14:paraId="495E09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12E10E39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</w:t>
            </w:r>
          </w:p>
        </w:tc>
        <w:tc>
          <w:tcPr>
            <w:tcW w:w="1087" w:type="dxa"/>
          </w:tcPr>
          <w:p w14:paraId="5E037791"/>
        </w:tc>
        <w:tc>
          <w:tcPr>
            <w:tcW w:w="6501" w:type="dxa"/>
          </w:tcPr>
          <w:p w14:paraId="156B09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</w:rPr>
              <w:t>备注：以上参数为实质性要求，供应商任意一项负偏离，响应文件按无效响应处理。</w:t>
            </w:r>
          </w:p>
        </w:tc>
      </w:tr>
    </w:tbl>
    <w:p w14:paraId="5059055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03585A"/>
    <w:rsid w:val="4D03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2026-08-12T09:56:00Z</dcterms:created>
  <dc:creator>白日梦</dc:creator>
  <cp:lastModifiedBy>白日梦</cp:lastModifiedBy>
  <dcterms:modified xsi:type="dcterms:W3CDTF">2026-08-12T09:56:49Z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848C00BE73F740F2B0C6DD8464734615_11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