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955DC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7043D7FC">
      <w:pPr>
        <w:pStyle w:val="4"/>
      </w:pPr>
      <w:r>
        <w:rPr>
          <w:rFonts w:ascii="仿宋_GB2312" w:hAnsi="仿宋_GB2312" w:eastAsia="仿宋_GB2312" w:cs="仿宋_GB2312"/>
        </w:rPr>
        <w:t>合同包1(合同包1：实施生活用房阳台地面维修，室内外设施改造、照明灯更换、防护栏安装):</w:t>
      </w:r>
    </w:p>
    <w:p w14:paraId="36DF8945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合同包预算金额：975,700.00元</w:t>
      </w:r>
    </w:p>
    <w:p w14:paraId="5A1F2FDC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合同包最高限价：975,700.00元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516A5E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52FB9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173B7A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636290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015B17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54FF01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5C1E2D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24AB68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7C8945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2EAF30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其他专业施工</w:t>
            </w:r>
          </w:p>
        </w:tc>
        <w:tc>
          <w:tcPr>
            <w:tcW w:w="1384" w:type="dxa"/>
          </w:tcPr>
          <w:p w14:paraId="18BA67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实施生活用房阳台地面维修，室内外设施改造、照明灯更换、防护栏安装</w:t>
            </w:r>
          </w:p>
        </w:tc>
        <w:tc>
          <w:tcPr>
            <w:tcW w:w="1384" w:type="dxa"/>
          </w:tcPr>
          <w:p w14:paraId="7E2AA3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1(项)</w:t>
            </w:r>
          </w:p>
        </w:tc>
        <w:tc>
          <w:tcPr>
            <w:tcW w:w="1384" w:type="dxa"/>
          </w:tcPr>
          <w:p w14:paraId="1ED437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1B53B9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975,700.00</w:t>
            </w:r>
          </w:p>
        </w:tc>
      </w:tr>
    </w:tbl>
    <w:p w14:paraId="74AB3F51">
      <w:pPr>
        <w:pStyle w:val="4"/>
      </w:pPr>
      <w:r>
        <w:rPr>
          <w:rFonts w:ascii="仿宋_GB2312" w:hAnsi="仿宋_GB2312" w:eastAsia="仿宋_GB2312" w:cs="仿宋_GB2312"/>
        </w:rPr>
        <w:t xml:space="preserve"> 本合同包接受联合体投标</w:t>
      </w:r>
    </w:p>
    <w:p w14:paraId="22596E83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512D9920">
      <w:pPr>
        <w:pStyle w:val="4"/>
      </w:pPr>
      <w:r>
        <w:rPr>
          <w:rFonts w:ascii="仿宋_GB2312" w:hAnsi="仿宋_GB2312" w:eastAsia="仿宋_GB2312" w:cs="仿宋_GB2312"/>
        </w:rPr>
        <w:t>合同包2(合同包2：购置幼儿图书、教玩具等):</w:t>
      </w:r>
    </w:p>
    <w:p w14:paraId="361DE276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合同包预算金额：660,000.00元</w:t>
      </w:r>
    </w:p>
    <w:p w14:paraId="5255F3C9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合同包最高限价：660,000.00元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2ED06F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DF36C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72C043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127405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06118E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05DE5F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621690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5AAE84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7C6710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2-1</w:t>
            </w:r>
          </w:p>
        </w:tc>
        <w:tc>
          <w:tcPr>
            <w:tcW w:w="1384" w:type="dxa"/>
          </w:tcPr>
          <w:p w14:paraId="47C0B4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其他专业施工</w:t>
            </w:r>
          </w:p>
        </w:tc>
        <w:tc>
          <w:tcPr>
            <w:tcW w:w="1384" w:type="dxa"/>
          </w:tcPr>
          <w:p w14:paraId="05951C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购置幼儿图书、教玩具等</w:t>
            </w:r>
          </w:p>
        </w:tc>
        <w:tc>
          <w:tcPr>
            <w:tcW w:w="1384" w:type="dxa"/>
          </w:tcPr>
          <w:p w14:paraId="73728D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1E81E6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49E5FA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660,000.00</w:t>
            </w:r>
          </w:p>
        </w:tc>
      </w:tr>
    </w:tbl>
    <w:p w14:paraId="07A41A41">
      <w:pPr>
        <w:pStyle w:val="4"/>
      </w:pPr>
      <w:r>
        <w:rPr>
          <w:rFonts w:ascii="仿宋_GB2312" w:hAnsi="仿宋_GB2312" w:eastAsia="仿宋_GB2312" w:cs="仿宋_GB2312"/>
        </w:rPr>
        <w:t xml:space="preserve"> 本合同包接受联合体投标</w:t>
      </w:r>
    </w:p>
    <w:p w14:paraId="79F3ABD3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5400CC2B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2497751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4066</Words>
  <Characters>4667</Characters>
  <Lines>0</Lines>
  <Paragraphs>0</Paragraphs>
  <TotalTime>0</TotalTime>
  <ScaleCrop>false</ScaleCrop>
  <LinksUpToDate>false</LinksUpToDate>
  <CharactersWithSpaces>4696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2026-09-21T11:00:27Z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14469EE97730411DA8FECD9D0958188D_12</vt:lpwstr>
  </property>
</Properties>
</file>