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版本号：HYDZB202603020260721001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华阴市2025年度财政整体及重点项目支出绩效评价服务采购项目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HYDZB2026030</w:t>
      </w:r>
      <w:r>
        <w:br/>
      </w:r>
      <w:r>
        <w:br/>
      </w:r>
      <w:r>
        <w:br/>
      </w:r>
    </w:p>
    <w:p>
      <w:pPr>
        <w:pStyle w:val="null3"/>
        <w:jc w:val="center"/>
        <w:outlineLvl w:val="2"/>
      </w:pPr>
      <w:r>
        <w:rPr>
          <w:rFonts w:ascii="仿宋_GB2312" w:hAnsi="仿宋_GB2312" w:cs="仿宋_GB2312" w:eastAsia="仿宋_GB2312"/>
          <w:sz w:val="28"/>
          <w:b/>
        </w:rPr>
        <w:t>华阴市财政投资评审中心</w:t>
      </w:r>
    </w:p>
    <w:p>
      <w:pPr>
        <w:pStyle w:val="null3"/>
        <w:jc w:val="center"/>
        <w:outlineLvl w:val="2"/>
      </w:pPr>
      <w:r>
        <w:rPr>
          <w:rFonts w:ascii="仿宋_GB2312" w:hAnsi="仿宋_GB2312" w:cs="仿宋_GB2312" w:eastAsia="仿宋_GB2312"/>
          <w:sz w:val="28"/>
          <w:b/>
        </w:rPr>
        <w:t>陕西恒益鼎工程项目管理有限公司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2026年07月21日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陕西恒益鼎工程项目管理有限公司</w:t>
      </w:r>
      <w:r>
        <w:rPr>
          <w:rFonts w:ascii="仿宋_GB2312" w:hAnsi="仿宋_GB2312" w:cs="仿宋_GB2312" w:eastAsia="仿宋_GB2312"/>
        </w:rPr>
        <w:t>（以下简称“代理机构”）受</w:t>
      </w:r>
      <w:r>
        <w:rPr>
          <w:rFonts w:ascii="仿宋_GB2312" w:hAnsi="仿宋_GB2312" w:cs="仿宋_GB2312" w:eastAsia="仿宋_GB2312"/>
        </w:rPr>
        <w:t>华阴市财政投资评审中心</w:t>
      </w:r>
      <w:r>
        <w:rPr>
          <w:rFonts w:ascii="仿宋_GB2312" w:hAnsi="仿宋_GB2312" w:cs="仿宋_GB2312" w:eastAsia="仿宋_GB2312"/>
        </w:rPr>
        <w:t>委托，拟对</w:t>
      </w:r>
      <w:r>
        <w:rPr>
          <w:rFonts w:ascii="仿宋_GB2312" w:hAnsi="仿宋_GB2312" w:cs="仿宋_GB2312" w:eastAsia="仿宋_GB2312"/>
        </w:rPr>
        <w:t>华阴市2025年度财政整体及重点项目支出绩效评价服务采购项目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HYDZB2026030</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华阴市2025年度财政整体及重点项目支出绩效评价服务采购项目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为强化财政资金管理，提升财政资源配置效率与使用效益，依据相关政策法规，开展2025年度财政整体及重点项目支出的绩效评价工作。</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采购包1（华阴市2025年度财政整体及重点项目支出绩效评价服务采购项目一标段）：属于专门面向中小企业采购。</w:t>
      </w:r>
    </w:p>
    <w:p>
      <w:pPr>
        <w:pStyle w:val="null3"/>
      </w:pPr>
      <w:r>
        <w:rPr>
          <w:rFonts w:ascii="仿宋_GB2312" w:hAnsi="仿宋_GB2312" w:cs="仿宋_GB2312" w:eastAsia="仿宋_GB2312"/>
        </w:rPr>
        <w:t>采购包2（华阴市2025年度财政整体及重点项目支出绩效评价服务采购项目二标段）：属于专门面向中小企业采购。</w:t>
      </w:r>
    </w:p>
    <w:p>
      <w:pPr>
        <w:pStyle w:val="null3"/>
      </w:pPr>
      <w:r>
        <w:rPr>
          <w:rFonts w:ascii="仿宋_GB2312" w:hAnsi="仿宋_GB2312" w:cs="仿宋_GB2312" w:eastAsia="仿宋_GB2312"/>
        </w:rPr>
        <w:t>采购包3（华阴市2025年度财政整体及重点项目支出绩效评价服务采购项目三标段）：属于专门面向中小企业采购。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1、营业执照：供应商应是合法注册的法人或其他组织,并出具合法有效的营业执照；</w:t>
      </w:r>
    </w:p>
    <w:p>
      <w:pPr>
        <w:pStyle w:val="null3"/>
      </w:pPr>
      <w:r>
        <w:rPr>
          <w:rFonts w:ascii="仿宋_GB2312" w:hAnsi="仿宋_GB2312" w:cs="仿宋_GB2312" w:eastAsia="仿宋_GB2312"/>
        </w:rPr>
        <w:t>2、法人代表证明书或法人授权委托书：法人代表证明书或法人授权委托书，后附法人及被委托人身份证（法定代表人直接参加磋商的只需提供法定代表人身份证）；</w:t>
      </w:r>
    </w:p>
    <w:p>
      <w:pPr>
        <w:pStyle w:val="null3"/>
      </w:pPr>
      <w:r>
        <w:rPr>
          <w:rFonts w:ascii="仿宋_GB2312" w:hAnsi="仿宋_GB2312" w:cs="仿宋_GB2312" w:eastAsia="仿宋_GB2312"/>
        </w:rPr>
        <w:t>3、财务状况报告：提供具有财务审计资质单位出具的2024年或2025年度的财务审计报告（成立时间不到一年的可提供成立后任意时段的资产负债表）或响应文件递截止时间前六个月内其基本账户银行出具的资信证明（附基本账户证明）或政府采购信用担保机构出具的磋商担保函；</w:t>
      </w:r>
    </w:p>
    <w:p>
      <w:pPr>
        <w:pStyle w:val="null3"/>
      </w:pPr>
      <w:r>
        <w:rPr>
          <w:rFonts w:ascii="仿宋_GB2312" w:hAnsi="仿宋_GB2312" w:cs="仿宋_GB2312" w:eastAsia="仿宋_GB2312"/>
        </w:rPr>
        <w:t>4、税收缴纳证明：提供投标截止日前6个月内已缴纳的至少一个月的纳税证明或完税证明（任意税种），依法免税的单位应提供相关证明材料；</w:t>
      </w:r>
    </w:p>
    <w:p>
      <w:pPr>
        <w:pStyle w:val="null3"/>
      </w:pPr>
      <w:r>
        <w:rPr>
          <w:rFonts w:ascii="仿宋_GB2312" w:hAnsi="仿宋_GB2312" w:cs="仿宋_GB2312" w:eastAsia="仿宋_GB2312"/>
        </w:rPr>
        <w:t>5、社会保障资金缴纳证明：提供投标截止日前6个月内已缴存的至少一个月的社会保障资金缴存单据或社保机构开具的社会保险参保缴费情况证明，依法不需要缴纳社会保障资金的单位应提供相关证明材料；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6、承诺书：提供具有履行本合同所必需的设备和专业技术能力的说明及承诺；</w:t>
      </w:r>
    </w:p>
    <w:p>
      <w:pPr>
        <w:pStyle w:val="null3"/>
      </w:pPr>
      <w:r>
        <w:rPr>
          <w:rFonts w:ascii="仿宋_GB2312" w:hAnsi="仿宋_GB2312" w:cs="仿宋_GB2312" w:eastAsia="仿宋_GB2312"/>
        </w:rPr>
        <w:t>7、三年无重大违法记录声明：参加政府采购活动前3年内经营活动中无重大违法记录声明；</w:t>
      </w:r>
    </w:p>
    <w:p>
      <w:pPr>
        <w:pStyle w:val="null3"/>
      </w:pPr>
      <w:r>
        <w:rPr>
          <w:rFonts w:ascii="仿宋_GB2312" w:hAnsi="仿宋_GB2312" w:cs="仿宋_GB2312" w:eastAsia="仿宋_GB2312"/>
        </w:rPr>
        <w:t>8、信用记录：供应商未被“信用中国”网站(www.sr&amp;mtchin8.gov.&amp;)列入重大税收违法失信主体，未被《中国执行信息公开网》(http://zxgk.court.gov.cn/shixin/)列入失信被执行人，未被中国政府采购网(www.cc.gov.sn)列入政府采购严重违法失信行为记录名单。（提供查询结果网页截图）；</w:t>
      </w:r>
    </w:p>
    <w:p>
      <w:pPr>
        <w:pStyle w:val="null3"/>
      </w:pPr>
      <w:r>
        <w:rPr>
          <w:rFonts w:ascii="仿宋_GB2312" w:hAnsi="仿宋_GB2312" w:cs="仿宋_GB2312" w:eastAsia="仿宋_GB2312"/>
        </w:rPr>
        <w:t>9、控股、管理关系：单位负责人为同一人或者存在直接控股、管理关系的不同供应商，不得参加同一合同项下的投标活动；</w:t>
      </w:r>
    </w:p>
    <w:p>
      <w:pPr>
        <w:pStyle w:val="null3"/>
      </w:pPr>
      <w:r>
        <w:rPr>
          <w:rFonts w:ascii="仿宋_GB2312" w:hAnsi="仿宋_GB2312" w:cs="仿宋_GB2312" w:eastAsia="仿宋_GB2312"/>
        </w:rPr>
        <w:t>10、非联合体投标：本项目不接受联合体投标。</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1、营业执照：供应商应是合法注册的法人或其他组织,并出具合法有效的营业执照；</w:t>
      </w:r>
    </w:p>
    <w:p>
      <w:pPr>
        <w:pStyle w:val="null3"/>
      </w:pPr>
      <w:r>
        <w:rPr>
          <w:rFonts w:ascii="仿宋_GB2312" w:hAnsi="仿宋_GB2312" w:cs="仿宋_GB2312" w:eastAsia="仿宋_GB2312"/>
        </w:rPr>
        <w:t>2、法人代表证明书或法人授权委托书：法人代表证明书或法人授权委托书，后附法人及被委托人身份证（法定代表人直接参加磋商的只需提供法定代表人身份证）；</w:t>
      </w:r>
    </w:p>
    <w:p>
      <w:pPr>
        <w:pStyle w:val="null3"/>
      </w:pPr>
      <w:r>
        <w:rPr>
          <w:rFonts w:ascii="仿宋_GB2312" w:hAnsi="仿宋_GB2312" w:cs="仿宋_GB2312" w:eastAsia="仿宋_GB2312"/>
        </w:rPr>
        <w:t>3、财务状况报告：提供具有财务审计资质单位出具的2024年或2025年度的财务审计报告（成立时间不到一年的可提供成立后任意时段的资产负债表）或响应文件递截止时间前六个月内其基本账户银行出具的资信证明（附基本账户证明）或政府采购信用担保机构出具的磋商担保函；</w:t>
      </w:r>
    </w:p>
    <w:p>
      <w:pPr>
        <w:pStyle w:val="null3"/>
      </w:pPr>
      <w:r>
        <w:rPr>
          <w:rFonts w:ascii="仿宋_GB2312" w:hAnsi="仿宋_GB2312" w:cs="仿宋_GB2312" w:eastAsia="仿宋_GB2312"/>
        </w:rPr>
        <w:t>4、税收缴纳证明：提供投标截止日前6个月内已缴纳的至少一个月的纳税证明或完税证明（任意税种），依法免税的单位应提供相关证明材料；</w:t>
      </w:r>
    </w:p>
    <w:p>
      <w:pPr>
        <w:pStyle w:val="null3"/>
      </w:pPr>
      <w:r>
        <w:rPr>
          <w:rFonts w:ascii="仿宋_GB2312" w:hAnsi="仿宋_GB2312" w:cs="仿宋_GB2312" w:eastAsia="仿宋_GB2312"/>
        </w:rPr>
        <w:t>5、社会保障资金缴纳证明：提供投标截止日前6个月内已缴存的至少一个月的社会保障资金缴存单据或社保机构开具的社会保险参保缴费情况证明，依法不需要缴纳社会保障资金的单位应提供相关证明材料；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6、承诺书：提供具有履行本合同所必需的设备和专业技术能力的说明及承诺；</w:t>
      </w:r>
    </w:p>
    <w:p>
      <w:pPr>
        <w:pStyle w:val="null3"/>
      </w:pPr>
      <w:r>
        <w:rPr>
          <w:rFonts w:ascii="仿宋_GB2312" w:hAnsi="仿宋_GB2312" w:cs="仿宋_GB2312" w:eastAsia="仿宋_GB2312"/>
        </w:rPr>
        <w:t>7、三年无重大违法记录声明：参加政府采购活动前3年内经营活动中无重大违法记录声明；</w:t>
      </w:r>
    </w:p>
    <w:p>
      <w:pPr>
        <w:pStyle w:val="null3"/>
      </w:pPr>
      <w:r>
        <w:rPr>
          <w:rFonts w:ascii="仿宋_GB2312" w:hAnsi="仿宋_GB2312" w:cs="仿宋_GB2312" w:eastAsia="仿宋_GB2312"/>
        </w:rPr>
        <w:t>8、信用记录：供应商未被“信用中国”网站(www.sr&amp;mtchin8.gov.&amp;)列入重大税收违法失信主体，未被《中国执行信息公开网》(http://zxgk.court.gov.cn/shixin/)列入失信被执行人，未被中国政府采购网(www.cc.gov.sn)列入政府采购严重违法失信行为记录名单。（提供查询结果网页截图）；</w:t>
      </w:r>
    </w:p>
    <w:p>
      <w:pPr>
        <w:pStyle w:val="null3"/>
      </w:pPr>
      <w:r>
        <w:rPr>
          <w:rFonts w:ascii="仿宋_GB2312" w:hAnsi="仿宋_GB2312" w:cs="仿宋_GB2312" w:eastAsia="仿宋_GB2312"/>
        </w:rPr>
        <w:t>9、控股、管理关系：单位负责人为同一人或者存在直接控股、管理关系的不同供应商，不得参加同一合同项下的投标活动；</w:t>
      </w:r>
    </w:p>
    <w:p>
      <w:pPr>
        <w:pStyle w:val="null3"/>
      </w:pPr>
      <w:r>
        <w:rPr>
          <w:rFonts w:ascii="仿宋_GB2312" w:hAnsi="仿宋_GB2312" w:cs="仿宋_GB2312" w:eastAsia="仿宋_GB2312"/>
        </w:rPr>
        <w:t>10、非联合体投标：本项目不接受联合体投标。</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1、营业执照：供应商应是合法注册的法人或其他组织,并出具合法有效的营业执照；</w:t>
      </w:r>
    </w:p>
    <w:p>
      <w:pPr>
        <w:pStyle w:val="null3"/>
      </w:pPr>
      <w:r>
        <w:rPr>
          <w:rFonts w:ascii="仿宋_GB2312" w:hAnsi="仿宋_GB2312" w:cs="仿宋_GB2312" w:eastAsia="仿宋_GB2312"/>
        </w:rPr>
        <w:t>2、法人代表证明书或法人授权委托书：法人代表证明书或法人授权委托书，后附法人及被委托人身份证（法定代表人直接参加磋商的只需提供法定代表人身份证）；</w:t>
      </w:r>
    </w:p>
    <w:p>
      <w:pPr>
        <w:pStyle w:val="null3"/>
      </w:pPr>
      <w:r>
        <w:rPr>
          <w:rFonts w:ascii="仿宋_GB2312" w:hAnsi="仿宋_GB2312" w:cs="仿宋_GB2312" w:eastAsia="仿宋_GB2312"/>
        </w:rPr>
        <w:t>3、财务状况报告：提供具有财务审计资质单位出具的2024年或2025年度的财务审计报告（成立时间不到一年的可提供成立后任意时段的资产负债表）或响应文件递截止时间前六个月内其基本账户银行出具的资信证明（附基本账户证明）或政府采购信用担保机构出具的磋商担保函；</w:t>
      </w:r>
    </w:p>
    <w:p>
      <w:pPr>
        <w:pStyle w:val="null3"/>
      </w:pPr>
      <w:r>
        <w:rPr>
          <w:rFonts w:ascii="仿宋_GB2312" w:hAnsi="仿宋_GB2312" w:cs="仿宋_GB2312" w:eastAsia="仿宋_GB2312"/>
        </w:rPr>
        <w:t>4、税收缴纳证明：提供投标截止日前6个月内已缴纳的至少一个月的纳税证明或完税证明（任意税种），依法免税的单位应提供相关证明材料；</w:t>
      </w:r>
    </w:p>
    <w:p>
      <w:pPr>
        <w:pStyle w:val="null3"/>
      </w:pPr>
      <w:r>
        <w:rPr>
          <w:rFonts w:ascii="仿宋_GB2312" w:hAnsi="仿宋_GB2312" w:cs="仿宋_GB2312" w:eastAsia="仿宋_GB2312"/>
        </w:rPr>
        <w:t>5、社会保障资金缴纳证明：提供投标截止日前6个月内已缴存的至少一个月的社会保障资金缴存单据或社保机构开具的社会保险参保缴费情况证明，依法不需要缴纳社会保障资金的单位应提供相关证明材料；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6、承诺书：提供具有履行本合同所必需的设备和专业技术能力的说明及承诺；</w:t>
      </w:r>
    </w:p>
    <w:p>
      <w:pPr>
        <w:pStyle w:val="null3"/>
      </w:pPr>
      <w:r>
        <w:rPr>
          <w:rFonts w:ascii="仿宋_GB2312" w:hAnsi="仿宋_GB2312" w:cs="仿宋_GB2312" w:eastAsia="仿宋_GB2312"/>
        </w:rPr>
        <w:t>7、三年无重大违法记录声明：参加政府采购活动前3年内经营活动中无重大违法记录声明；</w:t>
      </w:r>
    </w:p>
    <w:p>
      <w:pPr>
        <w:pStyle w:val="null3"/>
      </w:pPr>
      <w:r>
        <w:rPr>
          <w:rFonts w:ascii="仿宋_GB2312" w:hAnsi="仿宋_GB2312" w:cs="仿宋_GB2312" w:eastAsia="仿宋_GB2312"/>
        </w:rPr>
        <w:t>8、信用记录：供应商未被“信用中国”网站(www.sr&amp;mtchin8.gov.&amp;)列入重大税收违法失信主体，未被《中国执行信息公开网》(http://zxgk.court.gov.cn/shixin/)列入失信被执行人，未被中国政府采购网(www.cc.gov.sn)列入政府采购严重违法失信行为记录名单。（提供查询结果网页截图）；</w:t>
      </w:r>
    </w:p>
    <w:p>
      <w:pPr>
        <w:pStyle w:val="null3"/>
      </w:pPr>
      <w:r>
        <w:rPr>
          <w:rFonts w:ascii="仿宋_GB2312" w:hAnsi="仿宋_GB2312" w:cs="仿宋_GB2312" w:eastAsia="仿宋_GB2312"/>
        </w:rPr>
        <w:t>9、控股、管理关系：单位负责人为同一人或者存在直接控股、管理关系的不同供应商，不得参加同一合同项下的投标活动；</w:t>
      </w:r>
    </w:p>
    <w:p>
      <w:pPr>
        <w:pStyle w:val="null3"/>
      </w:pPr>
      <w:r>
        <w:rPr>
          <w:rFonts w:ascii="仿宋_GB2312" w:hAnsi="仿宋_GB2312" w:cs="仿宋_GB2312" w:eastAsia="仿宋_GB2312"/>
        </w:rPr>
        <w:t>10、非联合体投标：本项目不接受联合体投标。</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华阴市财政投资评审中心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华阴市环城北路</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714200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华阴市财政投资评审中心经办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13891458053</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陕西恒益鼎工程项目管理有限公司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陕西省西安市临潼区秦陵南路20号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710600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邓钰春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029-83942263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华阴市政府采购管理股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刘方</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0913-8373765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采购包1：180,000.00元</w:t>
            </w:r>
          </w:p>
          <w:p>
            <w:pPr>
              <w:pStyle w:val="null3"/>
            </w:pPr>
            <w:r>
              <w:rPr>
                <w:rFonts w:ascii="仿宋_GB2312" w:hAnsi="仿宋_GB2312" w:cs="仿宋_GB2312" w:eastAsia="仿宋_GB2312"/>
              </w:rPr>
              <w:t>采购包2：180,000.00元</w:t>
            </w:r>
          </w:p>
          <w:p>
            <w:pPr>
              <w:pStyle w:val="null3"/>
            </w:pPr>
            <w:r>
              <w:rPr>
                <w:rFonts w:ascii="仿宋_GB2312" w:hAnsi="仿宋_GB2312" w:cs="仿宋_GB2312" w:eastAsia="仿宋_GB2312"/>
              </w:rPr>
              <w:t>采购包3：130,000.00元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p>
          <w:p>
            <w:pPr>
              <w:pStyle w:val="null3"/>
            </w:pPr>
            <w:r>
              <w:rPr>
                <w:rFonts w:ascii="仿宋_GB2312" w:hAnsi="仿宋_GB2312" w:cs="仿宋_GB2312" w:eastAsia="仿宋_GB2312"/>
              </w:rPr>
              <w:t>采购包3：不接受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p>
            <w:pPr>
              <w:pStyle w:val="null3"/>
            </w:pPr>
            <w:r>
              <w:rPr>
                <w:rFonts w:ascii="仿宋_GB2312" w:hAnsi="仿宋_GB2312" w:cs="仿宋_GB2312" w:eastAsia="仿宋_GB2312"/>
              </w:rPr>
              <w:t>采购包3：不缴纳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代理服务费收费标准：参照国家计委关于印发《招标代理服务收费管理暂行办法》的通知（计价格〔2002〕1980 号）、《国家发展和改革委员会办公厅关于招标代理服务收费有关问题的通知》（发改办价格〔2003〕857 号）规定的费率标准计算招标代理服务费，不足伍仟按伍仟计取。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p>
            <w:pPr>
              <w:pStyle w:val="null3"/>
            </w:pPr>
            <w:r>
              <w:rPr>
                <w:rFonts w:ascii="仿宋_GB2312" w:hAnsi="仿宋_GB2312" w:cs="仿宋_GB2312" w:eastAsia="仿宋_GB2312"/>
              </w:rPr>
              <w:t>采购包3：组织现场踏勘：否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华阴市财政投资评审中心</w:t>
      </w:r>
      <w:r>
        <w:rPr>
          <w:rFonts w:ascii="仿宋_GB2312" w:hAnsi="仿宋_GB2312" w:cs="仿宋_GB2312" w:eastAsia="仿宋_GB2312"/>
        </w:rPr>
        <w:t>和</w:t>
      </w:r>
      <w:r>
        <w:rPr>
          <w:rFonts w:ascii="仿宋_GB2312" w:hAnsi="仿宋_GB2312" w:cs="仿宋_GB2312" w:eastAsia="仿宋_GB2312"/>
        </w:rPr>
        <w:t>陕西恒益鼎工程项目管理有限公司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华阴市财政投资评审中心</w:t>
      </w:r>
      <w:r>
        <w:rPr>
          <w:rFonts w:ascii="仿宋_GB2312" w:hAnsi="仿宋_GB2312" w:cs="仿宋_GB2312" w:eastAsia="仿宋_GB2312"/>
        </w:rPr>
        <w:t>负责解释。除上述磋商文件内容，其他内容由</w:t>
      </w:r>
      <w:r>
        <w:rPr>
          <w:rFonts w:ascii="仿宋_GB2312" w:hAnsi="仿宋_GB2312" w:cs="仿宋_GB2312" w:eastAsia="仿宋_GB2312"/>
        </w:rPr>
        <w:t>陕西恒益鼎工程项目管理有限公司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华阴市财政投资评审中心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陕西恒益鼎工程项目管理有限公司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甲方对本合同履行期间产生的成果（包括乙方交付的全部成果以及本合同履行过程中产生的技术文件）拥有全部权利，包括知识产权、所有权及相应利益。乙方保证甲方在使用合同服务时，不承担任何涉及知识产权法律诉讼的责任。</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pPr>
      <w:r>
        <w:rPr>
          <w:rFonts w:ascii="仿宋_GB2312" w:hAnsi="仿宋_GB2312" w:cs="仿宋_GB2312" w:eastAsia="仿宋_GB2312"/>
        </w:rPr>
        <w:t>采购包3：不允许合同分包。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依据招标文件及合同约定执行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依据招标文件及合同约定执行</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依据招标文件及合同约定执行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陕西恒益鼎工程项目管理有限公司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陕西恒益鼎工程项目管理有限公司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陕西恒益鼎工程项目管理有限公司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联系人：万工</w:t>
      </w:r>
    </w:p>
    <w:p>
      <w:pPr>
        <w:pStyle w:val="null3"/>
      </w:pPr>
      <w:r>
        <w:rPr>
          <w:rFonts w:ascii="仿宋_GB2312" w:hAnsi="仿宋_GB2312" w:cs="仿宋_GB2312" w:eastAsia="仿宋_GB2312"/>
        </w:rPr>
        <w:t>联系电话：02983942263</w:t>
      </w:r>
    </w:p>
    <w:p>
      <w:pPr>
        <w:pStyle w:val="null3"/>
      </w:pPr>
      <w:r>
        <w:rPr>
          <w:rFonts w:ascii="仿宋_GB2312" w:hAnsi="仿宋_GB2312" w:cs="仿宋_GB2312" w:eastAsia="仿宋_GB2312"/>
        </w:rPr>
        <w:t>地址：西安市临潼区秦陵南路20号</w:t>
      </w:r>
    </w:p>
    <w:p>
      <w:pPr>
        <w:pStyle w:val="null3"/>
      </w:pPr>
      <w:r>
        <w:rPr>
          <w:rFonts w:ascii="仿宋_GB2312" w:hAnsi="仿宋_GB2312" w:cs="仿宋_GB2312" w:eastAsia="仿宋_GB2312"/>
        </w:rPr>
        <w:t>邮编：710600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为强化财政资金管理，提升财政资源配置效率与使用效益，依据相关政策法规，开展2025年度财政整体及重点项目支出的绩效评价工作。</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180,000.00</w:t>
      </w:r>
    </w:p>
    <w:p>
      <w:pPr>
        <w:pStyle w:val="null3"/>
      </w:pPr>
      <w:r>
        <w:rPr>
          <w:rFonts w:ascii="仿宋_GB2312" w:hAnsi="仿宋_GB2312" w:cs="仿宋_GB2312" w:eastAsia="仿宋_GB2312"/>
        </w:rPr>
        <w:t>采购包最高限价（元）: 180,000.00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绩效评价咨询服务（一包）</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180,000.00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180,000.00</w:t>
      </w:r>
    </w:p>
    <w:p>
      <w:pPr>
        <w:pStyle w:val="null3"/>
      </w:pPr>
      <w:r>
        <w:rPr>
          <w:rFonts w:ascii="仿宋_GB2312" w:hAnsi="仿宋_GB2312" w:cs="仿宋_GB2312" w:eastAsia="仿宋_GB2312"/>
        </w:rPr>
        <w:t>采购包最高限价（元）: 180,000.00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绩效评价咨询服务（二包）</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180,000.00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采购包预算金额（元）: 130,000.00</w:t>
      </w:r>
    </w:p>
    <w:p>
      <w:pPr>
        <w:pStyle w:val="null3"/>
      </w:pPr>
      <w:r>
        <w:rPr>
          <w:rFonts w:ascii="仿宋_GB2312" w:hAnsi="仿宋_GB2312" w:cs="仿宋_GB2312" w:eastAsia="仿宋_GB2312"/>
        </w:rPr>
        <w:t>采购包最高限价（元）: 130,000.00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绩效评价咨询服务（三包）</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130,000.00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标的名称：绩效评价咨询服务（一包）</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0"/>
              <w:jc w:val="both"/>
            </w:pPr>
            <w:r>
              <w:rPr>
                <w:rFonts w:ascii="仿宋_GB2312" w:hAnsi="仿宋_GB2312" w:cs="仿宋_GB2312" w:eastAsia="仿宋_GB2312"/>
                <w:sz w:val="24"/>
              </w:rPr>
              <w:t>一、项目概述</w:t>
            </w:r>
          </w:p>
          <w:p>
            <w:pPr>
              <w:pStyle w:val="null3"/>
              <w:ind w:firstLine="480"/>
              <w:jc w:val="both"/>
            </w:pPr>
            <w:r>
              <w:rPr>
                <w:rFonts w:ascii="仿宋_GB2312" w:hAnsi="仿宋_GB2312" w:cs="仿宋_GB2312" w:eastAsia="仿宋_GB2312"/>
                <w:sz w:val="21"/>
              </w:rPr>
              <w:t>包含对2025年度财政整 体及重点项目中20个项目进行项目支出的绩效评价工作，并应满足相 关政策法规及服务标准</w:t>
            </w:r>
          </w:p>
          <w:p>
            <w:pPr>
              <w:pStyle w:val="null3"/>
              <w:ind w:firstLine="480"/>
              <w:jc w:val="both"/>
            </w:pPr>
            <w:r>
              <w:rPr>
                <w:rFonts w:ascii="仿宋_GB2312" w:hAnsi="仿宋_GB2312" w:cs="仿宋_GB2312" w:eastAsia="仿宋_GB2312"/>
                <w:sz w:val="24"/>
              </w:rPr>
              <w:t>二、服务内容</w:t>
            </w:r>
          </w:p>
          <w:p>
            <w:pPr>
              <w:pStyle w:val="null3"/>
              <w:ind w:firstLine="480"/>
              <w:jc w:val="both"/>
            </w:pPr>
            <w:r>
              <w:rPr>
                <w:rFonts w:ascii="仿宋_GB2312" w:hAnsi="仿宋_GB2312" w:cs="仿宋_GB2312" w:eastAsia="仿宋_GB2312"/>
                <w:sz w:val="24"/>
              </w:rPr>
              <w:t>(一)评价准备：与项目相关部门充分沟通，了解项目背景、目标、实施情况等信息，收集项目立项文件、资金拨付文件、项目实施方案、验收报告等资料，据此制定科学合理的绩效评价指标体系和评价方案。</w:t>
            </w:r>
          </w:p>
          <w:p>
            <w:pPr>
              <w:pStyle w:val="null3"/>
              <w:ind w:firstLine="480"/>
              <w:jc w:val="both"/>
            </w:pPr>
            <w:r>
              <w:rPr>
                <w:rFonts w:ascii="仿宋_GB2312" w:hAnsi="仿宋_GB2312" w:cs="仿宋_GB2312" w:eastAsia="仿宋_GB2312"/>
                <w:sz w:val="24"/>
              </w:rPr>
              <w:t>(二)实施评价：运用文献研究、实地调研、问卷调查、访谈等多种评价方法，对项目决策、项目管理、资金使用、项目产出与效益等方面进行全面评价，对评价数据进行整理、分析与核实，确保评价结果的真实性与可靠性。</w:t>
            </w:r>
          </w:p>
          <w:p>
            <w:pPr>
              <w:pStyle w:val="null3"/>
              <w:ind w:firstLine="480"/>
              <w:jc w:val="both"/>
            </w:pPr>
            <w:r>
              <w:rPr>
                <w:rFonts w:ascii="仿宋_GB2312" w:hAnsi="仿宋_GB2312" w:cs="仿宋_GB2312" w:eastAsia="仿宋_GB2312"/>
                <w:sz w:val="24"/>
              </w:rPr>
              <w:t>(三)</w:t>
            </w:r>
            <w:r>
              <w:rPr>
                <w:rFonts w:ascii="仿宋_GB2312" w:hAnsi="仿宋_GB2312" w:cs="仿宋_GB2312" w:eastAsia="仿宋_GB2312"/>
                <w:sz w:val="21"/>
              </w:rPr>
              <w:t xml:space="preserve"> </w:t>
            </w:r>
            <w:r>
              <w:rPr>
                <w:rFonts w:ascii="仿宋_GB2312" w:hAnsi="仿宋_GB2312" w:cs="仿宋_GB2312" w:eastAsia="仿宋_GB2312"/>
                <w:sz w:val="24"/>
              </w:rPr>
              <w:t>报告撰写：根据评价结果撰写绩效评价报告，报告内容应包括项目基本情况、评价依据与方法、评价结果、存在问题及原因分析、改进建议等，报告需数据准确、内容详实、逻辑清晰、建议可行。</w:t>
            </w:r>
          </w:p>
          <w:p>
            <w:pPr>
              <w:pStyle w:val="null3"/>
              <w:ind w:firstLine="480"/>
              <w:jc w:val="both"/>
            </w:pPr>
            <w:r>
              <w:rPr>
                <w:rFonts w:ascii="仿宋_GB2312" w:hAnsi="仿宋_GB2312" w:cs="仿宋_GB2312" w:eastAsia="仿宋_GB2312"/>
                <w:sz w:val="24"/>
              </w:rPr>
              <w:t>(四)沟通反馈：在评价过程中及时与项目相关部门沟通，反馈评价中发现的问题，征求意见和建议；评价报告初稿完成后，应书面正式文件向财政及项目单位征求意见，根据反馈意见进行修改完善，形成正式报告。</w:t>
            </w:r>
          </w:p>
          <w:p>
            <w:pPr>
              <w:pStyle w:val="null3"/>
              <w:ind w:firstLine="480"/>
              <w:jc w:val="both"/>
            </w:pPr>
            <w:r>
              <w:rPr>
                <w:rFonts w:ascii="仿宋_GB2312" w:hAnsi="仿宋_GB2312" w:cs="仿宋_GB2312" w:eastAsia="仿宋_GB2312"/>
                <w:sz w:val="24"/>
              </w:rPr>
              <w:t>(五)资料归档：对评价过程中收集的资料及形成的报告等文档进行整理归档，按要求向采购方移交相关资料，并做好资料保密工作。</w:t>
            </w:r>
          </w:p>
          <w:p>
            <w:pPr>
              <w:pStyle w:val="null3"/>
              <w:ind w:firstLine="480"/>
              <w:jc w:val="both"/>
            </w:pPr>
            <w:r>
              <w:rPr>
                <w:rFonts w:ascii="仿宋_GB2312" w:hAnsi="仿宋_GB2312" w:cs="仿宋_GB2312" w:eastAsia="仿宋_GB2312"/>
                <w:sz w:val="24"/>
              </w:rPr>
              <w:t>三、服务要求</w:t>
            </w:r>
          </w:p>
          <w:p>
            <w:pPr>
              <w:pStyle w:val="null3"/>
              <w:ind w:firstLine="480"/>
              <w:jc w:val="both"/>
            </w:pPr>
            <w:r>
              <w:rPr>
                <w:rFonts w:ascii="仿宋_GB2312" w:hAnsi="仿宋_GB2312" w:cs="仿宋_GB2312" w:eastAsia="仿宋_GB2312"/>
                <w:sz w:val="24"/>
              </w:rPr>
              <w:t>(一)</w:t>
            </w:r>
            <w:r>
              <w:rPr>
                <w:rFonts w:ascii="仿宋_GB2312" w:hAnsi="仿宋_GB2312" w:cs="仿宋_GB2312" w:eastAsia="仿宋_GB2312"/>
                <w:sz w:val="21"/>
              </w:rPr>
              <w:t xml:space="preserve"> </w:t>
            </w:r>
            <w:r>
              <w:rPr>
                <w:rFonts w:ascii="仿宋_GB2312" w:hAnsi="仿宋_GB2312" w:cs="仿宋_GB2312" w:eastAsia="仿宋_GB2312"/>
                <w:sz w:val="24"/>
              </w:rPr>
              <w:t>服务期限：自合同签订之日起</w:t>
            </w:r>
            <w:r>
              <w:rPr>
                <w:rFonts w:ascii="仿宋_GB2312" w:hAnsi="仿宋_GB2312" w:cs="仿宋_GB2312" w:eastAsia="仿宋_GB2312"/>
                <w:sz w:val="24"/>
              </w:rPr>
              <w:t>40个工作日内完成全部绩效评价工作并提交正式报告 。</w:t>
            </w:r>
          </w:p>
          <w:p>
            <w:pPr>
              <w:pStyle w:val="null3"/>
              <w:ind w:firstLine="480"/>
              <w:jc w:val="both"/>
            </w:pPr>
            <w:r>
              <w:rPr>
                <w:rFonts w:ascii="仿宋_GB2312" w:hAnsi="仿宋_GB2312" w:cs="仿宋_GB2312" w:eastAsia="仿宋_GB2312"/>
                <w:sz w:val="24"/>
              </w:rPr>
              <w:t>(二)人员配备：供应商应组建专业的评价团队，团队成员需具备财务、审计、项目管理等相关专业知识和经验，其中项目负责人应具有中高级职称或注册会计师、评估师、律师、内审师等相关行业管理部门认可的专业资质，具有5年以上工作经验，其中从事预算绩效评价工作3年以上等条件。并具有丰富的绩效评价项目经验。</w:t>
            </w:r>
          </w:p>
          <w:p>
            <w:pPr>
              <w:pStyle w:val="null3"/>
              <w:ind w:firstLine="480"/>
              <w:jc w:val="both"/>
            </w:pPr>
            <w:r>
              <w:rPr>
                <w:rFonts w:ascii="仿宋_GB2312" w:hAnsi="仿宋_GB2312" w:cs="仿宋_GB2312" w:eastAsia="仿宋_GB2312"/>
                <w:sz w:val="24"/>
              </w:rPr>
              <w:t>(三)</w:t>
            </w:r>
            <w:r>
              <w:rPr>
                <w:rFonts w:ascii="仿宋_GB2312" w:hAnsi="仿宋_GB2312" w:cs="仿宋_GB2312" w:eastAsia="仿宋_GB2312"/>
                <w:sz w:val="21"/>
              </w:rPr>
              <w:t xml:space="preserve"> </w:t>
            </w:r>
            <w:r>
              <w:rPr>
                <w:rFonts w:ascii="仿宋_GB2312" w:hAnsi="仿宋_GB2312" w:cs="仿宋_GB2312" w:eastAsia="仿宋_GB2312"/>
                <w:sz w:val="24"/>
              </w:rPr>
              <w:t>质量保证：严格按照国家及地方相关绩效评价标准和规范开展工作，保证评价结果客观、公正、准确；对评价报告的质量负责，如因报告质量问题导致的责任由供应商承担。</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四</w:t>
            </w:r>
            <w:r>
              <w:rPr>
                <w:rFonts w:ascii="仿宋_GB2312" w:hAnsi="仿宋_GB2312" w:cs="仿宋_GB2312" w:eastAsia="仿宋_GB2312"/>
                <w:sz w:val="24"/>
              </w:rPr>
              <w:t>) 验收标准：采购方组织相关专家或部门依据绩效评价报告质量、服务响应及时性、评价过程合规性等方面进行验收，供应商提供的报告应符合国家及地方相关标准规范，满足采购方需求。</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五</w:t>
            </w:r>
            <w:r>
              <w:rPr>
                <w:rFonts w:ascii="仿宋_GB2312" w:hAnsi="仿宋_GB2312" w:cs="仿宋_GB2312" w:eastAsia="仿宋_GB2312"/>
                <w:sz w:val="24"/>
              </w:rPr>
              <w:t>) 违约责任：年度终了，采购方对第三方公司进行综合考核，若供应商未按时完成服务或服务质量不符合要求的，将在一定范围内对服务费进行核减，如支付违约金、赔偿采购方损失等；若采购方未按合同约定支付款项，应按照合同约定承担逾期付款责任。</w:t>
            </w:r>
          </w:p>
          <w:p>
            <w:pPr>
              <w:pStyle w:val="null3"/>
            </w:pP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标的名称：绩效评价咨询服务（二包）</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0"/>
              <w:jc w:val="both"/>
            </w:pPr>
            <w:r>
              <w:rPr>
                <w:rFonts w:ascii="仿宋_GB2312" w:hAnsi="仿宋_GB2312" w:cs="仿宋_GB2312" w:eastAsia="仿宋_GB2312"/>
                <w:sz w:val="24"/>
              </w:rPr>
              <w:t>一、项目概述</w:t>
            </w:r>
          </w:p>
          <w:p>
            <w:pPr>
              <w:pStyle w:val="null3"/>
              <w:ind w:firstLine="480"/>
              <w:jc w:val="both"/>
            </w:pPr>
            <w:r>
              <w:rPr>
                <w:rFonts w:ascii="仿宋_GB2312" w:hAnsi="仿宋_GB2312" w:cs="仿宋_GB2312" w:eastAsia="仿宋_GB2312"/>
                <w:sz w:val="21"/>
              </w:rPr>
              <w:t>包含对2025年度财政整 体及重点项目中20个项目进行项目支出的绩效评价工作，并应满足相 关政策法规及服务标准</w:t>
            </w:r>
          </w:p>
          <w:p>
            <w:pPr>
              <w:pStyle w:val="null3"/>
              <w:ind w:firstLine="480"/>
              <w:jc w:val="both"/>
            </w:pPr>
            <w:r>
              <w:rPr>
                <w:rFonts w:ascii="仿宋_GB2312" w:hAnsi="仿宋_GB2312" w:cs="仿宋_GB2312" w:eastAsia="仿宋_GB2312"/>
                <w:sz w:val="24"/>
              </w:rPr>
              <w:t>二、服务内容</w:t>
            </w:r>
          </w:p>
          <w:p>
            <w:pPr>
              <w:pStyle w:val="null3"/>
              <w:ind w:firstLine="480"/>
              <w:jc w:val="both"/>
            </w:pPr>
            <w:r>
              <w:rPr>
                <w:rFonts w:ascii="仿宋_GB2312" w:hAnsi="仿宋_GB2312" w:cs="仿宋_GB2312" w:eastAsia="仿宋_GB2312"/>
                <w:sz w:val="24"/>
              </w:rPr>
              <w:t>(一)评价准备：与项目相关部门充分沟通，了解项目背景、目标、实施情况等信息，收集项目立项文件、资金拨付文件、项目实施方案、验收报告等资料，据此制定科学合理的绩效评价指标体系和评价方案。</w:t>
            </w:r>
          </w:p>
          <w:p>
            <w:pPr>
              <w:pStyle w:val="null3"/>
              <w:ind w:firstLine="480"/>
              <w:jc w:val="both"/>
            </w:pPr>
            <w:r>
              <w:rPr>
                <w:rFonts w:ascii="仿宋_GB2312" w:hAnsi="仿宋_GB2312" w:cs="仿宋_GB2312" w:eastAsia="仿宋_GB2312"/>
                <w:sz w:val="24"/>
              </w:rPr>
              <w:t>(二)实施评价：运用文献研究、实地调研、问卷调查、访谈等多种评价方法，对项目决策、项目管理、资金使用、项目产出与效益等方面进行全面评价，对评价数据进行整理、分析与核实，确保评价结果的真实性与可靠性。</w:t>
            </w:r>
          </w:p>
          <w:p>
            <w:pPr>
              <w:pStyle w:val="null3"/>
              <w:ind w:firstLine="480"/>
              <w:jc w:val="both"/>
            </w:pPr>
            <w:r>
              <w:rPr>
                <w:rFonts w:ascii="仿宋_GB2312" w:hAnsi="仿宋_GB2312" w:cs="仿宋_GB2312" w:eastAsia="仿宋_GB2312"/>
                <w:sz w:val="24"/>
              </w:rPr>
              <w:t>(三)</w:t>
            </w:r>
            <w:r>
              <w:rPr>
                <w:rFonts w:ascii="仿宋_GB2312" w:hAnsi="仿宋_GB2312" w:cs="仿宋_GB2312" w:eastAsia="仿宋_GB2312"/>
                <w:sz w:val="21"/>
              </w:rPr>
              <w:t xml:space="preserve"> </w:t>
            </w:r>
            <w:r>
              <w:rPr>
                <w:rFonts w:ascii="仿宋_GB2312" w:hAnsi="仿宋_GB2312" w:cs="仿宋_GB2312" w:eastAsia="仿宋_GB2312"/>
                <w:sz w:val="24"/>
              </w:rPr>
              <w:t>报告撰写：根据评价结果撰写绩效评价报告，报告内容应包括项目基本情况、评价依据与方法、评价结果、存在问题及原因分析、改进建议等，报告需数据准确、内容详实、逻辑清晰、建议可行。</w:t>
            </w:r>
          </w:p>
          <w:p>
            <w:pPr>
              <w:pStyle w:val="null3"/>
              <w:ind w:firstLine="480"/>
              <w:jc w:val="both"/>
            </w:pPr>
            <w:r>
              <w:rPr>
                <w:rFonts w:ascii="仿宋_GB2312" w:hAnsi="仿宋_GB2312" w:cs="仿宋_GB2312" w:eastAsia="仿宋_GB2312"/>
                <w:sz w:val="24"/>
              </w:rPr>
              <w:t>(四)沟通反馈：在评价过程中及时与项目相关部门沟通，反馈评价中发现的问题，征求意见和建议；评价报告初稿完成后，应书面正式文件向财政及项目单位征求意见，根据反馈意见进行修改完善，形成正式报告。</w:t>
            </w:r>
          </w:p>
          <w:p>
            <w:pPr>
              <w:pStyle w:val="null3"/>
              <w:ind w:firstLine="480"/>
              <w:jc w:val="both"/>
            </w:pPr>
            <w:r>
              <w:rPr>
                <w:rFonts w:ascii="仿宋_GB2312" w:hAnsi="仿宋_GB2312" w:cs="仿宋_GB2312" w:eastAsia="仿宋_GB2312"/>
                <w:sz w:val="24"/>
              </w:rPr>
              <w:t>(五)资料归档：对评价过程中收集的资料及形成的报告等文档进行整理归档，按要求向采购方移交相关资料，并做好资料保密工作。</w:t>
            </w:r>
          </w:p>
          <w:p>
            <w:pPr>
              <w:pStyle w:val="null3"/>
              <w:ind w:firstLine="480"/>
              <w:jc w:val="both"/>
            </w:pPr>
            <w:r>
              <w:rPr>
                <w:rFonts w:ascii="仿宋_GB2312" w:hAnsi="仿宋_GB2312" w:cs="仿宋_GB2312" w:eastAsia="仿宋_GB2312"/>
                <w:sz w:val="24"/>
              </w:rPr>
              <w:t>三、服务要求</w:t>
            </w:r>
          </w:p>
          <w:p>
            <w:pPr>
              <w:pStyle w:val="null3"/>
              <w:ind w:firstLine="480"/>
              <w:jc w:val="both"/>
            </w:pPr>
            <w:r>
              <w:rPr>
                <w:rFonts w:ascii="仿宋_GB2312" w:hAnsi="仿宋_GB2312" w:cs="仿宋_GB2312" w:eastAsia="仿宋_GB2312"/>
                <w:sz w:val="24"/>
              </w:rPr>
              <w:t>(一)</w:t>
            </w:r>
            <w:r>
              <w:rPr>
                <w:rFonts w:ascii="仿宋_GB2312" w:hAnsi="仿宋_GB2312" w:cs="仿宋_GB2312" w:eastAsia="仿宋_GB2312"/>
                <w:sz w:val="21"/>
              </w:rPr>
              <w:t xml:space="preserve"> </w:t>
            </w:r>
            <w:r>
              <w:rPr>
                <w:rFonts w:ascii="仿宋_GB2312" w:hAnsi="仿宋_GB2312" w:cs="仿宋_GB2312" w:eastAsia="仿宋_GB2312"/>
                <w:sz w:val="24"/>
              </w:rPr>
              <w:t>服务期限：自合同签订之日起</w:t>
            </w:r>
            <w:r>
              <w:rPr>
                <w:rFonts w:ascii="仿宋_GB2312" w:hAnsi="仿宋_GB2312" w:cs="仿宋_GB2312" w:eastAsia="仿宋_GB2312"/>
                <w:sz w:val="24"/>
              </w:rPr>
              <w:t>40个工作日内完成全部绩效评价工作并提交正式报告 。</w:t>
            </w:r>
          </w:p>
          <w:p>
            <w:pPr>
              <w:pStyle w:val="null3"/>
              <w:ind w:firstLine="480"/>
              <w:jc w:val="both"/>
            </w:pPr>
            <w:r>
              <w:rPr>
                <w:rFonts w:ascii="仿宋_GB2312" w:hAnsi="仿宋_GB2312" w:cs="仿宋_GB2312" w:eastAsia="仿宋_GB2312"/>
                <w:sz w:val="24"/>
              </w:rPr>
              <w:t>(二)人员配备：供应商应组建专业的评价团队，团队成员需具备财务、审计、项目管理等相关专业知识和经验，其中项目负责人应具有中高级职称或注册会计师、评估师、律师、内审师等相关行业管理部门认可的专业资质，具有5年以上工作经验，其中从事预算绩效评价工作3年以上等条件。并具有丰富的绩效评价项目经验。</w:t>
            </w:r>
          </w:p>
          <w:p>
            <w:pPr>
              <w:pStyle w:val="null3"/>
              <w:ind w:firstLine="480"/>
              <w:jc w:val="both"/>
            </w:pPr>
            <w:r>
              <w:rPr>
                <w:rFonts w:ascii="仿宋_GB2312" w:hAnsi="仿宋_GB2312" w:cs="仿宋_GB2312" w:eastAsia="仿宋_GB2312"/>
                <w:sz w:val="24"/>
              </w:rPr>
              <w:t>(三)</w:t>
            </w:r>
            <w:r>
              <w:rPr>
                <w:rFonts w:ascii="仿宋_GB2312" w:hAnsi="仿宋_GB2312" w:cs="仿宋_GB2312" w:eastAsia="仿宋_GB2312"/>
                <w:sz w:val="21"/>
              </w:rPr>
              <w:t xml:space="preserve"> </w:t>
            </w:r>
            <w:r>
              <w:rPr>
                <w:rFonts w:ascii="仿宋_GB2312" w:hAnsi="仿宋_GB2312" w:cs="仿宋_GB2312" w:eastAsia="仿宋_GB2312"/>
                <w:sz w:val="24"/>
              </w:rPr>
              <w:t>质量保证：严格按照国家及地方相关绩效评价标准和规范开展工作，保证评价结果客观、公正、准确；对评价报告的质量负责，如因报告质量问题导致的责任由供应商承担。</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四</w:t>
            </w:r>
            <w:r>
              <w:rPr>
                <w:rFonts w:ascii="仿宋_GB2312" w:hAnsi="仿宋_GB2312" w:cs="仿宋_GB2312" w:eastAsia="仿宋_GB2312"/>
                <w:sz w:val="24"/>
              </w:rPr>
              <w:t>) 验收标准：采购方组织相关专家或部门依据绩效评价报告质量、服务响应及时性、评价过程合规性等方面进行验收，供应商提供的报告应符合国家及地方相关标准规范，满足采购方需求。</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五</w:t>
            </w:r>
            <w:r>
              <w:rPr>
                <w:rFonts w:ascii="仿宋_GB2312" w:hAnsi="仿宋_GB2312" w:cs="仿宋_GB2312" w:eastAsia="仿宋_GB2312"/>
                <w:sz w:val="24"/>
              </w:rPr>
              <w:t>) 违约责任：年度终了，采购方对第三方公司进行综合考核，若供应商未按时完成服务或服务质量不符合要求的，将在一定范围内对服务费进行核减，如支付违约金、赔偿采购方损失等；若采购方未按合同约定支付款项，应按照合同约定承担逾期付款责任。</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标的名称：绩效评价咨询服务（三包）</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0"/>
              <w:jc w:val="both"/>
            </w:pPr>
            <w:r>
              <w:rPr>
                <w:rFonts w:ascii="仿宋_GB2312" w:hAnsi="仿宋_GB2312" w:cs="仿宋_GB2312" w:eastAsia="仿宋_GB2312"/>
                <w:sz w:val="24"/>
              </w:rPr>
              <w:t>一、项目概述</w:t>
            </w:r>
          </w:p>
          <w:p>
            <w:pPr>
              <w:pStyle w:val="null3"/>
              <w:ind w:firstLine="480"/>
              <w:jc w:val="both"/>
            </w:pPr>
            <w:r>
              <w:rPr>
                <w:rFonts w:ascii="仿宋_GB2312" w:hAnsi="仿宋_GB2312" w:cs="仿宋_GB2312" w:eastAsia="仿宋_GB2312"/>
                <w:sz w:val="21"/>
              </w:rPr>
              <w:t>包含对2025年度财政整 体及重点项目中15个项目进行项目支出的绩效评价工作，并应满足相 关政策法规及服务标准</w:t>
            </w:r>
          </w:p>
          <w:p>
            <w:pPr>
              <w:pStyle w:val="null3"/>
              <w:ind w:firstLine="480"/>
              <w:jc w:val="both"/>
            </w:pPr>
            <w:r>
              <w:rPr>
                <w:rFonts w:ascii="仿宋_GB2312" w:hAnsi="仿宋_GB2312" w:cs="仿宋_GB2312" w:eastAsia="仿宋_GB2312"/>
                <w:sz w:val="24"/>
              </w:rPr>
              <w:t>二、服务内容</w:t>
            </w:r>
          </w:p>
          <w:p>
            <w:pPr>
              <w:pStyle w:val="null3"/>
              <w:ind w:firstLine="480"/>
              <w:jc w:val="both"/>
            </w:pPr>
            <w:r>
              <w:rPr>
                <w:rFonts w:ascii="仿宋_GB2312" w:hAnsi="仿宋_GB2312" w:cs="仿宋_GB2312" w:eastAsia="仿宋_GB2312"/>
                <w:sz w:val="24"/>
              </w:rPr>
              <w:t>(一)评价准备：与项目相关部门充分沟通，了解项目背景、目标、实施情况等信息，收集项目立项文件、资金拨付文件、项目实施方案、验收报告等资料，据此制定科学合理的绩效评价指标体系和评价方案。</w:t>
            </w:r>
          </w:p>
          <w:p>
            <w:pPr>
              <w:pStyle w:val="null3"/>
              <w:ind w:firstLine="480"/>
              <w:jc w:val="both"/>
            </w:pPr>
            <w:r>
              <w:rPr>
                <w:rFonts w:ascii="仿宋_GB2312" w:hAnsi="仿宋_GB2312" w:cs="仿宋_GB2312" w:eastAsia="仿宋_GB2312"/>
                <w:sz w:val="24"/>
              </w:rPr>
              <w:t>(二)实施评价：运用文献研究、实地调研、问卷调查、访谈等多种评价方法，对项目决策、项目管理、资金使用、项目产出与效益等方面进行全面评价，对评价数据进行整理、分析与核实，确保评价结果的真实性与可靠性。</w:t>
            </w:r>
          </w:p>
          <w:p>
            <w:pPr>
              <w:pStyle w:val="null3"/>
              <w:ind w:firstLine="480"/>
              <w:jc w:val="both"/>
            </w:pPr>
            <w:r>
              <w:rPr>
                <w:rFonts w:ascii="仿宋_GB2312" w:hAnsi="仿宋_GB2312" w:cs="仿宋_GB2312" w:eastAsia="仿宋_GB2312"/>
                <w:sz w:val="24"/>
              </w:rPr>
              <w:t>(三)</w:t>
            </w:r>
            <w:r>
              <w:rPr>
                <w:rFonts w:ascii="仿宋_GB2312" w:hAnsi="仿宋_GB2312" w:cs="仿宋_GB2312" w:eastAsia="仿宋_GB2312"/>
                <w:sz w:val="21"/>
              </w:rPr>
              <w:t xml:space="preserve"> </w:t>
            </w:r>
            <w:r>
              <w:rPr>
                <w:rFonts w:ascii="仿宋_GB2312" w:hAnsi="仿宋_GB2312" w:cs="仿宋_GB2312" w:eastAsia="仿宋_GB2312"/>
                <w:sz w:val="24"/>
              </w:rPr>
              <w:t>报告撰写：根据评价结果撰写绩效评价报告，报告内容应包括项目基本情况、评价依据与方法、评价结果、存在问题及原因分析、改进建议等，报告需数据准确、内容详实、逻辑清晰、建议可行。</w:t>
            </w:r>
          </w:p>
          <w:p>
            <w:pPr>
              <w:pStyle w:val="null3"/>
              <w:ind w:firstLine="480"/>
              <w:jc w:val="both"/>
            </w:pPr>
            <w:r>
              <w:rPr>
                <w:rFonts w:ascii="仿宋_GB2312" w:hAnsi="仿宋_GB2312" w:cs="仿宋_GB2312" w:eastAsia="仿宋_GB2312"/>
                <w:sz w:val="24"/>
              </w:rPr>
              <w:t>(四)沟通反馈：在评价过程中及时与项目相关部门沟通，反馈评价中发现的问题，征求意见和建议；评价报告初稿完成后，应书面正式文件向财政及项目单位征求意见，根据反馈意见进行修改完善，形成正式报告。</w:t>
            </w:r>
          </w:p>
          <w:p>
            <w:pPr>
              <w:pStyle w:val="null3"/>
              <w:ind w:firstLine="480"/>
              <w:jc w:val="both"/>
            </w:pPr>
            <w:r>
              <w:rPr>
                <w:rFonts w:ascii="仿宋_GB2312" w:hAnsi="仿宋_GB2312" w:cs="仿宋_GB2312" w:eastAsia="仿宋_GB2312"/>
                <w:sz w:val="24"/>
              </w:rPr>
              <w:t>(五)资料归档：对评价过程中收集的资料及形成的报告等文档进行整理归档，按要求向采购方移交相关资料，并做好资料保密工作。</w:t>
            </w:r>
          </w:p>
          <w:p>
            <w:pPr>
              <w:pStyle w:val="null3"/>
              <w:ind w:firstLine="480"/>
              <w:jc w:val="both"/>
            </w:pPr>
            <w:r>
              <w:rPr>
                <w:rFonts w:ascii="仿宋_GB2312" w:hAnsi="仿宋_GB2312" w:cs="仿宋_GB2312" w:eastAsia="仿宋_GB2312"/>
                <w:sz w:val="24"/>
              </w:rPr>
              <w:t>三、服务要求</w:t>
            </w:r>
          </w:p>
          <w:p>
            <w:pPr>
              <w:pStyle w:val="null3"/>
              <w:ind w:firstLine="480"/>
              <w:jc w:val="both"/>
            </w:pPr>
            <w:r>
              <w:rPr>
                <w:rFonts w:ascii="仿宋_GB2312" w:hAnsi="仿宋_GB2312" w:cs="仿宋_GB2312" w:eastAsia="仿宋_GB2312"/>
                <w:sz w:val="24"/>
              </w:rPr>
              <w:t>(一)</w:t>
            </w:r>
            <w:r>
              <w:rPr>
                <w:rFonts w:ascii="仿宋_GB2312" w:hAnsi="仿宋_GB2312" w:cs="仿宋_GB2312" w:eastAsia="仿宋_GB2312"/>
                <w:sz w:val="21"/>
              </w:rPr>
              <w:t xml:space="preserve"> </w:t>
            </w:r>
            <w:r>
              <w:rPr>
                <w:rFonts w:ascii="仿宋_GB2312" w:hAnsi="仿宋_GB2312" w:cs="仿宋_GB2312" w:eastAsia="仿宋_GB2312"/>
                <w:sz w:val="24"/>
              </w:rPr>
              <w:t>服务期限：自合同签订之日起</w:t>
            </w:r>
            <w:r>
              <w:rPr>
                <w:rFonts w:ascii="仿宋_GB2312" w:hAnsi="仿宋_GB2312" w:cs="仿宋_GB2312" w:eastAsia="仿宋_GB2312"/>
                <w:sz w:val="24"/>
              </w:rPr>
              <w:t>40个工作日内完成全部绩效评价工作并提交正式报告 。</w:t>
            </w:r>
          </w:p>
          <w:p>
            <w:pPr>
              <w:pStyle w:val="null3"/>
              <w:ind w:firstLine="480"/>
              <w:jc w:val="both"/>
            </w:pPr>
            <w:r>
              <w:rPr>
                <w:rFonts w:ascii="仿宋_GB2312" w:hAnsi="仿宋_GB2312" w:cs="仿宋_GB2312" w:eastAsia="仿宋_GB2312"/>
                <w:sz w:val="24"/>
              </w:rPr>
              <w:t>(二)人员配备：供应商应组建专业的评价团队，团队成员需具备财务、审计、项目管理等相关专业知识和经验，其中项目负责人应具有中高级职称或注册会计师、评估师、律师、内审师等相关行业管理部门认可的专业资质，具有5年以上工作经验，其中从事预算绩效评价工作3年以上等条件。并具有丰富的绩效评价项目经验。</w:t>
            </w:r>
          </w:p>
          <w:p>
            <w:pPr>
              <w:pStyle w:val="null3"/>
              <w:ind w:firstLine="480"/>
              <w:jc w:val="both"/>
            </w:pPr>
            <w:r>
              <w:rPr>
                <w:rFonts w:ascii="仿宋_GB2312" w:hAnsi="仿宋_GB2312" w:cs="仿宋_GB2312" w:eastAsia="仿宋_GB2312"/>
                <w:sz w:val="24"/>
              </w:rPr>
              <w:t>(三)</w:t>
            </w:r>
            <w:r>
              <w:rPr>
                <w:rFonts w:ascii="仿宋_GB2312" w:hAnsi="仿宋_GB2312" w:cs="仿宋_GB2312" w:eastAsia="仿宋_GB2312"/>
                <w:sz w:val="21"/>
              </w:rPr>
              <w:t xml:space="preserve"> </w:t>
            </w:r>
            <w:r>
              <w:rPr>
                <w:rFonts w:ascii="仿宋_GB2312" w:hAnsi="仿宋_GB2312" w:cs="仿宋_GB2312" w:eastAsia="仿宋_GB2312"/>
                <w:sz w:val="24"/>
              </w:rPr>
              <w:t>质量保证：严格按照国家及地方相关绩效评价标准和规范开展工作，保证评价结果客观、公正、准确；对评价报告的质量负责，如因报告质量问题导致的责任由供应商承担。</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四</w:t>
            </w:r>
            <w:r>
              <w:rPr>
                <w:rFonts w:ascii="仿宋_GB2312" w:hAnsi="仿宋_GB2312" w:cs="仿宋_GB2312" w:eastAsia="仿宋_GB2312"/>
                <w:sz w:val="24"/>
              </w:rPr>
              <w:t>) 验收标准：采购方组织相关专家或部门依据绩效评价报告质量、服务响应及时性、评价过程合规性等方面进行验收，供应商提供的报告应符合国家及地方相关标准规范，满足采购方需求。</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五</w:t>
            </w:r>
            <w:r>
              <w:rPr>
                <w:rFonts w:ascii="仿宋_GB2312" w:hAnsi="仿宋_GB2312" w:cs="仿宋_GB2312" w:eastAsia="仿宋_GB2312"/>
                <w:sz w:val="24"/>
              </w:rPr>
              <w:t>) 违约责任：年度终了，采购方对第三方公司进行综合考核，若供应商未按时完成服务或服务质量不符合要求的，将在一定范围内对服务费进行核减，如支付违约金、赔偿采购方损失等；若采购方未按合同约定支付款项，应按照合同约定承担逾期付款责任。</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符合项目实际需求，人员配置与本项目相适应</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符合项目实际需求，人员配置与本项目相适应</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符合项目实际需求，人员配置与本项目相适应</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符合项目实际需求，提供与本项目相适应的专业设施和设备</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符合项目实际需求，提供与本项目相适应的专业设施和设备</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符合项目实际需求，提供与本项目相适应的专业设施和设备</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在合同执行过程中服务单位应执行国家、省、市的相关服务标准和应当履行的相关义务。</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在合同执行过程中服务单位应执行国家、省、市的相关服务标准和应当履行的相关义务。</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在合同执行过程中服务单位应执行国家、省、市的相关服务标准和应当履行的相关义务。</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自合同签订之日起40个工作日内完成全部绩效评价工作并提交正式报告</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自合同签订之日起40个工作日内完成全部绩效评价工作并提交正式报告</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自合同签订之日起40个工作日内完成全部绩效评价工作并提交正式报告</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采购方组织相关专家或部门依据绩效评价报告质量、服务响应及时性、评价过程合规性等方面进行验收，供应商提供的报告应符合国家及地方相关标准规范，满足采购方需求。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采购方组织相关专家或部门依据绩效评价报告质量、服务响应及时性、评价过程合规性等方面进行验收，供应商提供的报告应符合国家及地方相关标准规范，满足采购方需求。</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采购方组织相关专家或部门依据绩效评价报告质量、服务响应及时性、评价过程合规性等方面进行验收，供应商提供的报告应符合国家及地方相关标准规范，满足采购方需求。</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预付款，甲乙双方签订合同后，达到付款条件起15个工作日内，支付合同总金额的40.0%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进度款，剩余部 分在乙方移交成果文件及所有档案并验收通过，达到付款条件起15个工作日内，支付合同总金额的60.0%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预付款，甲乙双方签订合同后，达到付款条件起15个工作日内，支付合同总金额的40.0%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进度款，剩余部 分在乙方移交成果文件及所有档案并验收通过，达到付款条件起15个工作日内，支付合同总金额的60.0%</w:t>
      </w:r>
    </w:p>
    <w:p>
      <w:pPr>
        <w:pStyle w:val="null3"/>
      </w:pPr>
      <w:r>
        <w:rPr>
          <w:rFonts w:ascii="仿宋_GB2312" w:hAnsi="仿宋_GB2312" w:cs="仿宋_GB2312" w:eastAsia="仿宋_GB2312"/>
        </w:rPr>
        <w:t>采购包3：</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预付款，甲乙双方签订合同后，达到付款条件起15个工作日内，支付合同总金额的40.0%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进度款，剩余部 分在乙方移交成果文件及所有档案并验收通过，达到付款条件起15个工作日内，支付合同总金额的60.0%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依据《中华人民共和国民法典》、《中华人民共和国政府采购法》的相关条款和本合同约定，成交供应商未全面履行合同义务或者发生违约，采购人会同采购代理机构有权终止合同，依法向成交供应商进行经济索赔，并报请政府采购监督管理机关进行相应的行政处罚。采购人违约的，应当赔偿给成交供应商造成的经济损失。合同执行中发生争议的，当事人双方应协商解决，协商达不成一致时，可向人民法院提请诉讼。</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依据《中华人民共和国民法典》、《中华人民共和国政府采购法》的相关条款和本合同约定，成交供应商未全面履行合同义务或者发生违约，采购人会同采购代理机构有权终止合同，依法向成交供应商进行经济索赔，并报请政府采购监督管理机关进行相应的行政处罚。采购人违约的，应当赔偿给成交供应商造成的经济损失。合同执行中发生争议的，当事人双方应协商解决，协商达不成一致时，可向人民法院提请诉讼。</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依据《中华人民共和国民法典》、《中华人民共和国政府采购法》的相关条款和本合同约定，成交供应商未全面履行合同义务或者发生违约，采购人会同采购代理机构有权终止合同，依法向成交供应商进行经济索赔，并报请政府采购监督管理机关进行相应的行政处罚。采购人违约的，应当赔偿给成交供应商造成的经济损失。合同执行中发生争议的，当事人双方应协商解决，协商达不成一致时，可向人民法院提请诉讼。</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供应商需要在线提交所有通过电子化交易平台实施的政府采购项目的响应文件，同时线下提交纸质响应文件文件正本壹份、副本贰份、电子版文件壹份（以U盘形式提供，电子版文件应包电子交易系统生成的文件、word版本投标文件等内容）。响应文件应放入文件袋内密封，袋上标明供应商名称并加盖公章。线下纸质文件递交截止时间同在线递交电子响应文件截止时间一致。线下纸质文件递交地点：西安市临潼区秦陵南路20号新华书店2楼201室</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供应商应提交的相关资格证明材料.docx 响应函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供应商应提交的相关资格证明材料.docx 响应函</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供应商应是合法注册的法人或其他组织,并出具合法有效的营业执照；</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法人代表证明书或法人授权委托书</w:t>
            </w:r>
          </w:p>
        </w:tc>
        <w:tc>
          <w:tcPr>
            <w:tcW w:type="dxa" w:w="3322"/>
          </w:tcPr>
          <w:p>
            <w:pPr>
              <w:pStyle w:val="null3"/>
            </w:pPr>
            <w:r>
              <w:rPr>
                <w:rFonts w:ascii="仿宋_GB2312" w:hAnsi="仿宋_GB2312" w:cs="仿宋_GB2312" w:eastAsia="仿宋_GB2312"/>
              </w:rPr>
              <w:t>法人代表证明书或法人授权委托书，后附法人及被委托人身份证（法定代表人直接参加磋商的只需提供法定代表人身份证）；</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具有财务审计资质单位出具的2024年或2025年度的财务审计报告（成立时间不到一年的可提供成立后任意时段的资产负债表）或响应文件递截止时间前六个月内其基本账户银行出具的资信证明（附基本账户证明）或政府采购信用担保机构出具的磋商担保函；</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提供投标截止日前6个月内已缴纳的至少一个月的纳税证明或完税证明（任意税种），依法免税的单位应提供相关证明材料；</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提供投标截止日前6个月内已缴存的至少一个月的社会保障资金缴存单据或社保机构开具的社会保险参保缴费情况证明，依法不需要缴纳社会保障资金的单位应提供相关证明材料；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承诺书</w:t>
            </w:r>
          </w:p>
        </w:tc>
        <w:tc>
          <w:tcPr>
            <w:tcW w:type="dxa" w:w="3322"/>
          </w:tcPr>
          <w:p>
            <w:pPr>
              <w:pStyle w:val="null3"/>
            </w:pPr>
            <w:r>
              <w:rPr>
                <w:rFonts w:ascii="仿宋_GB2312" w:hAnsi="仿宋_GB2312" w:cs="仿宋_GB2312" w:eastAsia="仿宋_GB2312"/>
              </w:rPr>
              <w:t>提供具有履行本合同所必需的设备和专业技术能力的说明及承诺；</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三年无重大违法记录声明</w:t>
            </w:r>
          </w:p>
        </w:tc>
        <w:tc>
          <w:tcPr>
            <w:tcW w:type="dxa" w:w="3322"/>
          </w:tcPr>
          <w:p>
            <w:pPr>
              <w:pStyle w:val="null3"/>
            </w:pPr>
            <w:r>
              <w:rPr>
                <w:rFonts w:ascii="仿宋_GB2312" w:hAnsi="仿宋_GB2312" w:cs="仿宋_GB2312" w:eastAsia="仿宋_GB2312"/>
              </w:rPr>
              <w:t>参加政府采购活动前3年内经营活动中无重大违法记录声明；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未被“信用中国”网站(www.sr&amp;mtchin8.gov.&amp;)列入重大税收违法失信主体，未被《中国执行信息公开网》(http://zxgk.court.gov.cn/shixin/)列入失信被执行人，未被中国政府采购网(www.cc.gov.sn)列入政府采购严重违法失信行为记录名单。（提供查询结果网页截图）；</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单位负责人为同一人或者存在直接控股、管理关系的不同供应商，不得参加同一合同项下的投标活动；</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非联合体投标</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供应商应是合法注册的法人或其他组织,并出具合法有效的营业执照；</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法人代表证明书或法人授权委托书</w:t>
            </w:r>
          </w:p>
        </w:tc>
        <w:tc>
          <w:tcPr>
            <w:tcW w:type="dxa" w:w="3322"/>
          </w:tcPr>
          <w:p>
            <w:pPr>
              <w:pStyle w:val="null3"/>
            </w:pPr>
            <w:r>
              <w:rPr>
                <w:rFonts w:ascii="仿宋_GB2312" w:hAnsi="仿宋_GB2312" w:cs="仿宋_GB2312" w:eastAsia="仿宋_GB2312"/>
              </w:rPr>
              <w:t>法人代表证明书或法人授权委托书，后附法人及被委托人身份证（法定代表人直接参加磋商的只需提供法定代表人身份证）；</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具有财务审计资质单位出具的2024年或2025年度的财务审计报告（成立时间不到一年的可提供成立后任意时段的资产负债表）或响应文件递截止时间前六个月内其基本账户银行出具的资信证明（附基本账户证明）或政府采购信用担保机构出具的磋商担保函；</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提供投标截止日前6个月内已缴纳的至少一个月的纳税证明或完税证明（任意税种），依法免税的单位应提供相关证明材料；</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提供投标截止日前6个月内已缴存的至少一个月的社会保障资金缴存单据或社保机构开具的社会保险参保缴费情况证明，依法不需要缴纳社会保障资金的单位应提供相关证明材料；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承诺书</w:t>
            </w:r>
          </w:p>
        </w:tc>
        <w:tc>
          <w:tcPr>
            <w:tcW w:type="dxa" w:w="3322"/>
          </w:tcPr>
          <w:p>
            <w:pPr>
              <w:pStyle w:val="null3"/>
            </w:pPr>
            <w:r>
              <w:rPr>
                <w:rFonts w:ascii="仿宋_GB2312" w:hAnsi="仿宋_GB2312" w:cs="仿宋_GB2312" w:eastAsia="仿宋_GB2312"/>
              </w:rPr>
              <w:t>提供具有履行本合同所必需的设备和专业技术能力的说明及承诺；</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三年无重大违法记录声明</w:t>
            </w:r>
          </w:p>
        </w:tc>
        <w:tc>
          <w:tcPr>
            <w:tcW w:type="dxa" w:w="3322"/>
          </w:tcPr>
          <w:p>
            <w:pPr>
              <w:pStyle w:val="null3"/>
            </w:pPr>
            <w:r>
              <w:rPr>
                <w:rFonts w:ascii="仿宋_GB2312" w:hAnsi="仿宋_GB2312" w:cs="仿宋_GB2312" w:eastAsia="仿宋_GB2312"/>
              </w:rPr>
              <w:t>参加政府采购活动前3年内经营活动中无重大违法记录声明；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未被“信用中国”网站(www.sr&amp;mtchin8.gov.&amp;)列入重大税收违法失信主体，未被《中国执行信息公开网》(http://zxgk.court.gov.cn/shixin/)列入失信被执行人，未被中国政府采购网(www.cc.gov.sn)列入政府采购严重违法失信行为记录名单。（提供查询结果网页截图）；</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单位负责人为同一人或者存在直接控股、管理关系的不同供应商，不得参加同一合同项下的投标活动；</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非联合体投标</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供应商应是合法注册的法人或其他组织,并出具合法有效的营业执照；</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法人代表证明书或法人授权委托书</w:t>
            </w:r>
          </w:p>
        </w:tc>
        <w:tc>
          <w:tcPr>
            <w:tcW w:type="dxa" w:w="3322"/>
          </w:tcPr>
          <w:p>
            <w:pPr>
              <w:pStyle w:val="null3"/>
            </w:pPr>
            <w:r>
              <w:rPr>
                <w:rFonts w:ascii="仿宋_GB2312" w:hAnsi="仿宋_GB2312" w:cs="仿宋_GB2312" w:eastAsia="仿宋_GB2312"/>
              </w:rPr>
              <w:t>法人代表证明书或法人授权委托书，后附法人及被委托人身份证（法定代表人直接参加磋商的只需提供法定代表人身份证）；</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具有财务审计资质单位出具的2024年或2025年度的财务审计报告（成立时间不到一年的可提供成立后任意时段的资产负债表）或响应文件递截止时间前六个月内其基本账户银行出具的资信证明（附基本账户证明）或政府采购信用担保机构出具的磋商担保函；</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提供投标截止日前6个月内已缴纳的至少一个月的纳税证明或完税证明（任意税种），依法免税的单位应提供相关证明材料；</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提供投标截止日前6个月内已缴存的至少一个月的社会保障资金缴存单据或社保机构开具的社会保险参保缴费情况证明，依法不需要缴纳社会保障资金的单位应提供相关证明材料；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承诺书</w:t>
            </w:r>
          </w:p>
        </w:tc>
        <w:tc>
          <w:tcPr>
            <w:tcW w:type="dxa" w:w="3322"/>
          </w:tcPr>
          <w:p>
            <w:pPr>
              <w:pStyle w:val="null3"/>
            </w:pPr>
            <w:r>
              <w:rPr>
                <w:rFonts w:ascii="仿宋_GB2312" w:hAnsi="仿宋_GB2312" w:cs="仿宋_GB2312" w:eastAsia="仿宋_GB2312"/>
              </w:rPr>
              <w:t>提供具有履行本合同所必需的设备和专业技术能力的说明及承诺；</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三年无重大违法记录声明</w:t>
            </w:r>
          </w:p>
        </w:tc>
        <w:tc>
          <w:tcPr>
            <w:tcW w:type="dxa" w:w="3322"/>
          </w:tcPr>
          <w:p>
            <w:pPr>
              <w:pStyle w:val="null3"/>
            </w:pPr>
            <w:r>
              <w:rPr>
                <w:rFonts w:ascii="仿宋_GB2312" w:hAnsi="仿宋_GB2312" w:cs="仿宋_GB2312" w:eastAsia="仿宋_GB2312"/>
              </w:rPr>
              <w:t>参加政府采购活动前3年内经营活动中无重大违法记录声明；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未被“信用中国”网站(www.sr&amp;mtchin8.gov.&amp;)列入重大税收违法失信主体，未被《中国执行信息公开网》(http://zxgk.court.gov.cn/shixin/)列入失信被执行人，未被中国政府采购网(www.cc.gov.sn)列入政府采购严重违法失信行为记录名单。（提供查询结果网页截图）；</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单位负责人为同一人或者存在直接控股、管理关系的不同供应商，不得参加同一合同项下的投标活动；</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非联合体投标</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供应商名称与营业执照一致</w:t>
            </w:r>
          </w:p>
        </w:tc>
        <w:tc>
          <w:tcPr>
            <w:tcW w:type="dxa" w:w="1661"/>
          </w:tcPr>
          <w:p>
            <w:pPr>
              <w:pStyle w:val="null3"/>
            </w:pPr>
            <w:r>
              <w:rPr>
                <w:rFonts w:ascii="仿宋_GB2312" w:hAnsi="仿宋_GB2312" w:cs="仿宋_GB2312" w:eastAsia="仿宋_GB2312"/>
              </w:rPr>
              <w:t>响应文件封面 供应商应提交的相关资格证明材料.docx 项目业绩一览表.docx 中小企业声明函 残疾人福利性单位声明函 商务应答表 服务方案 服务内容及服务要求应答表 标的清单 报价表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投标函签字盖章</w:t>
            </w:r>
          </w:p>
        </w:tc>
        <w:tc>
          <w:tcPr>
            <w:tcW w:type="dxa" w:w="3322"/>
          </w:tcPr>
          <w:p>
            <w:pPr>
              <w:pStyle w:val="null3"/>
            </w:pPr>
            <w:r>
              <w:rPr>
                <w:rFonts w:ascii="仿宋_GB2312" w:hAnsi="仿宋_GB2312" w:cs="仿宋_GB2312" w:eastAsia="仿宋_GB2312"/>
              </w:rPr>
              <w:t>有法定代表人或其委托代理人签字（或盖章） 并加盖单位公章</w:t>
            </w:r>
          </w:p>
        </w:tc>
        <w:tc>
          <w:tcPr>
            <w:tcW w:type="dxa" w:w="1661"/>
          </w:tcPr>
          <w:p>
            <w:pPr>
              <w:pStyle w:val="null3"/>
            </w:pPr>
            <w:r>
              <w:rPr>
                <w:rFonts w:ascii="仿宋_GB2312" w:hAnsi="仿宋_GB2312" w:cs="仿宋_GB2312" w:eastAsia="仿宋_GB2312"/>
              </w:rPr>
              <w:t>响应文件封面 供应商应提交的相关资格证明材料.docx 项目业绩一览表.docx 中小企业声明函 残疾人福利性单位声明函 商务应答表 服务方案 服务内容及服务要求应答表 标的清单 报价表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符合磋商⽂件要求</w:t>
            </w:r>
          </w:p>
        </w:tc>
        <w:tc>
          <w:tcPr>
            <w:tcW w:type="dxa" w:w="1661"/>
          </w:tcPr>
          <w:p>
            <w:pPr>
              <w:pStyle w:val="null3"/>
            </w:pPr>
            <w:r>
              <w:rPr>
                <w:rFonts w:ascii="仿宋_GB2312" w:hAnsi="仿宋_GB2312" w:cs="仿宋_GB2312" w:eastAsia="仿宋_GB2312"/>
              </w:rPr>
              <w:t>响应文件封面 商务应答表 标的清单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符合磋商⽂件要求</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投标报价是否唯⼀，是否超过磋商⽂件中规定的采购预算或最⾼限价</w:t>
            </w:r>
          </w:p>
        </w:tc>
        <w:tc>
          <w:tcPr>
            <w:tcW w:type="dxa" w:w="1661"/>
          </w:tcPr>
          <w:p>
            <w:pPr>
              <w:pStyle w:val="null3"/>
            </w:pPr>
            <w:r>
              <w:rPr>
                <w:rFonts w:ascii="仿宋_GB2312" w:hAnsi="仿宋_GB2312" w:cs="仿宋_GB2312" w:eastAsia="仿宋_GB2312"/>
              </w:rPr>
              <w:t>响应文件封面 标的清单 报价表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磋商响应文件格式</w:t>
            </w:r>
          </w:p>
        </w:tc>
        <w:tc>
          <w:tcPr>
            <w:tcW w:type="dxa" w:w="3322"/>
          </w:tcPr>
          <w:p>
            <w:pPr>
              <w:pStyle w:val="null3"/>
            </w:pPr>
            <w:r>
              <w:rPr>
                <w:rFonts w:ascii="仿宋_GB2312" w:hAnsi="仿宋_GB2312" w:cs="仿宋_GB2312" w:eastAsia="仿宋_GB2312"/>
              </w:rPr>
              <w:t>符合竞争性磋商响应文件格式的要求</w:t>
            </w:r>
          </w:p>
        </w:tc>
        <w:tc>
          <w:tcPr>
            <w:tcW w:type="dxa" w:w="1661"/>
          </w:tcPr>
          <w:p>
            <w:pPr>
              <w:pStyle w:val="null3"/>
            </w:pPr>
            <w:r>
              <w:rPr>
                <w:rFonts w:ascii="仿宋_GB2312" w:hAnsi="仿宋_GB2312" w:cs="仿宋_GB2312" w:eastAsia="仿宋_GB2312"/>
              </w:rPr>
              <w:t>响应文件封面 供应商应提交的相关资格证明材料.docx 项目业绩一览表.docx 中小企业声明函 残疾人福利性单位声明函 商务应答表 服务方案 服务内容及服务要求应答表 标的清单 报价表 响应函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供应商名称与营业执照一致</w:t>
            </w:r>
          </w:p>
        </w:tc>
        <w:tc>
          <w:tcPr>
            <w:tcW w:type="dxa" w:w="1661"/>
          </w:tcPr>
          <w:p>
            <w:pPr>
              <w:pStyle w:val="null3"/>
            </w:pPr>
            <w:r>
              <w:rPr>
                <w:rFonts w:ascii="仿宋_GB2312" w:hAnsi="仿宋_GB2312" w:cs="仿宋_GB2312" w:eastAsia="仿宋_GB2312"/>
              </w:rPr>
              <w:t>响应文件封面 供应商应提交的相关资格证明材料.docx 项目业绩一览表.docx 中小企业声明函 残疾人福利性单位声明函 商务应答表 服务方案 服务内容及服务要求应答表 标的清单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投标函签字盖章</w:t>
            </w:r>
          </w:p>
        </w:tc>
        <w:tc>
          <w:tcPr>
            <w:tcW w:type="dxa" w:w="3322"/>
          </w:tcPr>
          <w:p>
            <w:pPr>
              <w:pStyle w:val="null3"/>
            </w:pPr>
            <w:r>
              <w:rPr>
                <w:rFonts w:ascii="仿宋_GB2312" w:hAnsi="仿宋_GB2312" w:cs="仿宋_GB2312" w:eastAsia="仿宋_GB2312"/>
              </w:rPr>
              <w:t>有法定代表人或其委托代理人签字（或盖章） 并加盖单位公章</w:t>
            </w:r>
          </w:p>
        </w:tc>
        <w:tc>
          <w:tcPr>
            <w:tcW w:type="dxa" w:w="1661"/>
          </w:tcPr>
          <w:p>
            <w:pPr>
              <w:pStyle w:val="null3"/>
            </w:pPr>
            <w:r>
              <w:rPr>
                <w:rFonts w:ascii="仿宋_GB2312" w:hAnsi="仿宋_GB2312" w:cs="仿宋_GB2312" w:eastAsia="仿宋_GB2312"/>
              </w:rPr>
              <w:t>响应文件封面 供应商应提交的相关资格证明材料.docx 项目业绩一览表.docx 中小企业声明函 残疾人福利性单位声明函 商务应答表 服务方案 服务内容及服务要求应答表 标的清单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符合磋商⽂件要求</w:t>
            </w:r>
          </w:p>
        </w:tc>
        <w:tc>
          <w:tcPr>
            <w:tcW w:type="dxa" w:w="1661"/>
          </w:tcPr>
          <w:p>
            <w:pPr>
              <w:pStyle w:val="null3"/>
            </w:pPr>
            <w:r>
              <w:rPr>
                <w:rFonts w:ascii="仿宋_GB2312" w:hAnsi="仿宋_GB2312" w:cs="仿宋_GB2312" w:eastAsia="仿宋_GB2312"/>
              </w:rPr>
              <w:t>响应文件封面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符合磋商⽂件要求</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投标报价是否唯⼀，是否超过磋商⽂件中规定的采购预算或最⾼限价</w:t>
            </w:r>
          </w:p>
        </w:tc>
        <w:tc>
          <w:tcPr>
            <w:tcW w:type="dxa" w:w="1661"/>
          </w:tcPr>
          <w:p>
            <w:pPr>
              <w:pStyle w:val="null3"/>
            </w:pPr>
            <w:r>
              <w:rPr>
                <w:rFonts w:ascii="仿宋_GB2312" w:hAnsi="仿宋_GB2312" w:cs="仿宋_GB2312" w:eastAsia="仿宋_GB2312"/>
              </w:rPr>
              <w:t>响应文件封面 标的清单</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磋商响应文件格式</w:t>
            </w:r>
          </w:p>
        </w:tc>
        <w:tc>
          <w:tcPr>
            <w:tcW w:type="dxa" w:w="3322"/>
          </w:tcPr>
          <w:p>
            <w:pPr>
              <w:pStyle w:val="null3"/>
            </w:pPr>
            <w:r>
              <w:rPr>
                <w:rFonts w:ascii="仿宋_GB2312" w:hAnsi="仿宋_GB2312" w:cs="仿宋_GB2312" w:eastAsia="仿宋_GB2312"/>
              </w:rPr>
              <w:t>符合竞争性磋商响应文件格式的要求</w:t>
            </w:r>
          </w:p>
        </w:tc>
        <w:tc>
          <w:tcPr>
            <w:tcW w:type="dxa" w:w="1661"/>
          </w:tcPr>
          <w:p>
            <w:pPr>
              <w:pStyle w:val="null3"/>
            </w:pPr>
            <w:r>
              <w:rPr>
                <w:rFonts w:ascii="仿宋_GB2312" w:hAnsi="仿宋_GB2312" w:cs="仿宋_GB2312" w:eastAsia="仿宋_GB2312"/>
              </w:rPr>
              <w:t>响应文件封面 供应商应提交的相关资格证明材料.docx 项目业绩一览表.docx 中小企业声明函 残疾人福利性单位声明函 商务应答表 服务方案 服务内容及服务要求应答表 标的清单 响应函 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供应商名称与营业执照一致</w:t>
            </w:r>
          </w:p>
        </w:tc>
        <w:tc>
          <w:tcPr>
            <w:tcW w:type="dxa" w:w="1661"/>
          </w:tcPr>
          <w:p>
            <w:pPr>
              <w:pStyle w:val="null3"/>
            </w:pPr>
            <w:r>
              <w:rPr>
                <w:rFonts w:ascii="仿宋_GB2312" w:hAnsi="仿宋_GB2312" w:cs="仿宋_GB2312" w:eastAsia="仿宋_GB2312"/>
              </w:rPr>
              <w:t>响应文件封面 供应商应提交的相关资格证明材料.docx 项目业绩一览表.docx 中小企业声明函 残疾人福利性单位声明函 商务应答表 服务方案 服务内容及服务要求应答表 标的清单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投标函签字盖章</w:t>
            </w:r>
          </w:p>
        </w:tc>
        <w:tc>
          <w:tcPr>
            <w:tcW w:type="dxa" w:w="3322"/>
          </w:tcPr>
          <w:p>
            <w:pPr>
              <w:pStyle w:val="null3"/>
            </w:pPr>
            <w:r>
              <w:rPr>
                <w:rFonts w:ascii="仿宋_GB2312" w:hAnsi="仿宋_GB2312" w:cs="仿宋_GB2312" w:eastAsia="仿宋_GB2312"/>
              </w:rPr>
              <w:t>有法定代表人或其委托代理人签字（或盖章） 并加盖单位公章</w:t>
            </w:r>
          </w:p>
        </w:tc>
        <w:tc>
          <w:tcPr>
            <w:tcW w:type="dxa" w:w="1661"/>
          </w:tcPr>
          <w:p>
            <w:pPr>
              <w:pStyle w:val="null3"/>
            </w:pPr>
            <w:r>
              <w:rPr>
                <w:rFonts w:ascii="仿宋_GB2312" w:hAnsi="仿宋_GB2312" w:cs="仿宋_GB2312" w:eastAsia="仿宋_GB2312"/>
              </w:rPr>
              <w:t>响应文件封面 供应商应提交的相关资格证明材料.docx 项目业绩一览表.docx 中小企业声明函 残疾人福利性单位声明函 商务应答表 服务方案 服务内容及服务要求应答表 标的清单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符合磋商⽂件要求</w:t>
            </w:r>
          </w:p>
        </w:tc>
        <w:tc>
          <w:tcPr>
            <w:tcW w:type="dxa" w:w="1661"/>
          </w:tcPr>
          <w:p>
            <w:pPr>
              <w:pStyle w:val="null3"/>
            </w:pPr>
            <w:r>
              <w:rPr>
                <w:rFonts w:ascii="仿宋_GB2312" w:hAnsi="仿宋_GB2312" w:cs="仿宋_GB2312" w:eastAsia="仿宋_GB2312"/>
              </w:rPr>
              <w:t>响应文件封面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符合磋商⽂件要求</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投标报价是否唯⼀，是否超过磋商⽂件中规定的采购预算或最⾼限价</w:t>
            </w:r>
          </w:p>
        </w:tc>
        <w:tc>
          <w:tcPr>
            <w:tcW w:type="dxa" w:w="1661"/>
          </w:tcPr>
          <w:p>
            <w:pPr>
              <w:pStyle w:val="null3"/>
            </w:pPr>
            <w:r>
              <w:rPr>
                <w:rFonts w:ascii="仿宋_GB2312" w:hAnsi="仿宋_GB2312" w:cs="仿宋_GB2312" w:eastAsia="仿宋_GB2312"/>
              </w:rPr>
              <w:t>响应文件封面 标的清单</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磋商响应文件格式</w:t>
            </w:r>
          </w:p>
        </w:tc>
        <w:tc>
          <w:tcPr>
            <w:tcW w:type="dxa" w:w="3322"/>
          </w:tcPr>
          <w:p>
            <w:pPr>
              <w:pStyle w:val="null3"/>
            </w:pPr>
            <w:r>
              <w:rPr>
                <w:rFonts w:ascii="仿宋_GB2312" w:hAnsi="仿宋_GB2312" w:cs="仿宋_GB2312" w:eastAsia="仿宋_GB2312"/>
              </w:rPr>
              <w:t>符合竞争性磋商响应文件格式的要求</w:t>
            </w:r>
          </w:p>
        </w:tc>
        <w:tc>
          <w:tcPr>
            <w:tcW w:type="dxa" w:w="1661"/>
          </w:tcPr>
          <w:p>
            <w:pPr>
              <w:pStyle w:val="null3"/>
            </w:pPr>
            <w:r>
              <w:rPr>
                <w:rFonts w:ascii="仿宋_GB2312" w:hAnsi="仿宋_GB2312" w:cs="仿宋_GB2312" w:eastAsia="仿宋_GB2312"/>
              </w:rPr>
              <w:t>响应文件封面 供应商应提交的相关资格证明材料.docx 项目业绩一览表.docx 中小企业声明函 残疾人福利性单位声明函 商务应答表 服务方案 服务内容及服务要求应答表 标的清单 响应函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2：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3：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采购包2：</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采购包3：</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一、评审内容 提供针对本项目的服务方案，包括①项目需求理解；②政策把握程度③采购需求分析、目标定位④重难点的问题分析、处理的措施⑤优化建议、现场核查方式等。 二、评审标准： 1.完整性：服务方案分析全面具体，对本项目重点、难点把控明确，有详细描述及说明； 2.可实施性：切合本项目实际情况，实施步骤清晰、合理； 3.针对性：服务方案能够紧扣项目实际情况，内容科学合理。 三、赋分标准（满分10分） 上述评审内容①-⑤项：全部满⾜评审标准得10分，每有⼀项评审内容缺项扣2分，每有⼀项评审内容存在缺陷，扣0.5-1.5 分。 说明：缺陷是指内容没有结合项⽬实际需求、虽有内容但不完善、内容表述前后不⼀致 、套⽤其他项⽬⽅案或与项⽬需求不匹配及其他不利于项⽬实施的等任意⼀种情形。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工作流程</w:t>
            </w:r>
          </w:p>
        </w:tc>
        <w:tc>
          <w:tcPr>
            <w:tcW w:type="dxa" w:w="2492"/>
          </w:tcPr>
          <w:p>
            <w:pPr>
              <w:pStyle w:val="null3"/>
            </w:pPr>
            <w:r>
              <w:rPr>
                <w:rFonts w:ascii="仿宋_GB2312" w:hAnsi="仿宋_GB2312" w:cs="仿宋_GB2312" w:eastAsia="仿宋_GB2312"/>
              </w:rPr>
              <w:t>一、评审内容 提供针对本项目的工作流程，包括①绩效自评抽查工作流程；②明确抽查目的、抽查对象和内容；③执行评价方法、评审核验等。 二、评审标准： 1.完整性：工作流程全面具体，对本项目重点、难点把控明确，有详细描述及说明； 2.可实施性：切合本项目实际情况，实施步骤清晰、合理； 3.针对性：工作流程能够紧扣项目实际情况，内容科学合理。 三、赋分标准：（满分6分） 上述评审内容①-③项：全部满⾜评审标准得6分，每有⼀项评审内容缺项扣2分，每有⼀项评审内容存在缺陷，扣0.5-1.5 分。 说明：缺陷是指内容没有结合项⽬实际需求、虽有内容但不完善、内容表述前后不⼀致 、套⽤其他项⽬⽅案或与项⽬需求不匹配及其他不利于项⽬实施的等任意⼀种情形。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一、评审内容 提供针对本项目的质量保证措施，包含①项目质量保障目标；②整体质量管控措施；③质量保证措施及承诺；④成果文件的质量保证措施。 三、评审标准： 1.完整性：质量保证措施全面具体，对本项目重点、难点把控明确，有详细描述及说明； 2.可实施性：切合本项目实际情况，实施步骤清晰、合理； 3.针对性：质量保证措施能够紧扣项目实际情况，内容科学合理。 三、赋分标准：（满分8分） 上述评审内容①-④项：全部满⾜评审标准得8分，每有⼀项评审内容缺项扣2分，每有⼀项评审内容存在缺陷，扣0.5-1.5 分。 说明：缺陷是指内容没有结合项⽬实际需求、虽有内容但不完善、内容表述前后不⼀致 、套⽤其他项⽬⽅案或与项⽬需求不匹配及其他不利于项⽬实施的等任意⼀种情形。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进度保障措施</w:t>
            </w:r>
          </w:p>
        </w:tc>
        <w:tc>
          <w:tcPr>
            <w:tcW w:type="dxa" w:w="2492"/>
          </w:tcPr>
          <w:p>
            <w:pPr>
              <w:pStyle w:val="null3"/>
            </w:pPr>
            <w:r>
              <w:rPr>
                <w:rFonts w:ascii="仿宋_GB2312" w:hAnsi="仿宋_GB2312" w:cs="仿宋_GB2312" w:eastAsia="仿宋_GB2312"/>
              </w:rPr>
              <w:t>一、评审内容 提供针对本项目进度保障措施：包含①进度控制的核心要素；②进度的计划点节安排；③进度保证措施及承诺；④进度跟踪机制。 二、评审标准： 1.完整性：进度保障措施全面具体，对本项目重点、难点把控明确，有详细描述及说明； 2.可实施性：切合本项目实际情况，实施步骤清晰、合理； 3.针对性：进度保障措施能够紧扣项目实际情况，内容科学合理。 三、赋分标准：（满分8分） 上述评审内容①-④项：全部满⾜评审标准得8分，每有⼀项评审内容缺项扣2分，每有⼀项评审内容存在缺陷，扣0.5-1.5 分，扣完为⽌，未提供不得分。 说明：缺陷是指内容没有结合项⽬实际需求、虽有内容但不完善、内容表述前后不⼀致 、套⽤其他项⽬⽅案或与项⽬需求不匹配及其他不利于项⽬实施的等任意⼀种情形。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1.拟派本项目负责人（1人）具中级及以上职称的计2分，其他不得分。 2.项目负责人具有咨询工程师（投资）、注册会计师、一级造价师、绩效评价师、资产评估师专业证书中任意一项证书的计3分; 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拟派项目组人员</w:t>
            </w:r>
          </w:p>
        </w:tc>
        <w:tc>
          <w:tcPr>
            <w:tcW w:type="dxa" w:w="2492"/>
          </w:tcPr>
          <w:p>
            <w:pPr>
              <w:pStyle w:val="null3"/>
            </w:pPr>
            <w:r>
              <w:rPr>
                <w:rFonts w:ascii="仿宋_GB2312" w:hAnsi="仿宋_GB2312" w:cs="仿宋_GB2312" w:eastAsia="仿宋_GB2312"/>
              </w:rPr>
              <w:t>1.工作组人员配备数量满足本项目要求：1个项目负责人及3个小组 （每小组不少于 3 人，共计9人）合计10人的情况下得 10 分；每减少 1 个人扣 1 分，扣完为止； 2.团队人员中（除项目负责人外）每有1名高级职称或咨询工程师（投资）、注册会计师、一级造价师、绩效评价师、资产评估师得2分，中级职称的得1分，最多得10分，未提供的不得分。 注：提供完整的人员配置清单（清单内容包含但不限于：具体成员姓名、年龄、学历、职称、证书、岗位职责、工作经验等）。</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服务保证措施及承诺</w:t>
            </w:r>
          </w:p>
        </w:tc>
        <w:tc>
          <w:tcPr>
            <w:tcW w:type="dxa" w:w="2492"/>
          </w:tcPr>
          <w:p>
            <w:pPr>
              <w:pStyle w:val="null3"/>
            </w:pPr>
            <w:r>
              <w:rPr>
                <w:rFonts w:ascii="仿宋_GB2312" w:hAnsi="仿宋_GB2312" w:cs="仿宋_GB2312" w:eastAsia="仿宋_GB2312"/>
              </w:rPr>
              <w:t>一、评审内容 针对本项目具有明确的服务保证措施及承诺：包含①服务承诺及保证措施；②保密承诺及保证措施③廉洁承诺及保证措施④合理化建议。 二、评审标准： 1.完整性：服务保证措施及承诺全面具体，有详细描述及说明； 2.可实施性：切合本项目实际情况，实施步骤清晰、合理； 3.针对性：服务保证措施及承诺能够紧扣项目实际情况，内容科学合理。 三、赋分标准：（满分8分） 上述评审内容①-④项：全部满⾜评审标准得8分，每有⼀项评审内容缺项扣2分，每有⼀项评审内容存在缺陷，扣0.5-1.5 分。 说明：缺陷是指内容没有结合项⽬实际需求、虽有内容但不完善、内容表述前后不⼀致 、套⽤其他项⽬⽅案或与项⽬需求不匹配及其他不利于项⽬实施的等任意⼀种情形。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2023年1月1日以来承接过类似项目的合同证明（以合同的签订日期为准）（每提供一个得5分，满分25分）。 注：以合同协议书或中标通知书复印件为准，加盖公章。</w:t>
            </w:r>
          </w:p>
        </w:tc>
        <w:tc>
          <w:tcPr>
            <w:tcW w:type="dxa" w:w="831"/>
          </w:tcPr>
          <w:p>
            <w:pPr>
              <w:pStyle w:val="null3"/>
              <w:jc w:val="right"/>
            </w:pPr>
            <w:r>
              <w:rPr>
                <w:rFonts w:ascii="仿宋_GB2312" w:hAnsi="仿宋_GB2312" w:cs="仿宋_GB2312" w:eastAsia="仿宋_GB2312"/>
              </w:rPr>
              <w:t>25.0000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项目业绩一览表.docx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满足磋商文件要求且磋商价格最低的投标报价为评标基准价，其价格分为满分。其他供应商的价格分统一按照下列公式计算：磋商报价得分=（评标基准价/投标报价）×价格权值</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一、评审内容 提供针对本项目的服务方案，包括①项目需求理解；②政策把握程度③采购需求分析、目标定位④重难点的问题分析、处理的措施⑤优化建议、现场核查方式等。 二、评审标准： 1.完整性：服务方案分析全面具体，对本项目重点、难点把控明确，有详细描述及说明； 2.可实施性：切合本项目实际情况，实施步骤清晰、合理； 3.针对性：服务方案能够紧扣项目实际情况，内容科学合理。 三、赋分标准（满分10分） 上述评审内容①-⑤项：全部满⾜评审标准得10分，每有⼀项评审内容缺项扣2分，每有⼀项评审内容存在缺陷，扣0.5-1.5 分。 说明：缺陷是指内容没有结合项⽬实际需求、虽有内容但不完善、内容表述前后不⼀致 、套⽤其他项⽬⽅案或与项⽬需求不匹配及其他不利于项⽬实施的等任意⼀种情形。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工作流程</w:t>
            </w:r>
          </w:p>
        </w:tc>
        <w:tc>
          <w:tcPr>
            <w:tcW w:type="dxa" w:w="2492"/>
          </w:tcPr>
          <w:p>
            <w:pPr>
              <w:pStyle w:val="null3"/>
            </w:pPr>
            <w:r>
              <w:rPr>
                <w:rFonts w:ascii="仿宋_GB2312" w:hAnsi="仿宋_GB2312" w:cs="仿宋_GB2312" w:eastAsia="仿宋_GB2312"/>
              </w:rPr>
              <w:t>一、评审内容 提供针对本项目的工作流程，包括①绩效自评抽查工作流程；②明确抽查目的、抽查对象和内容；③执行评价方法、评审核验等。 二、评审标准： 1.完整性：工作流程全面具体，对本项目重点、难点把控明确，有详细描述及说明； 2.可实施性：切合本项目实际情况，实施步骤清晰、合理； 3.针对性：工作流程能够紧扣项目实际情况，内容科学合理。 三、赋分标准：（满分6分） 上述评审内容①-③项：全部满⾜评审标准得6分，每有⼀项评审内容缺项扣2分，每有⼀项评审内容存在缺陷，扣0.5-1.5 分。 说明：缺陷是指内容没有结合项⽬实际需求、虽有内容但不完善、内容表述前后不⼀致 、套⽤其他项⽬⽅案或与项⽬需求不匹配及其他不利于项⽬实施的等任意⼀种情形。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一、评审内容 提供针对本项目的质量保证措施，包含①项目质量保障目标；②整体质量管控措施；③质量保证措施及承诺；④成果文件的质量保证措施。 三、评审标准： 1.完整性：质量保证措施全面具体，对本项目重点、难点把控明确，有详细描述及说明； 2.可实施性：切合本项目实际情况，实施步骤清晰、合理； 3.针对性：质量保证措施能够紧扣项目实际情况，内容科学合理。 三、赋分标准：（满分8分） 上述评审内容①-④项：全部满⾜评审标准得8分，每有⼀项评审内容缺项扣2分，每有⼀项评审内容存在缺陷，扣0.5-1.5 分。 说明：缺陷是指内容没有结合项⽬实际需求、虽有内容但不完善、内容表述前后不⼀致 、套⽤其他项⽬⽅案或与项⽬需求不匹配及其他不利于项⽬实施的等任意⼀种情形。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进度保障措施</w:t>
            </w:r>
          </w:p>
        </w:tc>
        <w:tc>
          <w:tcPr>
            <w:tcW w:type="dxa" w:w="2492"/>
          </w:tcPr>
          <w:p>
            <w:pPr>
              <w:pStyle w:val="null3"/>
            </w:pPr>
            <w:r>
              <w:rPr>
                <w:rFonts w:ascii="仿宋_GB2312" w:hAnsi="仿宋_GB2312" w:cs="仿宋_GB2312" w:eastAsia="仿宋_GB2312"/>
              </w:rPr>
              <w:t>一、评审内容 提供针对本项目进度保障措施：包含①进度控制的核心要素；②进度的计划点节安排；③进度保证措施及承诺；④进度跟踪机制。 二、评审标准： 1.完整性：进度保障措施全面具体，对本项目重点、难点把控明确，有详细描述及说明； 2.可实施性：切合本项目实际情况，实施步骤清晰、合理； 3.针对性：进度保障措施能够紧扣项目实际情况，内容科学合理。 三、赋分标准：（满分8分） 上述评审内容①-④项：全部满⾜评审标准得8分，每有⼀项评审内容缺项扣2分，每有⼀项评审内容存在缺陷，扣0.5-1.5 分，扣完为⽌，未提供不得分。 说明：缺陷是指内容没有结合项⽬实际需求、虽有内容但不完善、内容表述前后不⼀致 、套⽤其他项⽬⽅案或与项⽬需求不匹配及其他不利于项⽬实施的等任意⼀种情形。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1.拟派本项目负责人（1人）具中级及以上职称的计2分，其他不得分。 2.项目负责人具有咨询工程师（投资）、注册会计师、一级造价师、绩效评价师、资产评估师专业证书中任意一项证书的计3分; 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拟派项目组人员</w:t>
            </w:r>
          </w:p>
        </w:tc>
        <w:tc>
          <w:tcPr>
            <w:tcW w:type="dxa" w:w="2492"/>
          </w:tcPr>
          <w:p>
            <w:pPr>
              <w:pStyle w:val="null3"/>
            </w:pPr>
            <w:r>
              <w:rPr>
                <w:rFonts w:ascii="仿宋_GB2312" w:hAnsi="仿宋_GB2312" w:cs="仿宋_GB2312" w:eastAsia="仿宋_GB2312"/>
              </w:rPr>
              <w:t>1.工作组人员配备数量满足本项目要求：1个项目负责人及3个小组 （每小组不少于 3 人，共计9人）合计10人的情况下得 10 分；每减少 1 个人扣 1 分，扣完为止； 2.团队人员中（除项目负责人外）每有1名高级职称或咨询工程师（投资）、注册会计师、一级造价师、绩效评价师、资产评估师得2分，中级职称的得1分，最多得10分，未提供的不得分。 注：提供完整的人员配置清单（清单内容包含但不限于：具体成员姓名、年龄、学历、职称、证书、岗位职责、工作经验等）。</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服务保证措施及承诺</w:t>
            </w:r>
          </w:p>
        </w:tc>
        <w:tc>
          <w:tcPr>
            <w:tcW w:type="dxa" w:w="2492"/>
          </w:tcPr>
          <w:p>
            <w:pPr>
              <w:pStyle w:val="null3"/>
            </w:pPr>
            <w:r>
              <w:rPr>
                <w:rFonts w:ascii="仿宋_GB2312" w:hAnsi="仿宋_GB2312" w:cs="仿宋_GB2312" w:eastAsia="仿宋_GB2312"/>
              </w:rPr>
              <w:t>一、评审内容 针对本项目具有明确的服务保证措施及承诺：包含①服务承诺及保证措施；②保密承诺及保证措施③廉洁承诺及保证措施④合理化建议。 二、评审标准： 1.完整性：服务保证措施及承诺全面具体，有详细描述及说明； 2.可实施性：切合本项目实际情况，实施步骤清晰、合理； 3.针对性：服务保证措施及承诺能够紧扣项目实际情况，内容科学合理。 三、赋分标准：（满分8分） 上述评审内容①-④项：全部满⾜评审标准得8分，每有⼀项评审内容缺项扣2分，每有⼀项评审内容存在缺陷，扣0.5-1.5 分。 说明：缺陷是指内容没有结合项⽬实际需求、虽有内容但不完善、内容表述前后不⼀致 、套⽤其他项⽬⽅案或与项⽬需求不匹配及其他不利于项⽬实施的等任意⼀种情形。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2023年1月1日以来承接过类似项目的合同证明（以合同的签订日期为准）（每提供一个得5分，满分25分）。 注：以合同协议书或中标通知书复印件为准，加盖公章。</w:t>
            </w:r>
          </w:p>
        </w:tc>
        <w:tc>
          <w:tcPr>
            <w:tcW w:type="dxa" w:w="831"/>
          </w:tcPr>
          <w:p>
            <w:pPr>
              <w:pStyle w:val="null3"/>
              <w:jc w:val="right"/>
            </w:pPr>
            <w:r>
              <w:rPr>
                <w:rFonts w:ascii="仿宋_GB2312" w:hAnsi="仿宋_GB2312" w:cs="仿宋_GB2312" w:eastAsia="仿宋_GB2312"/>
              </w:rPr>
              <w:t>25.0000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项目业绩一览表.docx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满足磋商文件要求且磋商价格最低的投标报价为评标基准价，其价格分为满分。其他供应商的价格分统一按照下列公式计算：磋商报价得分=（评标基准价/投标报价）×价格权值</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一、评审内容 提供针对本项目的服务方案，包括①项目需求理解；②政策把握程度③采购需求分析、目标定位④重难点的问题分析、处理的措施⑤优化建议、现场核查方式等。 二、评审标准： 1.完整性：服务方案分析全面具体，对本项目重点、难点把控明确，有详细描述及说明； 2.可实施性：切合本项目实际情况，实施步骤清晰、合理； 3.针对性：服务方案能够紧扣项目实际情况，内容科学合理。 三、赋分标准（满分10分） 上述评审内容①-⑤项：全部满⾜评审标准得10分，每有⼀项评审内容缺项扣2分，每有⼀项评审内容存在缺陷，扣0.5-1.5 分。 说明：缺陷是指内容没有结合项⽬实际需求、虽有内容但不完善、内容表述前后不⼀致 、套⽤其他项⽬⽅案或与项⽬需求不匹配及其他不利于项⽬实施的等任意⼀种情形。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工作流程</w:t>
            </w:r>
          </w:p>
        </w:tc>
        <w:tc>
          <w:tcPr>
            <w:tcW w:type="dxa" w:w="2492"/>
          </w:tcPr>
          <w:p>
            <w:pPr>
              <w:pStyle w:val="null3"/>
            </w:pPr>
            <w:r>
              <w:rPr>
                <w:rFonts w:ascii="仿宋_GB2312" w:hAnsi="仿宋_GB2312" w:cs="仿宋_GB2312" w:eastAsia="仿宋_GB2312"/>
              </w:rPr>
              <w:t>一、评审内容 提供针对本项目的工作流程，包括①绩效自评抽查工作流程；②明确抽查目的、抽查对象和内容；③执行评价方法、评审核验等。 二、评审标准： 1.完整性：工作流程全面具体，对本项目重点、难点把控明确，有详细描述及说明； 2.可实施性：切合本项目实际情况，实施步骤清晰、合理； 3.针对性：工作流程能够紧扣项目实际情况，内容科学合理。 三、赋分标准：（满分6分） 上述评审内容①-③项：全部满⾜评审标准得6分，每有⼀项评审内容缺项扣2分，每有⼀项评审内容存在缺陷，扣0.5-1.5 分。 说明：缺陷是指内容没有结合项⽬实际需求、虽有内容但不完善、内容表述前后不⼀致 、套⽤其他项⽬⽅案或与项⽬需求不匹配及其他不利于项⽬实施的等任意⼀种情形。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一、评审内容 提供针对本项目的质量保证措施，包含①项目质量保障目标；②整体质量管控措施；③质量保证措施及承诺；④成果文件的质量保证措施。 三、评审标准： 1.完整性：质量保证措施全面具体，对本项目重点、难点把控明确，有详细描述及说明； 2.可实施性：切合本项目实际情况，实施步骤清晰、合理； 3.针对性：质量保证措施能够紧扣项目实际情况，内容科学合理。 三、赋分标准：（满分8分） 上述评审内容①-④项：全部满⾜评审标准得8分，每有⼀项评审内容缺项扣2分，每有⼀项评审内容存在缺陷，扣0.5-1.5 分。 说明：缺陷是指内容没有结合项⽬实际需求、虽有内容但不完善、内容表述前后不⼀致 、套⽤其他项⽬⽅案或与项⽬需求不匹配及其他不利于项⽬实施的等任意⼀种情形。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进度保障措施</w:t>
            </w:r>
          </w:p>
        </w:tc>
        <w:tc>
          <w:tcPr>
            <w:tcW w:type="dxa" w:w="2492"/>
          </w:tcPr>
          <w:p>
            <w:pPr>
              <w:pStyle w:val="null3"/>
            </w:pPr>
            <w:r>
              <w:rPr>
                <w:rFonts w:ascii="仿宋_GB2312" w:hAnsi="仿宋_GB2312" w:cs="仿宋_GB2312" w:eastAsia="仿宋_GB2312"/>
              </w:rPr>
              <w:t>一、评审内容 提供针对本项目进度保障措施：包含①进度控制的核心要素；②进度的计划点节安排；③进度保证措施及承诺；④进度跟踪机制。 二、评审标准： 1.完整性：进度保障措施全面具体，对本项目重点、难点把控明确，有详细描述及说明； 2.可实施性：切合本项目实际情况，实施步骤清晰、合理； 3.针对性：进度保障措施能够紧扣项目实际情况，内容科学合理。 三、赋分标准：（满分8分） 上述评审内容①-④项：全部满⾜评审标准得8分，每有⼀项评审内容缺项扣2分，每有⼀项评审内容存在缺陷，扣0.5-1.5 分，扣完为⽌，未提供不得分。 说明：缺陷是指内容没有结合项⽬实际需求、虽有内容但不完善、内容表述前后不⼀致 、套⽤其他项⽬⽅案或与项⽬需求不匹配及其他不利于项⽬实施的等任意⼀种情形。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1.拟派本项目负责人（1人）具中级及以上职称的计2分，其他不得分。 2.项目负责人具有咨询工程师（投资）、注册会计师、一级造价师、绩效评价师、资产评估师专业证书中任意一项证书的计3分; 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拟派项目组人员</w:t>
            </w:r>
          </w:p>
        </w:tc>
        <w:tc>
          <w:tcPr>
            <w:tcW w:type="dxa" w:w="2492"/>
          </w:tcPr>
          <w:p>
            <w:pPr>
              <w:pStyle w:val="null3"/>
            </w:pPr>
            <w:r>
              <w:rPr>
                <w:rFonts w:ascii="仿宋_GB2312" w:hAnsi="仿宋_GB2312" w:cs="仿宋_GB2312" w:eastAsia="仿宋_GB2312"/>
              </w:rPr>
              <w:t>1.工作组人员配备数量满足本项目要求：1个项目负责人及3个小组 （每小组不少于 3 人，共计9人）合计10人的情况下得 10 分；每减少 1 个人扣 1 分，扣完为止； 2.团队人员中（除项目负责人外）每有1名高级职称或咨询工程师（投资）、注册会计师、一级造价师、绩效评价师、资产评估师得2分，中级职称的得1分，最多得10分，未提供的不得分。 注：提供完整的人员配置清单（清单内容包含但不限于：具体成员姓名、年龄、学历、职称、证书、岗位职责、工作经验等）。</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服务保证措施及承诺</w:t>
            </w:r>
          </w:p>
        </w:tc>
        <w:tc>
          <w:tcPr>
            <w:tcW w:type="dxa" w:w="2492"/>
          </w:tcPr>
          <w:p>
            <w:pPr>
              <w:pStyle w:val="null3"/>
            </w:pPr>
            <w:r>
              <w:rPr>
                <w:rFonts w:ascii="仿宋_GB2312" w:hAnsi="仿宋_GB2312" w:cs="仿宋_GB2312" w:eastAsia="仿宋_GB2312"/>
              </w:rPr>
              <w:t>一、评审内容 针对本项目具有明确的服务保证措施及承诺：包含①服务承诺及保证措施；②保密承诺及保证措施③廉洁承诺及保证措施④合理化建议。 二、评审标准： 1.完整性：服务保证措施及承诺全面具体，有详细描述及说明； 2.可实施性：切合本项目实际情况，实施步骤清晰、合理； 3.针对性：服务保证措施及承诺能够紧扣项目实际情况，内容科学合理。 三、赋分标准：（满分8分） 上述评审内容①-④项：全部满⾜评审标准得8分，每有⼀项评审内容缺项扣2分，每有⼀项评审内容存在缺陷，扣0.5-1.5 分。 说明：缺陷是指内容没有结合项⽬实际需求、虽有内容但不完善、内容表述前后不⼀致 、套⽤其他项⽬⽅案或与项⽬需求不匹配及其他不利于项⽬实施的等任意⼀种情形。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2023年1月1日以来承接过类似项目的合同证明（以合同的签订日期为准）（每提供一个得5分，满分25分）。 注：以合同协议书或中标通知书复印件为准，加盖公章。</w:t>
            </w:r>
          </w:p>
        </w:tc>
        <w:tc>
          <w:tcPr>
            <w:tcW w:type="dxa" w:w="831"/>
          </w:tcPr>
          <w:p>
            <w:pPr>
              <w:pStyle w:val="null3"/>
              <w:jc w:val="right"/>
            </w:pPr>
            <w:r>
              <w:rPr>
                <w:rFonts w:ascii="仿宋_GB2312" w:hAnsi="仿宋_GB2312" w:cs="仿宋_GB2312" w:eastAsia="仿宋_GB2312"/>
              </w:rPr>
              <w:t>25.0000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项目业绩一览表.docx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满足磋商文件要求且磋商价格最低的投标报价为评标基准价，其价格分为满分。其他供应商的价格分统一按照下列公式计算：磋商报价得分=（评标基准价/投标报价）×价格权值</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详见附件：项目业绩一览表.docx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详见附件：项目业绩一览表.docx</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详见附件：项目业绩一览表.docx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