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7DBC72">
      <w:pPr>
        <w:snapToGrid w:val="0"/>
        <w:jc w:val="center"/>
        <w:rPr>
          <w:rFonts w:hint="eastAsia" w:ascii="宋体" w:hAnsi="宋体" w:eastAsia="宋体"/>
          <w:b/>
          <w:sz w:val="44"/>
          <w:szCs w:val="28"/>
          <w:highlight w:val="none"/>
          <w:lang w:val="en-US" w:eastAsia="zh-CN"/>
        </w:rPr>
      </w:pPr>
    </w:p>
    <w:p w14:paraId="4F585842">
      <w:pPr>
        <w:snapToGrid w:val="0"/>
        <w:jc w:val="center"/>
        <w:rPr>
          <w:rFonts w:hint="eastAsia" w:ascii="宋体" w:hAnsi="宋体" w:eastAsia="宋体"/>
          <w:b/>
          <w:sz w:val="44"/>
          <w:szCs w:val="28"/>
          <w:highlight w:val="none"/>
          <w:lang w:val="en-US" w:eastAsia="zh-CN"/>
        </w:rPr>
      </w:pPr>
    </w:p>
    <w:p w14:paraId="3100E8E5">
      <w:pPr>
        <w:snapToGrid w:val="0"/>
        <w:jc w:val="center"/>
        <w:rPr>
          <w:rFonts w:hint="eastAsia" w:ascii="宋体" w:hAnsi="宋体" w:eastAsia="宋体"/>
          <w:b/>
          <w:sz w:val="36"/>
          <w:highlight w:val="none"/>
          <w:lang w:eastAsia="zh-CN"/>
        </w:rPr>
      </w:pPr>
      <w:r>
        <w:rPr>
          <w:rFonts w:hint="eastAsia" w:ascii="宋体" w:hAnsi="宋体" w:eastAsia="宋体"/>
          <w:b/>
          <w:sz w:val="44"/>
          <w:szCs w:val="28"/>
          <w:highlight w:val="none"/>
          <w:lang w:val="en-US" w:eastAsia="zh-CN"/>
        </w:rPr>
        <w:t>华阴市2025年度财政整体及重点项目支出绩效评价服务采购项目</w:t>
      </w:r>
      <w:r>
        <w:rPr>
          <w:rFonts w:hint="eastAsia" w:ascii="宋体" w:hAnsi="宋体" w:eastAsia="宋体"/>
          <w:b/>
          <w:sz w:val="36"/>
          <w:highlight w:val="none"/>
          <w:lang w:val="en-US" w:eastAsia="zh-CN"/>
        </w:rPr>
        <w:t xml:space="preserve"> </w:t>
      </w:r>
    </w:p>
    <w:p w14:paraId="1866E247">
      <w:pPr>
        <w:snapToGrid w:val="0"/>
        <w:jc w:val="center"/>
        <w:rPr>
          <w:rFonts w:hint="eastAsia" w:ascii="宋体" w:hAnsi="宋体" w:eastAsia="宋体"/>
          <w:b/>
          <w:sz w:val="36"/>
          <w:highlight w:val="none"/>
          <w:lang w:eastAsia="zh-CN"/>
        </w:rPr>
      </w:pPr>
    </w:p>
    <w:p w14:paraId="61CD4A08">
      <w:pPr>
        <w:snapToGrid w:val="0"/>
        <w:jc w:val="center"/>
        <w:rPr>
          <w:rFonts w:ascii="宋体" w:hAnsi="宋体"/>
          <w:b/>
          <w:sz w:val="52"/>
          <w:highlight w:val="none"/>
        </w:rPr>
      </w:pPr>
    </w:p>
    <w:p w14:paraId="7AE2BC1E">
      <w:pPr>
        <w:snapToGrid w:val="0"/>
        <w:jc w:val="center"/>
        <w:rPr>
          <w:rFonts w:ascii="宋体" w:hAnsi="宋体"/>
          <w:b/>
          <w:sz w:val="52"/>
          <w:highlight w:val="none"/>
        </w:rPr>
      </w:pPr>
    </w:p>
    <w:p w14:paraId="514B52C9">
      <w:pPr>
        <w:snapToGrid w:val="0"/>
        <w:jc w:val="center"/>
        <w:rPr>
          <w:rFonts w:hint="eastAsia" w:ascii="宋体" w:hAnsi="宋体"/>
          <w:b/>
          <w:sz w:val="52"/>
          <w:highlight w:val="none"/>
        </w:rPr>
      </w:pPr>
    </w:p>
    <w:p w14:paraId="2EB27831">
      <w:pPr>
        <w:snapToGrid w:val="0"/>
        <w:jc w:val="center"/>
        <w:rPr>
          <w:rFonts w:hint="eastAsia" w:ascii="宋体" w:hAnsi="宋体"/>
          <w:b/>
          <w:sz w:val="52"/>
          <w:highlight w:val="none"/>
        </w:rPr>
      </w:pPr>
    </w:p>
    <w:p w14:paraId="167B03BD">
      <w:pPr>
        <w:snapToGrid w:val="0"/>
        <w:jc w:val="center"/>
        <w:rPr>
          <w:rFonts w:hint="eastAsia" w:ascii="宋体" w:hAnsi="宋体"/>
          <w:b/>
          <w:sz w:val="52"/>
          <w:highlight w:val="none"/>
        </w:rPr>
      </w:pPr>
    </w:p>
    <w:p w14:paraId="4E2A713C">
      <w:pPr>
        <w:snapToGrid w:val="0"/>
        <w:jc w:val="center"/>
        <w:rPr>
          <w:rFonts w:ascii="宋体" w:hAnsi="宋体"/>
          <w:b/>
          <w:sz w:val="52"/>
          <w:highlight w:val="none"/>
        </w:rPr>
      </w:pPr>
      <w:bookmarkStart w:id="0" w:name="_GoBack"/>
      <w:bookmarkEnd w:id="0"/>
      <w:r>
        <w:rPr>
          <w:rFonts w:hint="eastAsia" w:ascii="宋体" w:hAnsi="宋体"/>
          <w:b/>
          <w:sz w:val="52"/>
          <w:highlight w:val="none"/>
        </w:rPr>
        <w:t>采购合同</w:t>
      </w:r>
    </w:p>
    <w:p w14:paraId="15D6F3B3">
      <w:pPr>
        <w:snapToGrid w:val="0"/>
        <w:jc w:val="center"/>
        <w:rPr>
          <w:rFonts w:ascii="宋体" w:hAnsi="宋体"/>
          <w:sz w:val="28"/>
          <w:highlight w:val="none"/>
        </w:rPr>
      </w:pPr>
    </w:p>
    <w:p w14:paraId="2050FFC4">
      <w:pPr>
        <w:snapToGrid w:val="0"/>
        <w:jc w:val="center"/>
        <w:rPr>
          <w:rFonts w:ascii="宋体" w:hAnsi="宋体"/>
          <w:b/>
          <w:sz w:val="2"/>
          <w:highlight w:val="none"/>
        </w:rPr>
      </w:pPr>
      <w:r>
        <w:rPr>
          <w:rFonts w:hint="eastAsia" w:ascii="宋体" w:hAnsi="宋体"/>
          <w:b/>
          <w:sz w:val="28"/>
          <w:highlight w:val="none"/>
        </w:rPr>
        <w:t>（示范文本）</w:t>
      </w:r>
    </w:p>
    <w:p w14:paraId="4C0F4B51">
      <w:pPr>
        <w:numPr>
          <w:numId w:val="0"/>
        </w:numPr>
        <w:jc w:val="center"/>
        <w:rPr>
          <w:rFonts w:hint="eastAsia" w:ascii="仿宋" w:hAnsi="仿宋" w:eastAsia="仿宋" w:cs="仿宋"/>
          <w:b w:val="0"/>
          <w:bCs w:val="0"/>
          <w:color w:val="000000"/>
          <w:sz w:val="36"/>
          <w:szCs w:val="36"/>
          <w:lang w:val="en-US" w:eastAsia="zh-CN"/>
        </w:rPr>
        <w:sectPr>
          <w:pgSz w:w="11906" w:h="16838"/>
          <w:pgMar w:top="1440" w:right="1800" w:bottom="1440" w:left="1800" w:header="851" w:footer="992" w:gutter="0"/>
          <w:cols w:space="425" w:num="1"/>
          <w:docGrid w:type="lines" w:linePitch="312" w:charSpace="0"/>
        </w:sectPr>
      </w:pPr>
    </w:p>
    <w:p w14:paraId="7A5F8BC2">
      <w:pPr>
        <w:numPr>
          <w:numId w:val="0"/>
        </w:numPr>
        <w:rPr>
          <w:rFonts w:ascii="仿宋" w:hAnsi="仿宋" w:eastAsia="仿宋" w:cs="仿宋"/>
          <w:b w:val="0"/>
          <w:bCs w:val="0"/>
          <w:color w:val="000000"/>
          <w:sz w:val="24"/>
          <w:szCs w:val="24"/>
        </w:rPr>
      </w:pPr>
    </w:p>
    <w:p w14:paraId="414E00CF">
      <w:pPr>
        <w:numPr>
          <w:ilvl w:val="0"/>
          <w:numId w:val="0"/>
        </w:numPr>
        <w:rPr>
          <w:rFonts w:ascii="仿宋" w:hAnsi="仿宋" w:eastAsia="仿宋" w:cs="仿宋"/>
          <w:b w:val="0"/>
          <w:bCs w:val="0"/>
          <w:color w:val="000000"/>
          <w:sz w:val="24"/>
          <w:szCs w:val="24"/>
        </w:rPr>
      </w:pPr>
      <w:r>
        <w:rPr>
          <w:rFonts w:hint="eastAsia" w:ascii="仿宋" w:hAnsi="仿宋" w:eastAsia="仿宋" w:cs="仿宋"/>
          <w:b w:val="0"/>
          <w:bCs w:val="0"/>
          <w:color w:val="000000"/>
          <w:kern w:val="2"/>
          <w:sz w:val="24"/>
          <w:szCs w:val="24"/>
          <w:lang w:val="en-US" w:eastAsia="zh-CN" w:bidi="ar-SA"/>
        </w:rPr>
        <w:t>一、</w:t>
      </w:r>
      <w:r>
        <w:rPr>
          <w:rFonts w:ascii="仿宋" w:hAnsi="仿宋" w:eastAsia="仿宋" w:cs="仿宋"/>
          <w:b w:val="0"/>
          <w:bCs w:val="0"/>
          <w:color w:val="000000"/>
          <w:sz w:val="24"/>
          <w:szCs w:val="24"/>
        </w:rPr>
        <w:t xml:space="preserve">合同格式 </w:t>
      </w:r>
    </w:p>
    <w:p w14:paraId="4D32FDE1">
      <w:pPr>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u w:val="single"/>
        </w:rPr>
      </w:pPr>
    </w:p>
    <w:p w14:paraId="7E9404DD">
      <w:pPr>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u w:val="single"/>
        </w:rPr>
        <w:t>项目名称：</w:t>
      </w:r>
      <w:r>
        <w:rPr>
          <w:rFonts w:hint="eastAsia" w:ascii="仿宋" w:hAnsi="仿宋" w:eastAsia="仿宋" w:cs="仿宋"/>
          <w:b w:val="0"/>
          <w:bCs w:val="0"/>
          <w:color w:val="000000"/>
          <w:sz w:val="24"/>
          <w:szCs w:val="24"/>
          <w:u w:val="single"/>
          <w:lang w:val="en-US" w:eastAsia="zh-CN"/>
        </w:rPr>
        <w:t xml:space="preserve">             </w:t>
      </w:r>
      <w:r>
        <w:rPr>
          <w:rFonts w:ascii="仿宋" w:hAnsi="仿宋" w:eastAsia="仿宋" w:cs="仿宋"/>
          <w:b w:val="0"/>
          <w:bCs w:val="0"/>
          <w:color w:val="000000"/>
          <w:sz w:val="24"/>
          <w:szCs w:val="24"/>
          <w:u w:val="single"/>
        </w:rPr>
        <w:t xml:space="preserve"> 、 项目编号：</w:t>
      </w:r>
      <w:r>
        <w:rPr>
          <w:rFonts w:hint="eastAsia" w:ascii="仿宋" w:hAnsi="仿宋" w:eastAsia="仿宋" w:cs="仿宋"/>
          <w:b w:val="0"/>
          <w:bCs w:val="0"/>
          <w:color w:val="000000"/>
          <w:sz w:val="24"/>
          <w:szCs w:val="24"/>
          <w:u w:val="single"/>
          <w:lang w:val="en-US" w:eastAsia="zh-CN"/>
        </w:rPr>
        <w:t xml:space="preserve">       </w:t>
      </w:r>
      <w:r>
        <w:rPr>
          <w:rFonts w:ascii="仿宋" w:hAnsi="仿宋" w:eastAsia="仿宋" w:cs="仿宋"/>
          <w:b w:val="0"/>
          <w:bCs w:val="0"/>
          <w:color w:val="000000"/>
          <w:sz w:val="24"/>
          <w:szCs w:val="24"/>
          <w:u w:val="single"/>
        </w:rPr>
        <w:t xml:space="preserve"> </w:t>
      </w:r>
      <w:r>
        <w:rPr>
          <w:rFonts w:ascii="仿宋" w:hAnsi="仿宋" w:eastAsia="仿宋" w:cs="仿宋"/>
          <w:b w:val="0"/>
          <w:bCs w:val="0"/>
          <w:color w:val="000000"/>
          <w:sz w:val="24"/>
          <w:szCs w:val="24"/>
        </w:rPr>
        <w:t>，在华阴市财政局的监督管理下，由</w:t>
      </w:r>
      <w:r>
        <w:rPr>
          <w:rFonts w:hint="eastAsia" w:ascii="仿宋" w:hAnsi="仿宋" w:eastAsia="仿宋" w:cs="仿宋"/>
          <w:b w:val="0"/>
          <w:bCs w:val="0"/>
          <w:color w:val="000000"/>
          <w:sz w:val="24"/>
          <w:szCs w:val="24"/>
          <w:lang w:val="en-US" w:eastAsia="zh-CN"/>
        </w:rPr>
        <w:t>陕西恒益鼎工程项目管理 有限公司</w:t>
      </w:r>
      <w:r>
        <w:rPr>
          <w:rFonts w:ascii="仿宋" w:hAnsi="仿宋" w:eastAsia="仿宋" w:cs="仿宋"/>
          <w:b w:val="0"/>
          <w:bCs w:val="0"/>
          <w:color w:val="000000"/>
          <w:sz w:val="24"/>
          <w:szCs w:val="24"/>
        </w:rPr>
        <w:t>组织竞争性磋商。</w:t>
      </w:r>
      <w:r>
        <w:rPr>
          <w:rFonts w:hint="eastAsia" w:ascii="仿宋" w:hAnsi="仿宋" w:eastAsia="仿宋" w:cs="仿宋"/>
          <w:b w:val="0"/>
          <w:bCs w:val="0"/>
          <w:color w:val="000000"/>
          <w:sz w:val="24"/>
          <w:szCs w:val="24"/>
          <w:u w:val="single"/>
          <w:lang w:val="en-US" w:eastAsia="zh-CN"/>
        </w:rPr>
        <w:t xml:space="preserve">  </w:t>
      </w:r>
      <w:r>
        <w:rPr>
          <w:rFonts w:ascii="仿宋" w:hAnsi="仿宋" w:eastAsia="仿宋" w:cs="仿宋"/>
          <w:b w:val="0"/>
          <w:bCs w:val="0"/>
          <w:color w:val="000000"/>
          <w:sz w:val="24"/>
          <w:szCs w:val="24"/>
          <w:u w:val="single"/>
        </w:rPr>
        <w:t>华阴市财政投资评审中心</w:t>
      </w:r>
      <w:r>
        <w:rPr>
          <w:rFonts w:hint="eastAsia" w:ascii="仿宋" w:hAnsi="仿宋" w:eastAsia="仿宋" w:cs="仿宋"/>
          <w:b w:val="0"/>
          <w:bCs w:val="0"/>
          <w:color w:val="000000"/>
          <w:sz w:val="24"/>
          <w:szCs w:val="24"/>
          <w:u w:val="single"/>
          <w:lang w:val="en-US" w:eastAsia="zh-CN"/>
        </w:rPr>
        <w:t xml:space="preserve">  </w:t>
      </w:r>
      <w:r>
        <w:rPr>
          <w:rFonts w:ascii="仿宋" w:hAnsi="仿宋" w:eastAsia="仿宋" w:cs="仿宋"/>
          <w:b w:val="0"/>
          <w:bCs w:val="0"/>
          <w:color w:val="000000"/>
          <w:sz w:val="24"/>
          <w:szCs w:val="24"/>
        </w:rPr>
        <w:t>(以下简称“甲方”)确定</w:t>
      </w:r>
      <w:r>
        <w:rPr>
          <w:rFonts w:ascii="仿宋" w:hAnsi="仿宋" w:eastAsia="仿宋" w:cs="仿宋"/>
          <w:b w:val="0"/>
          <w:bCs w:val="0"/>
          <w:color w:val="000000"/>
          <w:sz w:val="24"/>
          <w:szCs w:val="24"/>
          <w:u w:val="single"/>
        </w:rPr>
        <w:t xml:space="preserve"> </w:t>
      </w:r>
      <w:r>
        <w:rPr>
          <w:rFonts w:hint="eastAsia" w:ascii="仿宋" w:hAnsi="仿宋" w:eastAsia="仿宋" w:cs="仿宋"/>
          <w:b w:val="0"/>
          <w:bCs w:val="0"/>
          <w:color w:val="000000"/>
          <w:sz w:val="24"/>
          <w:szCs w:val="24"/>
          <w:u w:val="single"/>
          <w:lang w:val="en-US" w:eastAsia="zh-CN"/>
        </w:rPr>
        <w:t xml:space="preserve">    </w:t>
      </w:r>
      <w:r>
        <w:rPr>
          <w:rFonts w:ascii="仿宋" w:hAnsi="仿宋" w:eastAsia="仿宋" w:cs="仿宋"/>
          <w:b w:val="0"/>
          <w:bCs w:val="0"/>
          <w:color w:val="000000"/>
          <w:sz w:val="24"/>
          <w:szCs w:val="24"/>
          <w:u w:val="single"/>
        </w:rPr>
        <w:t xml:space="preserve">(成交单位名称) </w:t>
      </w:r>
      <w:r>
        <w:rPr>
          <w:rFonts w:hint="eastAsia" w:ascii="仿宋" w:hAnsi="仿宋" w:eastAsia="仿宋" w:cs="仿宋"/>
          <w:b w:val="0"/>
          <w:bCs w:val="0"/>
          <w:color w:val="000000"/>
          <w:sz w:val="24"/>
          <w:szCs w:val="24"/>
          <w:u w:val="single"/>
          <w:lang w:val="en-US" w:eastAsia="zh-CN"/>
        </w:rPr>
        <w:t xml:space="preserve">   </w:t>
      </w:r>
      <w:r>
        <w:rPr>
          <w:rFonts w:ascii="仿宋" w:hAnsi="仿宋" w:eastAsia="仿宋" w:cs="仿宋"/>
          <w:b w:val="0"/>
          <w:bCs w:val="0"/>
          <w:color w:val="000000"/>
          <w:sz w:val="24"/>
          <w:szCs w:val="24"/>
        </w:rPr>
        <w:t>（以下简称“乙方”）为成交单位。</w:t>
      </w:r>
    </w:p>
    <w:p w14:paraId="45A6C58D">
      <w:pPr>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 依据《中华人民共和国民法典》和《中华人民共和国政府采购法》《中华人民共和国政府采购法实施条例》，甲方通过竞争性磋商采购</w:t>
      </w:r>
      <w:r>
        <w:rPr>
          <w:rFonts w:ascii="仿宋" w:hAnsi="仿宋" w:eastAsia="仿宋" w:cs="仿宋"/>
          <w:b w:val="0"/>
          <w:bCs w:val="0"/>
          <w:color w:val="000000"/>
          <w:sz w:val="24"/>
          <w:szCs w:val="24"/>
          <w:u w:val="single"/>
        </w:rPr>
        <w:t>（服务名称）</w:t>
      </w:r>
      <w:r>
        <w:rPr>
          <w:rFonts w:ascii="仿宋" w:hAnsi="仿宋" w:eastAsia="仿宋" w:cs="仿宋"/>
          <w:b w:val="0"/>
          <w:bCs w:val="0"/>
          <w:color w:val="000000"/>
          <w:sz w:val="24"/>
          <w:szCs w:val="24"/>
        </w:rPr>
        <w:t>，并接受了乙方以价格</w:t>
      </w:r>
      <w:r>
        <w:rPr>
          <w:rFonts w:hint="eastAsia" w:ascii="仿宋" w:hAnsi="仿宋" w:eastAsia="仿宋" w:cs="仿宋"/>
          <w:b w:val="0"/>
          <w:bCs w:val="0"/>
          <w:color w:val="000000"/>
          <w:sz w:val="24"/>
          <w:szCs w:val="24"/>
          <w:u w:val="single"/>
          <w:lang w:val="en-US" w:eastAsia="zh-CN"/>
        </w:rPr>
        <w:t xml:space="preserve">  </w:t>
      </w:r>
      <w:r>
        <w:rPr>
          <w:rFonts w:ascii="仿宋" w:hAnsi="仿宋" w:eastAsia="仿宋" w:cs="仿宋"/>
          <w:b w:val="0"/>
          <w:bCs w:val="0"/>
          <w:color w:val="000000"/>
          <w:sz w:val="24"/>
          <w:szCs w:val="24"/>
          <w:u w:val="single"/>
        </w:rPr>
        <w:t>(成交金额大写)</w:t>
      </w:r>
      <w:r>
        <w:rPr>
          <w:rFonts w:hint="eastAsia" w:ascii="仿宋" w:hAnsi="仿宋" w:eastAsia="仿宋" w:cs="仿宋"/>
          <w:b w:val="0"/>
          <w:bCs w:val="0"/>
          <w:color w:val="000000"/>
          <w:sz w:val="24"/>
          <w:szCs w:val="24"/>
          <w:u w:val="single"/>
          <w:lang w:val="en-US" w:eastAsia="zh-CN"/>
        </w:rPr>
        <w:t xml:space="preserve">  </w:t>
      </w:r>
      <w:r>
        <w:rPr>
          <w:rFonts w:ascii="仿宋" w:hAnsi="仿宋" w:eastAsia="仿宋" w:cs="仿宋"/>
          <w:b w:val="0"/>
          <w:bCs w:val="0"/>
          <w:color w:val="000000"/>
          <w:sz w:val="24"/>
          <w:szCs w:val="24"/>
        </w:rPr>
        <w:t xml:space="preserve">(以下简称“合同价”)提供的服务。 </w:t>
      </w:r>
    </w:p>
    <w:p w14:paraId="5352573F">
      <w:pPr>
        <w:keepNext w:val="0"/>
        <w:keepLines w:val="0"/>
        <w:pageBreakBefore w:val="0"/>
        <w:widowControl w:val="0"/>
        <w:numPr>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本合同在此声明如下： </w:t>
      </w:r>
    </w:p>
    <w:p w14:paraId="03E9BF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kern w:val="2"/>
          <w:sz w:val="24"/>
          <w:szCs w:val="24"/>
          <w:lang w:val="en-US" w:eastAsia="zh-CN" w:bidi="ar-SA"/>
        </w:rPr>
        <w:t>1、</w:t>
      </w:r>
      <w:r>
        <w:rPr>
          <w:rFonts w:ascii="仿宋" w:hAnsi="仿宋" w:eastAsia="仿宋" w:cs="仿宋"/>
          <w:b w:val="0"/>
          <w:bCs w:val="0"/>
          <w:color w:val="000000"/>
          <w:sz w:val="24"/>
          <w:szCs w:val="24"/>
        </w:rPr>
        <w:t xml:space="preserve">本合同中的词语和术语的含义与合同条款中定义的相同。 </w:t>
      </w:r>
    </w:p>
    <w:p w14:paraId="4DB7F9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kern w:val="2"/>
          <w:sz w:val="24"/>
          <w:szCs w:val="24"/>
          <w:lang w:val="en-US" w:eastAsia="zh-CN" w:bidi="ar-SA"/>
        </w:rPr>
        <w:t>2、</w:t>
      </w:r>
      <w:r>
        <w:rPr>
          <w:rFonts w:ascii="仿宋" w:hAnsi="仿宋" w:eastAsia="仿宋" w:cs="仿宋"/>
          <w:b w:val="0"/>
          <w:bCs w:val="0"/>
          <w:color w:val="000000"/>
          <w:sz w:val="24"/>
          <w:szCs w:val="24"/>
        </w:rPr>
        <w:t xml:space="preserve">下述文件是本合同的一部分，并与本合同一起阅读和解释： </w:t>
      </w:r>
    </w:p>
    <w:p w14:paraId="68A1548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lang w:val="en-US" w:eastAsia="zh-CN"/>
        </w:rPr>
        <w:t>1）</w:t>
      </w:r>
      <w:r>
        <w:rPr>
          <w:rFonts w:ascii="仿宋" w:hAnsi="仿宋" w:eastAsia="仿宋" w:cs="仿宋"/>
          <w:b w:val="0"/>
          <w:bCs w:val="0"/>
          <w:color w:val="000000"/>
          <w:sz w:val="24"/>
          <w:szCs w:val="24"/>
        </w:rPr>
        <w:t xml:space="preserve">合同条款 </w:t>
      </w:r>
    </w:p>
    <w:p w14:paraId="308DA3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lang w:val="en-US" w:eastAsia="zh-CN"/>
        </w:rPr>
        <w:t>2）</w:t>
      </w:r>
      <w:r>
        <w:rPr>
          <w:rFonts w:ascii="仿宋" w:hAnsi="仿宋" w:eastAsia="仿宋" w:cs="仿宋"/>
          <w:b w:val="0"/>
          <w:bCs w:val="0"/>
          <w:color w:val="000000"/>
          <w:sz w:val="24"/>
          <w:szCs w:val="24"/>
        </w:rPr>
        <w:t xml:space="preserve">合同条款附件 </w:t>
      </w:r>
    </w:p>
    <w:p w14:paraId="19DF916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0" w:firstLineChars="4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附件 1—服务清单 </w:t>
      </w:r>
    </w:p>
    <w:p w14:paraId="007DDE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0" w:firstLineChars="4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附件 2—服务承诺 </w:t>
      </w:r>
    </w:p>
    <w:p w14:paraId="2C041F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lang w:val="en-US" w:eastAsia="zh-CN"/>
        </w:rPr>
        <w:t>3）</w:t>
      </w:r>
      <w:r>
        <w:rPr>
          <w:rFonts w:ascii="仿宋" w:hAnsi="仿宋" w:eastAsia="仿宋" w:cs="仿宋"/>
          <w:b w:val="0"/>
          <w:bCs w:val="0"/>
          <w:color w:val="000000"/>
          <w:sz w:val="24"/>
          <w:szCs w:val="24"/>
        </w:rPr>
        <w:t xml:space="preserve">成交通知书 </w:t>
      </w:r>
    </w:p>
    <w:p w14:paraId="2293A7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lang w:val="en-US" w:eastAsia="zh-CN"/>
        </w:rPr>
        <w:t>4）</w:t>
      </w:r>
      <w:r>
        <w:rPr>
          <w:rFonts w:ascii="仿宋" w:hAnsi="仿宋" w:eastAsia="仿宋" w:cs="仿宋"/>
          <w:b w:val="0"/>
          <w:bCs w:val="0"/>
          <w:color w:val="000000"/>
          <w:sz w:val="24"/>
          <w:szCs w:val="24"/>
        </w:rPr>
        <w:t xml:space="preserve">竞争性磋商文件 </w:t>
      </w:r>
    </w:p>
    <w:p w14:paraId="43C87A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lang w:val="en-US" w:eastAsia="zh-CN"/>
        </w:rPr>
        <w:t>5）</w:t>
      </w:r>
      <w:r>
        <w:rPr>
          <w:rFonts w:ascii="仿宋" w:hAnsi="仿宋" w:eastAsia="仿宋" w:cs="仿宋"/>
          <w:b w:val="0"/>
          <w:bCs w:val="0"/>
          <w:color w:val="000000"/>
          <w:sz w:val="24"/>
          <w:szCs w:val="24"/>
        </w:rPr>
        <w:t xml:space="preserve">竞争性磋商响应文件 </w:t>
      </w:r>
    </w:p>
    <w:p w14:paraId="15D614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3、考虑到甲方将按照本合同向乙方支付款项，乙方在此保证全部按照合同的规定 向甲方提供服务，并修补缺陷。 </w:t>
      </w:r>
    </w:p>
    <w:p w14:paraId="24E6F39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4、考虑到乙方提供的货物和服务并修补缺陷，甲方在此保证按照合同规定的时间 和方式向乙方支付合同价或其他按合同规定应支付的金额。</w:t>
      </w:r>
    </w:p>
    <w:p w14:paraId="39258E6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5、付款方式： </w:t>
      </w:r>
    </w:p>
    <w:p w14:paraId="6738FF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5-1、结算单位：采购人结算，结算前成交人须开具发票给采购人，采购人收到发 票后，按照付款方式结算，否则导致的付款延误，责任由成交人自行承担。 </w:t>
      </w:r>
    </w:p>
    <w:p w14:paraId="35628C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5-2、付款方式：甲乙双方签订合同后，甲方向乙方支付 40%作为预付款，剩余部 分在乙方移交成果文件及所有档案并验收通过后一次性付清。 </w:t>
      </w:r>
    </w:p>
    <w:p w14:paraId="0FF71D3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5-3、支付形式：通过银行转账支付。</w:t>
      </w:r>
    </w:p>
    <w:p w14:paraId="633318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ascii="仿宋" w:hAnsi="仿宋" w:eastAsia="仿宋" w:cs="仿宋"/>
          <w:b w:val="0"/>
          <w:bCs w:val="0"/>
          <w:color w:val="000000"/>
          <w:sz w:val="24"/>
          <w:szCs w:val="24"/>
        </w:rPr>
        <w:t>6、服务期限：</w:t>
      </w:r>
      <w:r>
        <w:rPr>
          <w:rFonts w:hint="eastAsia" w:ascii="仿宋" w:hAnsi="仿宋" w:eastAsia="仿宋" w:cs="仿宋"/>
          <w:b w:val="0"/>
          <w:bCs w:val="0"/>
          <w:color w:val="333333"/>
          <w:sz w:val="24"/>
          <w:szCs w:val="24"/>
        </w:rPr>
        <w:t>自合同签订之日起 日历天内完成</w:t>
      </w:r>
      <w:r>
        <w:rPr>
          <w:rFonts w:hint="eastAsia" w:ascii="仿宋" w:hAnsi="仿宋" w:eastAsia="仿宋" w:cs="仿宋"/>
          <w:b w:val="0"/>
          <w:bCs w:val="0"/>
          <w:color w:val="000000"/>
          <w:sz w:val="24"/>
          <w:szCs w:val="24"/>
        </w:rPr>
        <w:t xml:space="preserve">。 </w:t>
      </w:r>
    </w:p>
    <w:p w14:paraId="1394B8A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7、本合同一式伍份，其中甲方贰份，乙方贰份，华阴市财政局备案壹份。 </w:t>
      </w:r>
    </w:p>
    <w:p w14:paraId="339AA35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8、本合同自甲乙方双方共同签字盖章之日起生效。 </w:t>
      </w:r>
    </w:p>
    <w:p w14:paraId="06C1260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甲方名称（盖章）： </w:t>
      </w:r>
    </w:p>
    <w:p w14:paraId="3F6162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地址： </w:t>
      </w:r>
    </w:p>
    <w:p w14:paraId="29E9415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电话： </w:t>
      </w:r>
    </w:p>
    <w:p w14:paraId="114E2E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法人或授权代表签字或盖章： </w:t>
      </w:r>
    </w:p>
    <w:p w14:paraId="73ED87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年 月 日 </w:t>
      </w:r>
    </w:p>
    <w:p w14:paraId="0BC0D6C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p>
    <w:p w14:paraId="44C2097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乙方名称（盖章）： </w:t>
      </w:r>
    </w:p>
    <w:p w14:paraId="47BD84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地址： </w:t>
      </w:r>
    </w:p>
    <w:p w14:paraId="29E9CF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电话： </w:t>
      </w:r>
    </w:p>
    <w:p w14:paraId="51E481B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开户银行： </w:t>
      </w:r>
    </w:p>
    <w:p w14:paraId="13D0ADF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帐号： </w:t>
      </w:r>
    </w:p>
    <w:p w14:paraId="16128A1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rPr>
      </w:pPr>
      <w:r>
        <w:rPr>
          <w:rFonts w:hint="eastAsia" w:ascii="仿宋" w:hAnsi="仿宋" w:eastAsia="仿宋" w:cs="仿宋"/>
          <w:b w:val="0"/>
          <w:bCs w:val="0"/>
          <w:color w:val="000000"/>
          <w:sz w:val="24"/>
          <w:szCs w:val="24"/>
        </w:rPr>
        <w:t xml:space="preserve">法人或授权代表签字或盖章： </w:t>
      </w:r>
    </w:p>
    <w:p w14:paraId="32D15A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val="0"/>
          <w:bCs w:val="0"/>
          <w:color w:val="000000"/>
          <w:sz w:val="24"/>
          <w:szCs w:val="24"/>
        </w:rPr>
        <w:t>年 月 日</w:t>
      </w:r>
    </w:p>
    <w:p w14:paraId="2D4F717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合同条款 </w:t>
      </w:r>
    </w:p>
    <w:p w14:paraId="20CA57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hint="eastAsia" w:ascii="仿宋" w:hAnsi="仿宋" w:eastAsia="仿宋" w:cs="仿宋"/>
          <w:b w:val="0"/>
          <w:bCs w:val="0"/>
          <w:color w:val="000000"/>
          <w:kern w:val="2"/>
          <w:sz w:val="24"/>
          <w:szCs w:val="24"/>
          <w:lang w:val="en-US" w:eastAsia="zh-CN" w:bidi="ar-SA"/>
        </w:rPr>
        <w:t>第一条</w:t>
      </w:r>
      <w:r>
        <w:rPr>
          <w:rFonts w:ascii="仿宋" w:hAnsi="仿宋" w:eastAsia="仿宋" w:cs="仿宋"/>
          <w:b w:val="0"/>
          <w:bCs w:val="0"/>
          <w:color w:val="000000"/>
          <w:sz w:val="24"/>
          <w:szCs w:val="24"/>
        </w:rPr>
        <w:t xml:space="preserve">本着平等互惠、互相支持、共同发展的原则，就甲方针对本项目的事宜， 经甲乙双方友好协商， 共同签署本合同， 以资共同遵守。 </w:t>
      </w:r>
    </w:p>
    <w:p w14:paraId="3F19A3F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hint="eastAsia" w:ascii="仿宋" w:hAnsi="仿宋" w:eastAsia="仿宋" w:cs="仿宋"/>
          <w:b w:val="0"/>
          <w:bCs w:val="0"/>
          <w:color w:val="000000"/>
          <w:kern w:val="2"/>
          <w:sz w:val="24"/>
          <w:szCs w:val="24"/>
          <w:lang w:val="en-US" w:eastAsia="zh-CN" w:bidi="ar-SA"/>
        </w:rPr>
        <w:t>第二条</w:t>
      </w:r>
      <w:r>
        <w:rPr>
          <w:rFonts w:ascii="仿宋" w:hAnsi="仿宋" w:eastAsia="仿宋" w:cs="仿宋"/>
          <w:b w:val="0"/>
          <w:bCs w:val="0"/>
          <w:color w:val="000000"/>
          <w:sz w:val="24"/>
          <w:szCs w:val="24"/>
        </w:rPr>
        <w:t xml:space="preserve">第二条 服务定义：根据甲方需要，乙方为甲方提供该项目的服务等业务。 </w:t>
      </w:r>
    </w:p>
    <w:p w14:paraId="1C7935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000000"/>
          <w:sz w:val="24"/>
          <w:szCs w:val="24"/>
          <w:lang w:eastAsia="zh-CN"/>
        </w:rPr>
      </w:pPr>
      <w:r>
        <w:rPr>
          <w:rFonts w:ascii="仿宋" w:hAnsi="仿宋" w:eastAsia="仿宋" w:cs="仿宋"/>
          <w:b w:val="0"/>
          <w:bCs w:val="0"/>
          <w:color w:val="000000"/>
          <w:sz w:val="24"/>
          <w:szCs w:val="24"/>
        </w:rPr>
        <w:t xml:space="preserve">第三条 乙方服务人员：是指乙方派出的符合本合同资格条件的、在甲方从事本合 同规定的服务项目范围以内工作的人员。乙方有义务在本合同有效期内维持其与服务 人员合法的劳动合同关系，不得因与服务人员间就劳动法律关系或在其他方面的任何 争议或瑕疵影响其履行在本合同项下的义务。 </w:t>
      </w:r>
    </w:p>
    <w:p w14:paraId="7910512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甲方的权利 </w:t>
      </w:r>
    </w:p>
    <w:p w14:paraId="573368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kern w:val="2"/>
          <w:sz w:val="24"/>
          <w:szCs w:val="24"/>
          <w:lang w:val="en-US" w:eastAsia="zh-CN" w:bidi="ar-SA"/>
        </w:rPr>
        <w:t>1.</w:t>
      </w:r>
      <w:r>
        <w:rPr>
          <w:rFonts w:ascii="仿宋" w:hAnsi="仿宋" w:eastAsia="仿宋" w:cs="仿宋"/>
          <w:b w:val="0"/>
          <w:bCs w:val="0"/>
          <w:color w:val="000000"/>
          <w:sz w:val="24"/>
          <w:szCs w:val="24"/>
        </w:rPr>
        <w:t xml:space="preserve">甲方有权享有乙方按照上述约定提供的服务。 </w:t>
      </w:r>
    </w:p>
    <w:p w14:paraId="4A3C11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hint="eastAsia" w:ascii="仿宋" w:hAnsi="仿宋" w:eastAsia="仿宋" w:cs="仿宋"/>
          <w:b w:val="0"/>
          <w:bCs w:val="0"/>
          <w:color w:val="000000"/>
          <w:kern w:val="2"/>
          <w:sz w:val="24"/>
          <w:szCs w:val="24"/>
          <w:lang w:val="en-US" w:eastAsia="zh-CN" w:bidi="ar-SA"/>
        </w:rPr>
        <w:t>2.</w:t>
      </w:r>
      <w:r>
        <w:rPr>
          <w:rFonts w:ascii="仿宋" w:hAnsi="仿宋" w:eastAsia="仿宋" w:cs="仿宋"/>
          <w:b w:val="0"/>
          <w:bCs w:val="0"/>
          <w:color w:val="000000"/>
          <w:sz w:val="24"/>
          <w:szCs w:val="24"/>
        </w:rPr>
        <w:t xml:space="preserve">甲方有权要求乙方提供符合本项目服务要求的人员，且提供的服务质量达到前 述约定标准。如乙方违反协议约定，未达到服务质量要求的，甲方有权要求乙方限期 改正，逾期未改正的或改正后仍给甲方造成损失的，乙方应承担相应的法律责任； </w:t>
      </w:r>
    </w:p>
    <w:p w14:paraId="347627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3.甲方有权根据服务要求和标准考评乙方服务质量，如乙方提供的服务考评不合 格或不符合约定的，甲方有权按照一定比例减少支付服务费用，具体减付比例结合乙 方提供服务未达到约定的范围，严重程度、给甲方造成的损失情况等确定。</w:t>
      </w:r>
    </w:p>
    <w:p w14:paraId="0E3FA07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4.除本合同约定的服务费用外，乙方不得向甲方及其甲方人员收取其他任何费用，如甲方发现乙方有此类行为，甲方有权要求乙方清退所收费用，退还利息并支付违约金； </w:t>
      </w:r>
    </w:p>
    <w:p w14:paraId="18AE80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val="0"/>
          <w:color w:val="000000"/>
          <w:sz w:val="24"/>
          <w:szCs w:val="24"/>
          <w:lang w:eastAsia="zh-CN"/>
        </w:rPr>
      </w:pPr>
      <w:r>
        <w:rPr>
          <w:rFonts w:ascii="仿宋" w:hAnsi="仿宋" w:eastAsia="仿宋" w:cs="仿宋"/>
          <w:b w:val="0"/>
          <w:bCs w:val="0"/>
          <w:color w:val="000000"/>
          <w:sz w:val="24"/>
          <w:szCs w:val="24"/>
        </w:rPr>
        <w:t>5.对乙方相关服务资料的所有权、使用权的约定：归甲方所有。乙方不得以任何 借口留存，否则承担由此产生的一切法律和经济责任。未经甲方允许，任何单位和个人不得转让和使用本项目的相关内容</w:t>
      </w:r>
      <w:r>
        <w:rPr>
          <w:rFonts w:hint="eastAsia" w:ascii="仿宋" w:hAnsi="仿宋" w:eastAsia="仿宋" w:cs="仿宋"/>
          <w:b w:val="0"/>
          <w:bCs w:val="0"/>
          <w:color w:val="000000"/>
          <w:sz w:val="24"/>
          <w:szCs w:val="24"/>
          <w:lang w:eastAsia="zh-CN"/>
        </w:rPr>
        <w:t>。</w:t>
      </w:r>
    </w:p>
    <w:p w14:paraId="7C4E10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第五条 甲方的义务 </w:t>
      </w:r>
    </w:p>
    <w:p w14:paraId="44B30B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1.在服务实施过程中，甲方应为乙方提供必要的工作便利与指导，配合乙方履行职责。 </w:t>
      </w:r>
    </w:p>
    <w:p w14:paraId="3C95808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2.甲方不得将本合同的内容向甲乙双方以外的、与签订和履行本合同无关的任何 第三方透露，不得泄露乙方的商业秘密（包括本合同及其附件和合同签订前的各项方案） 。 </w:t>
      </w:r>
    </w:p>
    <w:p w14:paraId="0CED53E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第六条 任何一方违反或擅自变更本合同的约定，应当承担由此给对方造成的经济 损失和相关责任。 </w:t>
      </w:r>
    </w:p>
    <w:p w14:paraId="2EF276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第七条</w:t>
      </w:r>
      <w:r>
        <w:rPr>
          <w:rFonts w:hint="eastAsia" w:ascii="仿宋" w:hAnsi="仿宋" w:eastAsia="仿宋" w:cs="仿宋"/>
          <w:b w:val="0"/>
          <w:bCs w:val="0"/>
          <w:color w:val="000000"/>
          <w:sz w:val="24"/>
          <w:szCs w:val="24"/>
          <w:lang w:val="en-US" w:eastAsia="zh-CN"/>
        </w:rPr>
        <w:t xml:space="preserve"> </w:t>
      </w:r>
      <w:r>
        <w:rPr>
          <w:rFonts w:ascii="仿宋" w:hAnsi="仿宋" w:eastAsia="仿宋" w:cs="仿宋"/>
          <w:b w:val="0"/>
          <w:bCs w:val="0"/>
          <w:color w:val="000000"/>
          <w:sz w:val="24"/>
          <w:szCs w:val="24"/>
        </w:rPr>
        <w:t xml:space="preserve">甲方违约责任 </w:t>
      </w:r>
    </w:p>
    <w:p w14:paraId="78294CC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kern w:val="2"/>
          <w:sz w:val="24"/>
          <w:szCs w:val="24"/>
          <w:lang w:val="en-US" w:eastAsia="zh-CN" w:bidi="ar-SA"/>
        </w:rPr>
        <w:t>1.</w:t>
      </w:r>
      <w:r>
        <w:rPr>
          <w:rFonts w:ascii="仿宋" w:hAnsi="仿宋" w:eastAsia="仿宋" w:cs="仿宋"/>
          <w:b w:val="0"/>
          <w:bCs w:val="0"/>
          <w:color w:val="000000"/>
          <w:sz w:val="24"/>
          <w:szCs w:val="24"/>
        </w:rPr>
        <w:t xml:space="preserve">由于甲方的原因或因不可抗力的自然因素影响，则服务周期顺延。 </w:t>
      </w:r>
    </w:p>
    <w:p w14:paraId="79A681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hint="eastAsia" w:ascii="仿宋" w:hAnsi="仿宋" w:eastAsia="仿宋" w:cs="仿宋"/>
          <w:b w:val="0"/>
          <w:bCs w:val="0"/>
          <w:color w:val="000000"/>
          <w:kern w:val="2"/>
          <w:sz w:val="24"/>
          <w:szCs w:val="24"/>
          <w:lang w:val="en-US" w:eastAsia="zh-CN" w:bidi="ar-SA"/>
        </w:rPr>
        <w:t>2.</w:t>
      </w:r>
      <w:r>
        <w:rPr>
          <w:rFonts w:ascii="仿宋" w:hAnsi="仿宋" w:eastAsia="仿宋" w:cs="仿宋"/>
          <w:b w:val="0"/>
          <w:bCs w:val="0"/>
          <w:color w:val="000000"/>
          <w:sz w:val="24"/>
          <w:szCs w:val="24"/>
        </w:rPr>
        <w:t xml:space="preserve">对于乙方提供的资料以及属于乙方的内容，甲方有义务保密，不得向第三方提 供或用于本合同以外的项目，否则乙方有权要求甲方按本合同项目款总额的 20%赔偿损失。 </w:t>
      </w:r>
    </w:p>
    <w:p w14:paraId="0D2B79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第八条</w:t>
      </w:r>
      <w:r>
        <w:rPr>
          <w:rFonts w:hint="eastAsia" w:ascii="仿宋" w:hAnsi="仿宋" w:eastAsia="仿宋" w:cs="仿宋"/>
          <w:b w:val="0"/>
          <w:bCs w:val="0"/>
          <w:color w:val="000000"/>
          <w:sz w:val="24"/>
          <w:szCs w:val="24"/>
          <w:lang w:val="en-US" w:eastAsia="zh-CN"/>
        </w:rPr>
        <w:t xml:space="preserve"> </w:t>
      </w:r>
      <w:r>
        <w:rPr>
          <w:rFonts w:ascii="仿宋" w:hAnsi="仿宋" w:eastAsia="仿宋" w:cs="仿宋"/>
          <w:b w:val="0"/>
          <w:bCs w:val="0"/>
          <w:color w:val="000000"/>
          <w:sz w:val="24"/>
          <w:szCs w:val="24"/>
        </w:rPr>
        <w:t xml:space="preserve">乙方违约责任 </w:t>
      </w:r>
    </w:p>
    <w:p w14:paraId="5944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kern w:val="2"/>
          <w:sz w:val="24"/>
          <w:szCs w:val="24"/>
          <w:lang w:val="en-US" w:eastAsia="zh-CN" w:bidi="ar-SA"/>
        </w:rPr>
        <w:t>1.</w:t>
      </w:r>
      <w:r>
        <w:rPr>
          <w:rFonts w:ascii="仿宋" w:hAnsi="仿宋" w:eastAsia="仿宋" w:cs="仿宋"/>
          <w:b w:val="0"/>
          <w:bCs w:val="0"/>
          <w:color w:val="000000"/>
          <w:sz w:val="24"/>
          <w:szCs w:val="24"/>
        </w:rPr>
        <w:t xml:space="preserve">合同签订后，如乙方擅自中途停止或解除合同，乙方应向甲方双倍返还定金。 没有约定定金的，乙方向甲方赔偿服务价款。 </w:t>
      </w:r>
    </w:p>
    <w:p w14:paraId="70AC5B0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hint="eastAsia" w:ascii="仿宋" w:hAnsi="仿宋" w:eastAsia="仿宋" w:cs="仿宋"/>
          <w:b w:val="0"/>
          <w:bCs w:val="0"/>
          <w:color w:val="000000"/>
          <w:kern w:val="2"/>
          <w:sz w:val="24"/>
          <w:szCs w:val="24"/>
          <w:lang w:val="en-US" w:eastAsia="zh-CN" w:bidi="ar-SA"/>
        </w:rPr>
        <w:t>2.</w:t>
      </w:r>
      <w:r>
        <w:rPr>
          <w:rFonts w:ascii="仿宋" w:hAnsi="仿宋" w:eastAsia="仿宋" w:cs="仿宋"/>
          <w:b w:val="0"/>
          <w:bCs w:val="0"/>
          <w:color w:val="000000"/>
          <w:sz w:val="24"/>
          <w:szCs w:val="24"/>
        </w:rPr>
        <w:t xml:space="preserve">在甲方提供了必要的工作、生活条件，并且保证了项目款按时到位，乙方未能 按合同规定的日期提供服务时，应向甲方赔偿拖期损失费，每天的拖期损失费按合同 约定的项目总价款。 </w:t>
      </w:r>
    </w:p>
    <w:p w14:paraId="3B9C7D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3.因天气、交通、政府行为、甲方提供的资料不准确等客观原因造成的服务周期拖期，乙方不承担赔偿责任。 </w:t>
      </w:r>
    </w:p>
    <w:p w14:paraId="036B67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4.服务实施过程中，乙方未按磋商响应文件约定配备服务人员或乙方派驻服务力量无法胜任项目实施要求的，甲方有权提出增加人员和充实技术力量，乙方应立即安 排实施，其费用被认为已含在合同价格之中。如乙方拒绝增加人员或充实技术力量， 甲方有权利解除合同，乙方应承担由此给甲方造成的经济损失。 </w:t>
      </w:r>
    </w:p>
    <w:p w14:paraId="78F820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5.乙方有责任按甲方要求提交项目资料。如乙方未能按规定的服务周期提供服务，每延误一天，应付逾期违约金人民币（但由于受天气等不可抗力的自然因素影响，则 工期顺延），逾期 10 天以上的，甲方除有权终止履行合同外，乙方应承担因延期造成的损失。同时，甲方有权根据乙方所承担服务的质量是否符合要求而对服务的内容进行调整。 </w:t>
      </w:r>
    </w:p>
    <w:p w14:paraId="6E133E4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6.乙方提供的服务质量不合格的，乙方应负责无偿予以采取补救措施，以达到质 量要求。因服务最终不符合合同要求（而又非甲方提供的资料原因所致）造成后果时，乙方应对因此造成的直接损失负赔偿责任，并承担相应的法律责任（由于甲方提供的 资料原因产生的责任由甲方自己负责）。 </w:t>
      </w:r>
    </w:p>
    <w:p w14:paraId="3BC58B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7.在合同期内和合同终止后，乙方应负责所有资料的保密，非经甲方书面认可， 不得向任何人以任何方式提供任何资料。严格按甲方要求程序传递各种资料，否则甲 方有权单方解除合同，并追回所付项目款。 </w:t>
      </w:r>
    </w:p>
    <w:p w14:paraId="260EA5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8.乙方不得将本项目的任何部分转包或分包给其他任何单位和个人。若擅自转包 或分包本合同标的，甲方有权解除合同，并可要求乙方偿付预算 30%的违约金，同时追 究其法律责任。 </w:t>
      </w:r>
    </w:p>
    <w:p w14:paraId="1AF68E5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第九条 甲乙任何一方按照本合同规定索取违约金或赔偿金时，应书面通知违约方 并说明违约金或赔偿金额；违约方应在收到对方发出的书面索赔通知的十个工作日内 按索赔要求支付违约金或经济赔偿；如违约方对违约金或赔偿金额有异议，应在收到 通知后七个工作日内通知对方，双方应在收到对方的通知或答复后尽快协商明确违约责任。 </w:t>
      </w:r>
    </w:p>
    <w:p w14:paraId="5E3FD2E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第十条 因执行本合同发生的一切争议，双方应首先友好协商解决。经协商不能解 决，应向甲方所在地人民法院提起诉讼。在诉讼期间，除必须在诉讼过程中进行解决 的问题外，合同其余部分应继续履行。 </w:t>
      </w:r>
    </w:p>
    <w:p w14:paraId="69EC2B7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第十一条 甲、乙双方有一方有正当理由要求变更本合同，须提前一个月以书面形式通知对方并协商解决，双方应签署变更合同。 </w:t>
      </w:r>
    </w:p>
    <w:p w14:paraId="7692F2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第十二条 本合同期满双方不再续约或者因一方违约导致本合同无法履行，则本合 同终止。但合同的终止不得损害第三方的利益，双方应为此做出合理安排。 </w:t>
      </w:r>
    </w:p>
    <w:p w14:paraId="44E46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第十三条 未经对方同意，甲乙任何一方不得将本合同部分或全部权利和义务转让 给第三方。 </w:t>
      </w:r>
    </w:p>
    <w:p w14:paraId="4FE3B7A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ascii="仿宋" w:hAnsi="仿宋" w:eastAsia="仿宋" w:cs="仿宋"/>
          <w:b w:val="0"/>
          <w:bCs w:val="0"/>
          <w:color w:val="000000"/>
          <w:sz w:val="24"/>
          <w:szCs w:val="24"/>
        </w:rPr>
      </w:pPr>
      <w:r>
        <w:rPr>
          <w:rFonts w:ascii="仿宋" w:hAnsi="仿宋" w:eastAsia="仿宋" w:cs="仿宋"/>
          <w:b w:val="0"/>
          <w:bCs w:val="0"/>
          <w:color w:val="000000"/>
          <w:sz w:val="24"/>
          <w:szCs w:val="24"/>
        </w:rPr>
        <w:t xml:space="preserve">第十四条 本合同中涉及的所有“通知”、“同意”、“确认” 等事项均应以书 面形式做出，并作为依据。 </w:t>
      </w:r>
    </w:p>
    <w:p w14:paraId="23F937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000000"/>
          <w:sz w:val="24"/>
          <w:szCs w:val="24"/>
          <w:lang w:eastAsia="zh-CN"/>
        </w:rPr>
      </w:pPr>
      <w:r>
        <w:rPr>
          <w:rFonts w:ascii="仿宋" w:hAnsi="仿宋" w:eastAsia="仿宋" w:cs="仿宋"/>
          <w:b w:val="0"/>
          <w:bCs w:val="0"/>
          <w:color w:val="000000"/>
          <w:sz w:val="24"/>
          <w:szCs w:val="24"/>
        </w:rPr>
        <w:t>第十五条 本合同有关附件及补充合同是本合同不可分割的组成部分，与本合同具 有同等法律效力；本合同未尽事宜，双方另行协商并签署补充合同，作为本合同的附件，具有同等法律效力。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D1D5E"/>
    <w:multiLevelType w:val="singleLevel"/>
    <w:tmpl w:val="B60D1D5E"/>
    <w:lvl w:ilvl="0" w:tentative="0">
      <w:start w:val="4"/>
      <w:numFmt w:val="chineseCounting"/>
      <w:suff w:val="space"/>
      <w:lvlText w:val="第%1条"/>
      <w:lvlJc w:val="left"/>
      <w:rPr>
        <w:rFonts w:hint="eastAsia"/>
      </w:rPr>
    </w:lvl>
  </w:abstractNum>
  <w:abstractNum w:abstractNumId="1">
    <w:nsid w:val="6EC8B7E5"/>
    <w:multiLevelType w:val="singleLevel"/>
    <w:tmpl w:val="6EC8B7E5"/>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163184"/>
    <w:rsid w:val="1A0C46F2"/>
    <w:rsid w:val="27170EBB"/>
    <w:rsid w:val="28072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729</Words>
  <Characters>738</Characters>
  <Lines>0</Lines>
  <Paragraphs>0</Paragraphs>
  <TotalTime>0</TotalTime>
  <ScaleCrop>false</ScaleCrop>
  <LinksUpToDate>false</LinksUpToDate>
  <CharactersWithSpaces>791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2026-07-14T09:31:00Z</dcterms:created>
  <dc:creator>asus-10</dc:creator>
  <cp:lastModifiedBy>asus-10</cp:lastModifiedBy>
  <dcterms:modified xsi:type="dcterms:W3CDTF">2026-07-14T09:59:48Z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eyJoZGlkIjoiZTI4ZmM4MWJiYmZjYjAyOTcwZTlkMDljMTUwOGE1NjYifQ==</vt:lpwstr>
  </property>
  <property fmtid="{D5CDD505-2E9C-101B-9397-08002B2CF9AE}" pid="4" name="ICV">
    <vt:lpwstr>FEC42BD064C248BE825164FC202CC80D_12</vt:lpwstr>
  </property>
</Properties>
</file>